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191E2" w14:textId="31F66FBB" w:rsidR="008F549B" w:rsidRPr="00AE340F" w:rsidRDefault="008F549B">
      <w:pPr>
        <w:rPr>
          <w:rFonts w:asciiTheme="minorHAnsi" w:hAnsiTheme="minorHAnsi" w:cstheme="minorHAnsi"/>
        </w:rPr>
      </w:pPr>
    </w:p>
    <w:p w14:paraId="5611887C" w14:textId="77777777" w:rsidR="008F549B" w:rsidRPr="00AE340F" w:rsidRDefault="008F549B">
      <w:pPr>
        <w:rPr>
          <w:rFonts w:asciiTheme="minorHAnsi" w:hAnsiTheme="minorHAnsi" w:cstheme="minorHAnsi"/>
        </w:rPr>
      </w:pPr>
      <w:r w:rsidRPr="00AE340F">
        <w:rPr>
          <w:rFonts w:asciiTheme="minorHAnsi" w:hAnsiTheme="minorHAnsi" w:cstheme="minorHAnsi"/>
          <w:b/>
          <w:bCs/>
        </w:rPr>
        <w:t>Summary</w:t>
      </w:r>
    </w:p>
    <w:p w14:paraId="0913753A" w14:textId="766DFD41" w:rsidR="008F549B" w:rsidRPr="00AE340F" w:rsidRDefault="00CC0298" w:rsidP="00CC0298">
      <w:pPr>
        <w:rPr>
          <w:rFonts w:asciiTheme="minorHAnsi" w:hAnsiTheme="minorHAnsi" w:cstheme="minorHAnsi"/>
        </w:rPr>
      </w:pPr>
      <w:r w:rsidRPr="00AE340F">
        <w:rPr>
          <w:rFonts w:asciiTheme="minorHAnsi" w:hAnsiTheme="minorHAnsi" w:cstheme="minorHAnsi"/>
        </w:rPr>
        <w:t>This document summarizes some a</w:t>
      </w:r>
      <w:r w:rsidR="008F549B" w:rsidRPr="00AE340F">
        <w:rPr>
          <w:rFonts w:asciiTheme="minorHAnsi" w:hAnsiTheme="minorHAnsi" w:cstheme="minorHAnsi"/>
        </w:rPr>
        <w:t xml:space="preserve">nalyses </w:t>
      </w:r>
      <w:r w:rsidR="000128D0" w:rsidRPr="00AE340F">
        <w:rPr>
          <w:rFonts w:asciiTheme="minorHAnsi" w:hAnsiTheme="minorHAnsi" w:cstheme="minorHAnsi"/>
        </w:rPr>
        <w:t xml:space="preserve">conducted using the 2007-2020 South Fork McKenzie River genetic data </w:t>
      </w:r>
      <w:r w:rsidRPr="00AE340F">
        <w:rPr>
          <w:rFonts w:asciiTheme="minorHAnsi" w:hAnsiTheme="minorHAnsi" w:cstheme="minorHAnsi"/>
        </w:rPr>
        <w:t xml:space="preserve">that are </w:t>
      </w:r>
      <w:r w:rsidR="000128D0" w:rsidRPr="00AE340F">
        <w:rPr>
          <w:rFonts w:asciiTheme="minorHAnsi" w:hAnsiTheme="minorHAnsi" w:cstheme="minorHAnsi"/>
        </w:rPr>
        <w:t>not included in the 2022 report</w:t>
      </w:r>
      <w:r w:rsidRPr="00AE340F">
        <w:rPr>
          <w:rFonts w:asciiTheme="minorHAnsi" w:hAnsiTheme="minorHAnsi" w:cstheme="minorHAnsi"/>
        </w:rPr>
        <w:t xml:space="preserve">. These are </w:t>
      </w:r>
      <w:r w:rsidR="00452CA4">
        <w:rPr>
          <w:rFonts w:asciiTheme="minorHAnsi" w:hAnsiTheme="minorHAnsi" w:cstheme="minorHAnsi"/>
        </w:rPr>
        <w:t>mostly in</w:t>
      </w:r>
      <w:r w:rsidRPr="00AE340F">
        <w:rPr>
          <w:rFonts w:asciiTheme="minorHAnsi" w:hAnsiTheme="minorHAnsi" w:cstheme="minorHAnsi"/>
        </w:rPr>
        <w:t>complete and still need some discussion and follow up work.</w:t>
      </w:r>
    </w:p>
    <w:p w14:paraId="60964819" w14:textId="0BBCD363" w:rsidR="008F549B" w:rsidRPr="00AE340F" w:rsidRDefault="008F549B" w:rsidP="008F549B">
      <w:pPr>
        <w:rPr>
          <w:rFonts w:asciiTheme="minorHAnsi" w:hAnsiTheme="minorHAnsi" w:cstheme="minorHAnsi"/>
        </w:rPr>
      </w:pPr>
    </w:p>
    <w:p w14:paraId="27FF6C74" w14:textId="2E0B83F4" w:rsidR="00452CA4" w:rsidRDefault="00452CA4" w:rsidP="00452CA4">
      <w:pPr>
        <w:pStyle w:val="ListParagraph"/>
        <w:numPr>
          <w:ilvl w:val="0"/>
          <w:numId w:val="3"/>
        </w:numPr>
        <w:rPr>
          <w:rFonts w:cstheme="minorHAnsi"/>
          <w:b/>
          <w:bCs/>
        </w:rPr>
      </w:pPr>
      <w:r w:rsidRPr="00452CA4">
        <w:rPr>
          <w:rFonts w:cstheme="minorHAnsi"/>
          <w:b/>
          <w:bCs/>
        </w:rPr>
        <w:t>Mate Pair TLF</w:t>
      </w:r>
    </w:p>
    <w:p w14:paraId="310F56FF" w14:textId="77777777" w:rsidR="00452CA4" w:rsidRPr="00452CA4" w:rsidRDefault="00452CA4" w:rsidP="00452CA4">
      <w:pPr>
        <w:pStyle w:val="ListParagraph"/>
        <w:numPr>
          <w:ilvl w:val="0"/>
          <w:numId w:val="3"/>
        </w:numPr>
        <w:rPr>
          <w:rFonts w:cstheme="minorHAnsi"/>
          <w:b/>
          <w:bCs/>
          <w:u w:val="single"/>
        </w:rPr>
      </w:pPr>
      <w:r w:rsidRPr="00452CA4">
        <w:rPr>
          <w:rFonts w:cstheme="minorHAnsi"/>
          <w:b/>
          <w:bCs/>
        </w:rPr>
        <w:t>Mate Pair Frequencies</w:t>
      </w:r>
    </w:p>
    <w:p w14:paraId="1D881A24" w14:textId="08B8D0DE" w:rsidR="00452CA4" w:rsidRPr="0029222E" w:rsidRDefault="0029222E" w:rsidP="00452CA4">
      <w:pPr>
        <w:pStyle w:val="ListParagraph"/>
        <w:numPr>
          <w:ilvl w:val="0"/>
          <w:numId w:val="3"/>
        </w:numPr>
        <w:rPr>
          <w:rFonts w:cstheme="minorHAnsi"/>
          <w:b/>
          <w:bCs/>
        </w:rPr>
      </w:pPr>
      <w:r w:rsidRPr="0029222E">
        <w:rPr>
          <w:rFonts w:cstheme="minorHAnsi"/>
          <w:b/>
          <w:bCs/>
        </w:rPr>
        <w:t>Genetic Diversity</w:t>
      </w:r>
    </w:p>
    <w:p w14:paraId="2B1B1724" w14:textId="77777777" w:rsidR="000128D0" w:rsidRPr="00AE340F" w:rsidRDefault="000128D0">
      <w:pPr>
        <w:rPr>
          <w:rFonts w:asciiTheme="minorHAnsi" w:hAnsiTheme="minorHAnsi" w:cstheme="minorHAnsi"/>
          <w:b/>
          <w:bCs/>
        </w:rPr>
      </w:pPr>
      <w:r w:rsidRPr="00AE340F">
        <w:rPr>
          <w:rFonts w:asciiTheme="minorHAnsi" w:hAnsiTheme="minorHAnsi" w:cstheme="minorHAnsi"/>
          <w:b/>
          <w:bCs/>
        </w:rPr>
        <w:br w:type="page"/>
      </w:r>
    </w:p>
    <w:p w14:paraId="7174FCA2" w14:textId="200443CD" w:rsidR="008F549B" w:rsidRPr="00AE340F" w:rsidRDefault="008F549B" w:rsidP="008F549B">
      <w:pPr>
        <w:rPr>
          <w:rFonts w:asciiTheme="minorHAnsi" w:hAnsiTheme="minorHAnsi" w:cstheme="minorHAnsi"/>
          <w:b/>
          <w:bCs/>
        </w:rPr>
      </w:pPr>
      <w:r w:rsidRPr="00AE340F">
        <w:rPr>
          <w:rFonts w:asciiTheme="minorHAnsi" w:hAnsiTheme="minorHAnsi" w:cstheme="minorHAnsi"/>
          <w:b/>
          <w:bCs/>
        </w:rPr>
        <w:lastRenderedPageBreak/>
        <w:t>Mate Pair</w:t>
      </w:r>
      <w:r w:rsidR="00445A42" w:rsidRPr="00AE340F">
        <w:rPr>
          <w:rFonts w:asciiTheme="minorHAnsi" w:hAnsiTheme="minorHAnsi" w:cstheme="minorHAnsi"/>
          <w:b/>
          <w:bCs/>
        </w:rPr>
        <w:t xml:space="preserve"> </w:t>
      </w:r>
      <w:r w:rsidR="00C1366E" w:rsidRPr="00AE340F">
        <w:rPr>
          <w:rFonts w:asciiTheme="minorHAnsi" w:hAnsiTheme="minorHAnsi" w:cstheme="minorHAnsi"/>
          <w:b/>
          <w:bCs/>
        </w:rPr>
        <w:t>TLF</w:t>
      </w:r>
    </w:p>
    <w:p w14:paraId="285321B9" w14:textId="303AA8CB" w:rsidR="008F549B" w:rsidRPr="00AE340F" w:rsidRDefault="008F549B" w:rsidP="008F549B">
      <w:pPr>
        <w:rPr>
          <w:rFonts w:asciiTheme="minorHAnsi" w:hAnsiTheme="minorHAnsi" w:cstheme="minorHAnsi"/>
          <w:i/>
          <w:iCs/>
        </w:rPr>
      </w:pPr>
      <w:r w:rsidRPr="00AE340F">
        <w:rPr>
          <w:rFonts w:asciiTheme="minorHAnsi" w:hAnsiTheme="minorHAnsi" w:cstheme="minorHAnsi"/>
          <w:i/>
          <w:iCs/>
        </w:rPr>
        <w:t>Question</w:t>
      </w:r>
    </w:p>
    <w:p w14:paraId="168AB67B" w14:textId="5FC8B52A" w:rsidR="008F549B" w:rsidRPr="00AE340F" w:rsidRDefault="008F549B" w:rsidP="008F549B">
      <w:pPr>
        <w:rPr>
          <w:rFonts w:asciiTheme="minorHAnsi" w:hAnsiTheme="minorHAnsi" w:cstheme="minorHAnsi"/>
        </w:rPr>
      </w:pPr>
      <w:r w:rsidRPr="00AE340F">
        <w:rPr>
          <w:rFonts w:asciiTheme="minorHAnsi" w:hAnsiTheme="minorHAnsi" w:cstheme="minorHAnsi"/>
        </w:rPr>
        <w:t xml:space="preserve">Is there evidence that spawning between NORs and HORs reduces NOR fitness? To address this question, we’ll compare the number of returning adults (fitness) that are produced by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and </w:t>
      </w: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(female x male) mate pairs. Lower fitness of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or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pairs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suggests a deleterious effect of HORs on NOR productivity above the dam.</w:t>
      </w:r>
    </w:p>
    <w:p w14:paraId="377A8A94" w14:textId="556A45CB" w:rsidR="008F549B" w:rsidRPr="00AE340F" w:rsidRDefault="008F549B" w:rsidP="008F549B">
      <w:pPr>
        <w:rPr>
          <w:rFonts w:asciiTheme="minorHAnsi" w:hAnsiTheme="minorHAnsi" w:cstheme="minorHAnsi"/>
        </w:rPr>
      </w:pPr>
    </w:p>
    <w:p w14:paraId="69045E1D" w14:textId="5A4C41DC" w:rsidR="008F549B" w:rsidRPr="00AE340F" w:rsidRDefault="008F549B" w:rsidP="008F549B">
      <w:pPr>
        <w:rPr>
          <w:rFonts w:asciiTheme="minorHAnsi" w:hAnsiTheme="minorHAnsi" w:cstheme="minorHAnsi"/>
          <w:i/>
          <w:iCs/>
        </w:rPr>
      </w:pPr>
      <w:r w:rsidRPr="00AE340F">
        <w:rPr>
          <w:rFonts w:asciiTheme="minorHAnsi" w:hAnsiTheme="minorHAnsi" w:cstheme="minorHAnsi"/>
          <w:i/>
          <w:iCs/>
        </w:rPr>
        <w:t>Data / Methods</w:t>
      </w:r>
    </w:p>
    <w:p w14:paraId="18750E43" w14:textId="43D5A93B" w:rsidR="008F549B" w:rsidRPr="00AE340F" w:rsidRDefault="00445A42" w:rsidP="008F549B">
      <w:pPr>
        <w:rPr>
          <w:rFonts w:asciiTheme="minorHAnsi" w:hAnsiTheme="minorHAnsi" w:cstheme="minorHAnsi"/>
        </w:rPr>
      </w:pPr>
      <w:r w:rsidRPr="00AE340F">
        <w:rPr>
          <w:rFonts w:asciiTheme="minorHAnsi" w:hAnsiTheme="minorHAnsi" w:cstheme="minorHAnsi"/>
        </w:rPr>
        <w:t xml:space="preserve">We </w:t>
      </w:r>
      <w:r w:rsidR="008F549B" w:rsidRPr="00AE340F">
        <w:rPr>
          <w:rFonts w:asciiTheme="minorHAnsi" w:hAnsiTheme="minorHAnsi" w:cstheme="minorHAnsi"/>
        </w:rPr>
        <w:t xml:space="preserve">only consider the years where both NOR and HOR salmon are released above the dam (i.e. 2010 and later), and only the years where at least age 5 offspring have returned (2015 and earlier). We also only examine the </w:t>
      </w:r>
      <w:r w:rsidR="002D1C81" w:rsidRPr="00AE340F">
        <w:rPr>
          <w:rFonts w:asciiTheme="minorHAnsi" w:hAnsiTheme="minorHAnsi" w:cstheme="minorHAnsi"/>
        </w:rPr>
        <w:t xml:space="preserve">small </w:t>
      </w:r>
      <w:r w:rsidR="008F549B" w:rsidRPr="00AE340F">
        <w:rPr>
          <w:rFonts w:asciiTheme="minorHAnsi" w:hAnsiTheme="minorHAnsi" w:cstheme="minorHAnsi"/>
        </w:rPr>
        <w:t>subset of the pedigree where both parents are known.</w:t>
      </w:r>
      <w:r w:rsidR="002D1C81" w:rsidRPr="00AE340F">
        <w:rPr>
          <w:rFonts w:asciiTheme="minorHAnsi" w:hAnsiTheme="minorHAnsi" w:cstheme="minorHAnsi"/>
        </w:rPr>
        <w:t xml:space="preserve"> This excludes the majority of parents where TLF = 0 (80% of parents) and the small number of single parent assignments. </w:t>
      </w:r>
      <w:r w:rsidR="00734090" w:rsidRPr="00AE340F">
        <w:rPr>
          <w:rFonts w:asciiTheme="minorHAnsi" w:hAnsiTheme="minorHAnsi" w:cstheme="minorHAnsi"/>
        </w:rPr>
        <w:t>We will attempt to solve this problem in a different analysis below (Mate Pair Frequency).</w:t>
      </w:r>
    </w:p>
    <w:p w14:paraId="7B9C5EE2" w14:textId="38F1068D" w:rsidR="008F549B" w:rsidRPr="00AE340F" w:rsidRDefault="008F549B" w:rsidP="008F549B">
      <w:pPr>
        <w:rPr>
          <w:rFonts w:asciiTheme="minorHAnsi" w:hAnsiTheme="minorHAnsi" w:cstheme="minorHAnsi"/>
        </w:rPr>
      </w:pPr>
    </w:p>
    <w:p w14:paraId="05F1F450" w14:textId="0294DE74" w:rsidR="00386740" w:rsidRPr="00AE340F" w:rsidRDefault="000128D0" w:rsidP="008F549B">
      <w:pPr>
        <w:rPr>
          <w:rFonts w:asciiTheme="minorHAnsi" w:hAnsiTheme="minorHAnsi" w:cstheme="minorHAnsi"/>
        </w:rPr>
      </w:pPr>
      <w:r w:rsidRPr="00AE340F">
        <w:rPr>
          <w:rFonts w:asciiTheme="minorHAnsi" w:hAnsiTheme="minorHAnsi" w:cstheme="minorHAnsi"/>
        </w:rPr>
        <w:t>For now, w</w:t>
      </w:r>
      <w:r w:rsidR="008F549B" w:rsidRPr="00AE340F">
        <w:rPr>
          <w:rFonts w:asciiTheme="minorHAnsi" w:hAnsiTheme="minorHAnsi" w:cstheme="minorHAnsi"/>
        </w:rPr>
        <w:t xml:space="preserve">e use a </w:t>
      </w:r>
      <w:r w:rsidR="00445A42" w:rsidRPr="00AE340F">
        <w:rPr>
          <w:rFonts w:asciiTheme="minorHAnsi" w:hAnsiTheme="minorHAnsi" w:cstheme="minorHAnsi"/>
        </w:rPr>
        <w:t>“</w:t>
      </w:r>
      <w:r w:rsidR="008F549B" w:rsidRPr="00AE340F">
        <w:rPr>
          <w:rFonts w:asciiTheme="minorHAnsi" w:hAnsiTheme="minorHAnsi" w:cstheme="minorHAnsi"/>
        </w:rPr>
        <w:t>simple</w:t>
      </w:r>
      <w:r w:rsidR="00445A42" w:rsidRPr="00AE340F">
        <w:rPr>
          <w:rFonts w:asciiTheme="minorHAnsi" w:hAnsiTheme="minorHAnsi" w:cstheme="minorHAnsi"/>
        </w:rPr>
        <w:t>” neg</w:t>
      </w:r>
      <w:r w:rsidR="00CC0298" w:rsidRPr="00AE340F">
        <w:rPr>
          <w:rFonts w:asciiTheme="minorHAnsi" w:hAnsiTheme="minorHAnsi" w:cstheme="minorHAnsi"/>
        </w:rPr>
        <w:t>ative</w:t>
      </w:r>
      <w:r w:rsidR="00445A42" w:rsidRPr="00AE340F">
        <w:rPr>
          <w:rFonts w:asciiTheme="minorHAnsi" w:hAnsiTheme="minorHAnsi" w:cstheme="minorHAnsi"/>
        </w:rPr>
        <w:t>-bin</w:t>
      </w:r>
      <w:r w:rsidR="00CC0298" w:rsidRPr="00AE340F">
        <w:rPr>
          <w:rFonts w:asciiTheme="minorHAnsi" w:hAnsiTheme="minorHAnsi" w:cstheme="minorHAnsi"/>
        </w:rPr>
        <w:t>omial</w:t>
      </w:r>
      <w:r w:rsidR="00445A42" w:rsidRPr="00AE340F">
        <w:rPr>
          <w:rFonts w:asciiTheme="minorHAnsi" w:hAnsiTheme="minorHAnsi" w:cstheme="minorHAnsi"/>
        </w:rPr>
        <w:t xml:space="preserve"> GLMM</w:t>
      </w:r>
      <w:r w:rsidR="008F549B" w:rsidRPr="00AE340F">
        <w:rPr>
          <w:rFonts w:asciiTheme="minorHAnsi" w:hAnsiTheme="minorHAnsi" w:cstheme="minorHAnsi"/>
        </w:rPr>
        <w:t xml:space="preserve"> </w:t>
      </w:r>
      <w:r w:rsidR="00445A42" w:rsidRPr="00AE340F">
        <w:rPr>
          <w:rFonts w:asciiTheme="minorHAnsi" w:hAnsiTheme="minorHAnsi" w:cstheme="minorHAnsi"/>
        </w:rPr>
        <w:t xml:space="preserve">with </w:t>
      </w:r>
      <w:r w:rsidR="00445A42" w:rsidRPr="00AE340F">
        <w:rPr>
          <w:rFonts w:asciiTheme="minorHAnsi" w:hAnsiTheme="minorHAnsi" w:cstheme="minorHAnsi"/>
          <w:i/>
          <w:iCs/>
        </w:rPr>
        <w:t>cross type</w:t>
      </w:r>
      <w:r w:rsidR="00445A42" w:rsidRPr="00AE340F">
        <w:rPr>
          <w:rFonts w:asciiTheme="minorHAnsi" w:hAnsiTheme="minorHAnsi" w:cstheme="minorHAnsi"/>
        </w:rPr>
        <w:t xml:space="preserve"> (</w:t>
      </w:r>
      <w:proofErr w:type="spellStart"/>
      <w:r w:rsidR="00445A42" w:rsidRPr="00AE340F">
        <w:rPr>
          <w:rFonts w:asciiTheme="minorHAnsi" w:hAnsiTheme="minorHAnsi" w:cstheme="minorHAnsi"/>
        </w:rPr>
        <w:t>NORxNOR</w:t>
      </w:r>
      <w:proofErr w:type="spellEnd"/>
      <w:r w:rsidR="00445A42" w:rsidRPr="00AE340F">
        <w:rPr>
          <w:rFonts w:asciiTheme="minorHAnsi" w:hAnsiTheme="minorHAnsi" w:cstheme="minorHAnsi"/>
        </w:rPr>
        <w:t xml:space="preserve">, </w:t>
      </w:r>
      <w:proofErr w:type="spellStart"/>
      <w:r w:rsidR="00445A42" w:rsidRPr="00AE340F">
        <w:rPr>
          <w:rFonts w:asciiTheme="minorHAnsi" w:hAnsiTheme="minorHAnsi" w:cstheme="minorHAnsi"/>
        </w:rPr>
        <w:t>NORxHOR</w:t>
      </w:r>
      <w:proofErr w:type="spellEnd"/>
      <w:r w:rsidR="00445A42" w:rsidRPr="00AE340F">
        <w:rPr>
          <w:rFonts w:asciiTheme="minorHAnsi" w:hAnsiTheme="minorHAnsi" w:cstheme="minorHAnsi"/>
        </w:rPr>
        <w:t xml:space="preserve">, </w:t>
      </w:r>
      <w:proofErr w:type="spellStart"/>
      <w:r w:rsidR="00445A42" w:rsidRPr="00AE340F">
        <w:rPr>
          <w:rFonts w:asciiTheme="minorHAnsi" w:hAnsiTheme="minorHAnsi" w:cstheme="minorHAnsi"/>
        </w:rPr>
        <w:t>HORxNOR</w:t>
      </w:r>
      <w:proofErr w:type="spellEnd"/>
      <w:r w:rsidR="00445A42" w:rsidRPr="00AE340F">
        <w:rPr>
          <w:rFonts w:asciiTheme="minorHAnsi" w:hAnsiTheme="minorHAnsi" w:cstheme="minorHAnsi"/>
        </w:rPr>
        <w:t xml:space="preserve"> and </w:t>
      </w:r>
      <w:proofErr w:type="spellStart"/>
      <w:r w:rsidR="00445A42" w:rsidRPr="00AE340F">
        <w:rPr>
          <w:rFonts w:asciiTheme="minorHAnsi" w:hAnsiTheme="minorHAnsi" w:cstheme="minorHAnsi"/>
        </w:rPr>
        <w:t>HORxHOR</w:t>
      </w:r>
      <w:proofErr w:type="spellEnd"/>
      <w:r w:rsidR="00445A42" w:rsidRPr="00AE340F">
        <w:rPr>
          <w:rFonts w:asciiTheme="minorHAnsi" w:hAnsiTheme="minorHAnsi" w:cstheme="minorHAnsi"/>
        </w:rPr>
        <w:t xml:space="preserve">) as the sole explanatory variable and year as a random effect. </w:t>
      </w:r>
      <w:r w:rsidRPr="00AE340F">
        <w:rPr>
          <w:rFonts w:asciiTheme="minorHAnsi" w:hAnsiTheme="minorHAnsi" w:cstheme="minorHAnsi"/>
        </w:rPr>
        <w:t xml:space="preserve">Something to think about in the future is how to integrate other variables that we know are predictive of TLF at the individual level (e.g. release date) into a model for mate pairs. </w:t>
      </w:r>
    </w:p>
    <w:p w14:paraId="72E35FFF" w14:textId="77777777" w:rsidR="00386740" w:rsidRPr="00AE340F" w:rsidRDefault="00386740" w:rsidP="008F549B">
      <w:pPr>
        <w:rPr>
          <w:rFonts w:asciiTheme="minorHAnsi" w:hAnsiTheme="minorHAnsi" w:cstheme="minorHAnsi"/>
        </w:rPr>
      </w:pPr>
    </w:p>
    <w:p w14:paraId="060A662C" w14:textId="4C0D9BC0" w:rsidR="00386740" w:rsidRPr="00AE340F" w:rsidRDefault="00177398" w:rsidP="008F549B">
      <w:pPr>
        <w:rPr>
          <w:rFonts w:asciiTheme="minorHAnsi" w:hAnsiTheme="minorHAnsi" w:cstheme="minorHAnsi"/>
        </w:rPr>
      </w:pPr>
      <w:r w:rsidRPr="00AE340F">
        <w:rPr>
          <w:rFonts w:asciiTheme="minorHAnsi" w:hAnsiTheme="minorHAnsi" w:cstheme="minorHAnsi"/>
        </w:rPr>
        <w:t>Significance</w:t>
      </w:r>
      <w:r w:rsidR="00386740" w:rsidRPr="00AE340F">
        <w:rPr>
          <w:rFonts w:asciiTheme="minorHAnsi" w:hAnsiTheme="minorHAnsi" w:cstheme="minorHAnsi"/>
        </w:rPr>
        <w:t xml:space="preserve"> of the effect of </w:t>
      </w:r>
      <w:r w:rsidR="00386740" w:rsidRPr="00AE340F">
        <w:rPr>
          <w:rFonts w:asciiTheme="minorHAnsi" w:hAnsiTheme="minorHAnsi" w:cstheme="minorHAnsi"/>
          <w:i/>
          <w:iCs/>
        </w:rPr>
        <w:t>cross type</w:t>
      </w:r>
      <w:r w:rsidR="00386740" w:rsidRPr="00AE340F">
        <w:rPr>
          <w:rFonts w:asciiTheme="minorHAnsi" w:hAnsiTheme="minorHAnsi" w:cstheme="minorHAnsi"/>
        </w:rPr>
        <w:t xml:space="preserve"> as a predictor of fitness for mate pairs </w:t>
      </w:r>
      <w:r w:rsidR="00CC0298" w:rsidRPr="00AE340F">
        <w:rPr>
          <w:rFonts w:asciiTheme="minorHAnsi" w:hAnsiTheme="minorHAnsi" w:cstheme="minorHAnsi"/>
        </w:rPr>
        <w:t>is</w:t>
      </w:r>
      <w:r w:rsidR="00386740" w:rsidRPr="00AE340F">
        <w:rPr>
          <w:rFonts w:asciiTheme="minorHAnsi" w:hAnsiTheme="minorHAnsi" w:cstheme="minorHAnsi"/>
        </w:rPr>
        <w:t xml:space="preserve"> evaluated using delta AIC, and a likelihood ratio test against a null model that only includes the random effect of year.  </w:t>
      </w:r>
    </w:p>
    <w:p w14:paraId="52BB010C" w14:textId="77777777" w:rsidR="00386740" w:rsidRPr="00AE340F" w:rsidRDefault="00386740" w:rsidP="008F549B">
      <w:pPr>
        <w:rPr>
          <w:rFonts w:asciiTheme="minorHAnsi" w:hAnsiTheme="minorHAnsi" w:cstheme="minorHAnsi"/>
        </w:rPr>
      </w:pPr>
    </w:p>
    <w:p w14:paraId="11953235" w14:textId="2BA983EF" w:rsidR="008F549B" w:rsidRPr="00AE340F" w:rsidRDefault="000128D0" w:rsidP="008F549B">
      <w:pPr>
        <w:rPr>
          <w:rFonts w:asciiTheme="minorHAnsi" w:hAnsiTheme="minorHAnsi" w:cstheme="minorHAnsi"/>
        </w:rPr>
      </w:pPr>
      <w:r w:rsidRPr="00AE340F">
        <w:rPr>
          <w:rFonts w:asciiTheme="minorHAnsi" w:hAnsiTheme="minorHAnsi" w:cstheme="minorHAnsi"/>
        </w:rPr>
        <w:t>Effects are summarized using the estimated marginal mean</w:t>
      </w:r>
      <w:r w:rsidR="00386740" w:rsidRPr="00AE340F">
        <w:rPr>
          <w:rFonts w:asciiTheme="minorHAnsi" w:hAnsiTheme="minorHAnsi" w:cstheme="minorHAnsi"/>
        </w:rPr>
        <w:t>s for each level of the predictor</w:t>
      </w:r>
      <w:r w:rsidRPr="00AE340F">
        <w:rPr>
          <w:rFonts w:asciiTheme="minorHAnsi" w:hAnsiTheme="minorHAnsi" w:cstheme="minorHAnsi"/>
        </w:rPr>
        <w:t xml:space="preserve">.  </w:t>
      </w:r>
    </w:p>
    <w:p w14:paraId="7B6E044F" w14:textId="46A8394B" w:rsidR="000128D0" w:rsidRPr="00AE340F" w:rsidRDefault="000128D0" w:rsidP="008F549B">
      <w:pPr>
        <w:rPr>
          <w:rFonts w:asciiTheme="minorHAnsi" w:hAnsiTheme="minorHAnsi" w:cstheme="minorHAnsi"/>
        </w:rPr>
      </w:pPr>
    </w:p>
    <w:p w14:paraId="3EAACFFB" w14:textId="60B92F87" w:rsidR="000128D0" w:rsidRPr="00AE340F" w:rsidRDefault="000128D0" w:rsidP="008F549B">
      <w:pPr>
        <w:rPr>
          <w:rFonts w:asciiTheme="minorHAnsi" w:hAnsiTheme="minorHAnsi" w:cstheme="minorHAnsi"/>
          <w:i/>
          <w:iCs/>
        </w:rPr>
      </w:pPr>
      <w:r w:rsidRPr="00AE340F">
        <w:rPr>
          <w:rFonts w:asciiTheme="minorHAnsi" w:hAnsiTheme="minorHAnsi" w:cstheme="minorHAnsi"/>
          <w:i/>
          <w:iCs/>
        </w:rPr>
        <w:t>Results</w:t>
      </w:r>
    </w:p>
    <w:p w14:paraId="3AB4C401" w14:textId="349C0328" w:rsidR="00515F57" w:rsidRPr="00AE340F" w:rsidRDefault="00177398" w:rsidP="00F0245F">
      <w:pPr>
        <w:rPr>
          <w:rFonts w:asciiTheme="minorHAnsi" w:hAnsiTheme="minorHAnsi" w:cstheme="minorHAnsi"/>
        </w:rPr>
      </w:pPr>
      <w:r w:rsidRPr="00AE340F">
        <w:rPr>
          <w:rFonts w:asciiTheme="minorHAnsi" w:hAnsiTheme="minorHAnsi" w:cstheme="minorHAnsi"/>
        </w:rPr>
        <w:t>Including c</w:t>
      </w:r>
      <w:r w:rsidR="00386740" w:rsidRPr="00AE340F">
        <w:rPr>
          <w:rFonts w:asciiTheme="minorHAnsi" w:hAnsiTheme="minorHAnsi" w:cstheme="minorHAnsi"/>
        </w:rPr>
        <w:t xml:space="preserve">ross type </w:t>
      </w:r>
      <w:r w:rsidRPr="00AE340F">
        <w:rPr>
          <w:rFonts w:asciiTheme="minorHAnsi" w:hAnsiTheme="minorHAnsi" w:cstheme="minorHAnsi"/>
        </w:rPr>
        <w:t>significantly improved the model fit to the data compared to a null model</w:t>
      </w:r>
      <w:r w:rsidR="00386740" w:rsidRPr="00AE340F">
        <w:rPr>
          <w:rFonts w:asciiTheme="minorHAnsi" w:hAnsiTheme="minorHAnsi" w:cstheme="minorHAnsi"/>
        </w:rPr>
        <w:t xml:space="preserve"> (delta AIC = ~4, LRT p-value = 0.021). </w:t>
      </w:r>
      <w:r w:rsidR="00515F57" w:rsidRPr="00AE340F">
        <w:rPr>
          <w:rFonts w:asciiTheme="minorHAnsi" w:hAnsiTheme="minorHAnsi" w:cstheme="minorHAnsi"/>
        </w:rPr>
        <w:t xml:space="preserve">There are three big takeaways from table 1 and figure 1 below. </w:t>
      </w:r>
    </w:p>
    <w:p w14:paraId="145EB15D" w14:textId="4217F592" w:rsidR="00515F57" w:rsidRPr="00AE340F" w:rsidRDefault="00386740" w:rsidP="00515F57">
      <w:pPr>
        <w:pStyle w:val="ListParagraph"/>
        <w:numPr>
          <w:ilvl w:val="0"/>
          <w:numId w:val="2"/>
        </w:numPr>
        <w:rPr>
          <w:rFonts w:cstheme="minorHAnsi"/>
        </w:rPr>
      </w:pPr>
      <w:proofErr w:type="spellStart"/>
      <w:r w:rsidRPr="00AE340F">
        <w:rPr>
          <w:rFonts w:cstheme="minorHAnsi"/>
        </w:rPr>
        <w:t>HORxHOR</w:t>
      </w:r>
      <w:proofErr w:type="spellEnd"/>
      <w:r w:rsidRPr="00AE340F">
        <w:rPr>
          <w:rFonts w:cstheme="minorHAnsi"/>
        </w:rPr>
        <w:t xml:space="preserve"> mate pairs were significantly less fit</w:t>
      </w:r>
      <w:r w:rsidR="00F0245F" w:rsidRPr="00AE340F">
        <w:rPr>
          <w:rFonts w:cstheme="minorHAnsi"/>
        </w:rPr>
        <w:t xml:space="preserve"> </w:t>
      </w:r>
      <w:r w:rsidR="00515F57" w:rsidRPr="00AE340F">
        <w:rPr>
          <w:rFonts w:cstheme="minorHAnsi"/>
        </w:rPr>
        <w:t xml:space="preserve">than </w:t>
      </w:r>
      <w:proofErr w:type="spellStart"/>
      <w:r w:rsidR="00515F57" w:rsidRPr="00AE340F">
        <w:rPr>
          <w:rFonts w:cstheme="minorHAnsi"/>
        </w:rPr>
        <w:t>NORxNOR</w:t>
      </w:r>
      <w:proofErr w:type="spellEnd"/>
      <w:r w:rsidR="00515F57" w:rsidRPr="00AE340F">
        <w:rPr>
          <w:rFonts w:cstheme="minorHAnsi"/>
        </w:rPr>
        <w:t xml:space="preserve"> mate pairs.</w:t>
      </w:r>
    </w:p>
    <w:p w14:paraId="2C34B73C" w14:textId="2AC6AB10" w:rsidR="00515F57" w:rsidRPr="00AE340F" w:rsidRDefault="00515F57" w:rsidP="00515F57">
      <w:pPr>
        <w:pStyle w:val="ListParagraph"/>
        <w:numPr>
          <w:ilvl w:val="0"/>
          <w:numId w:val="2"/>
        </w:numPr>
        <w:rPr>
          <w:rFonts w:cstheme="minorHAnsi"/>
        </w:rPr>
      </w:pPr>
      <w:r w:rsidRPr="00AE340F">
        <w:rPr>
          <w:rFonts w:cstheme="minorHAnsi"/>
        </w:rPr>
        <w:t xml:space="preserve">There was a trend towards HOR males reducing fitness of NOR females, but this is not significant, and there are fewer of this cross type than others in the pedigree. </w:t>
      </w:r>
    </w:p>
    <w:p w14:paraId="229D4088" w14:textId="00F91EF3" w:rsidR="00515F57" w:rsidRPr="00AE340F" w:rsidRDefault="00515F57" w:rsidP="00515F57">
      <w:pPr>
        <w:pStyle w:val="ListParagraph"/>
        <w:numPr>
          <w:ilvl w:val="0"/>
          <w:numId w:val="2"/>
        </w:numPr>
        <w:rPr>
          <w:rFonts w:cstheme="minorHAnsi"/>
        </w:rPr>
      </w:pPr>
      <w:r w:rsidRPr="00AE340F">
        <w:rPr>
          <w:rFonts w:cstheme="minorHAnsi"/>
        </w:rPr>
        <w:t>There was no evidence that HOR females reduce fitness of NOR males.</w:t>
      </w:r>
    </w:p>
    <w:p w14:paraId="60801BDC" w14:textId="4FE3A053" w:rsidR="00386740" w:rsidRPr="00AE340F" w:rsidRDefault="00386740" w:rsidP="00386740">
      <w:pPr>
        <w:ind w:right="720"/>
        <w:rPr>
          <w:rFonts w:asciiTheme="minorHAnsi" w:hAnsiTheme="minorHAnsi" w:cstheme="minorHAnsi"/>
        </w:rPr>
      </w:pPr>
    </w:p>
    <w:p w14:paraId="7DA8AA59" w14:textId="77777777" w:rsidR="00386740" w:rsidRPr="00AE340F" w:rsidRDefault="00386740" w:rsidP="000128D0">
      <w:pPr>
        <w:ind w:left="810" w:right="720"/>
        <w:rPr>
          <w:rFonts w:asciiTheme="minorHAnsi" w:hAnsiTheme="minorHAnsi" w:cstheme="minorHAnsi"/>
          <w:i/>
          <w:iCs/>
        </w:rPr>
      </w:pPr>
    </w:p>
    <w:p w14:paraId="2AAB1454" w14:textId="7FDDC9FF" w:rsidR="000128D0" w:rsidRPr="00AE340F" w:rsidRDefault="000128D0" w:rsidP="000128D0">
      <w:pPr>
        <w:ind w:left="810" w:right="720"/>
        <w:rPr>
          <w:rFonts w:asciiTheme="minorHAnsi" w:hAnsiTheme="minorHAnsi" w:cstheme="minorHAnsi"/>
          <w:sz w:val="20"/>
          <w:szCs w:val="20"/>
        </w:rPr>
      </w:pPr>
      <w:r w:rsidRPr="00AE340F">
        <w:rPr>
          <w:rFonts w:asciiTheme="minorHAnsi" w:hAnsiTheme="minorHAnsi" w:cstheme="minorHAnsi"/>
          <w:b/>
          <w:bCs/>
          <w:sz w:val="20"/>
          <w:szCs w:val="20"/>
        </w:rPr>
        <w:t xml:space="preserve">Table 1. </w:t>
      </w:r>
      <w:r w:rsidRPr="00AE340F">
        <w:rPr>
          <w:rFonts w:asciiTheme="minorHAnsi" w:hAnsiTheme="minorHAnsi" w:cstheme="minorHAnsi"/>
          <w:sz w:val="20"/>
          <w:szCs w:val="20"/>
        </w:rPr>
        <w:t>GLMM</w:t>
      </w:r>
      <w:r w:rsidRPr="00AE340F">
        <w:rPr>
          <w:rFonts w:asciiTheme="minorHAnsi" w:hAnsiTheme="minorHAnsi" w:cstheme="minorHAnsi"/>
          <w:sz w:val="20"/>
          <w:szCs w:val="20"/>
          <w:vertAlign w:val="subscript"/>
        </w:rPr>
        <w:t xml:space="preserve"> </w:t>
      </w:r>
      <w:r w:rsidRPr="00AE340F">
        <w:rPr>
          <w:rFonts w:asciiTheme="minorHAnsi" w:hAnsiTheme="minorHAnsi" w:cstheme="minorHAnsi"/>
          <w:sz w:val="20"/>
          <w:szCs w:val="20"/>
        </w:rPr>
        <w:t xml:space="preserve">model fit. Results of generalized linear mixed model examining the influence of </w:t>
      </w:r>
      <w:r w:rsidRPr="00AE340F">
        <w:rPr>
          <w:rFonts w:asciiTheme="minorHAnsi" w:hAnsiTheme="minorHAnsi" w:cstheme="minorHAnsi"/>
          <w:i/>
          <w:iCs/>
          <w:sz w:val="20"/>
          <w:szCs w:val="20"/>
        </w:rPr>
        <w:t xml:space="preserve">cross type </w:t>
      </w:r>
      <w:r w:rsidRPr="00AE340F">
        <w:rPr>
          <w:rFonts w:asciiTheme="minorHAnsi" w:hAnsiTheme="minorHAnsi" w:cstheme="minorHAnsi"/>
          <w:sz w:val="20"/>
          <w:szCs w:val="20"/>
        </w:rPr>
        <w:t>on the number of offspring produced by different mate pairs. Estimated effect (β) and standard error (</w:t>
      </w:r>
      <w:proofErr w:type="spellStart"/>
      <w:r w:rsidRPr="00AE340F">
        <w:rPr>
          <w:rFonts w:asciiTheme="minorHAnsi" w:hAnsiTheme="minorHAnsi" w:cstheme="minorHAnsi"/>
          <w:sz w:val="20"/>
          <w:szCs w:val="20"/>
        </w:rPr>
        <w:t>s.e.</w:t>
      </w:r>
      <w:proofErr w:type="spellEnd"/>
      <w:r w:rsidRPr="00AE340F">
        <w:rPr>
          <w:rFonts w:asciiTheme="minorHAnsi" w:hAnsiTheme="minorHAnsi" w:cstheme="minorHAnsi"/>
          <w:sz w:val="20"/>
          <w:szCs w:val="20"/>
        </w:rPr>
        <w:t>) of each fixed predictor on the link (logit) scale for predictors that were retained in the final model are presented. Variance (σ</w:t>
      </w:r>
      <w:r w:rsidRPr="00AE340F">
        <w:rPr>
          <w:rFonts w:asciiTheme="minorHAnsi" w:hAnsiTheme="minorHAnsi" w:cstheme="minorHAnsi"/>
          <w:sz w:val="20"/>
          <w:szCs w:val="20"/>
          <w:vertAlign w:val="superscript"/>
        </w:rPr>
        <w:t>2</w:t>
      </w:r>
      <w:r w:rsidRPr="00AE340F">
        <w:rPr>
          <w:rFonts w:asciiTheme="minorHAnsi" w:hAnsiTheme="minorHAnsi" w:cstheme="minorHAnsi"/>
          <w:sz w:val="20"/>
          <w:szCs w:val="20"/>
        </w:rPr>
        <w:t>) and standard deviation (</w:t>
      </w:r>
      <w:proofErr w:type="spellStart"/>
      <w:r w:rsidRPr="00AE340F">
        <w:rPr>
          <w:rFonts w:asciiTheme="minorHAnsi" w:hAnsiTheme="minorHAnsi" w:cstheme="minorHAnsi"/>
          <w:sz w:val="20"/>
          <w:szCs w:val="20"/>
        </w:rPr>
        <w:t>s.d.</w:t>
      </w:r>
      <w:proofErr w:type="spellEnd"/>
      <w:r w:rsidRPr="00AE340F">
        <w:rPr>
          <w:rFonts w:asciiTheme="minorHAnsi" w:hAnsiTheme="minorHAnsi" w:cstheme="minorHAnsi"/>
          <w:sz w:val="20"/>
          <w:szCs w:val="20"/>
        </w:rPr>
        <w:t>) for random intercepts for year are also presented. The null hypothesis that each predictor did not significantly improve the model effect was tested with a likelihood ratio test (LRT p-value). The null hypothesis that each</w:t>
      </w:r>
      <w:r w:rsidR="00386740" w:rsidRPr="00AE340F">
        <w:rPr>
          <w:rFonts w:asciiTheme="minorHAnsi" w:hAnsiTheme="minorHAnsi" w:cstheme="minorHAnsi"/>
          <w:sz w:val="20"/>
          <w:szCs w:val="20"/>
        </w:rPr>
        <w:t xml:space="preserve"> level of</w:t>
      </w:r>
      <w:r w:rsidRPr="00AE340F">
        <w:rPr>
          <w:rFonts w:asciiTheme="minorHAnsi" w:hAnsiTheme="minorHAnsi" w:cstheme="minorHAnsi"/>
          <w:sz w:val="20"/>
          <w:szCs w:val="20"/>
        </w:rPr>
        <w:t xml:space="preserve"> predictor has an effect significantly different than </w:t>
      </w:r>
      <w:r w:rsidR="00386740" w:rsidRPr="00AE340F">
        <w:rPr>
          <w:rFonts w:asciiTheme="minorHAnsi" w:hAnsiTheme="minorHAnsi" w:cstheme="minorHAnsi"/>
          <w:sz w:val="20"/>
          <w:szCs w:val="20"/>
        </w:rPr>
        <w:t>the baseline level (NOR x NOR) was</w:t>
      </w:r>
      <w:r w:rsidRPr="00AE340F">
        <w:rPr>
          <w:rFonts w:asciiTheme="minorHAnsi" w:hAnsiTheme="minorHAnsi" w:cstheme="minorHAnsi"/>
          <w:sz w:val="20"/>
          <w:szCs w:val="20"/>
        </w:rPr>
        <w:t xml:space="preserve"> evaluated with the Wald test (Wald p-value).</w:t>
      </w:r>
    </w:p>
    <w:p w14:paraId="0037A872" w14:textId="77777777" w:rsidR="000128D0" w:rsidRPr="00AE340F" w:rsidRDefault="000128D0" w:rsidP="000128D0">
      <w:pPr>
        <w:ind w:left="810" w:right="720"/>
        <w:rPr>
          <w:rFonts w:asciiTheme="minorHAnsi" w:hAnsiTheme="minorHAnsi" w:cstheme="minorHAns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080"/>
        <w:gridCol w:w="1223"/>
      </w:tblGrid>
      <w:tr w:rsidR="000128D0" w:rsidRPr="00AE340F" w14:paraId="7B834534" w14:textId="77777777" w:rsidTr="0010138A">
        <w:trPr>
          <w:jc w:val="center"/>
        </w:trPr>
        <w:tc>
          <w:tcPr>
            <w:tcW w:w="3325" w:type="dxa"/>
            <w:tcBorders>
              <w:top w:val="single" w:sz="4" w:space="0" w:color="auto"/>
              <w:bottom w:val="single" w:sz="4" w:space="0" w:color="auto"/>
            </w:tcBorders>
            <w:shd w:val="clear" w:color="auto" w:fill="E7E6E6" w:themeFill="background2"/>
          </w:tcPr>
          <w:p w14:paraId="7245CD4A" w14:textId="77777777" w:rsidR="000128D0" w:rsidRPr="00AE340F" w:rsidRDefault="000128D0" w:rsidP="0010138A">
            <w:pPr>
              <w:spacing w:after="112" w:line="259" w:lineRule="auto"/>
              <w:rPr>
                <w:rFonts w:asciiTheme="minorHAnsi" w:hAnsiTheme="minorHAnsi" w:cstheme="minorHAnsi"/>
                <w:b/>
                <w:bCs/>
                <w:sz w:val="20"/>
                <w:szCs w:val="20"/>
              </w:rPr>
            </w:pPr>
            <w:r w:rsidRPr="00AE340F">
              <w:rPr>
                <w:rFonts w:asciiTheme="minorHAnsi" w:hAnsiTheme="minorHAnsi" w:cstheme="minorHAnsi"/>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7AE192B5" w14:textId="77777777" w:rsidR="000128D0" w:rsidRPr="00AE340F" w:rsidRDefault="000128D0" w:rsidP="0010138A">
            <w:pPr>
              <w:spacing w:after="112" w:line="259" w:lineRule="auto"/>
              <w:jc w:val="center"/>
              <w:rPr>
                <w:rFonts w:asciiTheme="minorHAnsi" w:hAnsiTheme="minorHAnsi" w:cstheme="minorHAnsi"/>
                <w:b/>
                <w:bCs/>
                <w:sz w:val="20"/>
                <w:szCs w:val="20"/>
              </w:rPr>
            </w:pPr>
            <w:r w:rsidRPr="00AE340F">
              <w:rPr>
                <w:rFonts w:asciiTheme="minorHAnsi" w:hAnsiTheme="minorHAnsi" w:cstheme="minorHAnsi"/>
                <w:b/>
                <w:bCs/>
                <w:sz w:val="20"/>
                <w:szCs w:val="20"/>
              </w:rPr>
              <w:t>β</w:t>
            </w:r>
          </w:p>
        </w:tc>
        <w:tc>
          <w:tcPr>
            <w:tcW w:w="1080" w:type="dxa"/>
            <w:tcBorders>
              <w:top w:val="single" w:sz="4" w:space="0" w:color="auto"/>
              <w:bottom w:val="single" w:sz="4" w:space="0" w:color="auto"/>
            </w:tcBorders>
            <w:shd w:val="clear" w:color="auto" w:fill="E7E6E6" w:themeFill="background2"/>
          </w:tcPr>
          <w:p w14:paraId="3AC61786" w14:textId="77777777" w:rsidR="000128D0" w:rsidRPr="00AE340F" w:rsidRDefault="000128D0" w:rsidP="0010138A">
            <w:pPr>
              <w:jc w:val="center"/>
              <w:rPr>
                <w:rFonts w:asciiTheme="minorHAnsi" w:hAnsiTheme="minorHAnsi" w:cstheme="minorHAnsi"/>
                <w:b/>
                <w:bCs/>
                <w:sz w:val="20"/>
                <w:szCs w:val="20"/>
              </w:rPr>
            </w:pPr>
            <w:proofErr w:type="spellStart"/>
            <w:r w:rsidRPr="00AE340F">
              <w:rPr>
                <w:rFonts w:asciiTheme="minorHAnsi" w:hAnsiTheme="minorHAnsi" w:cstheme="minorHAnsi"/>
                <w:b/>
                <w:bCs/>
                <w:sz w:val="20"/>
                <w:szCs w:val="20"/>
              </w:rPr>
              <w:t>s.e</w:t>
            </w:r>
            <w:proofErr w:type="spellEnd"/>
          </w:p>
        </w:tc>
        <w:tc>
          <w:tcPr>
            <w:tcW w:w="1080" w:type="dxa"/>
            <w:tcBorders>
              <w:top w:val="single" w:sz="4" w:space="0" w:color="auto"/>
              <w:bottom w:val="single" w:sz="4" w:space="0" w:color="auto"/>
            </w:tcBorders>
            <w:shd w:val="clear" w:color="auto" w:fill="E7E6E6" w:themeFill="background2"/>
          </w:tcPr>
          <w:p w14:paraId="5C814D90"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LRT</w:t>
            </w:r>
          </w:p>
          <w:p w14:paraId="67897E01"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p-value</w:t>
            </w:r>
          </w:p>
        </w:tc>
        <w:tc>
          <w:tcPr>
            <w:tcW w:w="1223" w:type="dxa"/>
            <w:tcBorders>
              <w:top w:val="single" w:sz="4" w:space="0" w:color="auto"/>
              <w:bottom w:val="single" w:sz="4" w:space="0" w:color="auto"/>
            </w:tcBorders>
            <w:shd w:val="clear" w:color="auto" w:fill="E7E6E6" w:themeFill="background2"/>
          </w:tcPr>
          <w:p w14:paraId="20B3CD66"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Wald</w:t>
            </w:r>
          </w:p>
          <w:p w14:paraId="2CDB7E26"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p-value</w:t>
            </w:r>
          </w:p>
        </w:tc>
      </w:tr>
      <w:tr w:rsidR="000128D0" w:rsidRPr="00AE340F" w14:paraId="088CC800" w14:textId="77777777" w:rsidTr="0010138A">
        <w:trPr>
          <w:jc w:val="center"/>
        </w:trPr>
        <w:tc>
          <w:tcPr>
            <w:tcW w:w="3325" w:type="dxa"/>
            <w:tcBorders>
              <w:top w:val="single" w:sz="4" w:space="0" w:color="auto"/>
            </w:tcBorders>
          </w:tcPr>
          <w:p w14:paraId="7602CE14" w14:textId="77777777" w:rsidR="000128D0" w:rsidRPr="00AE340F" w:rsidRDefault="000128D0" w:rsidP="0010138A">
            <w:pPr>
              <w:spacing w:after="112" w:line="259" w:lineRule="auto"/>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(Intercept)</w:t>
            </w:r>
          </w:p>
        </w:tc>
        <w:tc>
          <w:tcPr>
            <w:tcW w:w="1080" w:type="dxa"/>
            <w:tcBorders>
              <w:top w:val="single" w:sz="4" w:space="0" w:color="auto"/>
            </w:tcBorders>
          </w:tcPr>
          <w:p w14:paraId="64A8CE93" w14:textId="0BAC0669"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0.542</w:t>
            </w:r>
          </w:p>
        </w:tc>
        <w:tc>
          <w:tcPr>
            <w:tcW w:w="1080" w:type="dxa"/>
            <w:tcBorders>
              <w:top w:val="single" w:sz="4" w:space="0" w:color="auto"/>
            </w:tcBorders>
          </w:tcPr>
          <w:p w14:paraId="3B09BA3D" w14:textId="0BD1D383"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w:t>
            </w:r>
            <w:r w:rsidR="00386740" w:rsidRPr="00AE340F">
              <w:rPr>
                <w:rFonts w:asciiTheme="minorHAnsi" w:hAnsiTheme="minorHAnsi" w:cstheme="minorHAnsi"/>
                <w:color w:val="000000" w:themeColor="text1"/>
                <w:sz w:val="20"/>
                <w:szCs w:val="20"/>
              </w:rPr>
              <w:t>103</w:t>
            </w:r>
          </w:p>
        </w:tc>
        <w:tc>
          <w:tcPr>
            <w:tcW w:w="1080" w:type="dxa"/>
            <w:tcBorders>
              <w:top w:val="single" w:sz="4" w:space="0" w:color="auto"/>
            </w:tcBorders>
          </w:tcPr>
          <w:p w14:paraId="7F3A9205" w14:textId="77777777" w:rsidR="000128D0" w:rsidRPr="00AE340F" w:rsidRDefault="000128D0" w:rsidP="0010138A">
            <w:pPr>
              <w:spacing w:after="112" w:line="259" w:lineRule="auto"/>
              <w:jc w:val="center"/>
              <w:rPr>
                <w:rFonts w:asciiTheme="minorHAnsi" w:hAnsiTheme="minorHAnsi" w:cstheme="minorHAnsi"/>
                <w:color w:val="000000" w:themeColor="text1"/>
                <w:sz w:val="20"/>
                <w:szCs w:val="20"/>
              </w:rPr>
            </w:pPr>
          </w:p>
        </w:tc>
        <w:tc>
          <w:tcPr>
            <w:tcW w:w="1223" w:type="dxa"/>
            <w:tcBorders>
              <w:top w:val="single" w:sz="4" w:space="0" w:color="auto"/>
            </w:tcBorders>
          </w:tcPr>
          <w:p w14:paraId="0500BE2F" w14:textId="245EDDD5" w:rsidR="000128D0" w:rsidRPr="00AE340F" w:rsidRDefault="000128D0" w:rsidP="0010138A">
            <w:pPr>
              <w:spacing w:after="112" w:line="259" w:lineRule="auto"/>
              <w:jc w:val="center"/>
              <w:rPr>
                <w:rFonts w:asciiTheme="minorHAnsi" w:hAnsiTheme="minorHAnsi" w:cstheme="minorHAnsi"/>
                <w:b/>
                <w:bCs/>
                <w:color w:val="000000" w:themeColor="text1"/>
                <w:sz w:val="20"/>
                <w:szCs w:val="20"/>
                <w:vertAlign w:val="superscript"/>
              </w:rPr>
            </w:pPr>
            <w:r w:rsidRPr="00AE340F">
              <w:rPr>
                <w:rFonts w:asciiTheme="minorHAnsi" w:hAnsiTheme="minorHAnsi" w:cstheme="minorHAnsi"/>
                <w:b/>
                <w:bCs/>
                <w:color w:val="000000" w:themeColor="text1"/>
                <w:sz w:val="20"/>
                <w:szCs w:val="20"/>
              </w:rPr>
              <w:t>1.</w:t>
            </w:r>
            <w:r w:rsidR="00386740" w:rsidRPr="00AE340F">
              <w:rPr>
                <w:rFonts w:asciiTheme="minorHAnsi" w:hAnsiTheme="minorHAnsi" w:cstheme="minorHAnsi"/>
                <w:b/>
                <w:bCs/>
                <w:color w:val="000000" w:themeColor="text1"/>
                <w:sz w:val="20"/>
                <w:szCs w:val="20"/>
              </w:rPr>
              <w:t>5</w:t>
            </w:r>
            <w:r w:rsidRPr="00AE340F">
              <w:rPr>
                <w:rFonts w:asciiTheme="minorHAnsi" w:hAnsiTheme="minorHAnsi" w:cstheme="minorHAnsi"/>
                <w:b/>
                <w:bCs/>
                <w:color w:val="000000" w:themeColor="text1"/>
                <w:sz w:val="20"/>
                <w:szCs w:val="20"/>
              </w:rPr>
              <w:t xml:space="preserve"> x 10</w:t>
            </w:r>
            <w:r w:rsidRPr="00AE340F">
              <w:rPr>
                <w:rFonts w:asciiTheme="minorHAnsi" w:hAnsiTheme="minorHAnsi" w:cstheme="minorHAnsi"/>
                <w:b/>
                <w:bCs/>
                <w:color w:val="000000" w:themeColor="text1"/>
                <w:sz w:val="20"/>
                <w:szCs w:val="20"/>
                <w:vertAlign w:val="superscript"/>
              </w:rPr>
              <w:t>-</w:t>
            </w:r>
            <w:r w:rsidR="00386740" w:rsidRPr="00AE340F">
              <w:rPr>
                <w:rFonts w:asciiTheme="minorHAnsi" w:hAnsiTheme="minorHAnsi" w:cstheme="minorHAnsi"/>
                <w:b/>
                <w:bCs/>
                <w:color w:val="000000" w:themeColor="text1"/>
                <w:sz w:val="20"/>
                <w:szCs w:val="20"/>
                <w:vertAlign w:val="superscript"/>
              </w:rPr>
              <w:t>7</w:t>
            </w:r>
          </w:p>
        </w:tc>
      </w:tr>
      <w:tr w:rsidR="000128D0" w:rsidRPr="00AE340F" w14:paraId="7840511E" w14:textId="77777777" w:rsidTr="0010138A">
        <w:trPr>
          <w:jc w:val="center"/>
        </w:trPr>
        <w:tc>
          <w:tcPr>
            <w:tcW w:w="3325" w:type="dxa"/>
          </w:tcPr>
          <w:p w14:paraId="1BE160F3" w14:textId="4C62950F" w:rsidR="000128D0" w:rsidRPr="00AE340F" w:rsidRDefault="00386740" w:rsidP="0010138A">
            <w:pPr>
              <w:spacing w:after="112" w:line="259" w:lineRule="auto"/>
              <w:rPr>
                <w:rFonts w:asciiTheme="minorHAnsi" w:hAnsiTheme="minorHAnsi" w:cstheme="minorHAnsi"/>
                <w:color w:val="000000" w:themeColor="text1"/>
                <w:sz w:val="20"/>
                <w:szCs w:val="20"/>
              </w:rPr>
            </w:pPr>
            <w:proofErr w:type="spellStart"/>
            <w:r w:rsidRPr="00AE340F">
              <w:rPr>
                <w:rFonts w:asciiTheme="minorHAnsi" w:hAnsiTheme="minorHAnsi" w:cstheme="minorHAnsi"/>
                <w:i/>
                <w:iCs/>
                <w:color w:val="000000" w:themeColor="text1"/>
                <w:sz w:val="20"/>
                <w:szCs w:val="20"/>
              </w:rPr>
              <w:t>HORxNOR</w:t>
            </w:r>
            <w:proofErr w:type="spellEnd"/>
          </w:p>
        </w:tc>
        <w:tc>
          <w:tcPr>
            <w:tcW w:w="1080" w:type="dxa"/>
          </w:tcPr>
          <w:p w14:paraId="3050FF8D" w14:textId="4EB27162"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0.070</w:t>
            </w:r>
          </w:p>
        </w:tc>
        <w:tc>
          <w:tcPr>
            <w:tcW w:w="1080" w:type="dxa"/>
          </w:tcPr>
          <w:p w14:paraId="2E68A3AF" w14:textId="635A4021"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0.0</w:t>
            </w:r>
            <w:r w:rsidR="00386740" w:rsidRPr="00AE340F">
              <w:rPr>
                <w:rFonts w:asciiTheme="minorHAnsi" w:hAnsiTheme="minorHAnsi" w:cstheme="minorHAnsi"/>
                <w:color w:val="000000" w:themeColor="text1"/>
                <w:sz w:val="20"/>
                <w:szCs w:val="20"/>
              </w:rPr>
              <w:t>75</w:t>
            </w:r>
          </w:p>
        </w:tc>
        <w:tc>
          <w:tcPr>
            <w:tcW w:w="1080" w:type="dxa"/>
          </w:tcPr>
          <w:p w14:paraId="7F5C33C8" w14:textId="159E5612" w:rsidR="000128D0" w:rsidRPr="00AE340F" w:rsidRDefault="00386740" w:rsidP="0010138A">
            <w:pPr>
              <w:spacing w:after="112" w:line="259" w:lineRule="auto"/>
              <w:jc w:val="center"/>
              <w:rPr>
                <w:rFonts w:asciiTheme="minorHAnsi" w:hAnsiTheme="minorHAnsi" w:cstheme="minorHAnsi"/>
                <w:b/>
                <w:bCs/>
                <w:color w:val="000000" w:themeColor="text1"/>
                <w:sz w:val="20"/>
                <w:szCs w:val="20"/>
                <w:vertAlign w:val="superscript"/>
              </w:rPr>
            </w:pPr>
            <w:r w:rsidRPr="00AE340F">
              <w:rPr>
                <w:rFonts w:asciiTheme="minorHAnsi" w:hAnsiTheme="minorHAnsi" w:cstheme="minorHAnsi"/>
                <w:b/>
                <w:bCs/>
                <w:color w:val="000000" w:themeColor="text1"/>
                <w:sz w:val="20"/>
                <w:szCs w:val="20"/>
              </w:rPr>
              <w:t>0.021</w:t>
            </w:r>
          </w:p>
        </w:tc>
        <w:tc>
          <w:tcPr>
            <w:tcW w:w="1223" w:type="dxa"/>
          </w:tcPr>
          <w:p w14:paraId="0F3B7D3D" w14:textId="613FE4B4"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0.348</w:t>
            </w:r>
          </w:p>
        </w:tc>
      </w:tr>
      <w:tr w:rsidR="000128D0" w:rsidRPr="00AE340F" w14:paraId="6A6398E1" w14:textId="77777777" w:rsidTr="0010138A">
        <w:trPr>
          <w:jc w:val="center"/>
        </w:trPr>
        <w:tc>
          <w:tcPr>
            <w:tcW w:w="3325" w:type="dxa"/>
          </w:tcPr>
          <w:p w14:paraId="5674E26F" w14:textId="65A6DB1A" w:rsidR="000128D0" w:rsidRPr="00AE340F" w:rsidRDefault="00386740" w:rsidP="0010138A">
            <w:pPr>
              <w:spacing w:after="112" w:line="259" w:lineRule="auto"/>
              <w:rPr>
                <w:rFonts w:asciiTheme="minorHAnsi" w:hAnsiTheme="minorHAnsi" w:cstheme="minorHAnsi"/>
                <w:color w:val="000000" w:themeColor="text1"/>
                <w:sz w:val="20"/>
                <w:szCs w:val="20"/>
              </w:rPr>
            </w:pPr>
            <w:proofErr w:type="spellStart"/>
            <w:r w:rsidRPr="00AE340F">
              <w:rPr>
                <w:rFonts w:asciiTheme="minorHAnsi" w:hAnsiTheme="minorHAnsi" w:cstheme="minorHAnsi"/>
                <w:i/>
                <w:iCs/>
                <w:color w:val="000000" w:themeColor="text1"/>
                <w:sz w:val="20"/>
                <w:szCs w:val="20"/>
              </w:rPr>
              <w:t>NORxHOR</w:t>
            </w:r>
            <w:proofErr w:type="spellEnd"/>
          </w:p>
        </w:tc>
        <w:tc>
          <w:tcPr>
            <w:tcW w:w="1080" w:type="dxa"/>
          </w:tcPr>
          <w:p w14:paraId="5D1FA3F3" w14:textId="6F0BFF26"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w:t>
            </w:r>
            <w:r w:rsidR="00386740" w:rsidRPr="00AE340F">
              <w:rPr>
                <w:rFonts w:asciiTheme="minorHAnsi" w:hAnsiTheme="minorHAnsi" w:cstheme="minorHAnsi"/>
                <w:color w:val="000000" w:themeColor="text1"/>
                <w:sz w:val="20"/>
                <w:szCs w:val="20"/>
              </w:rPr>
              <w:t>068</w:t>
            </w:r>
          </w:p>
        </w:tc>
        <w:tc>
          <w:tcPr>
            <w:tcW w:w="1080" w:type="dxa"/>
          </w:tcPr>
          <w:p w14:paraId="21E18323" w14:textId="04AAD14B"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0.1</w:t>
            </w:r>
            <w:r w:rsidR="00386740" w:rsidRPr="00AE340F">
              <w:rPr>
                <w:rFonts w:asciiTheme="minorHAnsi" w:hAnsiTheme="minorHAnsi" w:cstheme="minorHAnsi"/>
                <w:color w:val="000000" w:themeColor="text1"/>
                <w:sz w:val="20"/>
                <w:szCs w:val="20"/>
              </w:rPr>
              <w:t>11</w:t>
            </w:r>
          </w:p>
        </w:tc>
        <w:tc>
          <w:tcPr>
            <w:tcW w:w="1080" w:type="dxa"/>
          </w:tcPr>
          <w:p w14:paraId="637091BB" w14:textId="1AF714F9" w:rsidR="000128D0" w:rsidRPr="00AE340F" w:rsidRDefault="00386740" w:rsidP="0010138A">
            <w:pPr>
              <w:spacing w:after="112" w:line="259" w:lineRule="auto"/>
              <w:jc w:val="center"/>
              <w:rPr>
                <w:rFonts w:asciiTheme="minorHAnsi" w:hAnsiTheme="minorHAnsi" w:cstheme="minorHAnsi"/>
                <w:color w:val="000000" w:themeColor="text1"/>
                <w:sz w:val="20"/>
                <w:szCs w:val="20"/>
              </w:rPr>
            </w:pPr>
            <w:r w:rsidRPr="00AE340F">
              <w:rPr>
                <w:rFonts w:asciiTheme="minorHAnsi" w:hAnsiTheme="minorHAnsi" w:cstheme="minorHAnsi"/>
                <w:b/>
                <w:bCs/>
                <w:color w:val="000000" w:themeColor="text1"/>
                <w:sz w:val="20"/>
                <w:szCs w:val="20"/>
              </w:rPr>
              <w:t>0.021</w:t>
            </w:r>
          </w:p>
        </w:tc>
        <w:tc>
          <w:tcPr>
            <w:tcW w:w="1223" w:type="dxa"/>
          </w:tcPr>
          <w:p w14:paraId="70939FBA" w14:textId="0A6C124C"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w:t>
            </w:r>
            <w:r w:rsidR="00386740" w:rsidRPr="00AE340F">
              <w:rPr>
                <w:rFonts w:asciiTheme="minorHAnsi" w:hAnsiTheme="minorHAnsi" w:cstheme="minorHAnsi"/>
                <w:color w:val="000000" w:themeColor="text1"/>
                <w:sz w:val="20"/>
                <w:szCs w:val="20"/>
              </w:rPr>
              <w:t>543</w:t>
            </w:r>
          </w:p>
        </w:tc>
      </w:tr>
      <w:tr w:rsidR="00386740" w:rsidRPr="00AE340F" w14:paraId="3E632C6D" w14:textId="77777777" w:rsidTr="0010138A">
        <w:trPr>
          <w:jc w:val="center"/>
        </w:trPr>
        <w:tc>
          <w:tcPr>
            <w:tcW w:w="3325" w:type="dxa"/>
          </w:tcPr>
          <w:p w14:paraId="4A9835BF" w14:textId="2497B102" w:rsidR="00386740" w:rsidRPr="00AE340F" w:rsidRDefault="00386740" w:rsidP="0010138A">
            <w:pPr>
              <w:spacing w:after="112" w:line="259" w:lineRule="auto"/>
              <w:rPr>
                <w:rFonts w:asciiTheme="minorHAnsi" w:hAnsiTheme="minorHAnsi" w:cstheme="minorHAnsi"/>
                <w:i/>
                <w:iCs/>
                <w:color w:val="000000" w:themeColor="text1"/>
                <w:sz w:val="20"/>
                <w:szCs w:val="20"/>
              </w:rPr>
            </w:pPr>
            <w:proofErr w:type="spellStart"/>
            <w:r w:rsidRPr="00AE340F">
              <w:rPr>
                <w:rFonts w:asciiTheme="minorHAnsi" w:hAnsiTheme="minorHAnsi" w:cstheme="minorHAnsi"/>
                <w:i/>
                <w:iCs/>
                <w:color w:val="000000" w:themeColor="text1"/>
                <w:sz w:val="20"/>
                <w:szCs w:val="20"/>
              </w:rPr>
              <w:t>HORxHOR</w:t>
            </w:r>
            <w:proofErr w:type="spellEnd"/>
          </w:p>
        </w:tc>
        <w:tc>
          <w:tcPr>
            <w:tcW w:w="1080" w:type="dxa"/>
          </w:tcPr>
          <w:p w14:paraId="4C52C205" w14:textId="5E1D88CF" w:rsidR="0038674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-0.209</w:t>
            </w:r>
          </w:p>
        </w:tc>
        <w:tc>
          <w:tcPr>
            <w:tcW w:w="1080" w:type="dxa"/>
          </w:tcPr>
          <w:p w14:paraId="1DEA074B" w14:textId="6CA5EA7E" w:rsidR="0038674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0.101</w:t>
            </w:r>
          </w:p>
        </w:tc>
        <w:tc>
          <w:tcPr>
            <w:tcW w:w="1080" w:type="dxa"/>
          </w:tcPr>
          <w:p w14:paraId="36269B0B" w14:textId="2D028CAA" w:rsidR="00386740" w:rsidRPr="00AE340F" w:rsidRDefault="00386740" w:rsidP="0010138A">
            <w:pPr>
              <w:spacing w:after="112" w:line="259" w:lineRule="auto"/>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0.021</w:t>
            </w:r>
          </w:p>
        </w:tc>
        <w:tc>
          <w:tcPr>
            <w:tcW w:w="1223" w:type="dxa"/>
          </w:tcPr>
          <w:p w14:paraId="0216C3D3" w14:textId="42E90125" w:rsidR="00386740" w:rsidRPr="00AE340F" w:rsidRDefault="00386740" w:rsidP="0010138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0.039</w:t>
            </w:r>
          </w:p>
        </w:tc>
      </w:tr>
      <w:tr w:rsidR="000128D0" w:rsidRPr="00AE340F" w14:paraId="2E5FFC2D" w14:textId="77777777" w:rsidTr="0010138A">
        <w:trPr>
          <w:jc w:val="center"/>
        </w:trPr>
        <w:tc>
          <w:tcPr>
            <w:tcW w:w="3325" w:type="dxa"/>
            <w:tcBorders>
              <w:top w:val="single" w:sz="4" w:space="0" w:color="auto"/>
              <w:bottom w:val="single" w:sz="4" w:space="0" w:color="auto"/>
            </w:tcBorders>
            <w:shd w:val="clear" w:color="auto" w:fill="E7E6E6" w:themeFill="background2"/>
          </w:tcPr>
          <w:p w14:paraId="09ECE8C0" w14:textId="77777777" w:rsidR="000128D0" w:rsidRPr="00AE340F" w:rsidRDefault="000128D0" w:rsidP="0010138A">
            <w:pPr>
              <w:spacing w:after="112" w:line="259" w:lineRule="auto"/>
              <w:rPr>
                <w:rFonts w:asciiTheme="minorHAnsi" w:hAnsiTheme="minorHAnsi" w:cstheme="minorHAnsi"/>
                <w:i/>
                <w:iCs/>
                <w:color w:val="000000" w:themeColor="text1"/>
                <w:sz w:val="20"/>
                <w:szCs w:val="20"/>
              </w:rPr>
            </w:pPr>
            <w:r w:rsidRPr="00AE340F">
              <w:rPr>
                <w:rFonts w:asciiTheme="minorHAnsi" w:hAnsiTheme="minorHAnsi" w:cstheme="minorHAnsi"/>
                <w:b/>
                <w:bCs/>
                <w:iCs/>
                <w:color w:val="000000" w:themeColor="text1"/>
                <w:sz w:val="20"/>
                <w:szCs w:val="20"/>
              </w:rPr>
              <w:t>Random effects</w:t>
            </w:r>
          </w:p>
        </w:tc>
        <w:tc>
          <w:tcPr>
            <w:tcW w:w="1080" w:type="dxa"/>
            <w:tcBorders>
              <w:top w:val="single" w:sz="4" w:space="0" w:color="auto"/>
              <w:bottom w:val="single" w:sz="4" w:space="0" w:color="auto"/>
            </w:tcBorders>
            <w:shd w:val="clear" w:color="auto" w:fill="E7E6E6" w:themeFill="background2"/>
          </w:tcPr>
          <w:p w14:paraId="60A9CEA3" w14:textId="77777777" w:rsidR="000128D0" w:rsidRPr="00AE340F" w:rsidRDefault="000128D0" w:rsidP="0010138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σ</w:t>
            </w:r>
            <w:r w:rsidRPr="00AE340F">
              <w:rPr>
                <w:rFonts w:asciiTheme="minorHAnsi" w:hAnsiTheme="minorHAnsi" w:cstheme="minorHAnsi"/>
                <w:b/>
                <w:bCs/>
                <w:color w:val="000000" w:themeColor="text1"/>
                <w:sz w:val="20"/>
                <w:szCs w:val="20"/>
                <w:vertAlign w:val="superscript"/>
              </w:rPr>
              <w:t>2</w:t>
            </w:r>
          </w:p>
        </w:tc>
        <w:tc>
          <w:tcPr>
            <w:tcW w:w="1080" w:type="dxa"/>
            <w:tcBorders>
              <w:top w:val="single" w:sz="4" w:space="0" w:color="auto"/>
              <w:bottom w:val="single" w:sz="4" w:space="0" w:color="auto"/>
            </w:tcBorders>
            <w:shd w:val="clear" w:color="auto" w:fill="E7E6E6" w:themeFill="background2"/>
          </w:tcPr>
          <w:p w14:paraId="6D692897" w14:textId="77777777" w:rsidR="000128D0" w:rsidRPr="00AE340F" w:rsidRDefault="000128D0" w:rsidP="0010138A">
            <w:pPr>
              <w:jc w:val="center"/>
              <w:rPr>
                <w:rFonts w:asciiTheme="minorHAnsi" w:hAnsiTheme="minorHAnsi" w:cstheme="minorHAnsi"/>
                <w:color w:val="000000" w:themeColor="text1"/>
                <w:sz w:val="20"/>
                <w:szCs w:val="20"/>
              </w:rPr>
            </w:pPr>
            <w:proofErr w:type="spellStart"/>
            <w:r w:rsidRPr="00AE340F">
              <w:rPr>
                <w:rFonts w:asciiTheme="minorHAnsi" w:hAnsiTheme="minorHAnsi" w:cstheme="minorHAnsi"/>
                <w:b/>
                <w:bCs/>
                <w:color w:val="000000" w:themeColor="text1"/>
                <w:sz w:val="20"/>
                <w:szCs w:val="20"/>
              </w:rPr>
              <w:t>s.d.</w:t>
            </w:r>
            <w:proofErr w:type="spellEnd"/>
          </w:p>
        </w:tc>
        <w:tc>
          <w:tcPr>
            <w:tcW w:w="1080" w:type="dxa"/>
            <w:tcBorders>
              <w:top w:val="single" w:sz="4" w:space="0" w:color="auto"/>
              <w:bottom w:val="single" w:sz="4" w:space="0" w:color="auto"/>
            </w:tcBorders>
            <w:shd w:val="clear" w:color="auto" w:fill="E7E6E6" w:themeFill="background2"/>
          </w:tcPr>
          <w:p w14:paraId="76471FD7" w14:textId="1AF3C1D6" w:rsidR="000128D0" w:rsidRPr="00AE340F" w:rsidRDefault="000128D0" w:rsidP="0010138A">
            <w:pPr>
              <w:spacing w:after="112" w:line="259" w:lineRule="auto"/>
              <w:jc w:val="center"/>
              <w:rPr>
                <w:rFonts w:asciiTheme="minorHAnsi" w:hAnsiTheme="minorHAnsi" w:cstheme="minorHAnsi"/>
                <w:b/>
                <w:bCs/>
                <w:color w:val="000000" w:themeColor="text1"/>
                <w:sz w:val="20"/>
                <w:szCs w:val="20"/>
              </w:rPr>
            </w:pPr>
          </w:p>
        </w:tc>
        <w:tc>
          <w:tcPr>
            <w:tcW w:w="1223" w:type="dxa"/>
            <w:tcBorders>
              <w:top w:val="single" w:sz="4" w:space="0" w:color="auto"/>
              <w:bottom w:val="single" w:sz="4" w:space="0" w:color="auto"/>
            </w:tcBorders>
            <w:shd w:val="clear" w:color="auto" w:fill="E7E6E6" w:themeFill="background2"/>
          </w:tcPr>
          <w:p w14:paraId="219D6608" w14:textId="77777777" w:rsidR="000128D0" w:rsidRPr="00AE340F" w:rsidRDefault="000128D0" w:rsidP="0010138A">
            <w:pPr>
              <w:jc w:val="center"/>
              <w:rPr>
                <w:rFonts w:asciiTheme="minorHAnsi" w:hAnsiTheme="minorHAnsi" w:cstheme="minorHAnsi"/>
                <w:b/>
                <w:bCs/>
                <w:color w:val="000000" w:themeColor="text1"/>
                <w:sz w:val="20"/>
                <w:szCs w:val="20"/>
              </w:rPr>
            </w:pPr>
          </w:p>
        </w:tc>
      </w:tr>
      <w:tr w:rsidR="000128D0" w:rsidRPr="00AE340F" w14:paraId="391995E1" w14:textId="77777777" w:rsidTr="00177398">
        <w:trPr>
          <w:jc w:val="center"/>
        </w:trPr>
        <w:tc>
          <w:tcPr>
            <w:tcW w:w="3325" w:type="dxa"/>
            <w:tcBorders>
              <w:top w:val="single" w:sz="4" w:space="0" w:color="auto"/>
              <w:bottom w:val="single" w:sz="4" w:space="0" w:color="auto"/>
            </w:tcBorders>
          </w:tcPr>
          <w:p w14:paraId="335A17D3" w14:textId="77777777" w:rsidR="000128D0" w:rsidRPr="00AE340F" w:rsidRDefault="000128D0" w:rsidP="0010138A">
            <w:pPr>
              <w:spacing w:after="112" w:line="259" w:lineRule="auto"/>
              <w:rPr>
                <w:rFonts w:asciiTheme="minorHAnsi" w:hAnsiTheme="minorHAnsi" w:cstheme="minorHAnsi"/>
                <w:color w:val="000000" w:themeColor="text1"/>
                <w:sz w:val="20"/>
                <w:szCs w:val="20"/>
              </w:rPr>
            </w:pPr>
            <w:r w:rsidRPr="00AE340F">
              <w:rPr>
                <w:rFonts w:asciiTheme="minorHAnsi" w:hAnsiTheme="minorHAnsi" w:cstheme="minorHAnsi"/>
                <w:i/>
                <w:color w:val="000000" w:themeColor="text1"/>
                <w:sz w:val="20"/>
                <w:szCs w:val="20"/>
              </w:rPr>
              <w:t>year</w:t>
            </w:r>
            <w:r w:rsidRPr="00AE340F">
              <w:rPr>
                <w:rFonts w:asciiTheme="minorHAnsi" w:hAnsiTheme="minorHAnsi" w:cstheme="minorHAnsi"/>
                <w:iCs/>
                <w:color w:val="000000" w:themeColor="text1"/>
                <w:sz w:val="20"/>
                <w:szCs w:val="20"/>
              </w:rPr>
              <w:t>(Intercept)</w:t>
            </w:r>
          </w:p>
        </w:tc>
        <w:tc>
          <w:tcPr>
            <w:tcW w:w="1080" w:type="dxa"/>
            <w:tcBorders>
              <w:top w:val="single" w:sz="4" w:space="0" w:color="auto"/>
              <w:bottom w:val="single" w:sz="4" w:space="0" w:color="auto"/>
            </w:tcBorders>
          </w:tcPr>
          <w:p w14:paraId="2250CC73" w14:textId="746B02D0"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0.039</w:t>
            </w:r>
          </w:p>
        </w:tc>
        <w:tc>
          <w:tcPr>
            <w:tcW w:w="1080" w:type="dxa"/>
            <w:tcBorders>
              <w:top w:val="single" w:sz="4" w:space="0" w:color="auto"/>
              <w:bottom w:val="single" w:sz="4" w:space="0" w:color="auto"/>
            </w:tcBorders>
          </w:tcPr>
          <w:p w14:paraId="10C0269B" w14:textId="3F994AD7"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0.197</w:t>
            </w:r>
          </w:p>
        </w:tc>
        <w:tc>
          <w:tcPr>
            <w:tcW w:w="1080" w:type="dxa"/>
            <w:tcBorders>
              <w:top w:val="single" w:sz="4" w:space="0" w:color="auto"/>
              <w:bottom w:val="single" w:sz="4" w:space="0" w:color="auto"/>
            </w:tcBorders>
          </w:tcPr>
          <w:p w14:paraId="3695BF15" w14:textId="14D3C330" w:rsidR="000128D0" w:rsidRPr="00AE340F" w:rsidRDefault="000128D0" w:rsidP="0010138A">
            <w:pPr>
              <w:spacing w:after="112" w:line="259" w:lineRule="auto"/>
              <w:jc w:val="center"/>
              <w:rPr>
                <w:rFonts w:asciiTheme="minorHAnsi" w:hAnsiTheme="minorHAnsi" w:cstheme="minorHAnsi"/>
                <w:color w:val="000000" w:themeColor="text1"/>
                <w:sz w:val="20"/>
                <w:szCs w:val="20"/>
              </w:rPr>
            </w:pPr>
          </w:p>
        </w:tc>
        <w:tc>
          <w:tcPr>
            <w:tcW w:w="1223" w:type="dxa"/>
            <w:tcBorders>
              <w:top w:val="single" w:sz="4" w:space="0" w:color="auto"/>
              <w:bottom w:val="single" w:sz="4" w:space="0" w:color="auto"/>
            </w:tcBorders>
          </w:tcPr>
          <w:p w14:paraId="29D05A01" w14:textId="77777777" w:rsidR="000128D0" w:rsidRPr="00AE340F" w:rsidRDefault="000128D0" w:rsidP="0010138A">
            <w:pPr>
              <w:jc w:val="center"/>
              <w:rPr>
                <w:rFonts w:asciiTheme="minorHAnsi" w:hAnsiTheme="minorHAnsi" w:cstheme="minorHAnsi"/>
                <w:b/>
                <w:bCs/>
                <w:color w:val="000000" w:themeColor="text1"/>
                <w:sz w:val="20"/>
                <w:szCs w:val="20"/>
              </w:rPr>
            </w:pPr>
          </w:p>
        </w:tc>
      </w:tr>
      <w:tr w:rsidR="00177398" w:rsidRPr="00AE340F" w14:paraId="358E1D5B" w14:textId="77777777" w:rsidTr="0010138A">
        <w:trPr>
          <w:jc w:val="center"/>
        </w:trPr>
        <w:tc>
          <w:tcPr>
            <w:tcW w:w="3325" w:type="dxa"/>
            <w:tcBorders>
              <w:top w:val="single" w:sz="4" w:space="0" w:color="auto"/>
            </w:tcBorders>
          </w:tcPr>
          <w:p w14:paraId="7D0EBBE8" w14:textId="77777777" w:rsidR="00177398" w:rsidRPr="00AE340F" w:rsidRDefault="00177398" w:rsidP="0010138A">
            <w:pPr>
              <w:spacing w:after="112" w:line="259" w:lineRule="auto"/>
              <w:rPr>
                <w:rFonts w:asciiTheme="minorHAnsi" w:hAnsiTheme="minorHAnsi" w:cstheme="minorHAnsi"/>
                <w:i/>
                <w:color w:val="000000" w:themeColor="text1"/>
                <w:sz w:val="20"/>
                <w:szCs w:val="20"/>
              </w:rPr>
            </w:pPr>
          </w:p>
          <w:p w14:paraId="1D347235" w14:textId="280904ED" w:rsidR="00177398" w:rsidRPr="00AE340F" w:rsidRDefault="00177398" w:rsidP="0010138A">
            <w:pPr>
              <w:spacing w:after="112" w:line="259" w:lineRule="auto"/>
              <w:rPr>
                <w:rFonts w:asciiTheme="minorHAnsi" w:hAnsiTheme="minorHAnsi" w:cstheme="minorHAnsi"/>
                <w:i/>
                <w:color w:val="000000" w:themeColor="text1"/>
                <w:sz w:val="20"/>
                <w:szCs w:val="20"/>
              </w:rPr>
            </w:pPr>
          </w:p>
        </w:tc>
        <w:tc>
          <w:tcPr>
            <w:tcW w:w="1080" w:type="dxa"/>
            <w:tcBorders>
              <w:top w:val="single" w:sz="4" w:space="0" w:color="auto"/>
            </w:tcBorders>
          </w:tcPr>
          <w:p w14:paraId="000E207E" w14:textId="77777777" w:rsidR="00177398" w:rsidRPr="00AE340F" w:rsidRDefault="00177398" w:rsidP="0010138A">
            <w:pPr>
              <w:jc w:val="center"/>
              <w:rPr>
                <w:rFonts w:asciiTheme="minorHAnsi" w:hAnsiTheme="minorHAnsi" w:cstheme="minorHAnsi"/>
                <w:color w:val="000000" w:themeColor="text1"/>
                <w:sz w:val="20"/>
                <w:szCs w:val="20"/>
              </w:rPr>
            </w:pPr>
          </w:p>
        </w:tc>
        <w:tc>
          <w:tcPr>
            <w:tcW w:w="1080" w:type="dxa"/>
            <w:tcBorders>
              <w:top w:val="single" w:sz="4" w:space="0" w:color="auto"/>
            </w:tcBorders>
          </w:tcPr>
          <w:p w14:paraId="39012EF5" w14:textId="77777777" w:rsidR="00177398" w:rsidRPr="00AE340F" w:rsidRDefault="00177398" w:rsidP="0010138A">
            <w:pPr>
              <w:jc w:val="center"/>
              <w:rPr>
                <w:rFonts w:asciiTheme="minorHAnsi" w:hAnsiTheme="minorHAnsi" w:cstheme="minorHAnsi"/>
                <w:color w:val="000000" w:themeColor="text1"/>
                <w:sz w:val="20"/>
                <w:szCs w:val="20"/>
              </w:rPr>
            </w:pPr>
          </w:p>
        </w:tc>
        <w:tc>
          <w:tcPr>
            <w:tcW w:w="1080" w:type="dxa"/>
            <w:tcBorders>
              <w:top w:val="single" w:sz="4" w:space="0" w:color="auto"/>
            </w:tcBorders>
          </w:tcPr>
          <w:p w14:paraId="7D7334C8" w14:textId="77777777" w:rsidR="00177398" w:rsidRPr="00AE340F" w:rsidRDefault="00177398" w:rsidP="0010138A">
            <w:pPr>
              <w:spacing w:after="112" w:line="259" w:lineRule="auto"/>
              <w:jc w:val="center"/>
              <w:rPr>
                <w:rFonts w:asciiTheme="minorHAnsi" w:hAnsiTheme="minorHAnsi" w:cstheme="minorHAnsi"/>
                <w:color w:val="000000" w:themeColor="text1"/>
                <w:sz w:val="20"/>
                <w:szCs w:val="20"/>
              </w:rPr>
            </w:pPr>
          </w:p>
        </w:tc>
        <w:tc>
          <w:tcPr>
            <w:tcW w:w="1223" w:type="dxa"/>
            <w:tcBorders>
              <w:top w:val="single" w:sz="4" w:space="0" w:color="auto"/>
            </w:tcBorders>
          </w:tcPr>
          <w:p w14:paraId="47BCEAF2" w14:textId="77777777" w:rsidR="00177398" w:rsidRPr="00AE340F" w:rsidRDefault="00177398" w:rsidP="0010138A">
            <w:pPr>
              <w:jc w:val="center"/>
              <w:rPr>
                <w:rFonts w:asciiTheme="minorHAnsi" w:hAnsiTheme="minorHAnsi" w:cstheme="minorHAnsi"/>
                <w:b/>
                <w:bCs/>
                <w:color w:val="000000" w:themeColor="text1"/>
                <w:sz w:val="20"/>
                <w:szCs w:val="20"/>
              </w:rPr>
            </w:pPr>
          </w:p>
        </w:tc>
      </w:tr>
    </w:tbl>
    <w:p w14:paraId="0CBD234C" w14:textId="6FCAEE03" w:rsidR="008F549B" w:rsidRPr="00AE340F" w:rsidRDefault="00F0245F" w:rsidP="008F549B">
      <w:pPr>
        <w:rPr>
          <w:rFonts w:asciiTheme="minorHAnsi" w:hAnsiTheme="minorHAnsi" w:cstheme="minorHAnsi"/>
        </w:rPr>
      </w:pPr>
      <w:r w:rsidRPr="00AE340F">
        <w:rPr>
          <w:rFonts w:asciiTheme="minorHAnsi" w:hAnsiTheme="minorHAnsi" w:cstheme="minorHAnsi"/>
        </w:rPr>
        <w:fldChar w:fldCharType="begin"/>
      </w:r>
      <w:r w:rsidRPr="00AE340F">
        <w:rPr>
          <w:rFonts w:asciiTheme="minorHAnsi" w:hAnsiTheme="minorHAnsi" w:cstheme="minorHAnsi"/>
        </w:rPr>
        <w:instrText xml:space="preserve"> INCLUDEPICTURE "http://127.0.0.1:20918/chunk_output/1653B756803E85B/3F2BDE13/cpvhvjaqfg08f/00001e.png" \* MERGEFORMATINET </w:instrText>
      </w:r>
      <w:r w:rsidRPr="00AE340F">
        <w:rPr>
          <w:rFonts w:asciiTheme="minorHAnsi" w:hAnsiTheme="minorHAnsi" w:cstheme="minorHAnsi"/>
        </w:rPr>
        <w:fldChar w:fldCharType="separate"/>
      </w:r>
      <w:r w:rsidRPr="00AE340F">
        <w:rPr>
          <w:rFonts w:asciiTheme="minorHAnsi" w:hAnsiTheme="minorHAnsi" w:cstheme="minorHAnsi"/>
          <w:noProof/>
        </w:rPr>
        <mc:AlternateContent>
          <mc:Choice Requires="wps">
            <w:drawing>
              <wp:inline distT="0" distB="0" distL="0" distR="0" wp14:anchorId="3C4B27E7" wp14:editId="096FC009">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8D1E8"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" filled="f" stroked="f">
                <o:lock v:ext="edit" aspectratio="t"/>
                <w10:anchorlock/>
              </v:rect>
            </w:pict>
          </mc:Fallback>
        </mc:AlternateContent>
      </w:r>
      <w:r w:rsidRPr="00AE340F">
        <w:rPr>
          <w:rFonts w:asciiTheme="minorHAnsi" w:hAnsiTheme="minorHAnsi" w:cstheme="minorHAnsi"/>
        </w:rPr>
        <w:fldChar w:fldCharType="end"/>
      </w:r>
      <w:r w:rsidR="00177398" w:rsidRPr="00AE340F">
        <w:rPr>
          <w:rFonts w:asciiTheme="minorHAnsi" w:hAnsiTheme="minorHAnsi" w:cstheme="minorHAnsi"/>
          <w:noProof/>
        </w:rPr>
        <w:drawing>
          <wp:inline distT="0" distB="0" distL="0" distR="0" wp14:anchorId="174DC6B6" wp14:editId="625847E4">
            <wp:extent cx="4687410" cy="28845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964" cy="2886747"/>
                    </a:xfrm>
                    <a:prstGeom prst="rect">
                      <a:avLst/>
                    </a:prstGeom>
                  </pic:spPr>
                </pic:pic>
              </a:graphicData>
            </a:graphic>
          </wp:inline>
        </w:drawing>
      </w:r>
    </w:p>
    <w:p w14:paraId="5719D06A" w14:textId="0BB0D1AD" w:rsidR="00177398" w:rsidRPr="00AE340F" w:rsidRDefault="00177398" w:rsidP="00177398">
      <w:pPr>
        <w:ind w:left="540" w:right="1440"/>
        <w:rPr>
          <w:rFonts w:asciiTheme="minorHAnsi" w:hAnsiTheme="minorHAnsi" w:cstheme="minorHAnsi"/>
          <w:sz w:val="20"/>
          <w:szCs w:val="20"/>
        </w:rPr>
      </w:pPr>
      <w:r w:rsidRPr="00AE340F">
        <w:rPr>
          <w:rFonts w:asciiTheme="minorHAnsi" w:hAnsiTheme="minorHAnsi" w:cstheme="minorHAnsi"/>
          <w:b/>
          <w:bCs/>
          <w:sz w:val="20"/>
          <w:szCs w:val="20"/>
        </w:rPr>
        <w:t>Figure 1:</w:t>
      </w:r>
      <w:r w:rsidRPr="00AE340F">
        <w:rPr>
          <w:rFonts w:asciiTheme="minorHAnsi" w:hAnsiTheme="minorHAnsi" w:cstheme="minorHAnsi"/>
          <w:sz w:val="20"/>
          <w:szCs w:val="20"/>
        </w:rPr>
        <w:t xml:space="preserve"> Estimated pair fitness for the different cross types. The number of mate pairs for each cross type is also provided.</w:t>
      </w:r>
    </w:p>
    <w:p w14:paraId="5D3BFD8F" w14:textId="23F9C19E" w:rsidR="00177398" w:rsidRDefault="00177398" w:rsidP="00177398">
      <w:pPr>
        <w:ind w:right="1440"/>
        <w:rPr>
          <w:rFonts w:asciiTheme="minorHAnsi" w:hAnsiTheme="minorHAnsi" w:cstheme="minorHAnsi"/>
          <w:sz w:val="20"/>
          <w:szCs w:val="20"/>
        </w:rPr>
      </w:pPr>
    </w:p>
    <w:p w14:paraId="3F8599BF" w14:textId="77777777" w:rsidR="00AE340F" w:rsidRPr="00AE340F" w:rsidRDefault="00AE340F" w:rsidP="00177398">
      <w:pPr>
        <w:ind w:right="1440"/>
        <w:rPr>
          <w:rFonts w:asciiTheme="minorHAnsi" w:hAnsiTheme="minorHAnsi" w:cstheme="minorHAnsi"/>
          <w:sz w:val="20"/>
          <w:szCs w:val="20"/>
        </w:rPr>
      </w:pPr>
    </w:p>
    <w:p w14:paraId="7287EF91" w14:textId="42B6FC54" w:rsidR="00177398" w:rsidRPr="00AE340F" w:rsidRDefault="00177398" w:rsidP="00016A32">
      <w:pPr>
        <w:rPr>
          <w:rFonts w:asciiTheme="minorHAnsi" w:hAnsiTheme="minorHAnsi" w:cstheme="minorHAnsi"/>
        </w:rPr>
      </w:pPr>
      <w:r w:rsidRPr="00AE340F">
        <w:rPr>
          <w:rFonts w:asciiTheme="minorHAnsi" w:hAnsiTheme="minorHAnsi" w:cstheme="minorHAnsi"/>
          <w:i/>
          <w:iCs/>
        </w:rPr>
        <w:t>Summary</w:t>
      </w:r>
    </w:p>
    <w:p w14:paraId="00FAF0E5" w14:textId="4DE348DD" w:rsidR="00177398" w:rsidRPr="00AE340F" w:rsidRDefault="00177398" w:rsidP="00016A32">
      <w:pPr>
        <w:rPr>
          <w:rFonts w:asciiTheme="minorHAnsi" w:hAnsiTheme="minorHAnsi" w:cstheme="minorHAnsi"/>
        </w:rPr>
      </w:pP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mate pairs have lower fitness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This is not a surprising result given that HOR fitness is lower than NOR fitness at the individual level. </w:t>
      </w:r>
    </w:p>
    <w:p w14:paraId="236F3302" w14:textId="7C049CB4" w:rsidR="00177398" w:rsidRPr="00AE340F" w:rsidRDefault="00177398" w:rsidP="00016A32">
      <w:pPr>
        <w:rPr>
          <w:rFonts w:asciiTheme="minorHAnsi" w:hAnsiTheme="minorHAnsi" w:cstheme="minorHAnsi"/>
        </w:rPr>
      </w:pPr>
    </w:p>
    <w:p w14:paraId="57FCA272" w14:textId="2EF9C7D3" w:rsidR="00177398" w:rsidRPr="00AE340F" w:rsidRDefault="00177398" w:rsidP="00016A32">
      <w:pPr>
        <w:rPr>
          <w:rFonts w:asciiTheme="minorHAnsi" w:hAnsiTheme="minorHAnsi" w:cstheme="minorHAnsi"/>
        </w:rPr>
      </w:pPr>
      <w:r w:rsidRPr="00AE340F">
        <w:rPr>
          <w:rFonts w:asciiTheme="minorHAnsi" w:hAnsiTheme="minorHAnsi" w:cstheme="minorHAnsi"/>
        </w:rPr>
        <w:t xml:space="preserve">Interestingly there was a trend towards HOR salmon lowering the fitness of NOR salmon, but only when the HOR mate was male. The challenge here is that while the fitness of these mate pairs was lower, there are substantially fewer of them than any other mate pair type, suggesting that there may be sexual selection against HOR males by both NOR and HOR females. </w:t>
      </w:r>
      <w:r w:rsidR="00734090" w:rsidRPr="00AE340F">
        <w:rPr>
          <w:rFonts w:asciiTheme="minorHAnsi" w:hAnsiTheme="minorHAnsi" w:cstheme="minorHAnsi"/>
        </w:rPr>
        <w:t>In other words, the fact that we are not able to incorporate the majority of parents into this analysis because they have zero fitness is reducing our sample size, and this may particularly effect the HOR males.</w:t>
      </w:r>
    </w:p>
    <w:p w14:paraId="62185D65" w14:textId="5BC3D7F6" w:rsidR="00177398" w:rsidRPr="00AE340F" w:rsidRDefault="00177398" w:rsidP="00016A32">
      <w:pPr>
        <w:rPr>
          <w:rFonts w:asciiTheme="minorHAnsi" w:hAnsiTheme="minorHAnsi" w:cstheme="minorHAnsi"/>
        </w:rPr>
      </w:pPr>
    </w:p>
    <w:p w14:paraId="0340E445" w14:textId="1EF91C8C" w:rsidR="00177398" w:rsidRPr="00AE340F" w:rsidRDefault="00177398" w:rsidP="00016A32">
      <w:pPr>
        <w:rPr>
          <w:rFonts w:asciiTheme="minorHAnsi" w:hAnsiTheme="minorHAnsi" w:cstheme="minorHAnsi"/>
        </w:rPr>
      </w:pPr>
      <w:r w:rsidRPr="00AE340F">
        <w:rPr>
          <w:rFonts w:asciiTheme="minorHAnsi" w:hAnsiTheme="minorHAnsi" w:cstheme="minorHAnsi"/>
        </w:rPr>
        <w:lastRenderedPageBreak/>
        <w:t>In any case, given the negative binomial distribution</w:t>
      </w:r>
      <w:r w:rsidR="000C7041" w:rsidRPr="00AE340F">
        <w:rPr>
          <w:rFonts w:asciiTheme="minorHAnsi" w:hAnsiTheme="minorHAnsi" w:cstheme="minorHAnsi"/>
        </w:rPr>
        <w:t xml:space="preserve"> and</w:t>
      </w:r>
      <w:r w:rsidRPr="00AE340F">
        <w:rPr>
          <w:rFonts w:asciiTheme="minorHAnsi" w:hAnsiTheme="minorHAnsi" w:cstheme="minorHAnsi"/>
        </w:rPr>
        <w:t xml:space="preserve"> substantial variation of fitness in this dataset, </w:t>
      </w:r>
      <w:r w:rsidR="000C7041" w:rsidRPr="00AE340F">
        <w:rPr>
          <w:rFonts w:asciiTheme="minorHAnsi" w:hAnsiTheme="minorHAnsi" w:cstheme="minorHAnsi"/>
        </w:rPr>
        <w:t>my suspicion is</w:t>
      </w:r>
      <w:r w:rsidR="00DF0D4A" w:rsidRPr="00AE340F">
        <w:rPr>
          <w:rFonts w:asciiTheme="minorHAnsi" w:hAnsiTheme="minorHAnsi" w:cstheme="minorHAnsi"/>
        </w:rPr>
        <w:t xml:space="preserve"> 68 is </w:t>
      </w:r>
      <w:r w:rsidR="004B7815">
        <w:rPr>
          <w:rFonts w:asciiTheme="minorHAnsi" w:hAnsiTheme="minorHAnsi" w:cstheme="minorHAnsi"/>
        </w:rPr>
        <w:t xml:space="preserve">not </w:t>
      </w:r>
      <w:r w:rsidR="00DF0D4A" w:rsidRPr="00AE340F">
        <w:rPr>
          <w:rFonts w:asciiTheme="minorHAnsi" w:hAnsiTheme="minorHAnsi" w:cstheme="minorHAnsi"/>
        </w:rPr>
        <w:t xml:space="preserve">a sufficient sample size to provide reasonable power to find a significant effect at this effect size. </w:t>
      </w:r>
      <w:r w:rsidRPr="00AE340F">
        <w:rPr>
          <w:rFonts w:asciiTheme="minorHAnsi" w:hAnsiTheme="minorHAnsi" w:cstheme="minorHAnsi"/>
        </w:rPr>
        <w:t xml:space="preserve"> </w:t>
      </w:r>
    </w:p>
    <w:p w14:paraId="3EEB1CDE" w14:textId="5CBF48C3" w:rsidR="00DF0D4A" w:rsidRPr="00AE340F" w:rsidRDefault="00DF0D4A" w:rsidP="00016A32">
      <w:pPr>
        <w:rPr>
          <w:rFonts w:asciiTheme="minorHAnsi" w:hAnsiTheme="minorHAnsi" w:cstheme="minorHAnsi"/>
        </w:rPr>
      </w:pPr>
    </w:p>
    <w:p w14:paraId="02B8B6E0" w14:textId="216285A9" w:rsidR="000C7041" w:rsidRPr="00AE340F" w:rsidRDefault="00DF0D4A" w:rsidP="00016A32">
      <w:pPr>
        <w:rPr>
          <w:rFonts w:asciiTheme="minorHAnsi" w:hAnsiTheme="minorHAnsi" w:cstheme="minorHAnsi"/>
        </w:rPr>
      </w:pPr>
      <w:r w:rsidRPr="00AE340F">
        <w:rPr>
          <w:rFonts w:asciiTheme="minorHAnsi" w:hAnsiTheme="minorHAnsi" w:cstheme="minorHAnsi"/>
        </w:rPr>
        <w:t xml:space="preserve">Put another way, there is likely insufficient sample size to find that when HOR males do successfully spawn with NOR females, these mate pairs have lower fitness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mate pairs, but this lower sample size may be due to sexual selection against HOR males. </w:t>
      </w:r>
    </w:p>
    <w:p w14:paraId="22C9EA45" w14:textId="77777777" w:rsidR="000C7041" w:rsidRPr="00AE340F" w:rsidRDefault="000C7041" w:rsidP="00177398">
      <w:pPr>
        <w:ind w:right="1440"/>
        <w:rPr>
          <w:rFonts w:asciiTheme="minorHAnsi" w:hAnsiTheme="minorHAnsi" w:cstheme="minorHAnsi"/>
        </w:rPr>
      </w:pPr>
    </w:p>
    <w:p w14:paraId="14A902C9" w14:textId="77777777" w:rsidR="0004592E" w:rsidRPr="00AE340F" w:rsidRDefault="0004592E">
      <w:pPr>
        <w:rPr>
          <w:rFonts w:asciiTheme="minorHAnsi" w:hAnsiTheme="minorHAnsi" w:cstheme="minorHAnsi"/>
          <w:b/>
          <w:bCs/>
        </w:rPr>
      </w:pPr>
      <w:r w:rsidRPr="00AE340F">
        <w:rPr>
          <w:rFonts w:asciiTheme="minorHAnsi" w:hAnsiTheme="minorHAnsi" w:cstheme="minorHAnsi"/>
          <w:b/>
          <w:bCs/>
        </w:rPr>
        <w:br w:type="page"/>
      </w:r>
    </w:p>
    <w:p w14:paraId="09AF37A7" w14:textId="1DB71B8F" w:rsidR="00DF0D4A" w:rsidRPr="00AE340F" w:rsidRDefault="00DF0D4A" w:rsidP="00016A32">
      <w:pPr>
        <w:rPr>
          <w:rFonts w:asciiTheme="minorHAnsi" w:hAnsiTheme="minorHAnsi" w:cstheme="minorHAnsi"/>
          <w:b/>
          <w:bCs/>
          <w:u w:val="single"/>
        </w:rPr>
      </w:pPr>
      <w:r w:rsidRPr="00AE340F">
        <w:rPr>
          <w:rFonts w:asciiTheme="minorHAnsi" w:hAnsiTheme="minorHAnsi" w:cstheme="minorHAnsi"/>
          <w:b/>
          <w:bCs/>
        </w:rPr>
        <w:lastRenderedPageBreak/>
        <w:t xml:space="preserve">Mate Pair </w:t>
      </w:r>
      <w:r w:rsidR="00C1366E" w:rsidRPr="00AE340F">
        <w:rPr>
          <w:rFonts w:asciiTheme="minorHAnsi" w:hAnsiTheme="minorHAnsi" w:cstheme="minorHAnsi"/>
          <w:b/>
          <w:bCs/>
        </w:rPr>
        <w:t>Frequencies</w:t>
      </w:r>
    </w:p>
    <w:p w14:paraId="401ED89B" w14:textId="5B1569E3" w:rsidR="00DF0D4A" w:rsidRPr="00AE340F" w:rsidRDefault="00DF0D4A" w:rsidP="00016A32">
      <w:pPr>
        <w:rPr>
          <w:rFonts w:asciiTheme="minorHAnsi" w:hAnsiTheme="minorHAnsi" w:cstheme="minorHAnsi"/>
          <w:i/>
          <w:iCs/>
        </w:rPr>
      </w:pPr>
      <w:r w:rsidRPr="00AE340F">
        <w:rPr>
          <w:rFonts w:asciiTheme="minorHAnsi" w:hAnsiTheme="minorHAnsi" w:cstheme="minorHAnsi"/>
          <w:i/>
          <w:iCs/>
        </w:rPr>
        <w:t>Question</w:t>
      </w:r>
    </w:p>
    <w:p w14:paraId="5F8C1D74" w14:textId="4DB5485B" w:rsidR="00DF0D4A" w:rsidRPr="00AE340F" w:rsidRDefault="00DF0D4A" w:rsidP="00016A32">
      <w:pPr>
        <w:rPr>
          <w:rFonts w:asciiTheme="minorHAnsi" w:hAnsiTheme="minorHAnsi" w:cstheme="minorHAnsi"/>
        </w:rPr>
      </w:pPr>
      <w:r w:rsidRPr="00AE340F">
        <w:rPr>
          <w:rFonts w:asciiTheme="minorHAnsi" w:hAnsiTheme="minorHAnsi" w:cstheme="minorHAnsi"/>
        </w:rPr>
        <w:t>Given the relative numbers of HOR and NOR males and females above the dam</w:t>
      </w:r>
      <w:r w:rsidR="0071791E" w:rsidRPr="00AE340F">
        <w:rPr>
          <w:rFonts w:asciiTheme="minorHAnsi" w:hAnsiTheme="minorHAnsi" w:cstheme="minorHAnsi"/>
        </w:rPr>
        <w:t xml:space="preserve"> in each year</w:t>
      </w:r>
      <w:r w:rsidRPr="00AE340F">
        <w:rPr>
          <w:rFonts w:asciiTheme="minorHAnsi" w:hAnsiTheme="minorHAnsi" w:cstheme="minorHAnsi"/>
        </w:rPr>
        <w:t>, what frequenc</w:t>
      </w:r>
      <w:r w:rsidR="0071791E" w:rsidRPr="00AE340F">
        <w:rPr>
          <w:rFonts w:asciiTheme="minorHAnsi" w:hAnsiTheme="minorHAnsi" w:cstheme="minorHAnsi"/>
        </w:rPr>
        <w:t>ies</w:t>
      </w:r>
      <w:r w:rsidRPr="00AE340F">
        <w:rPr>
          <w:rFonts w:asciiTheme="minorHAnsi" w:hAnsiTheme="minorHAnsi" w:cstheme="minorHAnsi"/>
        </w:rPr>
        <w:t xml:space="preserve"> of cross types do we expect under random mating, and does the pedigree conform to these expectations?</w:t>
      </w:r>
    </w:p>
    <w:p w14:paraId="3EA59D08" w14:textId="72860ACE" w:rsidR="00CC0298" w:rsidRPr="00AE340F" w:rsidRDefault="00CC0298" w:rsidP="00016A32">
      <w:pPr>
        <w:rPr>
          <w:rFonts w:asciiTheme="minorHAnsi" w:hAnsiTheme="minorHAnsi" w:cstheme="minorHAnsi"/>
        </w:rPr>
      </w:pPr>
    </w:p>
    <w:p w14:paraId="1B5964F1" w14:textId="4A0E4887" w:rsidR="00CC0298" w:rsidRPr="00AE340F" w:rsidRDefault="00CC0298" w:rsidP="00016A32">
      <w:pPr>
        <w:rPr>
          <w:rFonts w:asciiTheme="minorHAnsi" w:hAnsiTheme="minorHAnsi" w:cstheme="minorHAnsi"/>
        </w:rPr>
      </w:pPr>
      <w:r w:rsidRPr="00AE340F">
        <w:rPr>
          <w:rFonts w:asciiTheme="minorHAnsi" w:hAnsiTheme="minorHAnsi" w:cstheme="minorHAnsi"/>
        </w:rPr>
        <w:t xml:space="preserve">This question helps us understand why are there so few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(female x male) crosses in the pedigree</w:t>
      </w:r>
      <w:r w:rsidR="000573B1" w:rsidRPr="00AE340F">
        <w:rPr>
          <w:rFonts w:asciiTheme="minorHAnsi" w:hAnsiTheme="minorHAnsi" w:cstheme="minorHAnsi"/>
        </w:rPr>
        <w:t>.</w:t>
      </w:r>
      <w:r w:rsidRPr="00AE340F">
        <w:rPr>
          <w:rFonts w:asciiTheme="minorHAnsi" w:hAnsiTheme="minorHAnsi" w:cstheme="minorHAnsi"/>
        </w:rPr>
        <w:t xml:space="preserve"> </w:t>
      </w:r>
      <w:r w:rsidR="000573B1" w:rsidRPr="00AE340F">
        <w:rPr>
          <w:rFonts w:asciiTheme="minorHAnsi" w:hAnsiTheme="minorHAnsi" w:cstheme="minorHAnsi"/>
        </w:rPr>
        <w:t>I</w:t>
      </w:r>
      <w:r w:rsidRPr="00AE340F">
        <w:rPr>
          <w:rFonts w:asciiTheme="minorHAnsi" w:hAnsiTheme="minorHAnsi" w:cstheme="minorHAnsi"/>
        </w:rPr>
        <w:t>t</w:t>
      </w:r>
      <w:r w:rsidR="00C1366E" w:rsidRPr="00AE340F">
        <w:rPr>
          <w:rFonts w:asciiTheme="minorHAnsi" w:hAnsiTheme="minorHAnsi" w:cstheme="minorHAnsi"/>
        </w:rPr>
        <w:t xml:space="preserve"> also</w:t>
      </w:r>
      <w:r w:rsidRPr="00AE340F">
        <w:rPr>
          <w:rFonts w:asciiTheme="minorHAnsi" w:hAnsiTheme="minorHAnsi" w:cstheme="minorHAnsi"/>
        </w:rPr>
        <w:t xml:space="preserve"> provides a different perspective than th</w:t>
      </w:r>
      <w:r w:rsidR="00DC507C" w:rsidRPr="00AE340F">
        <w:rPr>
          <w:rFonts w:asciiTheme="minorHAnsi" w:hAnsiTheme="minorHAnsi" w:cstheme="minorHAnsi"/>
        </w:rPr>
        <w:t>e section</w:t>
      </w:r>
      <w:r w:rsidRPr="00AE340F">
        <w:rPr>
          <w:rFonts w:asciiTheme="minorHAnsi" w:hAnsiTheme="minorHAnsi" w:cstheme="minorHAnsi"/>
        </w:rPr>
        <w:t xml:space="preserve"> above </w:t>
      </w:r>
      <w:r w:rsidR="00DC507C" w:rsidRPr="00AE340F">
        <w:rPr>
          <w:rFonts w:asciiTheme="minorHAnsi" w:hAnsiTheme="minorHAnsi" w:cstheme="minorHAnsi"/>
        </w:rPr>
        <w:t xml:space="preserve">(Mate Pair TLF) </w:t>
      </w:r>
      <w:r w:rsidRPr="00AE340F">
        <w:rPr>
          <w:rFonts w:asciiTheme="minorHAnsi" w:hAnsiTheme="minorHAnsi" w:cstheme="minorHAnsi"/>
        </w:rPr>
        <w:t xml:space="preserve">about the relative </w:t>
      </w:r>
      <w:r w:rsidR="00C1366E" w:rsidRPr="00AE340F">
        <w:rPr>
          <w:rFonts w:asciiTheme="minorHAnsi" w:hAnsiTheme="minorHAnsi" w:cstheme="minorHAnsi"/>
        </w:rPr>
        <w:t>fitness</w:t>
      </w:r>
      <w:r w:rsidRPr="00AE340F">
        <w:rPr>
          <w:rFonts w:asciiTheme="minorHAnsi" w:hAnsiTheme="minorHAnsi" w:cstheme="minorHAnsi"/>
        </w:rPr>
        <w:t xml:space="preserve"> of the different cross types</w:t>
      </w:r>
      <w:r w:rsidR="00D67CA8" w:rsidRPr="00AE340F">
        <w:rPr>
          <w:rFonts w:asciiTheme="minorHAnsi" w:hAnsiTheme="minorHAnsi" w:cstheme="minorHAnsi"/>
        </w:rPr>
        <w:t xml:space="preserve"> by taking into account individuals with zero fitness</w:t>
      </w:r>
      <w:r w:rsidR="00DC507C" w:rsidRPr="00AE340F">
        <w:rPr>
          <w:rFonts w:asciiTheme="minorHAnsi" w:hAnsiTheme="minorHAnsi" w:cstheme="minorHAnsi"/>
        </w:rPr>
        <w:t>.</w:t>
      </w:r>
      <w:r w:rsidRPr="00AE340F">
        <w:rPr>
          <w:rFonts w:asciiTheme="minorHAnsi" w:hAnsiTheme="minorHAnsi" w:cstheme="minorHAnsi"/>
        </w:rPr>
        <w:t xml:space="preserve"> </w:t>
      </w:r>
    </w:p>
    <w:p w14:paraId="3714698F" w14:textId="25225FE7" w:rsidR="00DF0D4A" w:rsidRPr="00AE340F" w:rsidRDefault="00DF0D4A" w:rsidP="00016A32">
      <w:pPr>
        <w:rPr>
          <w:rFonts w:asciiTheme="minorHAnsi" w:hAnsiTheme="minorHAnsi" w:cstheme="minorHAnsi"/>
        </w:rPr>
      </w:pPr>
    </w:p>
    <w:p w14:paraId="32C5E94D" w14:textId="4A5D8A41" w:rsidR="00DF0D4A" w:rsidRPr="00AE340F" w:rsidRDefault="00DF0D4A" w:rsidP="00016A32">
      <w:pPr>
        <w:rPr>
          <w:rFonts w:asciiTheme="minorHAnsi" w:hAnsiTheme="minorHAnsi" w:cstheme="minorHAnsi"/>
          <w:i/>
          <w:iCs/>
        </w:rPr>
      </w:pPr>
      <w:r w:rsidRPr="00AE340F">
        <w:rPr>
          <w:rFonts w:asciiTheme="minorHAnsi" w:hAnsiTheme="minorHAnsi" w:cstheme="minorHAnsi"/>
          <w:i/>
          <w:iCs/>
        </w:rPr>
        <w:t>Data/Methods</w:t>
      </w:r>
    </w:p>
    <w:p w14:paraId="018DBC61" w14:textId="19867498" w:rsidR="00DF0D4A" w:rsidRPr="00AE340F" w:rsidRDefault="0071791E" w:rsidP="00016A32">
      <w:pPr>
        <w:rPr>
          <w:rFonts w:asciiTheme="minorHAnsi" w:hAnsiTheme="minorHAnsi" w:cstheme="minorHAnsi"/>
        </w:rPr>
      </w:pPr>
      <w:r w:rsidRPr="00AE340F">
        <w:rPr>
          <w:rFonts w:asciiTheme="minorHAnsi" w:hAnsiTheme="minorHAnsi" w:cstheme="minorHAnsi"/>
        </w:rPr>
        <w:t>We filter the pedigree to include only mate pairs from 2010 – 2015, just as we did</w:t>
      </w:r>
      <w:r w:rsidR="0004592E" w:rsidRPr="00AE340F">
        <w:rPr>
          <w:rFonts w:asciiTheme="minorHAnsi" w:hAnsiTheme="minorHAnsi" w:cstheme="minorHAnsi"/>
        </w:rPr>
        <w:t xml:space="preserve"> in the section above (Mate Pair TLF)</w:t>
      </w:r>
      <w:r w:rsidRPr="00AE340F">
        <w:rPr>
          <w:rFonts w:asciiTheme="minorHAnsi" w:hAnsiTheme="minorHAnsi" w:cstheme="minorHAnsi"/>
        </w:rPr>
        <w:t xml:space="preserve">. Then we will count the number </w:t>
      </w:r>
      <w:r w:rsidR="00CC0298" w:rsidRPr="00AE340F">
        <w:rPr>
          <w:rFonts w:asciiTheme="minorHAnsi" w:hAnsiTheme="minorHAnsi" w:cstheme="minorHAnsi"/>
        </w:rPr>
        <w:t>of</w:t>
      </w:r>
      <w:r w:rsidRPr="00AE340F">
        <w:rPr>
          <w:rFonts w:asciiTheme="minorHAnsi" w:hAnsiTheme="minorHAnsi" w:cstheme="minorHAnsi"/>
        </w:rPr>
        <w:t xml:space="preserve"> mate pairs in the pedigree under each cross type and compare these counts to the expected number if there was random mating using a chi-squared test.</w:t>
      </w:r>
    </w:p>
    <w:p w14:paraId="5E6A23A5" w14:textId="28E65D97" w:rsidR="00CC0298" w:rsidRPr="00AE340F" w:rsidRDefault="00CC0298" w:rsidP="00016A32">
      <w:pPr>
        <w:rPr>
          <w:rFonts w:asciiTheme="minorHAnsi" w:hAnsiTheme="minorHAnsi" w:cstheme="minorHAnsi"/>
        </w:rPr>
      </w:pPr>
    </w:p>
    <w:p w14:paraId="28A12BDE" w14:textId="32A19376" w:rsidR="00CC0298" w:rsidRPr="00AE340F" w:rsidRDefault="00CC0298" w:rsidP="00016A32">
      <w:pPr>
        <w:rPr>
          <w:rFonts w:asciiTheme="minorHAnsi" w:hAnsiTheme="minorHAnsi" w:cstheme="minorHAnsi"/>
        </w:rPr>
      </w:pPr>
      <w:r w:rsidRPr="00AE340F">
        <w:rPr>
          <w:rFonts w:asciiTheme="minorHAnsi" w:hAnsiTheme="minorHAnsi" w:cstheme="minorHAnsi"/>
        </w:rPr>
        <w:t xml:space="preserve">One unresolved question here is whether or not to include only unique mate pairs, or to count mate pairs multiple times if they have more than one offspring in the pedigree. By counting a single pair multiple times (e.g. TLF of a given mate pair), </w:t>
      </w:r>
      <w:r w:rsidR="002D1C81" w:rsidRPr="00AE340F">
        <w:rPr>
          <w:rFonts w:asciiTheme="minorHAnsi" w:hAnsiTheme="minorHAnsi" w:cstheme="minorHAnsi"/>
        </w:rPr>
        <w:t xml:space="preserve">we may be able to use these results to try to address the question from the section above titled mate pairs 1: do HOR spawners reduce the fitness of </w:t>
      </w:r>
      <w:r w:rsidR="00734090" w:rsidRPr="00AE340F">
        <w:rPr>
          <w:rFonts w:asciiTheme="minorHAnsi" w:hAnsiTheme="minorHAnsi" w:cstheme="minorHAnsi"/>
        </w:rPr>
        <w:t xml:space="preserve">the </w:t>
      </w:r>
      <w:r w:rsidR="002D1C81" w:rsidRPr="00AE340F">
        <w:rPr>
          <w:rFonts w:asciiTheme="minorHAnsi" w:hAnsiTheme="minorHAnsi" w:cstheme="minorHAnsi"/>
        </w:rPr>
        <w:t>NORs that they spawn with? In effect</w:t>
      </w:r>
      <w:r w:rsidR="00C1366E" w:rsidRPr="00AE340F">
        <w:rPr>
          <w:rFonts w:asciiTheme="minorHAnsi" w:hAnsiTheme="minorHAnsi" w:cstheme="minorHAnsi"/>
        </w:rPr>
        <w:t>,</w:t>
      </w:r>
      <w:r w:rsidR="002D1C81" w:rsidRPr="00AE340F">
        <w:rPr>
          <w:rFonts w:asciiTheme="minorHAnsi" w:hAnsiTheme="minorHAnsi" w:cstheme="minorHAnsi"/>
        </w:rPr>
        <w:t xml:space="preserve"> we are incorporating the TLF = 0 samples</w:t>
      </w:r>
      <w:r w:rsidR="00734090" w:rsidRPr="00AE340F">
        <w:rPr>
          <w:rFonts w:asciiTheme="minorHAnsi" w:hAnsiTheme="minorHAnsi" w:cstheme="minorHAnsi"/>
        </w:rPr>
        <w:t xml:space="preserve"> into our expected/null frequencies</w:t>
      </w:r>
      <w:r w:rsidR="002D1C81" w:rsidRPr="00AE340F">
        <w:rPr>
          <w:rFonts w:asciiTheme="minorHAnsi" w:hAnsiTheme="minorHAnsi" w:cstheme="minorHAnsi"/>
        </w:rPr>
        <w:t>.</w:t>
      </w:r>
    </w:p>
    <w:p w14:paraId="2387ACC9" w14:textId="26FC632D" w:rsidR="00C1366E" w:rsidRPr="00AE340F" w:rsidRDefault="00C1366E" w:rsidP="00016A32">
      <w:pPr>
        <w:rPr>
          <w:rFonts w:asciiTheme="minorHAnsi" w:hAnsiTheme="minorHAnsi" w:cstheme="minorHAnsi"/>
        </w:rPr>
      </w:pPr>
    </w:p>
    <w:p w14:paraId="3B758C1D" w14:textId="71ABD4D3" w:rsidR="00C1366E" w:rsidRPr="00AE340F" w:rsidRDefault="00DC507C" w:rsidP="00016A32">
      <w:pPr>
        <w:rPr>
          <w:rFonts w:asciiTheme="minorHAnsi" w:hAnsiTheme="minorHAnsi" w:cstheme="minorHAnsi"/>
        </w:rPr>
      </w:pPr>
      <w:r w:rsidRPr="00AE340F">
        <w:rPr>
          <w:rFonts w:asciiTheme="minorHAnsi" w:hAnsiTheme="minorHAnsi" w:cstheme="minorHAnsi"/>
        </w:rPr>
        <w:t>C</w:t>
      </w:r>
      <w:r w:rsidR="00C1366E" w:rsidRPr="00AE340F">
        <w:rPr>
          <w:rFonts w:asciiTheme="minorHAnsi" w:hAnsiTheme="minorHAnsi" w:cstheme="minorHAnsi"/>
        </w:rPr>
        <w:t xml:space="preserve">ounting only unique mate pairs </w:t>
      </w:r>
      <w:r w:rsidRPr="00AE340F">
        <w:rPr>
          <w:rFonts w:asciiTheme="minorHAnsi" w:hAnsiTheme="minorHAnsi" w:cstheme="minorHAnsi"/>
        </w:rPr>
        <w:t xml:space="preserve">instead of counting only unique mate pairs </w:t>
      </w:r>
      <w:r w:rsidR="00C1366E" w:rsidRPr="00AE340F">
        <w:rPr>
          <w:rFonts w:asciiTheme="minorHAnsi" w:hAnsiTheme="minorHAnsi" w:cstheme="minorHAnsi"/>
        </w:rPr>
        <w:t>may be more appropriate if we are attempting to use these results to explore if there is sexual selection against HORs.</w:t>
      </w:r>
      <w:r w:rsidRPr="00AE340F">
        <w:rPr>
          <w:rFonts w:asciiTheme="minorHAnsi" w:hAnsiTheme="minorHAnsi" w:cstheme="minorHAnsi"/>
        </w:rPr>
        <w:t xml:space="preserve"> Why should it matter if a given mate produced one or ten offspring if our goal is to is simply use the pedigree to determine if they spawned?</w:t>
      </w:r>
      <w:r w:rsidR="00C1366E" w:rsidRPr="00AE340F">
        <w:rPr>
          <w:rFonts w:asciiTheme="minorHAnsi" w:hAnsiTheme="minorHAnsi" w:cstheme="minorHAnsi"/>
        </w:rPr>
        <w:t xml:space="preserve"> However, this </w:t>
      </w:r>
      <w:r w:rsidRPr="00AE340F">
        <w:rPr>
          <w:rFonts w:asciiTheme="minorHAnsi" w:hAnsiTheme="minorHAnsi" w:cstheme="minorHAnsi"/>
        </w:rPr>
        <w:t xml:space="preserve">perspective has a serious false-zero problem; we can only detect mate pairs if their offspring survive to adulthood and are sampled! In other words, </w:t>
      </w:r>
      <w:r w:rsidR="0004592E" w:rsidRPr="00AE340F">
        <w:rPr>
          <w:rFonts w:asciiTheme="minorHAnsi" w:hAnsiTheme="minorHAnsi" w:cstheme="minorHAnsi"/>
        </w:rPr>
        <w:t>the pedigree</w:t>
      </w:r>
      <w:r w:rsidRPr="00AE340F">
        <w:rPr>
          <w:rFonts w:asciiTheme="minorHAnsi" w:hAnsiTheme="minorHAnsi" w:cstheme="minorHAnsi"/>
        </w:rPr>
        <w:t xml:space="preserve"> integrates </w:t>
      </w:r>
      <w:proofErr w:type="spellStart"/>
      <w:r w:rsidR="000573B1" w:rsidRPr="00AE340F">
        <w:rPr>
          <w:rFonts w:asciiTheme="minorHAnsi" w:hAnsiTheme="minorHAnsi" w:cstheme="minorHAnsi"/>
        </w:rPr>
        <w:t>prespawn</w:t>
      </w:r>
      <w:proofErr w:type="spellEnd"/>
      <w:r w:rsidR="000573B1" w:rsidRPr="00AE340F">
        <w:rPr>
          <w:rFonts w:asciiTheme="minorHAnsi" w:hAnsiTheme="minorHAnsi" w:cstheme="minorHAnsi"/>
        </w:rPr>
        <w:t xml:space="preserve"> mortality, </w:t>
      </w:r>
      <w:r w:rsidRPr="00AE340F">
        <w:rPr>
          <w:rFonts w:asciiTheme="minorHAnsi" w:hAnsiTheme="minorHAnsi" w:cstheme="minorHAnsi"/>
        </w:rPr>
        <w:t xml:space="preserve">sexual selection and selection that occurs </w:t>
      </w:r>
      <w:r w:rsidR="0004592E" w:rsidRPr="00AE340F">
        <w:rPr>
          <w:rFonts w:asciiTheme="minorHAnsi" w:hAnsiTheme="minorHAnsi" w:cstheme="minorHAnsi"/>
        </w:rPr>
        <w:t>over the life of the offspring, so it is not the best piece of information to evaluate sexual selection</w:t>
      </w:r>
      <w:r w:rsidR="000573B1" w:rsidRPr="00AE340F">
        <w:rPr>
          <w:rFonts w:asciiTheme="minorHAnsi" w:hAnsiTheme="minorHAnsi" w:cstheme="minorHAnsi"/>
        </w:rPr>
        <w:t xml:space="preserve"> alone</w:t>
      </w:r>
      <w:r w:rsidR="0004592E" w:rsidRPr="00AE340F">
        <w:rPr>
          <w:rFonts w:asciiTheme="minorHAnsi" w:hAnsiTheme="minorHAnsi" w:cstheme="minorHAnsi"/>
        </w:rPr>
        <w:t>.</w:t>
      </w:r>
    </w:p>
    <w:p w14:paraId="10E2B623" w14:textId="64721E46" w:rsidR="0004592E" w:rsidRPr="00AE340F" w:rsidRDefault="0004592E" w:rsidP="00016A32">
      <w:pPr>
        <w:rPr>
          <w:rFonts w:asciiTheme="minorHAnsi" w:hAnsiTheme="minorHAnsi" w:cstheme="minorHAnsi"/>
        </w:rPr>
      </w:pPr>
    </w:p>
    <w:p w14:paraId="0900612A" w14:textId="46EBE133" w:rsidR="0004592E" w:rsidRPr="00AE340F" w:rsidRDefault="0004592E" w:rsidP="00016A32">
      <w:pPr>
        <w:rPr>
          <w:rFonts w:asciiTheme="minorHAnsi" w:hAnsiTheme="minorHAnsi" w:cstheme="minorHAnsi"/>
        </w:rPr>
      </w:pPr>
      <w:r w:rsidRPr="00AE340F">
        <w:rPr>
          <w:rFonts w:asciiTheme="minorHAnsi" w:hAnsiTheme="minorHAnsi" w:cstheme="minorHAnsi"/>
        </w:rPr>
        <w:t xml:space="preserve">We consider both approaches, but take this problems into account. </w:t>
      </w:r>
    </w:p>
    <w:p w14:paraId="622B3FB6" w14:textId="30380F52" w:rsidR="0004592E" w:rsidRPr="00AE340F" w:rsidRDefault="0004592E" w:rsidP="00016A32">
      <w:pPr>
        <w:rPr>
          <w:rFonts w:asciiTheme="minorHAnsi" w:hAnsiTheme="minorHAnsi" w:cstheme="minorHAnsi"/>
        </w:rPr>
      </w:pPr>
    </w:p>
    <w:p w14:paraId="71B08D56" w14:textId="61481039" w:rsidR="0004592E" w:rsidRPr="00AE340F" w:rsidRDefault="0004592E" w:rsidP="00016A32">
      <w:pPr>
        <w:rPr>
          <w:rFonts w:asciiTheme="minorHAnsi" w:hAnsiTheme="minorHAnsi" w:cstheme="minorHAnsi"/>
          <w:i/>
          <w:iCs/>
        </w:rPr>
      </w:pPr>
      <w:r w:rsidRPr="00AE340F">
        <w:rPr>
          <w:rFonts w:asciiTheme="minorHAnsi" w:hAnsiTheme="minorHAnsi" w:cstheme="minorHAnsi"/>
          <w:i/>
          <w:iCs/>
        </w:rPr>
        <w:t>Results</w:t>
      </w:r>
    </w:p>
    <w:p w14:paraId="280643C9" w14:textId="77777777" w:rsidR="001B6A2E" w:rsidRPr="00AE340F" w:rsidRDefault="001B6A2E" w:rsidP="00016A32">
      <w:pPr>
        <w:rPr>
          <w:rFonts w:asciiTheme="minorHAnsi" w:hAnsiTheme="minorHAnsi" w:cstheme="minorHAnsi"/>
        </w:rPr>
      </w:pPr>
      <w:r w:rsidRPr="00AE340F">
        <w:rPr>
          <w:rFonts w:asciiTheme="minorHAnsi" w:hAnsiTheme="minorHAnsi" w:cstheme="minorHAnsi"/>
        </w:rPr>
        <w:t xml:space="preserve">The patterns are similar whether we count unique mate pairs multiple times according to the number of offspring they produce (figure 2), or only once (figure 3). All subsequent results presented here are based on figure 2. </w:t>
      </w:r>
    </w:p>
    <w:p w14:paraId="136348F8" w14:textId="77777777" w:rsidR="001B6A2E" w:rsidRPr="00AE340F" w:rsidRDefault="001B6A2E" w:rsidP="001B6A2E">
      <w:pPr>
        <w:ind w:right="1440"/>
        <w:rPr>
          <w:rFonts w:asciiTheme="minorHAnsi" w:hAnsiTheme="minorHAnsi" w:cstheme="minorHAnsi"/>
        </w:rPr>
      </w:pPr>
    </w:p>
    <w:p w14:paraId="24A34E79" w14:textId="77777777" w:rsidR="001B6A2E" w:rsidRPr="00AE340F" w:rsidRDefault="001B6A2E" w:rsidP="00177398">
      <w:pPr>
        <w:ind w:right="1440"/>
        <w:rPr>
          <w:rFonts w:asciiTheme="minorHAnsi" w:hAnsiTheme="minorHAnsi" w:cstheme="minorHAnsi"/>
          <w:i/>
          <w:iCs/>
        </w:rPr>
      </w:pPr>
    </w:p>
    <w:p w14:paraId="1836037D" w14:textId="14273908" w:rsidR="0004592E" w:rsidRPr="00AE340F" w:rsidRDefault="0004592E" w:rsidP="00177398">
      <w:pPr>
        <w:ind w:right="1440"/>
        <w:rPr>
          <w:rFonts w:asciiTheme="minorHAnsi" w:hAnsiTheme="minorHAnsi" w:cstheme="minorHAnsi"/>
        </w:rPr>
      </w:pPr>
      <w:r w:rsidRPr="00AE340F">
        <w:rPr>
          <w:rFonts w:asciiTheme="minorHAnsi" w:hAnsiTheme="minorHAnsi" w:cstheme="minorHAnsi"/>
          <w:noProof/>
        </w:rPr>
        <w:lastRenderedPageBreak/>
        <w:drawing>
          <wp:inline distT="0" distB="0" distL="0" distR="0" wp14:anchorId="38282BE5" wp14:editId="0D8A77EB">
            <wp:extent cx="5943600" cy="3681095"/>
            <wp:effectExtent l="0" t="0" r="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14:paraId="3FC3A666" w14:textId="28F4EAE2" w:rsidR="0004592E" w:rsidRPr="00AE340F" w:rsidRDefault="0004592E" w:rsidP="0004592E">
      <w:pPr>
        <w:ind w:left="90" w:right="90"/>
        <w:rPr>
          <w:rFonts w:asciiTheme="minorHAnsi" w:hAnsiTheme="minorHAnsi" w:cstheme="minorHAnsi"/>
          <w:sz w:val="20"/>
          <w:szCs w:val="20"/>
        </w:rPr>
      </w:pPr>
      <w:r w:rsidRPr="00AE340F">
        <w:rPr>
          <w:rFonts w:asciiTheme="minorHAnsi" w:hAnsiTheme="minorHAnsi" w:cstheme="minorHAnsi"/>
          <w:b/>
          <w:bCs/>
          <w:sz w:val="20"/>
          <w:szCs w:val="20"/>
        </w:rPr>
        <w:t>Figure 2:</w:t>
      </w:r>
      <w:r w:rsidRPr="00AE340F">
        <w:rPr>
          <w:rFonts w:asciiTheme="minorHAnsi" w:hAnsiTheme="minorHAnsi" w:cstheme="minorHAnsi"/>
          <w:sz w:val="20"/>
          <w:szCs w:val="20"/>
        </w:rPr>
        <w:t xml:space="preserve"> Observed and expected frequencies of different </w:t>
      </w:r>
      <w:r w:rsidRPr="00AE340F">
        <w:rPr>
          <w:rFonts w:asciiTheme="minorHAnsi" w:hAnsiTheme="minorHAnsi" w:cstheme="minorHAnsi"/>
          <w:i/>
          <w:iCs/>
          <w:sz w:val="20"/>
          <w:szCs w:val="20"/>
        </w:rPr>
        <w:t>cross types</w:t>
      </w:r>
      <w:r w:rsidRPr="00AE340F">
        <w:rPr>
          <w:rFonts w:asciiTheme="minorHAnsi" w:hAnsiTheme="minorHAnsi" w:cstheme="minorHAnsi"/>
          <w:sz w:val="20"/>
          <w:szCs w:val="20"/>
        </w:rPr>
        <w:t xml:space="preserve"> (female x male, H = HOR, N = NOR). Mate pairs are counted multiple times if they have multiple offspring.</w:t>
      </w:r>
    </w:p>
    <w:p w14:paraId="3E82099A" w14:textId="56E3A988" w:rsidR="0004592E" w:rsidRPr="00AE340F" w:rsidRDefault="0004592E" w:rsidP="00177398">
      <w:pPr>
        <w:ind w:right="1440"/>
        <w:rPr>
          <w:rFonts w:asciiTheme="minorHAnsi" w:hAnsiTheme="minorHAnsi" w:cstheme="minorHAnsi"/>
        </w:rPr>
      </w:pPr>
    </w:p>
    <w:p w14:paraId="76EBA08B" w14:textId="69EF9F3C" w:rsidR="0004592E" w:rsidRPr="00AE340F" w:rsidRDefault="0093520B" w:rsidP="00177398">
      <w:pPr>
        <w:ind w:right="1440"/>
        <w:rPr>
          <w:rFonts w:asciiTheme="minorHAnsi" w:hAnsiTheme="minorHAnsi" w:cstheme="minorHAnsi"/>
        </w:rPr>
      </w:pPr>
      <w:r w:rsidRPr="00AE340F">
        <w:rPr>
          <w:rFonts w:asciiTheme="minorHAnsi" w:hAnsiTheme="minorHAnsi" w:cstheme="minorHAnsi"/>
          <w:noProof/>
        </w:rPr>
        <w:drawing>
          <wp:inline distT="0" distB="0" distL="0" distR="0" wp14:anchorId="13B82B78" wp14:editId="58D04D7A">
            <wp:extent cx="5943600" cy="3676650"/>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C7E6C15" w14:textId="461833F6" w:rsidR="0093520B" w:rsidRPr="00AE340F" w:rsidRDefault="0093520B" w:rsidP="0093520B">
      <w:pPr>
        <w:ind w:left="90" w:right="90"/>
        <w:rPr>
          <w:rFonts w:asciiTheme="minorHAnsi" w:hAnsiTheme="minorHAnsi" w:cstheme="minorHAnsi"/>
          <w:sz w:val="20"/>
          <w:szCs w:val="20"/>
        </w:rPr>
      </w:pPr>
      <w:r w:rsidRPr="00AE340F">
        <w:rPr>
          <w:rFonts w:asciiTheme="minorHAnsi" w:hAnsiTheme="minorHAnsi" w:cstheme="minorHAnsi"/>
          <w:b/>
          <w:bCs/>
          <w:sz w:val="20"/>
          <w:szCs w:val="20"/>
        </w:rPr>
        <w:t>Figure 3:</w:t>
      </w:r>
      <w:r w:rsidRPr="00AE340F">
        <w:rPr>
          <w:rFonts w:asciiTheme="minorHAnsi" w:hAnsiTheme="minorHAnsi" w:cstheme="minorHAnsi"/>
          <w:sz w:val="20"/>
          <w:szCs w:val="20"/>
        </w:rPr>
        <w:t xml:space="preserve"> Observed and expected frequencies of different </w:t>
      </w:r>
      <w:r w:rsidRPr="00AE340F">
        <w:rPr>
          <w:rFonts w:asciiTheme="minorHAnsi" w:hAnsiTheme="minorHAnsi" w:cstheme="minorHAnsi"/>
          <w:i/>
          <w:iCs/>
          <w:sz w:val="20"/>
          <w:szCs w:val="20"/>
        </w:rPr>
        <w:t>cross types</w:t>
      </w:r>
      <w:r w:rsidRPr="00AE340F">
        <w:rPr>
          <w:rFonts w:asciiTheme="minorHAnsi" w:hAnsiTheme="minorHAnsi" w:cstheme="minorHAnsi"/>
          <w:sz w:val="20"/>
          <w:szCs w:val="20"/>
        </w:rPr>
        <w:t xml:space="preserve"> (female x male, H = HOR, N = NOR). Only unique mate pairs are counted.</w:t>
      </w:r>
    </w:p>
    <w:p w14:paraId="7E138EDB" w14:textId="6323806A" w:rsidR="004473DE" w:rsidRPr="00AE340F" w:rsidRDefault="004473DE" w:rsidP="00016A32">
      <w:pPr>
        <w:rPr>
          <w:rFonts w:asciiTheme="minorHAnsi" w:hAnsiTheme="minorHAnsi" w:cstheme="minorHAnsi"/>
        </w:rPr>
      </w:pPr>
      <w:r w:rsidRPr="00AE340F">
        <w:rPr>
          <w:rFonts w:asciiTheme="minorHAnsi" w:hAnsiTheme="minorHAnsi" w:cstheme="minorHAnsi"/>
        </w:rPr>
        <w:lastRenderedPageBreak/>
        <w:t>The chi squared test was significant in all years</w:t>
      </w:r>
      <w:r w:rsidR="00470CAB" w:rsidRPr="00AE340F">
        <w:rPr>
          <w:rFonts w:asciiTheme="minorHAnsi" w:hAnsiTheme="minorHAnsi" w:cstheme="minorHAnsi"/>
        </w:rPr>
        <w:t xml:space="preserve"> (table 2)</w:t>
      </w:r>
      <w:r w:rsidRPr="00AE340F">
        <w:rPr>
          <w:rFonts w:asciiTheme="minorHAnsi" w:hAnsiTheme="minorHAnsi" w:cstheme="minorHAnsi"/>
        </w:rPr>
        <w:t>, indicating a significant departure from the expected number of cross types given the relative frequencies of NOR and HOR males and females above the dam.</w:t>
      </w:r>
    </w:p>
    <w:p w14:paraId="64023B12" w14:textId="0DC43207" w:rsidR="00470CAB" w:rsidRPr="00AE340F" w:rsidRDefault="00470CAB" w:rsidP="00016A32">
      <w:pPr>
        <w:rPr>
          <w:rFonts w:asciiTheme="minorHAnsi" w:hAnsiTheme="minorHAnsi" w:cstheme="minorHAnsi"/>
        </w:rPr>
      </w:pPr>
    </w:p>
    <w:p w14:paraId="3ABFEDEA" w14:textId="7FCC6387" w:rsidR="00470CAB" w:rsidRPr="00AE340F" w:rsidRDefault="00470CAB" w:rsidP="00016A32">
      <w:pPr>
        <w:ind w:left="3060" w:right="2520"/>
        <w:rPr>
          <w:rFonts w:asciiTheme="minorHAnsi" w:hAnsiTheme="minorHAnsi" w:cstheme="minorHAnsi"/>
          <w:sz w:val="20"/>
          <w:szCs w:val="20"/>
        </w:rPr>
      </w:pPr>
      <w:r w:rsidRPr="00AE340F">
        <w:rPr>
          <w:rFonts w:asciiTheme="minorHAnsi" w:hAnsiTheme="minorHAnsi" w:cstheme="minorHAnsi"/>
          <w:b/>
          <w:bCs/>
          <w:sz w:val="20"/>
          <w:szCs w:val="20"/>
        </w:rPr>
        <w:t>Table 2:</w:t>
      </w:r>
      <w:r w:rsidRPr="00AE340F">
        <w:rPr>
          <w:rFonts w:asciiTheme="minorHAnsi" w:hAnsiTheme="minorHAnsi" w:cstheme="minorHAnsi"/>
          <w:sz w:val="20"/>
          <w:szCs w:val="20"/>
        </w:rPr>
        <w:t xml:space="preserve"> </w:t>
      </w:r>
      <w:r w:rsidR="001F2825" w:rsidRPr="00AE340F">
        <w:rPr>
          <w:rFonts w:asciiTheme="minorHAnsi" w:hAnsiTheme="minorHAnsi" w:cstheme="minorHAnsi"/>
          <w:sz w:val="20"/>
          <w:szCs w:val="20"/>
        </w:rPr>
        <w:t>Uncorrected p</w:t>
      </w:r>
      <w:r w:rsidRPr="00AE340F">
        <w:rPr>
          <w:rFonts w:asciiTheme="minorHAnsi" w:hAnsiTheme="minorHAnsi" w:cstheme="minorHAnsi"/>
          <w:sz w:val="20"/>
          <w:szCs w:val="20"/>
        </w:rPr>
        <w:t>-value</w:t>
      </w:r>
      <w:r w:rsidR="001F2825" w:rsidRPr="00AE340F">
        <w:rPr>
          <w:rFonts w:asciiTheme="minorHAnsi" w:hAnsiTheme="minorHAnsi" w:cstheme="minorHAnsi"/>
          <w:sz w:val="20"/>
          <w:szCs w:val="20"/>
        </w:rPr>
        <w:t>s</w:t>
      </w:r>
      <w:r w:rsidRPr="00AE340F">
        <w:rPr>
          <w:rFonts w:asciiTheme="minorHAnsi" w:hAnsiTheme="minorHAnsi" w:cstheme="minorHAnsi"/>
          <w:sz w:val="20"/>
          <w:szCs w:val="20"/>
        </w:rPr>
        <w:t xml:space="preserve"> for Chi-squared goodness of fit test </w:t>
      </w:r>
      <w:r w:rsidR="001F2825" w:rsidRPr="00AE340F">
        <w:rPr>
          <w:rFonts w:asciiTheme="minorHAnsi" w:hAnsiTheme="minorHAnsi" w:cstheme="minorHAnsi"/>
          <w:sz w:val="20"/>
          <w:szCs w:val="20"/>
        </w:rPr>
        <w:t xml:space="preserve">for the counts of </w:t>
      </w:r>
      <w:proofErr w:type="spellStart"/>
      <w:r w:rsidR="001F2825" w:rsidRPr="00AE340F">
        <w:rPr>
          <w:rFonts w:asciiTheme="minorHAnsi" w:hAnsiTheme="minorHAnsi" w:cstheme="minorHAnsi"/>
          <w:sz w:val="20"/>
          <w:szCs w:val="20"/>
        </w:rPr>
        <w:t>HORxHOR</w:t>
      </w:r>
      <w:proofErr w:type="spellEnd"/>
      <w:r w:rsidR="001F2825" w:rsidRPr="00AE340F">
        <w:rPr>
          <w:rFonts w:asciiTheme="minorHAnsi" w:hAnsiTheme="minorHAnsi" w:cstheme="minorHAnsi"/>
          <w:sz w:val="20"/>
          <w:szCs w:val="20"/>
        </w:rPr>
        <w:t xml:space="preserve">, </w:t>
      </w:r>
      <w:proofErr w:type="spellStart"/>
      <w:r w:rsidR="001F2825" w:rsidRPr="00AE340F">
        <w:rPr>
          <w:rFonts w:asciiTheme="minorHAnsi" w:hAnsiTheme="minorHAnsi" w:cstheme="minorHAnsi"/>
          <w:sz w:val="20"/>
          <w:szCs w:val="20"/>
        </w:rPr>
        <w:t>HORxNOR</w:t>
      </w:r>
      <w:proofErr w:type="spellEnd"/>
      <w:r w:rsidR="001F2825" w:rsidRPr="00AE340F">
        <w:rPr>
          <w:rFonts w:asciiTheme="minorHAnsi" w:hAnsiTheme="minorHAnsi" w:cstheme="minorHAnsi"/>
          <w:sz w:val="20"/>
          <w:szCs w:val="20"/>
        </w:rPr>
        <w:t xml:space="preserve">, </w:t>
      </w:r>
      <w:proofErr w:type="spellStart"/>
      <w:r w:rsidR="001F2825" w:rsidRPr="00AE340F">
        <w:rPr>
          <w:rFonts w:asciiTheme="minorHAnsi" w:hAnsiTheme="minorHAnsi" w:cstheme="minorHAnsi"/>
          <w:sz w:val="20"/>
          <w:szCs w:val="20"/>
        </w:rPr>
        <w:t>NORxHOR</w:t>
      </w:r>
      <w:proofErr w:type="spellEnd"/>
      <w:r w:rsidR="001F2825" w:rsidRPr="00AE340F">
        <w:rPr>
          <w:rFonts w:asciiTheme="minorHAnsi" w:hAnsiTheme="minorHAnsi" w:cstheme="minorHAnsi"/>
          <w:sz w:val="20"/>
          <w:szCs w:val="20"/>
        </w:rPr>
        <w:t xml:space="preserve">, and </w:t>
      </w:r>
      <w:proofErr w:type="spellStart"/>
      <w:r w:rsidR="001F2825" w:rsidRPr="00AE340F">
        <w:rPr>
          <w:rFonts w:asciiTheme="minorHAnsi" w:hAnsiTheme="minorHAnsi" w:cstheme="minorHAnsi"/>
          <w:sz w:val="20"/>
          <w:szCs w:val="20"/>
        </w:rPr>
        <w:t>NORxNOR</w:t>
      </w:r>
      <w:proofErr w:type="spellEnd"/>
      <w:r w:rsidR="001F2825" w:rsidRPr="00AE340F">
        <w:rPr>
          <w:rFonts w:asciiTheme="minorHAnsi" w:hAnsiTheme="minorHAnsi" w:cstheme="minorHAnsi"/>
          <w:sz w:val="20"/>
          <w:szCs w:val="20"/>
        </w:rPr>
        <w:t xml:space="preserve"> crosses in the pedigree, given the frequencies of NOR and HOR males and females.</w:t>
      </w:r>
    </w:p>
    <w:tbl>
      <w:tblPr>
        <w:tblW w:w="2600" w:type="dxa"/>
        <w:jc w:val="center"/>
        <w:tblLook w:val="04A0" w:firstRow="1" w:lastRow="0" w:firstColumn="1" w:lastColumn="0" w:noHBand="0" w:noVBand="1"/>
      </w:tblPr>
      <w:tblGrid>
        <w:gridCol w:w="1300"/>
        <w:gridCol w:w="1300"/>
      </w:tblGrid>
      <w:tr w:rsidR="00470CAB" w:rsidRPr="00AE340F" w14:paraId="24A8315A" w14:textId="77777777" w:rsidTr="001F2825">
        <w:trPr>
          <w:trHeight w:val="320"/>
          <w:jc w:val="center"/>
        </w:trPr>
        <w:tc>
          <w:tcPr>
            <w:tcW w:w="1300" w:type="dxa"/>
            <w:tcBorders>
              <w:top w:val="single" w:sz="4" w:space="0" w:color="auto"/>
              <w:left w:val="nil"/>
              <w:bottom w:val="single" w:sz="4" w:space="0" w:color="auto"/>
              <w:right w:val="nil"/>
            </w:tcBorders>
            <w:shd w:val="clear" w:color="auto" w:fill="auto"/>
            <w:noWrap/>
            <w:vAlign w:val="center"/>
            <w:hideMark/>
          </w:tcPr>
          <w:p w14:paraId="4871309E" w14:textId="77777777" w:rsidR="00470CAB" w:rsidRPr="00AE340F" w:rsidRDefault="00470CAB" w:rsidP="00016A32">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Year</w:t>
            </w:r>
          </w:p>
        </w:tc>
        <w:tc>
          <w:tcPr>
            <w:tcW w:w="1300" w:type="dxa"/>
            <w:tcBorders>
              <w:top w:val="single" w:sz="4" w:space="0" w:color="auto"/>
              <w:left w:val="nil"/>
              <w:bottom w:val="single" w:sz="4" w:space="0" w:color="auto"/>
              <w:right w:val="nil"/>
            </w:tcBorders>
            <w:shd w:val="clear" w:color="auto" w:fill="auto"/>
            <w:noWrap/>
            <w:vAlign w:val="center"/>
            <w:hideMark/>
          </w:tcPr>
          <w:p w14:paraId="3962F6F0" w14:textId="6C477E46" w:rsidR="00470CAB" w:rsidRPr="00AE340F" w:rsidRDefault="00470CAB" w:rsidP="00016A32">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P-value</w:t>
            </w:r>
          </w:p>
        </w:tc>
      </w:tr>
      <w:tr w:rsidR="00470CAB" w:rsidRPr="00AE340F" w14:paraId="6F365505" w14:textId="77777777" w:rsidTr="001F2825">
        <w:trPr>
          <w:trHeight w:val="320"/>
          <w:jc w:val="center"/>
        </w:trPr>
        <w:tc>
          <w:tcPr>
            <w:tcW w:w="1300" w:type="dxa"/>
            <w:tcBorders>
              <w:top w:val="single" w:sz="4" w:space="0" w:color="auto"/>
              <w:left w:val="nil"/>
              <w:bottom w:val="nil"/>
              <w:right w:val="nil"/>
            </w:tcBorders>
            <w:shd w:val="clear" w:color="auto" w:fill="auto"/>
            <w:noWrap/>
            <w:vAlign w:val="center"/>
            <w:hideMark/>
          </w:tcPr>
          <w:p w14:paraId="637A0D34"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2010</w:t>
            </w:r>
          </w:p>
        </w:tc>
        <w:tc>
          <w:tcPr>
            <w:tcW w:w="1300" w:type="dxa"/>
            <w:tcBorders>
              <w:top w:val="single" w:sz="4" w:space="0" w:color="auto"/>
              <w:left w:val="nil"/>
              <w:bottom w:val="nil"/>
              <w:right w:val="nil"/>
            </w:tcBorders>
            <w:shd w:val="clear" w:color="auto" w:fill="auto"/>
            <w:noWrap/>
            <w:vAlign w:val="center"/>
            <w:hideMark/>
          </w:tcPr>
          <w:p w14:paraId="5C5976FB"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5.32E-05</w:t>
            </w:r>
          </w:p>
        </w:tc>
      </w:tr>
      <w:tr w:rsidR="00470CAB" w:rsidRPr="00AE340F" w14:paraId="50A15475" w14:textId="77777777" w:rsidTr="001F2825">
        <w:trPr>
          <w:trHeight w:val="320"/>
          <w:jc w:val="center"/>
        </w:trPr>
        <w:tc>
          <w:tcPr>
            <w:tcW w:w="1300" w:type="dxa"/>
            <w:tcBorders>
              <w:top w:val="nil"/>
              <w:left w:val="nil"/>
              <w:bottom w:val="nil"/>
              <w:right w:val="nil"/>
            </w:tcBorders>
            <w:shd w:val="clear" w:color="auto" w:fill="auto"/>
            <w:noWrap/>
            <w:vAlign w:val="center"/>
            <w:hideMark/>
          </w:tcPr>
          <w:p w14:paraId="126898DB"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2011</w:t>
            </w:r>
          </w:p>
        </w:tc>
        <w:tc>
          <w:tcPr>
            <w:tcW w:w="1300" w:type="dxa"/>
            <w:tcBorders>
              <w:top w:val="nil"/>
              <w:left w:val="nil"/>
              <w:bottom w:val="nil"/>
              <w:right w:val="nil"/>
            </w:tcBorders>
            <w:shd w:val="clear" w:color="auto" w:fill="auto"/>
            <w:noWrap/>
            <w:vAlign w:val="center"/>
            <w:hideMark/>
          </w:tcPr>
          <w:p w14:paraId="51BCBCBC"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2.81E-12</w:t>
            </w:r>
          </w:p>
        </w:tc>
      </w:tr>
      <w:tr w:rsidR="00470CAB" w:rsidRPr="00AE340F" w14:paraId="2E95E492" w14:textId="77777777" w:rsidTr="001F2825">
        <w:trPr>
          <w:trHeight w:val="320"/>
          <w:jc w:val="center"/>
        </w:trPr>
        <w:tc>
          <w:tcPr>
            <w:tcW w:w="1300" w:type="dxa"/>
            <w:tcBorders>
              <w:top w:val="nil"/>
              <w:left w:val="nil"/>
              <w:bottom w:val="nil"/>
              <w:right w:val="nil"/>
            </w:tcBorders>
            <w:shd w:val="clear" w:color="auto" w:fill="auto"/>
            <w:noWrap/>
            <w:vAlign w:val="center"/>
            <w:hideMark/>
          </w:tcPr>
          <w:p w14:paraId="5831F660"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2012</w:t>
            </w:r>
          </w:p>
        </w:tc>
        <w:tc>
          <w:tcPr>
            <w:tcW w:w="1300" w:type="dxa"/>
            <w:tcBorders>
              <w:top w:val="nil"/>
              <w:left w:val="nil"/>
              <w:bottom w:val="nil"/>
              <w:right w:val="nil"/>
            </w:tcBorders>
            <w:shd w:val="clear" w:color="auto" w:fill="auto"/>
            <w:noWrap/>
            <w:vAlign w:val="center"/>
            <w:hideMark/>
          </w:tcPr>
          <w:p w14:paraId="0FC5B3F8"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2.86E-04</w:t>
            </w:r>
          </w:p>
        </w:tc>
      </w:tr>
      <w:tr w:rsidR="00470CAB" w:rsidRPr="00AE340F" w14:paraId="1602C274" w14:textId="77777777" w:rsidTr="001F2825">
        <w:trPr>
          <w:trHeight w:val="320"/>
          <w:jc w:val="center"/>
        </w:trPr>
        <w:tc>
          <w:tcPr>
            <w:tcW w:w="1300" w:type="dxa"/>
            <w:tcBorders>
              <w:top w:val="nil"/>
              <w:left w:val="nil"/>
              <w:bottom w:val="nil"/>
              <w:right w:val="nil"/>
            </w:tcBorders>
            <w:shd w:val="clear" w:color="auto" w:fill="auto"/>
            <w:noWrap/>
            <w:vAlign w:val="center"/>
            <w:hideMark/>
          </w:tcPr>
          <w:p w14:paraId="476E86B6"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2013</w:t>
            </w:r>
          </w:p>
        </w:tc>
        <w:tc>
          <w:tcPr>
            <w:tcW w:w="1300" w:type="dxa"/>
            <w:tcBorders>
              <w:top w:val="nil"/>
              <w:left w:val="nil"/>
              <w:bottom w:val="nil"/>
              <w:right w:val="nil"/>
            </w:tcBorders>
            <w:shd w:val="clear" w:color="auto" w:fill="auto"/>
            <w:noWrap/>
            <w:vAlign w:val="center"/>
            <w:hideMark/>
          </w:tcPr>
          <w:p w14:paraId="7632CD81"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9.54E-30</w:t>
            </w:r>
          </w:p>
        </w:tc>
      </w:tr>
      <w:tr w:rsidR="00470CAB" w:rsidRPr="00AE340F" w14:paraId="1A06FA82" w14:textId="77777777" w:rsidTr="001F2825">
        <w:trPr>
          <w:trHeight w:val="320"/>
          <w:jc w:val="center"/>
        </w:trPr>
        <w:tc>
          <w:tcPr>
            <w:tcW w:w="1300" w:type="dxa"/>
            <w:tcBorders>
              <w:top w:val="nil"/>
              <w:left w:val="nil"/>
              <w:right w:val="nil"/>
            </w:tcBorders>
            <w:shd w:val="clear" w:color="auto" w:fill="auto"/>
            <w:noWrap/>
            <w:vAlign w:val="center"/>
            <w:hideMark/>
          </w:tcPr>
          <w:p w14:paraId="02EAA7E6"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2014</w:t>
            </w:r>
          </w:p>
        </w:tc>
        <w:tc>
          <w:tcPr>
            <w:tcW w:w="1300" w:type="dxa"/>
            <w:tcBorders>
              <w:top w:val="nil"/>
              <w:left w:val="nil"/>
              <w:right w:val="nil"/>
            </w:tcBorders>
            <w:shd w:val="clear" w:color="auto" w:fill="auto"/>
            <w:noWrap/>
            <w:vAlign w:val="center"/>
            <w:hideMark/>
          </w:tcPr>
          <w:p w14:paraId="7F37C82A"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1.47E-01</w:t>
            </w:r>
          </w:p>
        </w:tc>
      </w:tr>
      <w:tr w:rsidR="00470CAB" w:rsidRPr="00AE340F" w14:paraId="6D3C9C65" w14:textId="77777777" w:rsidTr="001F2825">
        <w:trPr>
          <w:trHeight w:val="320"/>
          <w:jc w:val="center"/>
        </w:trPr>
        <w:tc>
          <w:tcPr>
            <w:tcW w:w="1300" w:type="dxa"/>
            <w:tcBorders>
              <w:top w:val="nil"/>
              <w:left w:val="nil"/>
              <w:bottom w:val="single" w:sz="4" w:space="0" w:color="auto"/>
              <w:right w:val="nil"/>
            </w:tcBorders>
            <w:shd w:val="clear" w:color="auto" w:fill="auto"/>
            <w:noWrap/>
            <w:vAlign w:val="center"/>
            <w:hideMark/>
          </w:tcPr>
          <w:p w14:paraId="18C51263"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2015</w:t>
            </w:r>
          </w:p>
        </w:tc>
        <w:tc>
          <w:tcPr>
            <w:tcW w:w="1300" w:type="dxa"/>
            <w:tcBorders>
              <w:top w:val="nil"/>
              <w:left w:val="nil"/>
              <w:bottom w:val="single" w:sz="4" w:space="0" w:color="auto"/>
              <w:right w:val="nil"/>
            </w:tcBorders>
            <w:shd w:val="clear" w:color="auto" w:fill="auto"/>
            <w:noWrap/>
            <w:vAlign w:val="center"/>
            <w:hideMark/>
          </w:tcPr>
          <w:p w14:paraId="5B5F2C8A"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1.96E-05</w:t>
            </w:r>
          </w:p>
        </w:tc>
      </w:tr>
    </w:tbl>
    <w:p w14:paraId="72DD9B9C" w14:textId="77777777" w:rsidR="00470CAB" w:rsidRPr="00AE340F" w:rsidRDefault="00470CAB" w:rsidP="00016A32">
      <w:pPr>
        <w:rPr>
          <w:rFonts w:asciiTheme="minorHAnsi" w:hAnsiTheme="minorHAnsi" w:cstheme="minorHAnsi"/>
          <w:color w:val="000000" w:themeColor="text1"/>
        </w:rPr>
      </w:pPr>
    </w:p>
    <w:p w14:paraId="24ACB0B1" w14:textId="77777777" w:rsidR="004473DE" w:rsidRPr="00AE340F" w:rsidRDefault="004473DE" w:rsidP="00016A32">
      <w:pPr>
        <w:rPr>
          <w:rFonts w:asciiTheme="minorHAnsi" w:hAnsiTheme="minorHAnsi" w:cstheme="minorHAnsi"/>
        </w:rPr>
      </w:pPr>
    </w:p>
    <w:p w14:paraId="77F5A66B" w14:textId="422E5BBB" w:rsidR="004473DE" w:rsidRPr="00AE340F" w:rsidRDefault="004473DE" w:rsidP="00016A32">
      <w:pPr>
        <w:rPr>
          <w:rFonts w:asciiTheme="minorHAnsi" w:hAnsiTheme="minorHAnsi" w:cstheme="minorHAnsi"/>
        </w:rPr>
      </w:pPr>
      <w:r w:rsidRPr="00AE340F">
        <w:rPr>
          <w:rFonts w:asciiTheme="minorHAnsi" w:hAnsiTheme="minorHAnsi" w:cstheme="minorHAnsi"/>
        </w:rPr>
        <w:t xml:space="preserve">As expected given the finding that </w:t>
      </w:r>
      <w:proofErr w:type="spellStart"/>
      <w:r w:rsidRPr="00AE340F">
        <w:rPr>
          <w:rFonts w:asciiTheme="minorHAnsi" w:hAnsiTheme="minorHAnsi" w:cstheme="minorHAnsi"/>
        </w:rPr>
        <w:t>HORxHOR</w:t>
      </w:r>
      <w:proofErr w:type="spellEnd"/>
      <w:r w:rsidR="001B6A2E" w:rsidRPr="00AE340F">
        <w:rPr>
          <w:rFonts w:asciiTheme="minorHAnsi" w:hAnsiTheme="minorHAnsi" w:cstheme="minorHAnsi"/>
        </w:rPr>
        <w:t xml:space="preserve"> (female x male)</w:t>
      </w:r>
      <w:r w:rsidRPr="00AE340F">
        <w:rPr>
          <w:rFonts w:asciiTheme="minorHAnsi" w:hAnsiTheme="minorHAnsi" w:cstheme="minorHAnsi"/>
        </w:rPr>
        <w:t xml:space="preserve"> mate pairs have lower fitness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there are more </w:t>
      </w:r>
      <w:r w:rsidR="000E0896" w:rsidRPr="00AE340F">
        <w:rPr>
          <w:rFonts w:asciiTheme="minorHAnsi" w:hAnsiTheme="minorHAnsi" w:cstheme="minorHAnsi"/>
        </w:rPr>
        <w:t xml:space="preserve">offspring descended from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w:t>
      </w:r>
      <w:r w:rsidR="000E0896" w:rsidRPr="00AE340F">
        <w:rPr>
          <w:rFonts w:asciiTheme="minorHAnsi" w:hAnsiTheme="minorHAnsi" w:cstheme="minorHAnsi"/>
        </w:rPr>
        <w:t xml:space="preserve">mate pairs </w:t>
      </w:r>
      <w:r w:rsidRPr="00AE340F">
        <w:rPr>
          <w:rFonts w:asciiTheme="minorHAnsi" w:hAnsiTheme="minorHAnsi" w:cstheme="minorHAnsi"/>
        </w:rPr>
        <w:t xml:space="preserve">and fewer </w:t>
      </w:r>
      <w:r w:rsidR="000E0896" w:rsidRPr="00AE340F">
        <w:rPr>
          <w:rFonts w:asciiTheme="minorHAnsi" w:hAnsiTheme="minorHAnsi" w:cstheme="minorHAnsi"/>
        </w:rPr>
        <w:t xml:space="preserve">offspring descended from </w:t>
      </w: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mate pairs than expected in all years.</w:t>
      </w:r>
    </w:p>
    <w:p w14:paraId="53EA7F55" w14:textId="6623C388" w:rsidR="004473DE" w:rsidRPr="00AE340F" w:rsidRDefault="004473DE" w:rsidP="00016A32">
      <w:pPr>
        <w:rPr>
          <w:rFonts w:asciiTheme="minorHAnsi" w:hAnsiTheme="minorHAnsi" w:cstheme="minorHAnsi"/>
        </w:rPr>
      </w:pPr>
    </w:p>
    <w:p w14:paraId="05112894" w14:textId="5B647F04" w:rsidR="004473DE" w:rsidRPr="00AE340F" w:rsidRDefault="004473DE" w:rsidP="00016A32">
      <w:pPr>
        <w:rPr>
          <w:rFonts w:asciiTheme="minorHAnsi" w:hAnsiTheme="minorHAnsi" w:cstheme="minorHAnsi"/>
        </w:rPr>
      </w:pPr>
      <w:r w:rsidRPr="00AE340F">
        <w:rPr>
          <w:rFonts w:asciiTheme="minorHAnsi" w:hAnsiTheme="minorHAnsi" w:cstheme="minorHAnsi"/>
        </w:rPr>
        <w:t xml:space="preserve">There are consistently more </w:t>
      </w:r>
      <w:r w:rsidR="000E0896" w:rsidRPr="00AE340F">
        <w:rPr>
          <w:rFonts w:asciiTheme="minorHAnsi" w:hAnsiTheme="minorHAnsi" w:cstheme="minorHAnsi"/>
        </w:rPr>
        <w:t xml:space="preserve">offspring descended from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mat</w:t>
      </w:r>
      <w:r w:rsidR="000E0896" w:rsidRPr="00AE340F">
        <w:rPr>
          <w:rFonts w:asciiTheme="minorHAnsi" w:hAnsiTheme="minorHAnsi" w:cstheme="minorHAnsi"/>
        </w:rPr>
        <w:t>e pairs</w:t>
      </w:r>
      <w:r w:rsidRPr="00AE340F">
        <w:rPr>
          <w:rFonts w:asciiTheme="minorHAnsi" w:hAnsiTheme="minorHAnsi" w:cstheme="minorHAnsi"/>
        </w:rPr>
        <w:t xml:space="preserve"> than expected across all years. </w:t>
      </w:r>
    </w:p>
    <w:p w14:paraId="6775D8F3" w14:textId="2F10C6D5" w:rsidR="001B6A2E" w:rsidRPr="00AE340F" w:rsidRDefault="001B6A2E" w:rsidP="00016A32">
      <w:pPr>
        <w:rPr>
          <w:rFonts w:asciiTheme="minorHAnsi" w:hAnsiTheme="minorHAnsi" w:cstheme="minorHAnsi"/>
        </w:rPr>
      </w:pPr>
    </w:p>
    <w:p w14:paraId="31A8AA14" w14:textId="767039F0" w:rsidR="001B6A2E" w:rsidRPr="00AE340F" w:rsidRDefault="001B6A2E" w:rsidP="00016A32">
      <w:pPr>
        <w:rPr>
          <w:rFonts w:asciiTheme="minorHAnsi" w:hAnsiTheme="minorHAnsi" w:cstheme="minorHAnsi"/>
        </w:rPr>
      </w:pPr>
      <w:r w:rsidRPr="00AE340F">
        <w:rPr>
          <w:rFonts w:asciiTheme="minorHAnsi" w:hAnsiTheme="minorHAnsi" w:cstheme="minorHAnsi"/>
        </w:rPr>
        <w:t xml:space="preserve">There is no consistent pattern for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mat</w:t>
      </w:r>
      <w:r w:rsidR="000E0896" w:rsidRPr="00AE340F">
        <w:rPr>
          <w:rFonts w:asciiTheme="minorHAnsi" w:hAnsiTheme="minorHAnsi" w:cstheme="minorHAnsi"/>
        </w:rPr>
        <w:t>e pairs</w:t>
      </w:r>
      <w:r w:rsidRPr="00AE340F">
        <w:rPr>
          <w:rFonts w:asciiTheme="minorHAnsi" w:hAnsiTheme="minorHAnsi" w:cstheme="minorHAnsi"/>
        </w:rPr>
        <w:t>.</w:t>
      </w:r>
    </w:p>
    <w:p w14:paraId="5A654645" w14:textId="62F3087D" w:rsidR="0071791E" w:rsidRPr="00AE340F" w:rsidRDefault="0071791E" w:rsidP="00016A32">
      <w:pPr>
        <w:rPr>
          <w:rFonts w:asciiTheme="minorHAnsi" w:hAnsiTheme="minorHAnsi" w:cstheme="minorHAnsi"/>
        </w:rPr>
      </w:pPr>
    </w:p>
    <w:p w14:paraId="20999EAB" w14:textId="2D58E382" w:rsidR="001B6A2E" w:rsidRPr="00AE340F" w:rsidRDefault="001B6A2E" w:rsidP="00016A32">
      <w:pPr>
        <w:rPr>
          <w:rFonts w:asciiTheme="minorHAnsi" w:hAnsiTheme="minorHAnsi" w:cstheme="minorHAnsi"/>
          <w:i/>
          <w:iCs/>
        </w:rPr>
      </w:pPr>
      <w:r w:rsidRPr="00AE340F">
        <w:rPr>
          <w:rFonts w:asciiTheme="minorHAnsi" w:hAnsiTheme="minorHAnsi" w:cstheme="minorHAnsi"/>
          <w:i/>
          <w:iCs/>
        </w:rPr>
        <w:t>Summary</w:t>
      </w:r>
    </w:p>
    <w:p w14:paraId="461CB8F5" w14:textId="6BB6B587" w:rsidR="000E0896" w:rsidRPr="00AE340F" w:rsidRDefault="001B6A2E" w:rsidP="00016A32">
      <w:pPr>
        <w:rPr>
          <w:rFonts w:asciiTheme="minorHAnsi" w:hAnsiTheme="minorHAnsi" w:cstheme="minorHAnsi"/>
        </w:rPr>
      </w:pPr>
      <w:r w:rsidRPr="00AE340F">
        <w:rPr>
          <w:rFonts w:asciiTheme="minorHAnsi" w:hAnsiTheme="minorHAnsi" w:cstheme="minorHAnsi"/>
        </w:rPr>
        <w:t>I think we will all need to put our heads together to carefully interpret these results</w:t>
      </w:r>
      <w:r w:rsidR="00734090" w:rsidRPr="00AE340F">
        <w:rPr>
          <w:rFonts w:asciiTheme="minorHAnsi" w:hAnsiTheme="minorHAnsi" w:cstheme="minorHAnsi"/>
        </w:rPr>
        <w:t xml:space="preserve"> and consider </w:t>
      </w:r>
      <w:r w:rsidR="000573B1" w:rsidRPr="00AE340F">
        <w:rPr>
          <w:rFonts w:asciiTheme="minorHAnsi" w:hAnsiTheme="minorHAnsi" w:cstheme="minorHAnsi"/>
        </w:rPr>
        <w:t>whether this analysis is appropriate or not</w:t>
      </w:r>
      <w:r w:rsidR="00734090" w:rsidRPr="00AE340F">
        <w:rPr>
          <w:rFonts w:asciiTheme="minorHAnsi" w:hAnsiTheme="minorHAnsi" w:cstheme="minorHAnsi"/>
        </w:rPr>
        <w:t>.</w:t>
      </w:r>
      <w:r w:rsidRPr="00AE340F">
        <w:rPr>
          <w:rFonts w:asciiTheme="minorHAnsi" w:hAnsiTheme="minorHAnsi" w:cstheme="minorHAnsi"/>
        </w:rPr>
        <w:t xml:space="preserve"> </w:t>
      </w:r>
    </w:p>
    <w:p w14:paraId="5B5EEBC2" w14:textId="63876B15" w:rsidR="00470CAB" w:rsidRPr="00AE340F" w:rsidRDefault="00470CAB" w:rsidP="00016A32">
      <w:pPr>
        <w:rPr>
          <w:rFonts w:asciiTheme="minorHAnsi" w:hAnsiTheme="minorHAnsi" w:cstheme="minorHAnsi"/>
        </w:rPr>
      </w:pPr>
    </w:p>
    <w:p w14:paraId="5D23FD43" w14:textId="025DB5F2" w:rsidR="00470CAB" w:rsidRPr="00AE340F" w:rsidRDefault="00470CAB" w:rsidP="00016A32">
      <w:pPr>
        <w:rPr>
          <w:rFonts w:asciiTheme="minorHAnsi" w:hAnsiTheme="minorHAnsi" w:cstheme="minorHAnsi"/>
        </w:rPr>
      </w:pPr>
      <w:r w:rsidRPr="00AE340F">
        <w:rPr>
          <w:rFonts w:asciiTheme="minorHAnsi" w:hAnsiTheme="minorHAnsi" w:cstheme="minorHAnsi"/>
        </w:rPr>
        <w:t>Since the hypothesis testing here only examines whether the total distribution between the mate pair types fits the null expectation or not, it is not surprising that such</w:t>
      </w:r>
      <w:r w:rsidR="00C516D0" w:rsidRPr="00AE340F">
        <w:rPr>
          <w:rFonts w:asciiTheme="minorHAnsi" w:hAnsiTheme="minorHAnsi" w:cstheme="minorHAnsi"/>
        </w:rPr>
        <w:t xml:space="preserve"> we see</w:t>
      </w:r>
      <w:r w:rsidRPr="00AE340F">
        <w:rPr>
          <w:rFonts w:asciiTheme="minorHAnsi" w:hAnsiTheme="minorHAnsi" w:cstheme="minorHAnsi"/>
        </w:rPr>
        <w:t xml:space="preserve"> </w:t>
      </w:r>
      <w:r w:rsidR="00C516D0" w:rsidRPr="00AE340F">
        <w:rPr>
          <w:rFonts w:asciiTheme="minorHAnsi" w:hAnsiTheme="minorHAnsi" w:cstheme="minorHAnsi"/>
        </w:rPr>
        <w:t xml:space="preserve">small </w:t>
      </w:r>
      <w:r w:rsidRPr="00AE340F">
        <w:rPr>
          <w:rFonts w:asciiTheme="minorHAnsi" w:hAnsiTheme="minorHAnsi" w:cstheme="minorHAnsi"/>
        </w:rPr>
        <w:t>p-values for all years</w:t>
      </w:r>
      <w:r w:rsidR="001F2825" w:rsidRPr="00AE340F">
        <w:rPr>
          <w:rFonts w:asciiTheme="minorHAnsi" w:hAnsiTheme="minorHAnsi" w:cstheme="minorHAnsi"/>
        </w:rPr>
        <w:t xml:space="preserve">; they are likely driven by the higher and lower (respectively) observed frequencies of </w:t>
      </w:r>
      <w:proofErr w:type="spellStart"/>
      <w:r w:rsidR="001F2825" w:rsidRPr="00AE340F">
        <w:rPr>
          <w:rFonts w:asciiTheme="minorHAnsi" w:hAnsiTheme="minorHAnsi" w:cstheme="minorHAnsi"/>
        </w:rPr>
        <w:t>NORxNOR</w:t>
      </w:r>
      <w:proofErr w:type="spellEnd"/>
      <w:r w:rsidR="001F2825" w:rsidRPr="00AE340F">
        <w:rPr>
          <w:rFonts w:asciiTheme="minorHAnsi" w:hAnsiTheme="minorHAnsi" w:cstheme="minorHAnsi"/>
        </w:rPr>
        <w:t xml:space="preserve"> and </w:t>
      </w:r>
      <w:proofErr w:type="spellStart"/>
      <w:r w:rsidR="001F2825" w:rsidRPr="00AE340F">
        <w:rPr>
          <w:rFonts w:asciiTheme="minorHAnsi" w:hAnsiTheme="minorHAnsi" w:cstheme="minorHAnsi"/>
        </w:rPr>
        <w:t>HORxHOR</w:t>
      </w:r>
      <w:proofErr w:type="spellEnd"/>
      <w:r w:rsidR="001F2825" w:rsidRPr="00AE340F">
        <w:rPr>
          <w:rFonts w:asciiTheme="minorHAnsi" w:hAnsiTheme="minorHAnsi" w:cstheme="minorHAnsi"/>
        </w:rPr>
        <w:t xml:space="preserve"> crosses.</w:t>
      </w:r>
    </w:p>
    <w:p w14:paraId="75CFE281" w14:textId="433163FA" w:rsidR="000E0896" w:rsidRPr="00AE340F" w:rsidRDefault="000E0896" w:rsidP="00016A32">
      <w:pPr>
        <w:rPr>
          <w:rFonts w:asciiTheme="minorHAnsi" w:hAnsiTheme="minorHAnsi" w:cstheme="minorHAnsi"/>
        </w:rPr>
      </w:pPr>
    </w:p>
    <w:p w14:paraId="16E274C5" w14:textId="581F4AD8" w:rsidR="00470CAB" w:rsidRPr="00AE340F" w:rsidRDefault="000E0896" w:rsidP="00016A32">
      <w:pPr>
        <w:rPr>
          <w:rFonts w:asciiTheme="minorHAnsi" w:hAnsiTheme="minorHAnsi" w:cstheme="minorHAnsi"/>
        </w:rPr>
      </w:pPr>
      <w:r w:rsidRPr="00AE340F">
        <w:rPr>
          <w:rFonts w:asciiTheme="minorHAnsi" w:hAnsiTheme="minorHAnsi" w:cstheme="minorHAnsi"/>
        </w:rPr>
        <w:t xml:space="preserve">The main pattern that we need to consider is why there should be more offspring descended from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crosses than expected by chance, but no consistent pattern for </w:t>
      </w:r>
      <w:proofErr w:type="spellStart"/>
      <w:r w:rsidRPr="00AE340F">
        <w:rPr>
          <w:rFonts w:asciiTheme="minorHAnsi" w:hAnsiTheme="minorHAnsi" w:cstheme="minorHAnsi"/>
        </w:rPr>
        <w:t>NORxHOR</w:t>
      </w:r>
      <w:proofErr w:type="spellEnd"/>
      <w:r w:rsidRPr="00AE340F">
        <w:rPr>
          <w:rFonts w:asciiTheme="minorHAnsi" w:hAnsiTheme="minorHAnsi" w:cstheme="minorHAnsi"/>
        </w:rPr>
        <w:t>.</w:t>
      </w:r>
      <w:r w:rsidR="00470CAB" w:rsidRPr="00AE340F">
        <w:rPr>
          <w:rFonts w:asciiTheme="minorHAnsi" w:hAnsiTheme="minorHAnsi" w:cstheme="minorHAnsi"/>
        </w:rPr>
        <w:t xml:space="preserve"> </w:t>
      </w:r>
    </w:p>
    <w:p w14:paraId="43871B6F" w14:textId="3134386F" w:rsidR="00C516D0" w:rsidRPr="00AE340F" w:rsidRDefault="00C516D0" w:rsidP="00016A32">
      <w:pPr>
        <w:rPr>
          <w:rFonts w:asciiTheme="minorHAnsi" w:hAnsiTheme="minorHAnsi" w:cstheme="minorHAnsi"/>
        </w:rPr>
      </w:pPr>
    </w:p>
    <w:p w14:paraId="3B65BC43" w14:textId="48F42A2F" w:rsidR="00C516D0" w:rsidRPr="00AE340F" w:rsidRDefault="00C516D0" w:rsidP="00C516D0">
      <w:pPr>
        <w:ind w:right="1440"/>
        <w:rPr>
          <w:rFonts w:asciiTheme="minorHAnsi" w:hAnsiTheme="minorHAnsi" w:cstheme="minorHAnsi"/>
        </w:rPr>
      </w:pPr>
    </w:p>
    <w:p w14:paraId="717F28E5" w14:textId="77777777" w:rsidR="00016A32" w:rsidRPr="00AE340F" w:rsidRDefault="00016A32" w:rsidP="00C516D0">
      <w:pPr>
        <w:ind w:right="1440"/>
        <w:rPr>
          <w:rFonts w:asciiTheme="minorHAnsi" w:hAnsiTheme="minorHAnsi" w:cstheme="minorHAnsi"/>
          <w:b/>
          <w:bCs/>
        </w:rPr>
      </w:pPr>
    </w:p>
    <w:p w14:paraId="556BF820" w14:textId="77777777" w:rsidR="00016A32" w:rsidRPr="00AE340F" w:rsidRDefault="00016A32" w:rsidP="00C516D0">
      <w:pPr>
        <w:ind w:right="1440"/>
        <w:rPr>
          <w:rFonts w:asciiTheme="minorHAnsi" w:hAnsiTheme="minorHAnsi" w:cstheme="minorHAnsi"/>
          <w:b/>
          <w:bCs/>
        </w:rPr>
      </w:pPr>
    </w:p>
    <w:p w14:paraId="61B4CF71" w14:textId="77777777" w:rsidR="00016A32" w:rsidRPr="00AE340F" w:rsidRDefault="00016A32" w:rsidP="00C516D0">
      <w:pPr>
        <w:ind w:right="1440"/>
        <w:rPr>
          <w:rFonts w:asciiTheme="minorHAnsi" w:hAnsiTheme="minorHAnsi" w:cstheme="minorHAnsi"/>
          <w:b/>
          <w:bCs/>
        </w:rPr>
      </w:pPr>
    </w:p>
    <w:p w14:paraId="43AD482D" w14:textId="09052B0C" w:rsidR="00397677" w:rsidRDefault="00452CA4" w:rsidP="00D13694">
      <w:pPr>
        <w:ind w:right="90"/>
        <w:rPr>
          <w:rFonts w:asciiTheme="minorHAnsi" w:hAnsiTheme="minorHAnsi" w:cstheme="minorHAnsi"/>
          <w:b/>
          <w:bCs/>
          <w:i/>
          <w:iCs/>
        </w:rPr>
      </w:pPr>
      <w:r>
        <w:rPr>
          <w:rFonts w:asciiTheme="minorHAnsi" w:hAnsiTheme="minorHAnsi" w:cstheme="minorHAnsi"/>
          <w:b/>
          <w:bCs/>
        </w:rPr>
        <w:lastRenderedPageBreak/>
        <w:t>Genetic Diversity</w:t>
      </w:r>
    </w:p>
    <w:p w14:paraId="26512ECC" w14:textId="02F8619A" w:rsidR="00452CA4" w:rsidRDefault="00452CA4" w:rsidP="00D13694">
      <w:pPr>
        <w:ind w:right="90"/>
        <w:rPr>
          <w:rFonts w:asciiTheme="minorHAnsi" w:hAnsiTheme="minorHAnsi" w:cstheme="minorHAnsi"/>
        </w:rPr>
      </w:pPr>
      <w:r>
        <w:rPr>
          <w:rFonts w:asciiTheme="minorHAnsi" w:hAnsiTheme="minorHAnsi" w:cstheme="minorHAnsi"/>
          <w:i/>
          <w:iCs/>
        </w:rPr>
        <w:t>Question</w:t>
      </w:r>
    </w:p>
    <w:p w14:paraId="0DC4F943" w14:textId="6B5CD5D4" w:rsidR="00452CA4" w:rsidRDefault="00452CA4" w:rsidP="00D13694">
      <w:pPr>
        <w:ind w:right="90"/>
        <w:rPr>
          <w:rFonts w:asciiTheme="minorHAnsi" w:hAnsiTheme="minorHAnsi" w:cstheme="minorHAnsi"/>
        </w:rPr>
      </w:pPr>
      <w:r>
        <w:rPr>
          <w:rFonts w:asciiTheme="minorHAnsi" w:hAnsiTheme="minorHAnsi" w:cstheme="minorHAnsi"/>
        </w:rPr>
        <w:t>Do HORs, F1s (NOR offspring of HORs), or NOR immigrants vary in genetic diversity?</w:t>
      </w:r>
    </w:p>
    <w:p w14:paraId="63841F79" w14:textId="5EB84FBA" w:rsidR="0044216A" w:rsidRDefault="0044216A" w:rsidP="00D13694">
      <w:pPr>
        <w:ind w:right="90"/>
        <w:rPr>
          <w:rFonts w:asciiTheme="minorHAnsi" w:hAnsiTheme="minorHAnsi" w:cstheme="minorHAnsi"/>
        </w:rPr>
      </w:pPr>
    </w:p>
    <w:p w14:paraId="2391C6B1" w14:textId="646F0C16" w:rsidR="0044216A" w:rsidRDefault="0044216A" w:rsidP="00D13694">
      <w:pPr>
        <w:ind w:right="90"/>
        <w:rPr>
          <w:rFonts w:asciiTheme="minorHAnsi" w:hAnsiTheme="minorHAnsi" w:cstheme="minorHAnsi"/>
        </w:rPr>
      </w:pPr>
      <w:r>
        <w:rPr>
          <w:rFonts w:asciiTheme="minorHAnsi" w:hAnsiTheme="minorHAnsi" w:cstheme="minorHAnsi"/>
        </w:rPr>
        <w:t>We are most interested in two comparisons:</w:t>
      </w:r>
    </w:p>
    <w:p w14:paraId="132F9F82" w14:textId="1AD5261F" w:rsidR="0044216A" w:rsidRDefault="00D76041" w:rsidP="0044216A">
      <w:pPr>
        <w:pStyle w:val="ListParagraph"/>
        <w:numPr>
          <w:ilvl w:val="0"/>
          <w:numId w:val="4"/>
        </w:numPr>
        <w:ind w:right="90"/>
        <w:rPr>
          <w:rFonts w:cstheme="minorHAnsi"/>
        </w:rPr>
      </w:pPr>
      <w:r>
        <w:rPr>
          <w:rFonts w:cstheme="minorHAnsi"/>
        </w:rPr>
        <w:t>Do HORs have less diversity than NOR immigrants?</w:t>
      </w:r>
    </w:p>
    <w:p w14:paraId="7E243861" w14:textId="5813AACD" w:rsidR="00D76041" w:rsidRPr="0044216A" w:rsidRDefault="00D76041" w:rsidP="0044216A">
      <w:pPr>
        <w:pStyle w:val="ListParagraph"/>
        <w:numPr>
          <w:ilvl w:val="0"/>
          <w:numId w:val="4"/>
        </w:numPr>
        <w:ind w:right="90"/>
        <w:rPr>
          <w:rFonts w:cstheme="minorHAnsi"/>
        </w:rPr>
      </w:pPr>
      <w:r>
        <w:rPr>
          <w:rFonts w:cstheme="minorHAnsi"/>
        </w:rPr>
        <w:t>Do F1s have lower diversity than HORs?</w:t>
      </w:r>
    </w:p>
    <w:p w14:paraId="22C205F0" w14:textId="086A9165" w:rsidR="0044216A" w:rsidRDefault="0044216A" w:rsidP="00D13694">
      <w:pPr>
        <w:ind w:right="90"/>
        <w:rPr>
          <w:rFonts w:asciiTheme="minorHAnsi" w:hAnsiTheme="minorHAnsi" w:cstheme="minorHAnsi"/>
        </w:rPr>
      </w:pPr>
    </w:p>
    <w:p w14:paraId="7B5894EC" w14:textId="0719F5DC" w:rsidR="0044216A" w:rsidRPr="0044216A" w:rsidRDefault="0044216A" w:rsidP="00D13694">
      <w:pPr>
        <w:ind w:right="90"/>
        <w:rPr>
          <w:rFonts w:asciiTheme="minorHAnsi" w:hAnsiTheme="minorHAnsi" w:cstheme="minorHAnsi"/>
          <w:i/>
          <w:iCs/>
        </w:rPr>
      </w:pPr>
      <w:r w:rsidRPr="0044216A">
        <w:rPr>
          <w:rFonts w:asciiTheme="minorHAnsi" w:hAnsiTheme="minorHAnsi" w:cstheme="minorHAnsi"/>
          <w:i/>
          <w:iCs/>
        </w:rPr>
        <w:t>Data/Methods</w:t>
      </w:r>
    </w:p>
    <w:p w14:paraId="09F99CAB" w14:textId="67DFCCE4" w:rsidR="0044216A" w:rsidRDefault="0044216A" w:rsidP="00D13694">
      <w:pPr>
        <w:ind w:right="90"/>
        <w:rPr>
          <w:rFonts w:asciiTheme="minorHAnsi" w:hAnsiTheme="minorHAnsi" w:cstheme="minorHAnsi"/>
        </w:rPr>
      </w:pPr>
      <w:r>
        <w:rPr>
          <w:rFonts w:asciiTheme="minorHAnsi" w:hAnsiTheme="minorHAnsi" w:cstheme="minorHAnsi"/>
        </w:rPr>
        <w:t>We use all available individuals 2012 and later (when NOR releases began, and NOR immigrants can be identified with some confidence) and compare genetic diversity (as measured by expected heterozygosity</w:t>
      </w:r>
      <w:r w:rsidR="00D76041">
        <w:rPr>
          <w:rFonts w:asciiTheme="minorHAnsi" w:hAnsiTheme="minorHAnsi" w:cstheme="minorHAnsi"/>
        </w:rPr>
        <w:t xml:space="preserve"> (He)</w:t>
      </w:r>
      <w:r>
        <w:rPr>
          <w:rFonts w:asciiTheme="minorHAnsi" w:hAnsiTheme="minorHAnsi" w:cstheme="minorHAnsi"/>
        </w:rPr>
        <w:t xml:space="preserve">) between HORs, F1s (NOR offspring of HORs), or NOR immigrants. Hypothesis testing is by Monte-Carlo Simulation in </w:t>
      </w:r>
      <w:proofErr w:type="spellStart"/>
      <w:r>
        <w:rPr>
          <w:rFonts w:asciiTheme="minorHAnsi" w:hAnsiTheme="minorHAnsi" w:cstheme="minorHAnsi"/>
        </w:rPr>
        <w:t>adegenet</w:t>
      </w:r>
      <w:proofErr w:type="spellEnd"/>
      <w:r>
        <w:rPr>
          <w:rFonts w:asciiTheme="minorHAnsi" w:hAnsiTheme="minorHAnsi" w:cstheme="minorHAnsi"/>
        </w:rPr>
        <w:t>.</w:t>
      </w:r>
    </w:p>
    <w:p w14:paraId="50637E27" w14:textId="13EB838D" w:rsidR="0044216A" w:rsidRDefault="0044216A" w:rsidP="00D13694">
      <w:pPr>
        <w:ind w:right="90"/>
        <w:rPr>
          <w:rFonts w:asciiTheme="minorHAnsi" w:hAnsiTheme="minorHAnsi" w:cstheme="minorHAnsi"/>
        </w:rPr>
      </w:pPr>
    </w:p>
    <w:p w14:paraId="11848B9C" w14:textId="1E12603C" w:rsidR="0044216A" w:rsidRDefault="0044216A" w:rsidP="00D13694">
      <w:pPr>
        <w:ind w:right="90"/>
        <w:rPr>
          <w:rFonts w:asciiTheme="minorHAnsi" w:hAnsiTheme="minorHAnsi" w:cstheme="minorHAnsi"/>
          <w:i/>
          <w:iCs/>
        </w:rPr>
      </w:pPr>
      <w:r>
        <w:rPr>
          <w:rFonts w:asciiTheme="minorHAnsi" w:hAnsiTheme="minorHAnsi" w:cstheme="minorHAnsi"/>
          <w:i/>
          <w:iCs/>
        </w:rPr>
        <w:t>Results</w:t>
      </w:r>
    </w:p>
    <w:p w14:paraId="420298D7" w14:textId="794CBEB4" w:rsidR="00D76041" w:rsidRDefault="00D76041" w:rsidP="00D13694">
      <w:pPr>
        <w:ind w:right="90"/>
        <w:rPr>
          <w:rFonts w:asciiTheme="minorHAnsi" w:hAnsiTheme="minorHAnsi" w:cstheme="minorHAnsi"/>
        </w:rPr>
      </w:pPr>
      <w:r>
        <w:rPr>
          <w:rFonts w:asciiTheme="minorHAnsi" w:hAnsiTheme="minorHAnsi" w:cstheme="minorHAnsi"/>
        </w:rPr>
        <w:t>Given that these are microsatellites chosen for high information content, He was high across all groups (table 6)</w:t>
      </w:r>
      <w:r w:rsidR="00053A58">
        <w:rPr>
          <w:rFonts w:asciiTheme="minorHAnsi" w:hAnsiTheme="minorHAnsi" w:cstheme="minorHAnsi"/>
        </w:rPr>
        <w:t>.</w:t>
      </w:r>
    </w:p>
    <w:p w14:paraId="1F61FEB6" w14:textId="64D198F3" w:rsidR="00D76041" w:rsidRDefault="00D76041" w:rsidP="00D13694">
      <w:pPr>
        <w:ind w:right="90"/>
        <w:rPr>
          <w:rFonts w:asciiTheme="minorHAnsi" w:hAnsiTheme="minorHAnsi" w:cstheme="minorHAnsi"/>
        </w:rPr>
      </w:pPr>
    </w:p>
    <w:p w14:paraId="57E5A1F4" w14:textId="5820CC29" w:rsidR="006C2910" w:rsidRPr="006C2910" w:rsidRDefault="006C2910" w:rsidP="006C2910">
      <w:pPr>
        <w:ind w:left="3060" w:right="2970"/>
        <w:rPr>
          <w:rFonts w:asciiTheme="minorHAnsi" w:hAnsiTheme="minorHAnsi" w:cstheme="minorHAnsi"/>
          <w:sz w:val="20"/>
          <w:szCs w:val="20"/>
        </w:rPr>
      </w:pPr>
      <w:r w:rsidRPr="006C2910">
        <w:rPr>
          <w:rFonts w:asciiTheme="minorHAnsi" w:hAnsiTheme="minorHAnsi" w:cstheme="minorHAnsi"/>
          <w:b/>
          <w:bCs/>
          <w:sz w:val="20"/>
          <w:szCs w:val="20"/>
        </w:rPr>
        <w:t>Table 6:</w:t>
      </w:r>
      <w:r w:rsidRPr="006C2910">
        <w:rPr>
          <w:rFonts w:asciiTheme="minorHAnsi" w:hAnsiTheme="minorHAnsi" w:cstheme="minorHAnsi"/>
          <w:sz w:val="20"/>
          <w:szCs w:val="20"/>
        </w:rPr>
        <w:t xml:space="preserve"> Mean expected heterozygosity for HORs, NORs with HOR parents, and NOR immigrants from 2012-2020. </w:t>
      </w:r>
    </w:p>
    <w:tbl>
      <w:tblPr>
        <w:tblW w:w="2622" w:type="dxa"/>
        <w:jc w:val="center"/>
        <w:tblLook w:val="04A0" w:firstRow="1" w:lastRow="0" w:firstColumn="1" w:lastColumn="0" w:noHBand="0" w:noVBand="1"/>
      </w:tblPr>
      <w:tblGrid>
        <w:gridCol w:w="1430"/>
        <w:gridCol w:w="1300"/>
      </w:tblGrid>
      <w:tr w:rsidR="006C2910" w:rsidRPr="006C2910" w14:paraId="3175B260" w14:textId="77777777" w:rsidTr="006C2910">
        <w:trPr>
          <w:trHeight w:val="320"/>
          <w:jc w:val="center"/>
        </w:trPr>
        <w:tc>
          <w:tcPr>
            <w:tcW w:w="1322" w:type="dxa"/>
            <w:tcBorders>
              <w:top w:val="single" w:sz="4" w:space="0" w:color="auto"/>
              <w:left w:val="nil"/>
              <w:bottom w:val="single" w:sz="4" w:space="0" w:color="auto"/>
              <w:right w:val="nil"/>
            </w:tcBorders>
            <w:shd w:val="clear" w:color="auto" w:fill="auto"/>
            <w:noWrap/>
            <w:vAlign w:val="center"/>
          </w:tcPr>
          <w:p w14:paraId="5DD909D2" w14:textId="264EE925" w:rsidR="006C2910" w:rsidRPr="006C2910" w:rsidRDefault="006C2910" w:rsidP="006C2910">
            <w:pPr>
              <w:jc w:val="center"/>
              <w:rPr>
                <w:rFonts w:asciiTheme="minorHAnsi" w:hAnsiTheme="minorHAnsi" w:cstheme="minorHAnsi"/>
                <w:b/>
                <w:bCs/>
                <w:color w:val="000000" w:themeColor="text1"/>
                <w:sz w:val="20"/>
                <w:szCs w:val="20"/>
              </w:rPr>
            </w:pPr>
            <w:r w:rsidRPr="006C2910">
              <w:rPr>
                <w:rFonts w:asciiTheme="minorHAnsi" w:hAnsiTheme="minorHAnsi" w:cstheme="minorHAnsi"/>
                <w:b/>
                <w:bCs/>
                <w:color w:val="000000" w:themeColor="text1"/>
                <w:sz w:val="20"/>
                <w:szCs w:val="20"/>
              </w:rPr>
              <w:t>Group</w:t>
            </w:r>
          </w:p>
        </w:tc>
        <w:tc>
          <w:tcPr>
            <w:tcW w:w="1300" w:type="dxa"/>
            <w:tcBorders>
              <w:top w:val="single" w:sz="4" w:space="0" w:color="auto"/>
              <w:left w:val="nil"/>
              <w:bottom w:val="single" w:sz="4" w:space="0" w:color="auto"/>
              <w:right w:val="nil"/>
            </w:tcBorders>
            <w:shd w:val="clear" w:color="auto" w:fill="auto"/>
            <w:noWrap/>
            <w:vAlign w:val="center"/>
          </w:tcPr>
          <w:p w14:paraId="6A5A9E3E" w14:textId="5479EEF9" w:rsidR="006C2910" w:rsidRPr="006C2910" w:rsidRDefault="006C2910" w:rsidP="006C2910">
            <w:pPr>
              <w:jc w:val="center"/>
              <w:rPr>
                <w:rFonts w:asciiTheme="minorHAnsi" w:hAnsiTheme="minorHAnsi" w:cstheme="minorHAnsi"/>
                <w:b/>
                <w:bCs/>
                <w:color w:val="000000" w:themeColor="text1"/>
                <w:sz w:val="20"/>
                <w:szCs w:val="20"/>
              </w:rPr>
            </w:pPr>
            <w:r w:rsidRPr="006C2910">
              <w:rPr>
                <w:rFonts w:asciiTheme="minorHAnsi" w:hAnsiTheme="minorHAnsi" w:cstheme="minorHAnsi"/>
                <w:b/>
                <w:bCs/>
                <w:color w:val="000000" w:themeColor="text1"/>
                <w:sz w:val="20"/>
                <w:szCs w:val="20"/>
              </w:rPr>
              <w:t>He</w:t>
            </w:r>
          </w:p>
        </w:tc>
      </w:tr>
      <w:tr w:rsidR="006C2910" w:rsidRPr="006C2910" w14:paraId="786532F5" w14:textId="77777777" w:rsidTr="006C2910">
        <w:trPr>
          <w:trHeight w:val="320"/>
          <w:jc w:val="center"/>
        </w:trPr>
        <w:tc>
          <w:tcPr>
            <w:tcW w:w="1322" w:type="dxa"/>
            <w:tcBorders>
              <w:top w:val="single" w:sz="4" w:space="0" w:color="auto"/>
              <w:left w:val="nil"/>
              <w:bottom w:val="nil"/>
              <w:right w:val="nil"/>
            </w:tcBorders>
            <w:shd w:val="clear" w:color="auto" w:fill="auto"/>
            <w:noWrap/>
            <w:vAlign w:val="center"/>
            <w:hideMark/>
          </w:tcPr>
          <w:p w14:paraId="7BD3AF45" w14:textId="35A16E89"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HOR</w:t>
            </w:r>
          </w:p>
        </w:tc>
        <w:tc>
          <w:tcPr>
            <w:tcW w:w="1300" w:type="dxa"/>
            <w:tcBorders>
              <w:top w:val="single" w:sz="4" w:space="0" w:color="auto"/>
              <w:left w:val="nil"/>
              <w:bottom w:val="nil"/>
              <w:right w:val="nil"/>
            </w:tcBorders>
            <w:shd w:val="clear" w:color="auto" w:fill="auto"/>
            <w:noWrap/>
            <w:vAlign w:val="center"/>
            <w:hideMark/>
          </w:tcPr>
          <w:p w14:paraId="02F7D2F8" w14:textId="3E2EFEF1"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0.929</w:t>
            </w:r>
            <w:r w:rsidR="00053A58">
              <w:rPr>
                <w:rFonts w:asciiTheme="minorHAnsi" w:hAnsiTheme="minorHAnsi" w:cstheme="minorHAnsi"/>
                <w:color w:val="000000" w:themeColor="text1"/>
                <w:sz w:val="20"/>
                <w:szCs w:val="20"/>
              </w:rPr>
              <w:t>3</w:t>
            </w:r>
          </w:p>
        </w:tc>
      </w:tr>
      <w:tr w:rsidR="006C2910" w:rsidRPr="006C2910" w14:paraId="252C0871" w14:textId="77777777" w:rsidTr="006C2910">
        <w:trPr>
          <w:trHeight w:val="320"/>
          <w:jc w:val="center"/>
        </w:trPr>
        <w:tc>
          <w:tcPr>
            <w:tcW w:w="1322" w:type="dxa"/>
            <w:tcBorders>
              <w:top w:val="nil"/>
              <w:left w:val="nil"/>
              <w:right w:val="nil"/>
            </w:tcBorders>
            <w:shd w:val="clear" w:color="auto" w:fill="auto"/>
            <w:noWrap/>
            <w:vAlign w:val="center"/>
            <w:hideMark/>
          </w:tcPr>
          <w:p w14:paraId="5D60CA0E" w14:textId="77777777"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F1</w:t>
            </w:r>
          </w:p>
        </w:tc>
        <w:tc>
          <w:tcPr>
            <w:tcW w:w="1300" w:type="dxa"/>
            <w:tcBorders>
              <w:top w:val="nil"/>
              <w:left w:val="nil"/>
              <w:right w:val="nil"/>
            </w:tcBorders>
            <w:shd w:val="clear" w:color="auto" w:fill="auto"/>
            <w:noWrap/>
            <w:vAlign w:val="center"/>
            <w:hideMark/>
          </w:tcPr>
          <w:p w14:paraId="65345EF7" w14:textId="71CA0A9C"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0.923</w:t>
            </w:r>
            <w:r w:rsidR="00053A58">
              <w:rPr>
                <w:rFonts w:asciiTheme="minorHAnsi" w:hAnsiTheme="minorHAnsi" w:cstheme="minorHAnsi"/>
                <w:color w:val="000000" w:themeColor="text1"/>
                <w:sz w:val="20"/>
                <w:szCs w:val="20"/>
              </w:rPr>
              <w:t>3</w:t>
            </w:r>
          </w:p>
        </w:tc>
      </w:tr>
      <w:tr w:rsidR="006C2910" w:rsidRPr="006C2910" w14:paraId="1289BAA2" w14:textId="77777777" w:rsidTr="006C2910">
        <w:trPr>
          <w:trHeight w:val="320"/>
          <w:jc w:val="center"/>
        </w:trPr>
        <w:tc>
          <w:tcPr>
            <w:tcW w:w="1322" w:type="dxa"/>
            <w:tcBorders>
              <w:top w:val="nil"/>
              <w:left w:val="nil"/>
              <w:bottom w:val="single" w:sz="4" w:space="0" w:color="auto"/>
              <w:right w:val="nil"/>
            </w:tcBorders>
            <w:shd w:val="clear" w:color="auto" w:fill="auto"/>
            <w:noWrap/>
            <w:vAlign w:val="center"/>
            <w:hideMark/>
          </w:tcPr>
          <w:p w14:paraId="254CA14F" w14:textId="77777777" w:rsidR="006C2910" w:rsidRPr="006C2910" w:rsidRDefault="006C2910" w:rsidP="006C2910">
            <w:pPr>
              <w:jc w:val="center"/>
              <w:rPr>
                <w:rFonts w:asciiTheme="minorHAnsi" w:hAnsiTheme="minorHAnsi" w:cstheme="minorHAnsi"/>
                <w:color w:val="000000" w:themeColor="text1"/>
                <w:sz w:val="20"/>
                <w:szCs w:val="20"/>
              </w:rPr>
            </w:pPr>
            <w:proofErr w:type="spellStart"/>
            <w:r w:rsidRPr="006C2910">
              <w:rPr>
                <w:rFonts w:asciiTheme="minorHAnsi" w:hAnsiTheme="minorHAnsi" w:cstheme="minorHAnsi"/>
                <w:color w:val="000000" w:themeColor="text1"/>
                <w:sz w:val="20"/>
                <w:szCs w:val="20"/>
              </w:rPr>
              <w:t>NORimmigrant</w:t>
            </w:r>
            <w:proofErr w:type="spellEnd"/>
          </w:p>
        </w:tc>
        <w:tc>
          <w:tcPr>
            <w:tcW w:w="1300" w:type="dxa"/>
            <w:tcBorders>
              <w:top w:val="nil"/>
              <w:left w:val="nil"/>
              <w:bottom w:val="single" w:sz="4" w:space="0" w:color="auto"/>
              <w:right w:val="nil"/>
            </w:tcBorders>
            <w:shd w:val="clear" w:color="auto" w:fill="auto"/>
            <w:noWrap/>
            <w:vAlign w:val="center"/>
            <w:hideMark/>
          </w:tcPr>
          <w:p w14:paraId="07D50767" w14:textId="6E44FE61"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0.925</w:t>
            </w:r>
            <w:r w:rsidR="00053A58">
              <w:rPr>
                <w:rFonts w:asciiTheme="minorHAnsi" w:hAnsiTheme="minorHAnsi" w:cstheme="minorHAnsi"/>
                <w:color w:val="000000" w:themeColor="text1"/>
                <w:sz w:val="20"/>
                <w:szCs w:val="20"/>
              </w:rPr>
              <w:t>9</w:t>
            </w:r>
          </w:p>
        </w:tc>
      </w:tr>
    </w:tbl>
    <w:p w14:paraId="67462E2E" w14:textId="77777777" w:rsidR="00D76041" w:rsidRPr="00D76041" w:rsidRDefault="00D76041" w:rsidP="00D13694">
      <w:pPr>
        <w:ind w:right="90"/>
        <w:rPr>
          <w:rFonts w:asciiTheme="minorHAnsi" w:hAnsiTheme="minorHAnsi" w:cstheme="minorHAnsi"/>
        </w:rPr>
      </w:pPr>
    </w:p>
    <w:p w14:paraId="521B11CA" w14:textId="77777777" w:rsidR="00D76041" w:rsidRDefault="00D76041" w:rsidP="00D13694">
      <w:pPr>
        <w:ind w:right="90"/>
        <w:rPr>
          <w:rFonts w:asciiTheme="minorHAnsi" w:hAnsiTheme="minorHAnsi" w:cstheme="minorHAnsi"/>
          <w:i/>
          <w:iCs/>
        </w:rPr>
      </w:pPr>
    </w:p>
    <w:p w14:paraId="18427A68" w14:textId="103CFF5F" w:rsidR="0044216A" w:rsidRDefault="0044216A" w:rsidP="00D13694">
      <w:pPr>
        <w:ind w:right="90"/>
        <w:rPr>
          <w:rFonts w:asciiTheme="minorHAnsi" w:hAnsiTheme="minorHAnsi" w:cstheme="minorHAnsi"/>
        </w:rPr>
      </w:pPr>
      <w:r>
        <w:rPr>
          <w:rFonts w:asciiTheme="minorHAnsi" w:hAnsiTheme="minorHAnsi" w:cstheme="minorHAnsi"/>
        </w:rPr>
        <w:t xml:space="preserve">F1s have lower genetic diversity than both HORs (p-value = </w:t>
      </w:r>
      <w:r w:rsidR="00D76041" w:rsidRPr="00D76041">
        <w:rPr>
          <w:rFonts w:asciiTheme="minorHAnsi" w:hAnsiTheme="minorHAnsi" w:cstheme="minorHAnsi"/>
        </w:rPr>
        <w:t>0.00</w:t>
      </w:r>
      <w:r w:rsidR="00D76041">
        <w:rPr>
          <w:rFonts w:asciiTheme="minorHAnsi" w:hAnsiTheme="minorHAnsi" w:cstheme="minorHAnsi"/>
        </w:rPr>
        <w:t>1</w:t>
      </w:r>
      <w:r>
        <w:rPr>
          <w:rFonts w:asciiTheme="minorHAnsi" w:hAnsiTheme="minorHAnsi" w:cstheme="minorHAnsi"/>
        </w:rPr>
        <w:t xml:space="preserve">, 1000 simulations) and NOR immigrants (p-value = </w:t>
      </w:r>
      <w:r w:rsidR="00D76041">
        <w:rPr>
          <w:rFonts w:asciiTheme="minorHAnsi" w:hAnsiTheme="minorHAnsi" w:cstheme="minorHAnsi"/>
        </w:rPr>
        <w:t>0.003</w:t>
      </w:r>
      <w:r>
        <w:rPr>
          <w:rFonts w:asciiTheme="minorHAnsi" w:hAnsiTheme="minorHAnsi" w:cstheme="minorHAnsi"/>
        </w:rPr>
        <w:t xml:space="preserve">, 1000 simulations). </w:t>
      </w:r>
      <w:r w:rsidR="00D76041">
        <w:rPr>
          <w:rFonts w:asciiTheme="minorHAnsi" w:hAnsiTheme="minorHAnsi" w:cstheme="minorHAnsi"/>
        </w:rPr>
        <w:t xml:space="preserve">NOR immigrants have lower diversity than HORs, but this comparison was only marginally significant ((p-value = </w:t>
      </w:r>
      <w:r w:rsidR="00D76041" w:rsidRPr="00D76041">
        <w:rPr>
          <w:rFonts w:asciiTheme="minorHAnsi" w:hAnsiTheme="minorHAnsi" w:cstheme="minorHAnsi"/>
        </w:rPr>
        <w:t>0.0</w:t>
      </w:r>
      <w:r w:rsidR="00D76041">
        <w:rPr>
          <w:rFonts w:asciiTheme="minorHAnsi" w:hAnsiTheme="minorHAnsi" w:cstheme="minorHAnsi"/>
        </w:rPr>
        <w:t>4, 1000 simulations).</w:t>
      </w:r>
    </w:p>
    <w:p w14:paraId="0F1D9C48" w14:textId="7E01358B" w:rsidR="00053A58" w:rsidRDefault="00053A58" w:rsidP="00D13694">
      <w:pPr>
        <w:ind w:right="90"/>
        <w:rPr>
          <w:rFonts w:asciiTheme="minorHAnsi" w:hAnsiTheme="minorHAnsi" w:cstheme="minorHAnsi"/>
        </w:rPr>
      </w:pPr>
    </w:p>
    <w:p w14:paraId="0F7008F7" w14:textId="0B71854B" w:rsidR="00053A58" w:rsidRDefault="00053A58" w:rsidP="00D13694">
      <w:pPr>
        <w:ind w:right="90"/>
        <w:rPr>
          <w:rFonts w:asciiTheme="minorHAnsi" w:hAnsiTheme="minorHAnsi" w:cstheme="minorHAnsi"/>
        </w:rPr>
      </w:pPr>
      <w:r>
        <w:rPr>
          <w:rFonts w:asciiTheme="minorHAnsi" w:hAnsiTheme="minorHAnsi" w:cstheme="minorHAnsi"/>
          <w:i/>
          <w:iCs/>
        </w:rPr>
        <w:t>Summary</w:t>
      </w:r>
    </w:p>
    <w:p w14:paraId="2357450D" w14:textId="44629A54" w:rsidR="00053A58" w:rsidRDefault="00053A58" w:rsidP="00D13694">
      <w:pPr>
        <w:ind w:right="90"/>
        <w:rPr>
          <w:rFonts w:asciiTheme="minorHAnsi" w:hAnsiTheme="minorHAnsi" w:cstheme="minorHAnsi"/>
        </w:rPr>
      </w:pPr>
      <w:r>
        <w:rPr>
          <w:rFonts w:asciiTheme="minorHAnsi" w:hAnsiTheme="minorHAnsi" w:cstheme="minorHAnsi"/>
        </w:rPr>
        <w:t>There is evidence of reduced diversity among F1s relative to HORs, suggestive of selection. This isn’t exactly surprising because we already know most NORs are F1s and there are way fewer returning NORs than outplanted HORs.</w:t>
      </w:r>
    </w:p>
    <w:p w14:paraId="482FC6C8" w14:textId="77777777" w:rsidR="00053A58" w:rsidRDefault="00053A58" w:rsidP="00D13694">
      <w:pPr>
        <w:ind w:right="90"/>
        <w:rPr>
          <w:rFonts w:asciiTheme="minorHAnsi" w:hAnsiTheme="minorHAnsi" w:cstheme="minorHAnsi"/>
        </w:rPr>
      </w:pPr>
    </w:p>
    <w:p w14:paraId="3FB27CE9" w14:textId="77777777" w:rsidR="00FA4B63" w:rsidRDefault="00053A58" w:rsidP="00D13694">
      <w:pPr>
        <w:ind w:right="90"/>
        <w:rPr>
          <w:rFonts w:asciiTheme="minorHAnsi" w:hAnsiTheme="minorHAnsi" w:cstheme="minorHAnsi"/>
        </w:rPr>
      </w:pPr>
      <w:r>
        <w:rPr>
          <w:rFonts w:asciiTheme="minorHAnsi" w:hAnsiTheme="minorHAnsi" w:cstheme="minorHAnsi"/>
        </w:rPr>
        <w:t xml:space="preserve">The finding that NOR immigrants do not have greater diversity than HORs is novel. If we assume NOR immigrants </w:t>
      </w:r>
      <w:r w:rsidR="00B5322D">
        <w:rPr>
          <w:rFonts w:asciiTheme="minorHAnsi" w:hAnsiTheme="minorHAnsi" w:cstheme="minorHAnsi"/>
        </w:rPr>
        <w:t>are reflective of “wild” fish, this is</w:t>
      </w:r>
      <w:r>
        <w:rPr>
          <w:rFonts w:asciiTheme="minorHAnsi" w:hAnsiTheme="minorHAnsi" w:cstheme="minorHAnsi"/>
        </w:rPr>
        <w:t xml:space="preserve"> a good indicator that the hatchery genetic management plan is successful in creating a genetically diverse hatchery stock.  </w:t>
      </w:r>
      <w:r w:rsidR="00FA4B63">
        <w:rPr>
          <w:rFonts w:asciiTheme="minorHAnsi" w:hAnsiTheme="minorHAnsi" w:cstheme="minorHAnsi"/>
        </w:rPr>
        <w:t xml:space="preserve">See </w:t>
      </w:r>
      <w:r w:rsidR="00FA4B63">
        <w:rPr>
          <w:rFonts w:asciiTheme="minorHAnsi" w:hAnsiTheme="minorHAnsi" w:cstheme="minorHAnsi"/>
        </w:rPr>
        <w:fldChar w:fldCharType="begin"/>
      </w:r>
      <w:r w:rsidR="00FA4B63">
        <w:rPr>
          <w:rFonts w:asciiTheme="minorHAnsi" w:hAnsiTheme="minorHAnsi" w:cstheme="minorHAnsi"/>
        </w:rPr>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FA4B63">
        <w:rPr>
          <w:rFonts w:asciiTheme="minorHAnsi" w:hAnsiTheme="minorHAnsi" w:cstheme="minorHAnsi"/>
        </w:rPr>
        <w:fldChar w:fldCharType="separate"/>
      </w:r>
      <w:r w:rsidR="00FA4B63">
        <w:rPr>
          <w:rFonts w:asciiTheme="minorHAnsi" w:hAnsiTheme="minorHAnsi" w:cstheme="minorHAnsi"/>
          <w:noProof/>
        </w:rPr>
        <w:t>(Johnson and Friesen 2014)</w:t>
      </w:r>
      <w:r w:rsidR="00FA4B63">
        <w:rPr>
          <w:rFonts w:asciiTheme="minorHAnsi" w:hAnsiTheme="minorHAnsi" w:cstheme="minorHAnsi"/>
        </w:rPr>
        <w:fldChar w:fldCharType="end"/>
      </w:r>
    </w:p>
    <w:p w14:paraId="604F2A8F" w14:textId="77777777" w:rsidR="00FA4B63" w:rsidRDefault="00FA4B63" w:rsidP="00D13694">
      <w:pPr>
        <w:ind w:right="90"/>
        <w:rPr>
          <w:rFonts w:asciiTheme="minorHAnsi" w:hAnsiTheme="minorHAnsi" w:cstheme="minorHAnsi"/>
        </w:rPr>
      </w:pPr>
    </w:p>
    <w:p w14:paraId="5F31B455" w14:textId="77777777" w:rsidR="00FA4B63" w:rsidRPr="00FA4B63" w:rsidRDefault="00FA4B63" w:rsidP="00FA4B63">
      <w:pPr>
        <w:pStyle w:val="EndNoteBibliography"/>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Pr="00FA4B63">
        <w:rPr>
          <w:noProof/>
        </w:rPr>
        <w:t>Johnson MA, Friesen TA (2014) Genetic Diversity and Population Structure of Spring Chinook Salmon from the Upper Willamette River, Oregon. North American Journal of Fisheries Management, 34, 853-862.</w:t>
      </w:r>
    </w:p>
    <w:p w14:paraId="1D13520F" w14:textId="3E83BE8B" w:rsidR="00053A58" w:rsidRPr="00053A58" w:rsidRDefault="00FA4B63" w:rsidP="00D13694">
      <w:pPr>
        <w:ind w:right="90"/>
        <w:rPr>
          <w:rFonts w:asciiTheme="minorHAnsi" w:hAnsiTheme="minorHAnsi" w:cstheme="minorHAnsi"/>
        </w:rPr>
      </w:pPr>
      <w:r>
        <w:rPr>
          <w:rFonts w:asciiTheme="minorHAnsi" w:hAnsiTheme="minorHAnsi" w:cstheme="minorHAnsi"/>
        </w:rPr>
        <w:lastRenderedPageBreak/>
        <w:fldChar w:fldCharType="end"/>
      </w:r>
    </w:p>
    <w:sectPr w:rsidR="00053A58" w:rsidRPr="00053A58" w:rsidSect="006E39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A4985" w14:textId="77777777" w:rsidR="00DF14BC" w:rsidRDefault="00DF14BC" w:rsidP="008F549B">
      <w:r>
        <w:separator/>
      </w:r>
    </w:p>
  </w:endnote>
  <w:endnote w:type="continuationSeparator" w:id="0">
    <w:p w14:paraId="7EB61C23" w14:textId="77777777" w:rsidR="00DF14BC" w:rsidRDefault="00DF14BC" w:rsidP="008F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84E8D" w14:textId="77777777" w:rsidR="00DF14BC" w:rsidRDefault="00DF14BC" w:rsidP="008F549B">
      <w:r>
        <w:separator/>
      </w:r>
    </w:p>
  </w:footnote>
  <w:footnote w:type="continuationSeparator" w:id="0">
    <w:p w14:paraId="5C8DBC39" w14:textId="77777777" w:rsidR="00DF14BC" w:rsidRDefault="00DF14BC" w:rsidP="008F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F9E3B" w14:textId="3F3F2CA9" w:rsidR="0010138A" w:rsidRDefault="0010138A" w:rsidP="008F549B">
    <w:r>
      <w:t>Other MCKR results to share with Coauthors</w:t>
    </w:r>
  </w:p>
  <w:p w14:paraId="63D3ACD9" w14:textId="77777777" w:rsidR="0010138A" w:rsidRDefault="00101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C63AD"/>
    <w:multiLevelType w:val="hybridMultilevel"/>
    <w:tmpl w:val="8026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614D2"/>
    <w:multiLevelType w:val="hybridMultilevel"/>
    <w:tmpl w:val="D84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60CE8"/>
    <w:multiLevelType w:val="hybridMultilevel"/>
    <w:tmpl w:val="C4A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B31ED"/>
    <w:multiLevelType w:val="hybridMultilevel"/>
    <w:tmpl w:val="1AD6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581&lt;/item&gt;&lt;/record-ids&gt;&lt;/item&gt;&lt;/Libraries&gt;"/>
  </w:docVars>
  <w:rsids>
    <w:rsidRoot w:val="008F549B"/>
    <w:rsid w:val="0000704A"/>
    <w:rsid w:val="000111E4"/>
    <w:rsid w:val="000128D0"/>
    <w:rsid w:val="00016A32"/>
    <w:rsid w:val="000215D5"/>
    <w:rsid w:val="00030C22"/>
    <w:rsid w:val="00037BCB"/>
    <w:rsid w:val="0004592E"/>
    <w:rsid w:val="00053A58"/>
    <w:rsid w:val="000573B1"/>
    <w:rsid w:val="00070FBD"/>
    <w:rsid w:val="00074266"/>
    <w:rsid w:val="0007479D"/>
    <w:rsid w:val="00075AD1"/>
    <w:rsid w:val="000A2DAF"/>
    <w:rsid w:val="000A3926"/>
    <w:rsid w:val="000B5E81"/>
    <w:rsid w:val="000C7041"/>
    <w:rsid w:val="000E0896"/>
    <w:rsid w:val="000E5DD2"/>
    <w:rsid w:val="000F1A6A"/>
    <w:rsid w:val="000F607E"/>
    <w:rsid w:val="0010138A"/>
    <w:rsid w:val="00101505"/>
    <w:rsid w:val="001052C3"/>
    <w:rsid w:val="001053B0"/>
    <w:rsid w:val="00106CBD"/>
    <w:rsid w:val="001100E4"/>
    <w:rsid w:val="00113C0B"/>
    <w:rsid w:val="00113D3D"/>
    <w:rsid w:val="00117E1E"/>
    <w:rsid w:val="00122531"/>
    <w:rsid w:val="0012502A"/>
    <w:rsid w:val="0013106B"/>
    <w:rsid w:val="001427E4"/>
    <w:rsid w:val="00153167"/>
    <w:rsid w:val="001574F8"/>
    <w:rsid w:val="00163028"/>
    <w:rsid w:val="00165A45"/>
    <w:rsid w:val="00172350"/>
    <w:rsid w:val="00177398"/>
    <w:rsid w:val="001876DC"/>
    <w:rsid w:val="001954E0"/>
    <w:rsid w:val="001A5BB0"/>
    <w:rsid w:val="001B4514"/>
    <w:rsid w:val="001B6A2E"/>
    <w:rsid w:val="001C0357"/>
    <w:rsid w:val="001C1598"/>
    <w:rsid w:val="001F2825"/>
    <w:rsid w:val="0020392B"/>
    <w:rsid w:val="00213089"/>
    <w:rsid w:val="00221155"/>
    <w:rsid w:val="00227A30"/>
    <w:rsid w:val="00235640"/>
    <w:rsid w:val="0023721B"/>
    <w:rsid w:val="002415CD"/>
    <w:rsid w:val="00247D13"/>
    <w:rsid w:val="00257BE3"/>
    <w:rsid w:val="00262BF8"/>
    <w:rsid w:val="00275E96"/>
    <w:rsid w:val="0029222E"/>
    <w:rsid w:val="00296787"/>
    <w:rsid w:val="002A1615"/>
    <w:rsid w:val="002A23D0"/>
    <w:rsid w:val="002B68CB"/>
    <w:rsid w:val="002C21B9"/>
    <w:rsid w:val="002D067D"/>
    <w:rsid w:val="002D1C81"/>
    <w:rsid w:val="002D35EB"/>
    <w:rsid w:val="002D5BB5"/>
    <w:rsid w:val="002E66E3"/>
    <w:rsid w:val="002F4363"/>
    <w:rsid w:val="0031214F"/>
    <w:rsid w:val="003126DF"/>
    <w:rsid w:val="00316240"/>
    <w:rsid w:val="00322706"/>
    <w:rsid w:val="00323764"/>
    <w:rsid w:val="0034255E"/>
    <w:rsid w:val="00351BC1"/>
    <w:rsid w:val="00373EBF"/>
    <w:rsid w:val="00374007"/>
    <w:rsid w:val="00374E16"/>
    <w:rsid w:val="00386740"/>
    <w:rsid w:val="00391695"/>
    <w:rsid w:val="00397677"/>
    <w:rsid w:val="003A0C7F"/>
    <w:rsid w:val="003C1673"/>
    <w:rsid w:val="003C3F11"/>
    <w:rsid w:val="003D77FB"/>
    <w:rsid w:val="003E00C6"/>
    <w:rsid w:val="003E489D"/>
    <w:rsid w:val="00404345"/>
    <w:rsid w:val="00413EC0"/>
    <w:rsid w:val="004212C0"/>
    <w:rsid w:val="00440FD4"/>
    <w:rsid w:val="0044216A"/>
    <w:rsid w:val="00445A42"/>
    <w:rsid w:val="004473DE"/>
    <w:rsid w:val="00452CA4"/>
    <w:rsid w:val="00457AFE"/>
    <w:rsid w:val="00470CAB"/>
    <w:rsid w:val="00474686"/>
    <w:rsid w:val="00492217"/>
    <w:rsid w:val="00494F7E"/>
    <w:rsid w:val="004A0EE2"/>
    <w:rsid w:val="004A4376"/>
    <w:rsid w:val="004A7EB4"/>
    <w:rsid w:val="004B7815"/>
    <w:rsid w:val="004C7A87"/>
    <w:rsid w:val="004E0EED"/>
    <w:rsid w:val="004E3999"/>
    <w:rsid w:val="004E5267"/>
    <w:rsid w:val="004F40CE"/>
    <w:rsid w:val="004F4604"/>
    <w:rsid w:val="00501D4E"/>
    <w:rsid w:val="0050205B"/>
    <w:rsid w:val="00515F57"/>
    <w:rsid w:val="0053296E"/>
    <w:rsid w:val="00536822"/>
    <w:rsid w:val="005736F9"/>
    <w:rsid w:val="00575AB5"/>
    <w:rsid w:val="00575C0C"/>
    <w:rsid w:val="00576BEE"/>
    <w:rsid w:val="0058797F"/>
    <w:rsid w:val="00590916"/>
    <w:rsid w:val="00590F8E"/>
    <w:rsid w:val="005930E1"/>
    <w:rsid w:val="005932F1"/>
    <w:rsid w:val="005A643D"/>
    <w:rsid w:val="005A7E89"/>
    <w:rsid w:val="005B5FDB"/>
    <w:rsid w:val="005C5598"/>
    <w:rsid w:val="005C5605"/>
    <w:rsid w:val="005D2D27"/>
    <w:rsid w:val="005D7078"/>
    <w:rsid w:val="005E1882"/>
    <w:rsid w:val="005F0174"/>
    <w:rsid w:val="005F1A88"/>
    <w:rsid w:val="005F60A2"/>
    <w:rsid w:val="006001FF"/>
    <w:rsid w:val="0061057D"/>
    <w:rsid w:val="0062707A"/>
    <w:rsid w:val="0063046E"/>
    <w:rsid w:val="00631807"/>
    <w:rsid w:val="00640EB6"/>
    <w:rsid w:val="00645F87"/>
    <w:rsid w:val="006706ED"/>
    <w:rsid w:val="00677B13"/>
    <w:rsid w:val="006838BF"/>
    <w:rsid w:val="00687430"/>
    <w:rsid w:val="0069085F"/>
    <w:rsid w:val="00690F84"/>
    <w:rsid w:val="006965BE"/>
    <w:rsid w:val="006C210F"/>
    <w:rsid w:val="006C2910"/>
    <w:rsid w:val="006E3982"/>
    <w:rsid w:val="00702BDA"/>
    <w:rsid w:val="0071791E"/>
    <w:rsid w:val="007210DF"/>
    <w:rsid w:val="00727C4E"/>
    <w:rsid w:val="007323AF"/>
    <w:rsid w:val="00734090"/>
    <w:rsid w:val="0075659F"/>
    <w:rsid w:val="007601B6"/>
    <w:rsid w:val="00760D36"/>
    <w:rsid w:val="0077450B"/>
    <w:rsid w:val="0078196E"/>
    <w:rsid w:val="007A0E65"/>
    <w:rsid w:val="007A1AD0"/>
    <w:rsid w:val="007B19FA"/>
    <w:rsid w:val="007B1F5C"/>
    <w:rsid w:val="007B4C6C"/>
    <w:rsid w:val="007C49ED"/>
    <w:rsid w:val="007D6CB9"/>
    <w:rsid w:val="007E2F9C"/>
    <w:rsid w:val="007E381C"/>
    <w:rsid w:val="007F477C"/>
    <w:rsid w:val="007F4966"/>
    <w:rsid w:val="00800E6B"/>
    <w:rsid w:val="00815DCE"/>
    <w:rsid w:val="00833979"/>
    <w:rsid w:val="008546E7"/>
    <w:rsid w:val="00856FFB"/>
    <w:rsid w:val="008570EB"/>
    <w:rsid w:val="00876CA5"/>
    <w:rsid w:val="008847A1"/>
    <w:rsid w:val="00897CE9"/>
    <w:rsid w:val="008A10CA"/>
    <w:rsid w:val="008D37B6"/>
    <w:rsid w:val="008E3978"/>
    <w:rsid w:val="008F17F8"/>
    <w:rsid w:val="008F2C42"/>
    <w:rsid w:val="008F549B"/>
    <w:rsid w:val="00906BF8"/>
    <w:rsid w:val="0091120E"/>
    <w:rsid w:val="00914C9F"/>
    <w:rsid w:val="0093520B"/>
    <w:rsid w:val="00941B17"/>
    <w:rsid w:val="00952FC9"/>
    <w:rsid w:val="00960A8D"/>
    <w:rsid w:val="0096558E"/>
    <w:rsid w:val="00977CE8"/>
    <w:rsid w:val="0098710C"/>
    <w:rsid w:val="009A2A69"/>
    <w:rsid w:val="009D5B66"/>
    <w:rsid w:val="009E502A"/>
    <w:rsid w:val="009F3717"/>
    <w:rsid w:val="00A16025"/>
    <w:rsid w:val="00A22ADA"/>
    <w:rsid w:val="00A24BC1"/>
    <w:rsid w:val="00A34755"/>
    <w:rsid w:val="00A46650"/>
    <w:rsid w:val="00A53F27"/>
    <w:rsid w:val="00A5756E"/>
    <w:rsid w:val="00A6050F"/>
    <w:rsid w:val="00A61C14"/>
    <w:rsid w:val="00A669F4"/>
    <w:rsid w:val="00A71A92"/>
    <w:rsid w:val="00AD3B92"/>
    <w:rsid w:val="00AE340F"/>
    <w:rsid w:val="00B00A8A"/>
    <w:rsid w:val="00B13265"/>
    <w:rsid w:val="00B134BB"/>
    <w:rsid w:val="00B13F3E"/>
    <w:rsid w:val="00B1409A"/>
    <w:rsid w:val="00B2256C"/>
    <w:rsid w:val="00B22743"/>
    <w:rsid w:val="00B25088"/>
    <w:rsid w:val="00B3104D"/>
    <w:rsid w:val="00B31A38"/>
    <w:rsid w:val="00B5322D"/>
    <w:rsid w:val="00B54D09"/>
    <w:rsid w:val="00B72883"/>
    <w:rsid w:val="00B800BA"/>
    <w:rsid w:val="00B8616D"/>
    <w:rsid w:val="00B94ECE"/>
    <w:rsid w:val="00B96263"/>
    <w:rsid w:val="00BB15CC"/>
    <w:rsid w:val="00BB6CE7"/>
    <w:rsid w:val="00BC3443"/>
    <w:rsid w:val="00C06177"/>
    <w:rsid w:val="00C1366E"/>
    <w:rsid w:val="00C2055B"/>
    <w:rsid w:val="00C301B7"/>
    <w:rsid w:val="00C33AA9"/>
    <w:rsid w:val="00C41065"/>
    <w:rsid w:val="00C42AF9"/>
    <w:rsid w:val="00C45759"/>
    <w:rsid w:val="00C516D0"/>
    <w:rsid w:val="00C528D8"/>
    <w:rsid w:val="00C6140E"/>
    <w:rsid w:val="00C624FD"/>
    <w:rsid w:val="00C77A87"/>
    <w:rsid w:val="00C84D93"/>
    <w:rsid w:val="00CA7054"/>
    <w:rsid w:val="00CA7886"/>
    <w:rsid w:val="00CC0298"/>
    <w:rsid w:val="00CC6317"/>
    <w:rsid w:val="00CC754A"/>
    <w:rsid w:val="00CD19B7"/>
    <w:rsid w:val="00CE4412"/>
    <w:rsid w:val="00CF44B7"/>
    <w:rsid w:val="00D103FD"/>
    <w:rsid w:val="00D13694"/>
    <w:rsid w:val="00D1703A"/>
    <w:rsid w:val="00D3710E"/>
    <w:rsid w:val="00D65024"/>
    <w:rsid w:val="00D67CA8"/>
    <w:rsid w:val="00D76041"/>
    <w:rsid w:val="00D8524B"/>
    <w:rsid w:val="00DA6134"/>
    <w:rsid w:val="00DB04B9"/>
    <w:rsid w:val="00DB275B"/>
    <w:rsid w:val="00DB54DB"/>
    <w:rsid w:val="00DB5827"/>
    <w:rsid w:val="00DB7260"/>
    <w:rsid w:val="00DC134F"/>
    <w:rsid w:val="00DC507C"/>
    <w:rsid w:val="00DD0610"/>
    <w:rsid w:val="00DD25F4"/>
    <w:rsid w:val="00DD514B"/>
    <w:rsid w:val="00DF0D4A"/>
    <w:rsid w:val="00DF14BC"/>
    <w:rsid w:val="00E17E1D"/>
    <w:rsid w:val="00E34F5E"/>
    <w:rsid w:val="00E53851"/>
    <w:rsid w:val="00E6119F"/>
    <w:rsid w:val="00E806CB"/>
    <w:rsid w:val="00E95DE5"/>
    <w:rsid w:val="00E9700D"/>
    <w:rsid w:val="00EA0E8C"/>
    <w:rsid w:val="00ED45D6"/>
    <w:rsid w:val="00ED58E5"/>
    <w:rsid w:val="00EE22FC"/>
    <w:rsid w:val="00EE2FDD"/>
    <w:rsid w:val="00EE5FC8"/>
    <w:rsid w:val="00EF55CB"/>
    <w:rsid w:val="00EF57D5"/>
    <w:rsid w:val="00EF7F67"/>
    <w:rsid w:val="00F0245F"/>
    <w:rsid w:val="00F105EB"/>
    <w:rsid w:val="00F26025"/>
    <w:rsid w:val="00F3282A"/>
    <w:rsid w:val="00F34C63"/>
    <w:rsid w:val="00F37A6D"/>
    <w:rsid w:val="00F4264D"/>
    <w:rsid w:val="00F4748C"/>
    <w:rsid w:val="00F62545"/>
    <w:rsid w:val="00F73FE6"/>
    <w:rsid w:val="00F8630C"/>
    <w:rsid w:val="00F92021"/>
    <w:rsid w:val="00F96472"/>
    <w:rsid w:val="00FA4B63"/>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99F32"/>
  <w15:chartTrackingRefBased/>
  <w15:docId w15:val="{9252566F-4AEC-1049-88D5-84AF3424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9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4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F549B"/>
  </w:style>
  <w:style w:type="paragraph" w:styleId="Footer">
    <w:name w:val="footer"/>
    <w:basedOn w:val="Normal"/>
    <w:link w:val="FooterChar"/>
    <w:uiPriority w:val="99"/>
    <w:unhideWhenUsed/>
    <w:rsid w:val="008F54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F549B"/>
  </w:style>
  <w:style w:type="paragraph" w:styleId="ListParagraph">
    <w:name w:val="List Paragraph"/>
    <w:basedOn w:val="Normal"/>
    <w:uiPriority w:val="34"/>
    <w:qFormat/>
    <w:rsid w:val="008F549B"/>
    <w:pPr>
      <w:ind w:left="720"/>
      <w:contextualSpacing/>
    </w:pPr>
    <w:rPr>
      <w:rFonts w:asciiTheme="minorHAnsi" w:eastAsiaTheme="minorHAnsi" w:hAnsiTheme="minorHAnsi" w:cstheme="minorBidi"/>
    </w:rPr>
  </w:style>
  <w:style w:type="table" w:styleId="TableGrid">
    <w:name w:val="Table Grid"/>
    <w:basedOn w:val="TableNormal"/>
    <w:uiPriority w:val="39"/>
    <w:rsid w:val="000128D0"/>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264D"/>
    <w:rPr>
      <w:rFonts w:eastAsiaTheme="minorHAnsi"/>
      <w:sz w:val="18"/>
      <w:szCs w:val="18"/>
    </w:rPr>
  </w:style>
  <w:style w:type="character" w:customStyle="1" w:styleId="BalloonTextChar">
    <w:name w:val="Balloon Text Char"/>
    <w:basedOn w:val="DefaultParagraphFont"/>
    <w:link w:val="BalloonText"/>
    <w:uiPriority w:val="99"/>
    <w:semiHidden/>
    <w:rsid w:val="00F4264D"/>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FA4B63"/>
    <w:pPr>
      <w:jc w:val="center"/>
    </w:pPr>
  </w:style>
  <w:style w:type="character" w:customStyle="1" w:styleId="EndNoteBibliographyTitleChar">
    <w:name w:val="EndNote Bibliography Title Char"/>
    <w:basedOn w:val="DefaultParagraphFont"/>
    <w:link w:val="EndNoteBibliographyTitle"/>
    <w:rsid w:val="00FA4B63"/>
    <w:rPr>
      <w:rFonts w:ascii="Times New Roman" w:eastAsia="Times New Roman" w:hAnsi="Times New Roman" w:cs="Times New Roman"/>
    </w:rPr>
  </w:style>
  <w:style w:type="paragraph" w:customStyle="1" w:styleId="EndNoteBibliography">
    <w:name w:val="EndNote Bibliography"/>
    <w:basedOn w:val="Normal"/>
    <w:link w:val="EndNoteBibliographyChar"/>
    <w:rsid w:val="00FA4B63"/>
  </w:style>
  <w:style w:type="character" w:customStyle="1" w:styleId="EndNoteBibliographyChar">
    <w:name w:val="EndNote Bibliography Char"/>
    <w:basedOn w:val="DefaultParagraphFont"/>
    <w:link w:val="EndNoteBibliography"/>
    <w:rsid w:val="00FA4B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9223">
      <w:bodyDiv w:val="1"/>
      <w:marLeft w:val="0"/>
      <w:marRight w:val="0"/>
      <w:marTop w:val="0"/>
      <w:marBottom w:val="0"/>
      <w:divBdr>
        <w:top w:val="none" w:sz="0" w:space="0" w:color="auto"/>
        <w:left w:val="none" w:sz="0" w:space="0" w:color="auto"/>
        <w:bottom w:val="none" w:sz="0" w:space="0" w:color="auto"/>
        <w:right w:val="none" w:sz="0" w:space="0" w:color="auto"/>
      </w:divBdr>
    </w:div>
    <w:div w:id="294875396">
      <w:bodyDiv w:val="1"/>
      <w:marLeft w:val="0"/>
      <w:marRight w:val="0"/>
      <w:marTop w:val="0"/>
      <w:marBottom w:val="0"/>
      <w:divBdr>
        <w:top w:val="none" w:sz="0" w:space="0" w:color="auto"/>
        <w:left w:val="none" w:sz="0" w:space="0" w:color="auto"/>
        <w:bottom w:val="none" w:sz="0" w:space="0" w:color="auto"/>
        <w:right w:val="none" w:sz="0" w:space="0" w:color="auto"/>
      </w:divBdr>
    </w:div>
    <w:div w:id="421874238">
      <w:bodyDiv w:val="1"/>
      <w:marLeft w:val="0"/>
      <w:marRight w:val="0"/>
      <w:marTop w:val="0"/>
      <w:marBottom w:val="0"/>
      <w:divBdr>
        <w:top w:val="none" w:sz="0" w:space="0" w:color="auto"/>
        <w:left w:val="none" w:sz="0" w:space="0" w:color="auto"/>
        <w:bottom w:val="none" w:sz="0" w:space="0" w:color="auto"/>
        <w:right w:val="none" w:sz="0" w:space="0" w:color="auto"/>
      </w:divBdr>
    </w:div>
    <w:div w:id="520166322">
      <w:bodyDiv w:val="1"/>
      <w:marLeft w:val="0"/>
      <w:marRight w:val="0"/>
      <w:marTop w:val="0"/>
      <w:marBottom w:val="0"/>
      <w:divBdr>
        <w:top w:val="none" w:sz="0" w:space="0" w:color="auto"/>
        <w:left w:val="none" w:sz="0" w:space="0" w:color="auto"/>
        <w:bottom w:val="none" w:sz="0" w:space="0" w:color="auto"/>
        <w:right w:val="none" w:sz="0" w:space="0" w:color="auto"/>
      </w:divBdr>
    </w:div>
    <w:div w:id="630475907">
      <w:bodyDiv w:val="1"/>
      <w:marLeft w:val="0"/>
      <w:marRight w:val="0"/>
      <w:marTop w:val="0"/>
      <w:marBottom w:val="0"/>
      <w:divBdr>
        <w:top w:val="none" w:sz="0" w:space="0" w:color="auto"/>
        <w:left w:val="none" w:sz="0" w:space="0" w:color="auto"/>
        <w:bottom w:val="none" w:sz="0" w:space="0" w:color="auto"/>
        <w:right w:val="none" w:sz="0" w:space="0" w:color="auto"/>
      </w:divBdr>
      <w:divsChild>
        <w:div w:id="192890762">
          <w:marLeft w:val="0"/>
          <w:marRight w:val="0"/>
          <w:marTop w:val="0"/>
          <w:marBottom w:val="0"/>
          <w:divBdr>
            <w:top w:val="none" w:sz="0" w:space="0" w:color="auto"/>
            <w:left w:val="none" w:sz="0" w:space="0" w:color="auto"/>
            <w:bottom w:val="none" w:sz="0" w:space="0" w:color="auto"/>
            <w:right w:val="none" w:sz="0" w:space="0" w:color="auto"/>
          </w:divBdr>
        </w:div>
        <w:div w:id="588075243">
          <w:marLeft w:val="0"/>
          <w:marRight w:val="0"/>
          <w:marTop w:val="0"/>
          <w:marBottom w:val="0"/>
          <w:divBdr>
            <w:top w:val="none" w:sz="0" w:space="0" w:color="auto"/>
            <w:left w:val="none" w:sz="0" w:space="0" w:color="auto"/>
            <w:bottom w:val="none" w:sz="0" w:space="0" w:color="auto"/>
            <w:right w:val="none" w:sz="0" w:space="0" w:color="auto"/>
          </w:divBdr>
        </w:div>
        <w:div w:id="1695494618">
          <w:marLeft w:val="0"/>
          <w:marRight w:val="0"/>
          <w:marTop w:val="0"/>
          <w:marBottom w:val="0"/>
          <w:divBdr>
            <w:top w:val="none" w:sz="0" w:space="0" w:color="auto"/>
            <w:left w:val="none" w:sz="0" w:space="0" w:color="auto"/>
            <w:bottom w:val="none" w:sz="0" w:space="0" w:color="auto"/>
            <w:right w:val="none" w:sz="0" w:space="0" w:color="auto"/>
          </w:divBdr>
        </w:div>
        <w:div w:id="59376039">
          <w:marLeft w:val="0"/>
          <w:marRight w:val="0"/>
          <w:marTop w:val="0"/>
          <w:marBottom w:val="0"/>
          <w:divBdr>
            <w:top w:val="none" w:sz="0" w:space="0" w:color="auto"/>
            <w:left w:val="none" w:sz="0" w:space="0" w:color="auto"/>
            <w:bottom w:val="none" w:sz="0" w:space="0" w:color="auto"/>
            <w:right w:val="none" w:sz="0" w:space="0" w:color="auto"/>
          </w:divBdr>
        </w:div>
        <w:div w:id="2019235629">
          <w:marLeft w:val="0"/>
          <w:marRight w:val="0"/>
          <w:marTop w:val="0"/>
          <w:marBottom w:val="0"/>
          <w:divBdr>
            <w:top w:val="none" w:sz="0" w:space="0" w:color="auto"/>
            <w:left w:val="none" w:sz="0" w:space="0" w:color="auto"/>
            <w:bottom w:val="none" w:sz="0" w:space="0" w:color="auto"/>
            <w:right w:val="none" w:sz="0" w:space="0" w:color="auto"/>
          </w:divBdr>
        </w:div>
        <w:div w:id="610010604">
          <w:marLeft w:val="0"/>
          <w:marRight w:val="0"/>
          <w:marTop w:val="0"/>
          <w:marBottom w:val="0"/>
          <w:divBdr>
            <w:top w:val="none" w:sz="0" w:space="0" w:color="auto"/>
            <w:left w:val="none" w:sz="0" w:space="0" w:color="auto"/>
            <w:bottom w:val="none" w:sz="0" w:space="0" w:color="auto"/>
            <w:right w:val="none" w:sz="0" w:space="0" w:color="auto"/>
          </w:divBdr>
        </w:div>
        <w:div w:id="1041322049">
          <w:marLeft w:val="0"/>
          <w:marRight w:val="0"/>
          <w:marTop w:val="0"/>
          <w:marBottom w:val="0"/>
          <w:divBdr>
            <w:top w:val="none" w:sz="0" w:space="0" w:color="auto"/>
            <w:left w:val="none" w:sz="0" w:space="0" w:color="auto"/>
            <w:bottom w:val="none" w:sz="0" w:space="0" w:color="auto"/>
            <w:right w:val="none" w:sz="0" w:space="0" w:color="auto"/>
          </w:divBdr>
        </w:div>
        <w:div w:id="2092390898">
          <w:marLeft w:val="0"/>
          <w:marRight w:val="0"/>
          <w:marTop w:val="0"/>
          <w:marBottom w:val="0"/>
          <w:divBdr>
            <w:top w:val="none" w:sz="0" w:space="0" w:color="auto"/>
            <w:left w:val="none" w:sz="0" w:space="0" w:color="auto"/>
            <w:bottom w:val="none" w:sz="0" w:space="0" w:color="auto"/>
            <w:right w:val="none" w:sz="0" w:space="0" w:color="auto"/>
          </w:divBdr>
        </w:div>
      </w:divsChild>
    </w:div>
    <w:div w:id="861472789">
      <w:bodyDiv w:val="1"/>
      <w:marLeft w:val="0"/>
      <w:marRight w:val="0"/>
      <w:marTop w:val="0"/>
      <w:marBottom w:val="0"/>
      <w:divBdr>
        <w:top w:val="none" w:sz="0" w:space="0" w:color="auto"/>
        <w:left w:val="none" w:sz="0" w:space="0" w:color="auto"/>
        <w:bottom w:val="none" w:sz="0" w:space="0" w:color="auto"/>
        <w:right w:val="none" w:sz="0" w:space="0" w:color="auto"/>
      </w:divBdr>
    </w:div>
    <w:div w:id="978344818">
      <w:bodyDiv w:val="1"/>
      <w:marLeft w:val="0"/>
      <w:marRight w:val="0"/>
      <w:marTop w:val="0"/>
      <w:marBottom w:val="0"/>
      <w:divBdr>
        <w:top w:val="none" w:sz="0" w:space="0" w:color="auto"/>
        <w:left w:val="none" w:sz="0" w:space="0" w:color="auto"/>
        <w:bottom w:val="none" w:sz="0" w:space="0" w:color="auto"/>
        <w:right w:val="none" w:sz="0" w:space="0" w:color="auto"/>
      </w:divBdr>
    </w:div>
    <w:div w:id="1028528715">
      <w:bodyDiv w:val="1"/>
      <w:marLeft w:val="0"/>
      <w:marRight w:val="0"/>
      <w:marTop w:val="0"/>
      <w:marBottom w:val="0"/>
      <w:divBdr>
        <w:top w:val="none" w:sz="0" w:space="0" w:color="auto"/>
        <w:left w:val="none" w:sz="0" w:space="0" w:color="auto"/>
        <w:bottom w:val="none" w:sz="0" w:space="0" w:color="auto"/>
        <w:right w:val="none" w:sz="0" w:space="0" w:color="auto"/>
      </w:divBdr>
    </w:div>
    <w:div w:id="1199511679">
      <w:bodyDiv w:val="1"/>
      <w:marLeft w:val="0"/>
      <w:marRight w:val="0"/>
      <w:marTop w:val="0"/>
      <w:marBottom w:val="0"/>
      <w:divBdr>
        <w:top w:val="none" w:sz="0" w:space="0" w:color="auto"/>
        <w:left w:val="none" w:sz="0" w:space="0" w:color="auto"/>
        <w:bottom w:val="none" w:sz="0" w:space="0" w:color="auto"/>
        <w:right w:val="none" w:sz="0" w:space="0" w:color="auto"/>
      </w:divBdr>
      <w:divsChild>
        <w:div w:id="1544438921">
          <w:marLeft w:val="446"/>
          <w:marRight w:val="0"/>
          <w:marTop w:val="0"/>
          <w:marBottom w:val="0"/>
          <w:divBdr>
            <w:top w:val="none" w:sz="0" w:space="0" w:color="auto"/>
            <w:left w:val="none" w:sz="0" w:space="0" w:color="auto"/>
            <w:bottom w:val="none" w:sz="0" w:space="0" w:color="auto"/>
            <w:right w:val="none" w:sz="0" w:space="0" w:color="auto"/>
          </w:divBdr>
        </w:div>
      </w:divsChild>
    </w:div>
    <w:div w:id="1342465595">
      <w:bodyDiv w:val="1"/>
      <w:marLeft w:val="0"/>
      <w:marRight w:val="0"/>
      <w:marTop w:val="0"/>
      <w:marBottom w:val="0"/>
      <w:divBdr>
        <w:top w:val="none" w:sz="0" w:space="0" w:color="auto"/>
        <w:left w:val="none" w:sz="0" w:space="0" w:color="auto"/>
        <w:bottom w:val="none" w:sz="0" w:space="0" w:color="auto"/>
        <w:right w:val="none" w:sz="0" w:space="0" w:color="auto"/>
      </w:divBdr>
    </w:div>
    <w:div w:id="1473475077">
      <w:bodyDiv w:val="1"/>
      <w:marLeft w:val="0"/>
      <w:marRight w:val="0"/>
      <w:marTop w:val="0"/>
      <w:marBottom w:val="0"/>
      <w:divBdr>
        <w:top w:val="none" w:sz="0" w:space="0" w:color="auto"/>
        <w:left w:val="none" w:sz="0" w:space="0" w:color="auto"/>
        <w:bottom w:val="none" w:sz="0" w:space="0" w:color="auto"/>
        <w:right w:val="none" w:sz="0" w:space="0" w:color="auto"/>
      </w:divBdr>
      <w:divsChild>
        <w:div w:id="1765418382">
          <w:marLeft w:val="547"/>
          <w:marRight w:val="0"/>
          <w:marTop w:val="0"/>
          <w:marBottom w:val="0"/>
          <w:divBdr>
            <w:top w:val="none" w:sz="0" w:space="0" w:color="auto"/>
            <w:left w:val="none" w:sz="0" w:space="0" w:color="auto"/>
            <w:bottom w:val="none" w:sz="0" w:space="0" w:color="auto"/>
            <w:right w:val="none" w:sz="0" w:space="0" w:color="auto"/>
          </w:divBdr>
        </w:div>
      </w:divsChild>
    </w:div>
    <w:div w:id="1579747300">
      <w:bodyDiv w:val="1"/>
      <w:marLeft w:val="0"/>
      <w:marRight w:val="0"/>
      <w:marTop w:val="0"/>
      <w:marBottom w:val="0"/>
      <w:divBdr>
        <w:top w:val="none" w:sz="0" w:space="0" w:color="auto"/>
        <w:left w:val="none" w:sz="0" w:space="0" w:color="auto"/>
        <w:bottom w:val="none" w:sz="0" w:space="0" w:color="auto"/>
        <w:right w:val="none" w:sz="0" w:space="0" w:color="auto"/>
      </w:divBdr>
    </w:div>
    <w:div w:id="1584795416">
      <w:bodyDiv w:val="1"/>
      <w:marLeft w:val="0"/>
      <w:marRight w:val="0"/>
      <w:marTop w:val="0"/>
      <w:marBottom w:val="0"/>
      <w:divBdr>
        <w:top w:val="none" w:sz="0" w:space="0" w:color="auto"/>
        <w:left w:val="none" w:sz="0" w:space="0" w:color="auto"/>
        <w:bottom w:val="none" w:sz="0" w:space="0" w:color="auto"/>
        <w:right w:val="none" w:sz="0" w:space="0" w:color="auto"/>
      </w:divBdr>
    </w:div>
    <w:div w:id="1640921610">
      <w:bodyDiv w:val="1"/>
      <w:marLeft w:val="0"/>
      <w:marRight w:val="0"/>
      <w:marTop w:val="0"/>
      <w:marBottom w:val="0"/>
      <w:divBdr>
        <w:top w:val="none" w:sz="0" w:space="0" w:color="auto"/>
        <w:left w:val="none" w:sz="0" w:space="0" w:color="auto"/>
        <w:bottom w:val="none" w:sz="0" w:space="0" w:color="auto"/>
        <w:right w:val="none" w:sz="0" w:space="0" w:color="auto"/>
      </w:divBdr>
    </w:div>
    <w:div w:id="1915893734">
      <w:bodyDiv w:val="1"/>
      <w:marLeft w:val="0"/>
      <w:marRight w:val="0"/>
      <w:marTop w:val="0"/>
      <w:marBottom w:val="0"/>
      <w:divBdr>
        <w:top w:val="none" w:sz="0" w:space="0" w:color="auto"/>
        <w:left w:val="none" w:sz="0" w:space="0" w:color="auto"/>
        <w:bottom w:val="none" w:sz="0" w:space="0" w:color="auto"/>
        <w:right w:val="none" w:sz="0" w:space="0" w:color="auto"/>
      </w:divBdr>
    </w:div>
    <w:div w:id="1967468706">
      <w:bodyDiv w:val="1"/>
      <w:marLeft w:val="0"/>
      <w:marRight w:val="0"/>
      <w:marTop w:val="0"/>
      <w:marBottom w:val="0"/>
      <w:divBdr>
        <w:top w:val="none" w:sz="0" w:space="0" w:color="auto"/>
        <w:left w:val="none" w:sz="0" w:space="0" w:color="auto"/>
        <w:bottom w:val="none" w:sz="0" w:space="0" w:color="auto"/>
        <w:right w:val="none" w:sz="0" w:space="0" w:color="auto"/>
      </w:divBdr>
    </w:div>
    <w:div w:id="20509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20</cp:revision>
  <dcterms:created xsi:type="dcterms:W3CDTF">2022-12-12T21:20:00Z</dcterms:created>
  <dcterms:modified xsi:type="dcterms:W3CDTF">2023-01-24T21:25:00Z</dcterms:modified>
</cp:coreProperties>
</file>