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02F6C219" w:rsidR="00F4375E" w:rsidRPr="00D71476" w:rsidRDefault="00F4375E" w:rsidP="00F4375E">
      <w:pPr>
        <w:spacing w:line="259" w:lineRule="auto"/>
        <w:ind w:left="190" w:right="53"/>
        <w:jc w:val="center"/>
      </w:pPr>
      <w:r w:rsidRPr="00D71476">
        <w:t xml:space="preserve">EVALUATING SPRING CHINOOK SALMON RELEASES ABOVE </w:t>
      </w:r>
      <w:r w:rsidR="00B8490A">
        <w:t>COUGAR DAM</w:t>
      </w:r>
      <w:r w:rsidRPr="00D71476">
        <w:t>,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8A52080" w:rsidR="00F4375E" w:rsidRPr="00BA3C42" w:rsidRDefault="00F4375E" w:rsidP="00F4375E">
      <w:pPr>
        <w:spacing w:after="15" w:line="249" w:lineRule="auto"/>
        <w:ind w:left="195" w:right="234"/>
        <w:jc w:val="center"/>
        <w:rPr>
          <w:vertAlign w:val="superscript"/>
        </w:rP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00BA3C42">
        <w:rPr>
          <w:vertAlign w:val="superscript"/>
        </w:rPr>
        <w:t>2</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41DC93CF" w:rsidR="00F4375E" w:rsidRDefault="00F4375E" w:rsidP="00F4375E">
      <w:pPr>
        <w:spacing w:after="15" w:line="249" w:lineRule="auto"/>
        <w:ind w:left="195" w:right="241"/>
        <w:jc w:val="center"/>
      </w:pPr>
    </w:p>
    <w:p w14:paraId="461F46B6" w14:textId="665562AD" w:rsidR="00BA3C42" w:rsidRPr="00BA3C42" w:rsidRDefault="00BA3C42" w:rsidP="00F4375E">
      <w:pPr>
        <w:spacing w:after="15" w:line="249" w:lineRule="auto"/>
        <w:ind w:left="195" w:right="241"/>
        <w:jc w:val="center"/>
      </w:pPr>
      <w:r>
        <w:rPr>
          <w:vertAlign w:val="superscript"/>
        </w:rPr>
        <w:t>2</w:t>
      </w:r>
      <w:r>
        <w:t>Ryan Couture Affiliation</w:t>
      </w:r>
    </w:p>
    <w:p w14:paraId="6184A884" w14:textId="648E9548" w:rsidR="00F4375E" w:rsidRPr="00D71476" w:rsidRDefault="00F4375E" w:rsidP="00F4375E">
      <w:pPr>
        <w:spacing w:line="259" w:lineRule="auto"/>
        <w:jc w:val="center"/>
      </w:pP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4B670CE5" w14:textId="77777777" w:rsidR="00D71476" w:rsidRDefault="00D71476">
      <w:pPr>
        <w:rPr>
          <w:b/>
          <w:bCs/>
        </w:rPr>
      </w:pPr>
    </w:p>
    <w:p w14:paraId="51782E69" w14:textId="03F0E3FD" w:rsidR="002234CD" w:rsidRPr="00D71476" w:rsidRDefault="002234CD">
      <w:pPr>
        <w:rPr>
          <w:b/>
          <w:bCs/>
        </w:rPr>
      </w:pPr>
      <w:commentRangeStart w:id="0"/>
      <w:r w:rsidRPr="00D71476">
        <w:rPr>
          <w:b/>
          <w:bCs/>
        </w:rPr>
        <w:t>Glossary</w:t>
      </w:r>
      <w:commentRangeEnd w:id="0"/>
      <w:r w:rsidR="00FB46DE">
        <w:rPr>
          <w:rStyle w:val="CommentReference"/>
        </w:rPr>
        <w:commentReference w:id="0"/>
      </w:r>
    </w:p>
    <w:p w14:paraId="37D0C5E3" w14:textId="5664A61B" w:rsidR="002234CD" w:rsidRDefault="002234CD">
      <w:pPr>
        <w:rPr>
          <w:i/>
          <w:iCs/>
        </w:rPr>
      </w:pPr>
    </w:p>
    <w:p w14:paraId="44EF816D" w14:textId="77777777" w:rsidR="00FB46DE" w:rsidRPr="00D71476" w:rsidRDefault="00FB46DE" w:rsidP="00EF0C5D">
      <w:pPr>
        <w:pStyle w:val="ListParagraph"/>
        <w:numPr>
          <w:ilvl w:val="0"/>
          <w:numId w:val="2"/>
        </w:numPr>
        <w:rPr>
          <w:i/>
          <w:iCs/>
        </w:rPr>
      </w:pPr>
      <w:r w:rsidRPr="00D71476">
        <w:t xml:space="preserve">Assignment – Offspring are </w:t>
      </w:r>
      <w:r w:rsidRPr="00D71476">
        <w:rPr>
          <w:i/>
          <w:iCs/>
        </w:rPr>
        <w:t>assigned to</w:t>
      </w:r>
      <w:r w:rsidRPr="00D71476">
        <w:t xml:space="preserve"> parents. </w:t>
      </w:r>
    </w:p>
    <w:p w14:paraId="33450073" w14:textId="2033B94C" w:rsidR="00FB46DE" w:rsidRPr="00D71476" w:rsidRDefault="00FB46DE" w:rsidP="002234CD">
      <w:pPr>
        <w:pStyle w:val="ListParagraph"/>
        <w:numPr>
          <w:ilvl w:val="0"/>
          <w:numId w:val="2"/>
        </w:numPr>
      </w:pPr>
      <w:r w:rsidRPr="00D71476">
        <w:t xml:space="preserve">Candidate Parent – </w:t>
      </w:r>
      <w:r>
        <w:t>Salmon</w:t>
      </w:r>
      <w:r w:rsidRPr="00D71476">
        <w:t xml:space="preserve"> released above </w:t>
      </w:r>
      <w:r w:rsidR="00B8490A">
        <w:t>Cougar Dam</w:t>
      </w:r>
      <w:r w:rsidRPr="00D71476">
        <w:t xml:space="preserve"> included in our parentage analysis as a potential parent (</w:t>
      </w:r>
      <w:proofErr w:type="spellStart"/>
      <w:r w:rsidRPr="00D71476">
        <w:t>i.e</w:t>
      </w:r>
      <w:proofErr w:type="spellEnd"/>
      <w:r w:rsidRPr="00D71476">
        <w:t xml:space="preserve"> in the filtered dataset)</w:t>
      </w:r>
    </w:p>
    <w:p w14:paraId="792F0B0C" w14:textId="64BD0D66" w:rsidR="00FB46DE" w:rsidRPr="00D71476" w:rsidRDefault="00FB46DE" w:rsidP="002234CD">
      <w:pPr>
        <w:pStyle w:val="ListParagraph"/>
        <w:numPr>
          <w:ilvl w:val="0"/>
          <w:numId w:val="2"/>
        </w:numPr>
      </w:pPr>
      <w:r w:rsidRPr="00D71476">
        <w:t xml:space="preserve">Cohort – Set of </w:t>
      </w:r>
      <w:r>
        <w:t>salmon</w:t>
      </w:r>
      <w:r w:rsidRPr="00D71476">
        <w:t xml:space="preserve"> that could potentially spawn together. Not set of offspring descended from a set of parents that spawned together.</w:t>
      </w:r>
    </w:p>
    <w:p w14:paraId="1CC7D24F" w14:textId="1E77B2EB" w:rsidR="00FB46DE" w:rsidRPr="00D71476" w:rsidRDefault="00FB46DE" w:rsidP="00E95D9A">
      <w:pPr>
        <w:pStyle w:val="ListParagraph"/>
        <w:numPr>
          <w:ilvl w:val="0"/>
          <w:numId w:val="2"/>
        </w:numPr>
      </w:pPr>
      <w:r w:rsidRPr="00D71476">
        <w:t xml:space="preserve">CRR (Cohort Replacement Rate) – Number of </w:t>
      </w:r>
      <w:r w:rsidR="006B458C">
        <w:t xml:space="preserve">adult </w:t>
      </w:r>
      <w:r w:rsidRPr="00D71476">
        <w:t xml:space="preserve">offspring produced by a cohort of parents, divided by the number of parents in the cohort. </w:t>
      </w:r>
    </w:p>
    <w:p w14:paraId="6530CAF7" w14:textId="4959BBD4" w:rsidR="00FB46DE" w:rsidRPr="00D71476" w:rsidRDefault="00FB46DE" w:rsidP="002234CD">
      <w:pPr>
        <w:pStyle w:val="ListParagraph"/>
        <w:numPr>
          <w:ilvl w:val="0"/>
          <w:numId w:val="2"/>
        </w:numPr>
      </w:pPr>
      <w:r w:rsidRPr="00D71476">
        <w:t xml:space="preserve">Hatchery Outplant – HOR salmon initially collected at a hatchery and outplanted above </w:t>
      </w:r>
      <w:r w:rsidR="00B8490A">
        <w:t>Cougar Dam</w:t>
      </w:r>
      <w:r w:rsidRPr="00D71476">
        <w:t xml:space="preserve">. NOT HOR salmon collected at </w:t>
      </w:r>
      <w:r w:rsidR="00B8490A">
        <w:t>Cougar Trap</w:t>
      </w:r>
      <w:r w:rsidRPr="00D71476">
        <w:t xml:space="preserve"> and released above </w:t>
      </w:r>
      <w:r w:rsidR="00B8490A">
        <w:t>Cougar Dam</w:t>
      </w:r>
      <w:r w:rsidRPr="00D71476">
        <w:t>.</w:t>
      </w:r>
    </w:p>
    <w:p w14:paraId="143076AD" w14:textId="740C6B3B" w:rsidR="00FB46DE" w:rsidRPr="00D71476" w:rsidRDefault="00FB46DE" w:rsidP="002234CD">
      <w:pPr>
        <w:pStyle w:val="ListParagraph"/>
        <w:numPr>
          <w:ilvl w:val="0"/>
          <w:numId w:val="2"/>
        </w:numPr>
      </w:pPr>
      <w:r w:rsidRPr="00D71476">
        <w:t xml:space="preserve">LSDR (late season downstream release) - Double </w:t>
      </w:r>
      <w:proofErr w:type="spellStart"/>
      <w:r w:rsidRPr="00D71476">
        <w:t>floy</w:t>
      </w:r>
      <w:proofErr w:type="spellEnd"/>
      <w:r w:rsidRPr="00D71476">
        <w:t xml:space="preserve"> tag and release salmon at Forest Glen (in mainstem, below confluence with South Fork) after September 1</w:t>
      </w:r>
      <w:r w:rsidRPr="00D71476">
        <w:rPr>
          <w:vertAlign w:val="superscript"/>
        </w:rPr>
        <w:t>st</w:t>
      </w:r>
      <w:r w:rsidRPr="00D71476">
        <w:t xml:space="preserve">. Only release above </w:t>
      </w:r>
      <w:r w:rsidR="00B8490A">
        <w:t>Cougar Dam</w:t>
      </w:r>
      <w:r w:rsidRPr="00D71476">
        <w:t xml:space="preserve"> if collected a second time at trap.</w:t>
      </w:r>
    </w:p>
    <w:p w14:paraId="14BCDB74" w14:textId="77777777" w:rsidR="00FB46DE" w:rsidRPr="00D71476" w:rsidRDefault="00FB46DE" w:rsidP="002234CD">
      <w:pPr>
        <w:pStyle w:val="ListParagraph"/>
        <w:numPr>
          <w:ilvl w:val="0"/>
          <w:numId w:val="2"/>
        </w:numPr>
      </w:pPr>
      <w:r w:rsidRPr="00D71476">
        <w:t>Offspring Year – Calendar year an individual returns the South Fork McKenzie River to spawn</w:t>
      </w:r>
    </w:p>
    <w:p w14:paraId="0B5D0294" w14:textId="0C49E896" w:rsidR="00FB46DE" w:rsidRPr="00D71476" w:rsidRDefault="00FB46DE" w:rsidP="002234CD">
      <w:pPr>
        <w:pStyle w:val="ListParagraph"/>
        <w:numPr>
          <w:ilvl w:val="0"/>
          <w:numId w:val="2"/>
        </w:numPr>
      </w:pPr>
      <w:r w:rsidRPr="00D71476">
        <w:t>Outplant – release HOR individual into inaccessible habitat (as verb, not noun)</w:t>
      </w:r>
      <w:r>
        <w:t xml:space="preserve"> DON’T USE</w:t>
      </w:r>
      <w:r w:rsidR="00623002">
        <w:t>, use release instead</w:t>
      </w:r>
      <w:r>
        <w:t>.</w:t>
      </w:r>
    </w:p>
    <w:p w14:paraId="0A388FEE" w14:textId="77777777" w:rsidR="00FB46DE" w:rsidRPr="00D71476" w:rsidRDefault="00FB46DE" w:rsidP="002234CD">
      <w:pPr>
        <w:pStyle w:val="ListParagraph"/>
        <w:numPr>
          <w:ilvl w:val="0"/>
          <w:numId w:val="2"/>
        </w:numPr>
      </w:pPr>
      <w:r w:rsidRPr="00D71476">
        <w:t>Parent Year – Calendar year an individual returns to the South Fork McKenzie River to spawn</w:t>
      </w:r>
    </w:p>
    <w:p w14:paraId="36F65EB9" w14:textId="77777777" w:rsidR="00FB46DE" w:rsidRPr="00D71476" w:rsidRDefault="00FB46DE" w:rsidP="002234CD">
      <w:pPr>
        <w:pStyle w:val="ListParagraph"/>
        <w:numPr>
          <w:ilvl w:val="0"/>
          <w:numId w:val="2"/>
        </w:numPr>
      </w:pPr>
      <w:r w:rsidRPr="00D71476">
        <w:t>Potential Offspring – Any NOR individual sampled in the South Fork McKenzie that remains in the dataset after genotype quality filtering</w:t>
      </w:r>
    </w:p>
    <w:p w14:paraId="249CC111" w14:textId="77777777" w:rsidR="00FB46DE" w:rsidRPr="00D71476" w:rsidRDefault="00FB46DE" w:rsidP="00FB46DE">
      <w:pPr>
        <w:pStyle w:val="ListParagraph"/>
        <w:numPr>
          <w:ilvl w:val="0"/>
          <w:numId w:val="2"/>
        </w:numPr>
      </w:pPr>
      <w:r w:rsidRPr="00D71476">
        <w:t>Progeny – sometimes used in place</w:t>
      </w:r>
      <w:r w:rsidRPr="00D71476">
        <w:t xml:space="preserve"> of offspring in NSNT report</w:t>
      </w:r>
      <w:r>
        <w:t>. DON’T USE.</w:t>
      </w:r>
    </w:p>
    <w:p w14:paraId="2CA76532" w14:textId="3D25A31E" w:rsidR="00FB46DE" w:rsidRPr="00D71476" w:rsidRDefault="006B458C" w:rsidP="002234CD">
      <w:pPr>
        <w:pStyle w:val="ListParagraph"/>
        <w:numPr>
          <w:ilvl w:val="0"/>
          <w:numId w:val="2"/>
        </w:numPr>
      </w:pPr>
      <w:r>
        <w:t xml:space="preserve">Downstream </w:t>
      </w:r>
      <w:r w:rsidR="00FB46DE" w:rsidRPr="00D71476">
        <w:t xml:space="preserve">Recycle – double </w:t>
      </w:r>
      <w:proofErr w:type="spellStart"/>
      <w:r w:rsidR="00FB46DE" w:rsidRPr="00D71476">
        <w:t>floy</w:t>
      </w:r>
      <w:proofErr w:type="spellEnd"/>
      <w:r w:rsidR="00FB46DE" w:rsidRPr="00D71476">
        <w:t xml:space="preserve"> tag and all release salmon at Forest Glen (in mainstem, below confluence with South Fork). Only release above </w:t>
      </w:r>
      <w:r w:rsidR="00B8490A">
        <w:t>Cougar Dam</w:t>
      </w:r>
      <w:r w:rsidR="00FB46DE" w:rsidRPr="00D71476">
        <w:t xml:space="preserve"> if collected a second time at trap.</w:t>
      </w:r>
    </w:p>
    <w:p w14:paraId="2CE1F599" w14:textId="5AE58571" w:rsidR="00FB46DE" w:rsidRPr="00D71476" w:rsidRDefault="00FB46DE" w:rsidP="002234CD">
      <w:pPr>
        <w:pStyle w:val="ListParagraph"/>
        <w:numPr>
          <w:ilvl w:val="0"/>
          <w:numId w:val="2"/>
        </w:numPr>
      </w:pPr>
      <w:r w:rsidRPr="00D71476">
        <w:t xml:space="preserve">Reintroduce – </w:t>
      </w:r>
      <w:r>
        <w:t>previously defined</w:t>
      </w:r>
      <w:r w:rsidR="006B458C">
        <w:t xml:space="preserve"> in NSNT as</w:t>
      </w:r>
      <w:r>
        <w:t xml:space="preserve"> </w:t>
      </w:r>
      <w:r w:rsidRPr="00D71476">
        <w:t>release NOR individual into inaccessible habitat (as verb, not noun)</w:t>
      </w:r>
      <w:r>
        <w:t>. DON’T USE</w:t>
      </w:r>
      <w:r w:rsidR="00623002">
        <w:t>, use release instead</w:t>
      </w:r>
      <w:r>
        <w:t>.</w:t>
      </w:r>
    </w:p>
    <w:p w14:paraId="7397BE87" w14:textId="77777777" w:rsidR="00FB46DE" w:rsidRPr="00D71476" w:rsidRDefault="00FB46DE" w:rsidP="00B94EDA">
      <w:pPr>
        <w:pStyle w:val="ListParagraph"/>
        <w:numPr>
          <w:ilvl w:val="0"/>
          <w:numId w:val="2"/>
        </w:numPr>
      </w:pPr>
      <w:r w:rsidRPr="00D71476">
        <w:t>Release – trap and haul salmon from below the dam to above the dam (use as verb, not noun)</w:t>
      </w:r>
    </w:p>
    <w:p w14:paraId="6F3E0C40" w14:textId="36FA03ED" w:rsidR="00FB46DE" w:rsidRPr="00D71476" w:rsidRDefault="00FB46DE" w:rsidP="002234CD">
      <w:pPr>
        <w:pStyle w:val="ListParagraph"/>
        <w:numPr>
          <w:ilvl w:val="0"/>
          <w:numId w:val="2"/>
        </w:numPr>
      </w:pPr>
      <w:r w:rsidRPr="00D71476">
        <w:t xml:space="preserve">TLF (Total Lifetime Fitness) – </w:t>
      </w:r>
      <w:r w:rsidR="0040081E">
        <w:t xml:space="preserve">total number of </w:t>
      </w:r>
      <w:r w:rsidR="00623002">
        <w:t xml:space="preserve">adult </w:t>
      </w:r>
      <w:r w:rsidR="0040081E">
        <w:t>offspring assigned to a candidate parent</w:t>
      </w:r>
    </w:p>
    <w:p w14:paraId="75EA0C2F" w14:textId="294AD99A" w:rsidR="00935AE3" w:rsidRPr="00D71476" w:rsidRDefault="00F4375E">
      <w:pPr>
        <w:sectPr w:rsidR="00935AE3" w:rsidRPr="00D71476" w:rsidSect="00AD6AF1">
          <w:headerReference w:type="default" r:id="rId12"/>
          <w:footerReference w:type="even" r:id="rId13"/>
          <w:footerReference w:type="default" r:id="rId14"/>
          <w:pgSz w:w="12240" w:h="15840"/>
          <w:pgMar w:top="1440" w:right="1440" w:bottom="1440" w:left="1440" w:header="720" w:footer="720" w:gutter="0"/>
          <w:cols w:space="720"/>
          <w:titlePg/>
          <w:docGrid w:linePitch="360"/>
        </w:sectPr>
      </w:pPr>
      <w:r w:rsidRPr="00D71476">
        <w:br w:type="page"/>
      </w:r>
    </w:p>
    <w:p w14:paraId="1C7A154D" w14:textId="7EC4B3CD" w:rsidR="00B1409A" w:rsidRPr="00D71476" w:rsidRDefault="00935AE3">
      <w:pPr>
        <w:rPr>
          <w:b/>
          <w:bCs/>
        </w:rPr>
      </w:pPr>
      <w:commentRangeStart w:id="1"/>
      <w:r w:rsidRPr="00D71476">
        <w:rPr>
          <w:b/>
          <w:bCs/>
        </w:rPr>
        <w:lastRenderedPageBreak/>
        <w:t>Summary</w:t>
      </w:r>
      <w:commentRangeEnd w:id="1"/>
      <w:r w:rsidR="00AD6AF1" w:rsidRPr="00D71476">
        <w:rPr>
          <w:rStyle w:val="CommentReference"/>
        </w:rPr>
        <w:commentReference w:id="1"/>
      </w:r>
    </w:p>
    <w:p w14:paraId="7E2E2B84" w14:textId="45AEB9F5" w:rsidR="00935AE3" w:rsidRPr="00D71476" w:rsidRDefault="00935AE3">
      <w:pPr>
        <w:rPr>
          <w:b/>
          <w:bCs/>
          <w:u w:val="single"/>
        </w:rPr>
      </w:pPr>
    </w:p>
    <w:p w14:paraId="5D7C9A28" w14:textId="12172801" w:rsidR="004F7A95" w:rsidRPr="00D71476" w:rsidRDefault="00935AE3" w:rsidP="00C932E4">
      <w:pPr>
        <w:spacing w:line="360" w:lineRule="auto"/>
      </w:pPr>
      <w:r w:rsidRPr="00D71476">
        <w:tab/>
        <w:t xml:space="preserve">Summary text. </w:t>
      </w:r>
    </w:p>
    <w:p w14:paraId="6A102EB2" w14:textId="09DC44D3" w:rsidR="00AD6AF1" w:rsidRPr="00D71476" w:rsidRDefault="00AD6AF1" w:rsidP="00935AE3">
      <w:pPr>
        <w:spacing w:line="360" w:lineRule="auto"/>
      </w:pPr>
    </w:p>
    <w:p w14:paraId="6249042E" w14:textId="26323506" w:rsidR="00AD6AF1"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37DEC188" w:rsidR="00364EC9" w:rsidRPr="00D71476" w:rsidRDefault="00364EC9" w:rsidP="00D71476">
      <w:pPr>
        <w:pStyle w:val="ListParagraph"/>
        <w:numPr>
          <w:ilvl w:val="0"/>
          <w:numId w:val="1"/>
        </w:numPr>
        <w:spacing w:line="360" w:lineRule="auto"/>
      </w:pPr>
      <w:r w:rsidRPr="00D71476">
        <w:t>Determine the number and proportion of unmarked</w:t>
      </w:r>
      <w:r w:rsidR="008511CF">
        <w:t>, presumed NOR</w:t>
      </w:r>
      <w:r w:rsidRPr="00D71476">
        <w:t xml:space="preserve"> adult Chinook salmon sampled at various locations in the South Fork McKenzie River (e.g. </w:t>
      </w:r>
      <w:r w:rsidR="00B8490A">
        <w:t>Cougar Trap</w:t>
      </w:r>
      <w:r w:rsidRPr="00D71476">
        <w:t xml:space="preserve"> and spawning grounds below </w:t>
      </w:r>
      <w:r w:rsidR="00B8490A">
        <w:t>Cougar Dam</w:t>
      </w:r>
      <w:r w:rsidRPr="00D71476">
        <w:t xml:space="preserve">) in 2016 - 2020 that can be assigned as progeny of Chinook salmon previously released above </w:t>
      </w:r>
      <w:r w:rsidR="00B8490A">
        <w:t>Cougar Dam</w:t>
      </w:r>
      <w:r w:rsidRPr="00D71476">
        <w:t>, South Fork McKenzie River in 2011 - 2017.</w:t>
      </w:r>
    </w:p>
    <w:p w14:paraId="2FD0F961" w14:textId="77777777" w:rsidR="00364EC9" w:rsidRPr="00D71476" w:rsidRDefault="00364EC9" w:rsidP="00364EC9">
      <w:pPr>
        <w:pStyle w:val="ListParagraph"/>
        <w:spacing w:line="360" w:lineRule="auto"/>
      </w:pPr>
    </w:p>
    <w:p w14:paraId="4F6E33A6" w14:textId="4A941647" w:rsidR="003C1EFD" w:rsidRPr="00D71476" w:rsidRDefault="00D00DAB" w:rsidP="003C1EFD">
      <w:pPr>
        <w:pStyle w:val="ListParagraph"/>
        <w:numPr>
          <w:ilvl w:val="0"/>
          <w:numId w:val="1"/>
        </w:numPr>
        <w:spacing w:line="360" w:lineRule="auto"/>
      </w:pPr>
      <w:r w:rsidRPr="00D71476">
        <w:t>Estimate and report the annual abundance and age structure of adult Chinook salmon that return to the South Fork McKenzie River that can be confidently assigned to parents through genetic pedigree in 2016-2020.</w:t>
      </w:r>
    </w:p>
    <w:p w14:paraId="491DF28B" w14:textId="77777777" w:rsidR="00D00DAB" w:rsidRPr="00D71476" w:rsidRDefault="00D00DAB" w:rsidP="00D00DAB">
      <w:pPr>
        <w:pStyle w:val="ListParagraph"/>
        <w:spacing w:line="360" w:lineRule="auto"/>
      </w:pPr>
    </w:p>
    <w:p w14:paraId="155F06FC" w14:textId="745F34E7" w:rsidR="00364EC9" w:rsidRPr="00D71476" w:rsidRDefault="00364EC9" w:rsidP="00364EC9">
      <w:pPr>
        <w:pStyle w:val="ListParagraph"/>
        <w:numPr>
          <w:ilvl w:val="0"/>
          <w:numId w:val="1"/>
        </w:numPr>
        <w:spacing w:line="360" w:lineRule="auto"/>
      </w:pPr>
      <w:r w:rsidRPr="00D71476">
        <w:t>Estimate the TLF for Chinook salmon re</w:t>
      </w:r>
      <w:r w:rsidR="007A5A45">
        <w:t>leased</w:t>
      </w:r>
      <w:r w:rsidRPr="00D71476">
        <w:t xml:space="preserve"> above </w:t>
      </w:r>
      <w:r w:rsidR="00B8490A">
        <w:t>Cougar Dam</w:t>
      </w:r>
      <w:r w:rsidRPr="00D71476">
        <w:t xml:space="preserve"> in 2011-2015. These estimates include </w:t>
      </w:r>
      <w:r w:rsidR="007A5A45">
        <w:t>NOR</w:t>
      </w:r>
      <w:r w:rsidRPr="00D71476">
        <w:t xml:space="preserve"> adult offspring sampled at </w:t>
      </w:r>
      <w:r w:rsidR="00B8490A">
        <w:t>Cougar Dam</w:t>
      </w:r>
      <w:r w:rsidRPr="00D71476">
        <w:t xml:space="preserve">, as well as </w:t>
      </w:r>
      <w:r w:rsidR="007A5A45">
        <w:t>NOR</w:t>
      </w:r>
      <w:r w:rsidRPr="00D71476">
        <w:t xml:space="preserve"> spawners encountered on spawning grounds below the dam in 2014 - 2019.</w:t>
      </w:r>
    </w:p>
    <w:p w14:paraId="4DA848A6" w14:textId="77777777" w:rsidR="00364EC9" w:rsidRPr="00D71476" w:rsidRDefault="00364EC9" w:rsidP="00D00DAB">
      <w:pPr>
        <w:spacing w:line="360" w:lineRule="auto"/>
      </w:pPr>
    </w:p>
    <w:p w14:paraId="1A86C1C8" w14:textId="7DE7D42F" w:rsidR="00364EC9" w:rsidRPr="00D71476" w:rsidRDefault="00364EC9" w:rsidP="007A2414">
      <w:pPr>
        <w:pStyle w:val="ListParagraph"/>
        <w:numPr>
          <w:ilvl w:val="0"/>
          <w:numId w:val="1"/>
        </w:numPr>
        <w:spacing w:line="360" w:lineRule="auto"/>
      </w:pPr>
      <w:r w:rsidRPr="00D71476">
        <w:t xml:space="preserve">Estimate cohort replacement rate (CRR), or “the number of future spawners produced by a spawner” for spring Chinook salmon released above </w:t>
      </w:r>
      <w:r w:rsidR="00B8490A">
        <w:t>Cougar Dam</w:t>
      </w:r>
      <w:r w:rsidRPr="00D71476">
        <w:t xml:space="preserve"> in 2011 - 2015.</w:t>
      </w:r>
    </w:p>
    <w:p w14:paraId="20973A73" w14:textId="77777777" w:rsidR="007A2414" w:rsidRPr="00D71476" w:rsidRDefault="007A2414" w:rsidP="007A2414">
      <w:pPr>
        <w:pStyle w:val="ListParagraph"/>
        <w:spacing w:line="360" w:lineRule="auto"/>
      </w:pPr>
    </w:p>
    <w:p w14:paraId="0967CB6C" w14:textId="16073119" w:rsidR="007A2414" w:rsidRPr="00D71476" w:rsidRDefault="007A2414" w:rsidP="007A2414">
      <w:pPr>
        <w:pStyle w:val="ListParagraph"/>
        <w:numPr>
          <w:ilvl w:val="0"/>
          <w:numId w:val="1"/>
        </w:numPr>
        <w:spacing w:line="360" w:lineRule="auto"/>
      </w:pPr>
      <w:r w:rsidRPr="00D71476">
        <w:t xml:space="preserve">Estimate the effective number of breeders (Nb) for the adult salmon population reintroduced above </w:t>
      </w:r>
      <w:r w:rsidR="00B8490A">
        <w:t>Cougar Dam</w:t>
      </w:r>
      <w:r w:rsidRPr="00D71476">
        <w:t xml:space="preserve"> in 2011-2015.</w:t>
      </w:r>
    </w:p>
    <w:p w14:paraId="4B387271" w14:textId="77777777" w:rsidR="007A2414" w:rsidRPr="00D71476" w:rsidRDefault="007A2414" w:rsidP="00D00DAB">
      <w:pPr>
        <w:spacing w:line="360" w:lineRule="auto"/>
      </w:pPr>
    </w:p>
    <w:p w14:paraId="7AC96899" w14:textId="0AB4C44E" w:rsidR="00D00DAB" w:rsidRPr="00D71476" w:rsidRDefault="00E60979" w:rsidP="00D00DAB">
      <w:pPr>
        <w:pStyle w:val="ListParagraph"/>
        <w:numPr>
          <w:ilvl w:val="0"/>
          <w:numId w:val="1"/>
        </w:numPr>
        <w:spacing w:line="360" w:lineRule="auto"/>
      </w:pPr>
      <w:r>
        <w:t>Determine the effect of various aspects of release strategy</w:t>
      </w:r>
      <w:r w:rsidR="00D00DAB" w:rsidRPr="00D71476">
        <w:t xml:space="preserve"> on the total lifetime fitness of adult spring Chinook salmon released above </w:t>
      </w:r>
      <w:r w:rsidR="00B8490A">
        <w:t>Cougar Dam</w:t>
      </w:r>
      <w:r w:rsidR="00D00DAB" w:rsidRPr="00D71476">
        <w:t xml:space="preserve"> in 2011 </w:t>
      </w:r>
      <w:r>
        <w:t>–</w:t>
      </w:r>
      <w:r w:rsidR="00D00DAB" w:rsidRPr="00D71476">
        <w:t xml:space="preserve"> 2015</w:t>
      </w:r>
      <w:r>
        <w:t>, including timing and location of releases, sex ratios, origin</w:t>
      </w:r>
      <w:r w:rsidR="003C1EFD">
        <w:t>, and number of salmon released</w:t>
      </w:r>
      <w:r>
        <w:t xml:space="preserve"> </w:t>
      </w:r>
      <w:r w:rsidR="00D00DAB" w:rsidRPr="00D71476">
        <w:t>.</w:t>
      </w:r>
    </w:p>
    <w:p w14:paraId="44D6AD76" w14:textId="77777777" w:rsidR="00D00DAB" w:rsidRPr="00D71476" w:rsidRDefault="00D00DAB" w:rsidP="00D00DAB">
      <w:pPr>
        <w:pStyle w:val="ListParagraph"/>
        <w:spacing w:line="360" w:lineRule="auto"/>
      </w:pPr>
    </w:p>
    <w:p w14:paraId="3006A3B5" w14:textId="2C921EC2" w:rsidR="007A2414" w:rsidRPr="00D71476" w:rsidRDefault="007A2414" w:rsidP="007A2414">
      <w:pPr>
        <w:pStyle w:val="ListParagraph"/>
        <w:numPr>
          <w:ilvl w:val="0"/>
          <w:numId w:val="1"/>
        </w:numPr>
        <w:spacing w:line="360" w:lineRule="auto"/>
      </w:pPr>
      <w:r w:rsidRPr="00D71476">
        <w:t xml:space="preserve">Evaluate fitness differences between HOR and NOR Chinook salmon released above </w:t>
      </w:r>
      <w:r w:rsidR="00B8490A">
        <w:t>Cougar Dam</w:t>
      </w:r>
      <w:r w:rsidRPr="00D71476">
        <w:t xml:space="preserve"> in 2011-2015 through assignment of adult offspring returns in 2014-2020.   </w:t>
      </w:r>
    </w:p>
    <w:p w14:paraId="4A7CC03E" w14:textId="791B5DE4" w:rsidR="00364EC9" w:rsidRPr="00D71476" w:rsidRDefault="00364EC9" w:rsidP="00935AE3">
      <w:pPr>
        <w:spacing w:line="360" w:lineRule="auto"/>
      </w:pPr>
    </w:p>
    <w:p w14:paraId="12EE216A" w14:textId="77777777" w:rsidR="00364EC9" w:rsidRPr="00D71476" w:rsidRDefault="00364EC9" w:rsidP="00935AE3">
      <w:pPr>
        <w:spacing w:line="360" w:lineRule="auto"/>
      </w:pPr>
    </w:p>
    <w:p w14:paraId="352C488A" w14:textId="77777777" w:rsidR="00D71476" w:rsidRDefault="00D71476">
      <w:pPr>
        <w:rPr>
          <w:b/>
          <w:bCs/>
        </w:rPr>
      </w:pPr>
      <w:r>
        <w:rPr>
          <w:b/>
          <w:bCs/>
        </w:rPr>
        <w:br w:type="page"/>
      </w:r>
    </w:p>
    <w:p w14:paraId="707F305A" w14:textId="5663B729" w:rsidR="00364EC9" w:rsidRDefault="00AD6AF1" w:rsidP="0019419C">
      <w:pPr>
        <w:spacing w:line="360" w:lineRule="auto"/>
        <w:rPr>
          <w:b/>
          <w:bCs/>
        </w:rPr>
      </w:pPr>
      <w:r w:rsidRPr="00D71476">
        <w:rPr>
          <w:b/>
          <w:bCs/>
        </w:rPr>
        <w:lastRenderedPageBreak/>
        <w:t>Introduction</w:t>
      </w:r>
    </w:p>
    <w:p w14:paraId="69BFABCC" w14:textId="518E3B64" w:rsidR="005A7EA5" w:rsidRPr="00D71476" w:rsidRDefault="0019419C" w:rsidP="00C932E4">
      <w:pPr>
        <w:spacing w:line="360" w:lineRule="auto"/>
        <w:rPr>
          <w:b/>
          <w:bCs/>
        </w:rPr>
      </w:pPr>
      <w:r>
        <w:rPr>
          <w:b/>
          <w:bCs/>
        </w:rPr>
        <w:tab/>
      </w:r>
      <w:r w:rsidR="00C932E4">
        <w:t>Intro text</w:t>
      </w:r>
    </w:p>
    <w:p w14:paraId="11B36CC4" w14:textId="77777777" w:rsidR="00477332" w:rsidRDefault="00477332">
      <w:pPr>
        <w:rPr>
          <w:b/>
          <w:bCs/>
        </w:rPr>
      </w:pPr>
      <w:r>
        <w:rPr>
          <w:b/>
          <w:bCs/>
        </w:rPr>
        <w:br w:type="page"/>
      </w:r>
    </w:p>
    <w:p w14:paraId="0E1A86DC" w14:textId="6EC4DF32" w:rsidR="00D00DAB" w:rsidRPr="00D71476" w:rsidRDefault="00364EC9" w:rsidP="00364EC9">
      <w:pPr>
        <w:spacing w:line="360" w:lineRule="auto"/>
        <w:rPr>
          <w:b/>
          <w:bCs/>
        </w:rPr>
      </w:pPr>
      <w:r w:rsidRPr="00D71476">
        <w:rPr>
          <w:b/>
          <w:bCs/>
        </w:rPr>
        <w:lastRenderedPageBreak/>
        <w:t>Methods</w:t>
      </w:r>
    </w:p>
    <w:p w14:paraId="639172D4" w14:textId="69A0A975"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Sample Collection</w:t>
      </w:r>
    </w:p>
    <w:p w14:paraId="6A605DCE" w14:textId="0F79B67A" w:rsidR="009674BE" w:rsidRPr="00D71476" w:rsidRDefault="005741DF" w:rsidP="00942208">
      <w:pPr>
        <w:spacing w:line="360" w:lineRule="auto"/>
        <w:ind w:firstLine="720"/>
      </w:pPr>
      <w:r w:rsidRPr="00D71476">
        <w:t xml:space="preserve">Adult </w:t>
      </w:r>
      <w:r w:rsidRPr="00FB46DE">
        <w:t>hatchery</w:t>
      </w:r>
      <w:r w:rsidR="007A5A45" w:rsidRPr="00FB46DE">
        <w:t>-</w:t>
      </w:r>
      <w:r w:rsidRPr="00FB46DE">
        <w:t>origin</w:t>
      </w:r>
      <w:r w:rsidRPr="00D71476">
        <w:t xml:space="preserve"> (HOR) Chinook salmon from the McKenzie River Hatchery </w:t>
      </w:r>
      <w:r w:rsidR="00D92125" w:rsidRPr="00D71476">
        <w:t xml:space="preserve">and, infrequently, the </w:t>
      </w:r>
      <w:proofErr w:type="spellStart"/>
      <w:r w:rsidR="00D92125" w:rsidRPr="00D71476">
        <w:t>Leaburg</w:t>
      </w:r>
      <w:proofErr w:type="spellEnd"/>
      <w:r w:rsidR="00D92125" w:rsidRPr="00D71476">
        <w:t xml:space="preserve"> Hatchery</w:t>
      </w:r>
      <w:r w:rsidRPr="00D71476">
        <w:t xml:space="preserve"> have been </w:t>
      </w:r>
      <w:r w:rsidR="00942208">
        <w:t>released annually</w:t>
      </w:r>
      <w:r w:rsidRPr="00D71476">
        <w:t xml:space="preserve"> above </w:t>
      </w:r>
      <w:r w:rsidR="00B8490A">
        <w:t>Cougar Dam</w:t>
      </w:r>
      <w:r w:rsidRPr="00D71476">
        <w:t xml:space="preserve"> since 1996. </w:t>
      </w:r>
      <w:r w:rsidR="009E19FA">
        <w:t xml:space="preserve">We refer to these individuals as </w:t>
      </w:r>
      <w:r w:rsidR="009E19FA" w:rsidRPr="00554D18">
        <w:rPr>
          <w:i/>
          <w:iCs/>
        </w:rPr>
        <w:t>hatchery outplants</w:t>
      </w:r>
      <w:r w:rsidR="009E19FA" w:rsidRPr="007A5A45">
        <w:t>.</w:t>
      </w:r>
      <w:r w:rsidR="009E19FA">
        <w:rPr>
          <w:i/>
          <w:iCs/>
        </w:rPr>
        <w:t xml:space="preserve"> </w:t>
      </w:r>
      <w:r w:rsidRPr="009E19FA">
        <w:t>The</w:t>
      </w:r>
      <w:r w:rsidRPr="00D71476">
        <w:t xml:space="preserve"> construction of a trap and transport facility</w:t>
      </w:r>
      <w:r w:rsidR="00D92125" w:rsidRPr="00D71476">
        <w:t xml:space="preserve"> near the base of </w:t>
      </w:r>
      <w:r w:rsidR="00B8490A">
        <w:t>Cougar Dam</w:t>
      </w:r>
      <w:r w:rsidRPr="00D71476">
        <w:t xml:space="preserve">, hereafter </w:t>
      </w:r>
      <w:r w:rsidR="00D92125" w:rsidRPr="00D71476">
        <w:t xml:space="preserve">the </w:t>
      </w:r>
      <w:r w:rsidR="00B8490A">
        <w:t>Cougar Trap</w:t>
      </w:r>
      <w:r w:rsidR="00A33A3D" w:rsidRPr="00D71476">
        <w:t>,</w:t>
      </w:r>
      <w:r w:rsidR="00D92125" w:rsidRPr="00D71476">
        <w:t xml:space="preserve"> was </w:t>
      </w:r>
      <w:r w:rsidRPr="00D71476">
        <w:t>completed in July 2010</w:t>
      </w:r>
      <w:r w:rsidR="009674BE" w:rsidRPr="00D71476">
        <w:t xml:space="preserve"> (Fig. 1)</w:t>
      </w:r>
      <w:r w:rsidRPr="00D71476">
        <w:t xml:space="preserve">. Since that time, </w:t>
      </w:r>
      <w:r w:rsidR="00942208">
        <w:t xml:space="preserve">both </w:t>
      </w:r>
      <w:r w:rsidR="00942208" w:rsidRPr="00FB46DE">
        <w:t>natural</w:t>
      </w:r>
      <w:r w:rsidR="007A5A45" w:rsidRPr="00FB46DE">
        <w:t>-</w:t>
      </w:r>
      <w:r w:rsidR="00942208" w:rsidRPr="00FB46DE">
        <w:t>origin</w:t>
      </w:r>
      <w:r w:rsidR="00942208">
        <w:t xml:space="preserve"> (NOR) and HOR Chinook salmon collected at the </w:t>
      </w:r>
      <w:r w:rsidR="00B8490A">
        <w:t>Cougar Trap</w:t>
      </w:r>
      <w:r w:rsidR="00942208">
        <w:t xml:space="preserve"> have been released above </w:t>
      </w:r>
      <w:r w:rsidR="00B8490A">
        <w:t>Cougar Dam</w:t>
      </w:r>
      <w:r w:rsidR="00942208">
        <w:t xml:space="preserve">, </w:t>
      </w:r>
      <w:r w:rsidRPr="00D71476">
        <w:t xml:space="preserve">while the population has continued to be supplemented with </w:t>
      </w:r>
      <w:r w:rsidR="00FB46DE">
        <w:t>hatchery outplants</w:t>
      </w:r>
      <w:r w:rsidRPr="00D71476">
        <w:t xml:space="preserve">. </w:t>
      </w:r>
      <w:r w:rsidR="00942208">
        <w:t>T</w:t>
      </w:r>
      <w:r w:rsidRPr="00D71476">
        <w:t xml:space="preserve">he </w:t>
      </w:r>
      <w:r w:rsidR="00B8490A">
        <w:t>Cougar Trap</w:t>
      </w:r>
      <w:r w:rsidRPr="00D71476">
        <w:t xml:space="preserve"> has been operational throughout the spawning migration each year</w:t>
      </w:r>
      <w:r w:rsidR="00942208">
        <w:t xml:space="preserve"> since 2010</w:t>
      </w:r>
      <w:r w:rsidRPr="00D71476">
        <w:t xml:space="preserve">, with the exception of </w:t>
      </w:r>
      <w:r w:rsidR="00FB4C06">
        <w:t>July 19</w:t>
      </w:r>
      <w:r w:rsidR="00FB4C06" w:rsidRPr="00FB4C06">
        <w:rPr>
          <w:vertAlign w:val="superscript"/>
        </w:rPr>
        <w:t>th</w:t>
      </w:r>
      <w:r w:rsidRPr="00D71476">
        <w:t xml:space="preserve"> </w:t>
      </w:r>
      <w:r w:rsidR="00B8490A">
        <w:t xml:space="preserve">to </w:t>
      </w:r>
      <w:r w:rsidR="00B8490A" w:rsidRPr="00D71476">
        <w:t>August</w:t>
      </w:r>
      <w:r w:rsidR="00B8490A">
        <w:t xml:space="preserve"> 6</w:t>
      </w:r>
      <w:r w:rsidR="00B8490A" w:rsidRPr="00FB4C06">
        <w:rPr>
          <w:vertAlign w:val="superscript"/>
        </w:rPr>
        <w:t>th</w:t>
      </w:r>
      <w:r w:rsidR="00B8490A">
        <w:t xml:space="preserve"> </w:t>
      </w:r>
      <w:r w:rsidRPr="00D71476">
        <w:t>2011. At both the hatcher</w:t>
      </w:r>
      <w:r w:rsidR="00FB46DE">
        <w:t>ies</w:t>
      </w:r>
      <w:r w:rsidRPr="00D71476">
        <w:t xml:space="preserve"> and </w:t>
      </w:r>
      <w:r w:rsidR="007A5A45">
        <w:t xml:space="preserve">the </w:t>
      </w:r>
      <w:r w:rsidR="00B8490A">
        <w:t>Cougar Trap</w:t>
      </w:r>
      <w:r w:rsidRPr="00D71476">
        <w:t xml:space="preserve">, adults </w:t>
      </w:r>
      <w:r w:rsidR="00FB4C06">
        <w:t>are</w:t>
      </w:r>
      <w:r w:rsidRPr="00D71476">
        <w:t xml:space="preserve"> collected using fish ladders that end in holding tanks. Adults are </w:t>
      </w:r>
      <w:r w:rsidR="009E19FA">
        <w:t xml:space="preserve">transported </w:t>
      </w:r>
      <w:r w:rsidRPr="00D71476">
        <w:t xml:space="preserve">above the dam </w:t>
      </w:r>
      <w:r w:rsidR="009E19FA">
        <w:t xml:space="preserve">in trucks </w:t>
      </w:r>
      <w:r w:rsidRPr="00D71476">
        <w:t xml:space="preserve">and released </w:t>
      </w:r>
      <w:r w:rsidR="006959DB" w:rsidRPr="00D71476">
        <w:t>at one of six sites</w:t>
      </w:r>
      <w:r w:rsidRPr="00D71476">
        <w:t xml:space="preserve"> to spawn. To date, there is no assisted downstream passage for juveniles produced above the dam. </w:t>
      </w:r>
      <w:commentRangeStart w:id="2"/>
      <w:r w:rsidRPr="00D71476">
        <w:t>Instead, juvenile fish can exit the reservoir volitionally, either by passage through hydroelectric turbines or over a steep, 73 m ‘regulating outlet’ spillway.</w:t>
      </w:r>
      <w:commentRangeEnd w:id="2"/>
      <w:r w:rsidR="00825593" w:rsidRPr="00D71476">
        <w:rPr>
          <w:rStyle w:val="CommentReference"/>
        </w:rPr>
        <w:commentReference w:id="2"/>
      </w:r>
    </w:p>
    <w:p w14:paraId="76E21BE8" w14:textId="32560D02" w:rsidR="009773EE" w:rsidRPr="00D71476" w:rsidRDefault="009773EE" w:rsidP="00140F68">
      <w:pPr>
        <w:spacing w:line="360" w:lineRule="auto"/>
        <w:ind w:firstLine="720"/>
      </w:pPr>
      <w:r w:rsidRPr="00D71476">
        <w:rPr>
          <w:noProof/>
        </w:rPr>
        <w:lastRenderedPageBreak/>
        <w:drawing>
          <wp:inline distT="0" distB="0" distL="0" distR="0" wp14:anchorId="364C9167" wp14:editId="79439FCA">
            <wp:extent cx="3556000" cy="4673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56000" cy="4673600"/>
                    </a:xfrm>
                    <a:prstGeom prst="rect">
                      <a:avLst/>
                    </a:prstGeom>
                  </pic:spPr>
                </pic:pic>
              </a:graphicData>
            </a:graphic>
          </wp:inline>
        </w:drawing>
      </w:r>
    </w:p>
    <w:p w14:paraId="2A3DCCAF" w14:textId="671C1C2C" w:rsidR="009773EE" w:rsidRPr="00D71476" w:rsidRDefault="009773EE" w:rsidP="00140F68">
      <w:pPr>
        <w:spacing w:line="360" w:lineRule="auto"/>
        <w:ind w:firstLine="720"/>
        <w:rPr>
          <w:sz w:val="20"/>
          <w:szCs w:val="20"/>
        </w:rPr>
      </w:pPr>
      <w:r w:rsidRPr="00D71476">
        <w:rPr>
          <w:b/>
          <w:bCs/>
          <w:sz w:val="20"/>
          <w:szCs w:val="20"/>
        </w:rPr>
        <w:t xml:space="preserve">Figure. 1: </w:t>
      </w:r>
      <w:commentRangeStart w:id="3"/>
      <w:commentRangeStart w:id="4"/>
      <w:r w:rsidRPr="00D71476">
        <w:rPr>
          <w:sz w:val="20"/>
          <w:szCs w:val="20"/>
        </w:rPr>
        <w:t>Map of the study system.</w:t>
      </w:r>
      <w:commentRangeEnd w:id="3"/>
      <w:r w:rsidRPr="00D71476">
        <w:rPr>
          <w:rStyle w:val="CommentReference"/>
        </w:rPr>
        <w:commentReference w:id="3"/>
      </w:r>
      <w:commentRangeEnd w:id="4"/>
      <w:r w:rsidR="00366D7A" w:rsidRPr="00D71476">
        <w:rPr>
          <w:rStyle w:val="CommentReference"/>
        </w:rPr>
        <w:commentReference w:id="4"/>
      </w:r>
    </w:p>
    <w:p w14:paraId="7C1098EA" w14:textId="77777777" w:rsidR="009773EE" w:rsidRPr="00D71476" w:rsidRDefault="009773EE" w:rsidP="00140F68">
      <w:pPr>
        <w:spacing w:line="360" w:lineRule="auto"/>
        <w:ind w:firstLine="720"/>
      </w:pPr>
    </w:p>
    <w:p w14:paraId="2985A370" w14:textId="0C5E515A" w:rsidR="00B83605" w:rsidRPr="00D71476" w:rsidRDefault="00B8490A" w:rsidP="00140F68">
      <w:pPr>
        <w:spacing w:line="360" w:lineRule="auto"/>
        <w:ind w:firstLine="720"/>
      </w:pPr>
      <w:r>
        <w:t>In 2013 and 2014</w:t>
      </w:r>
      <w:r w:rsidR="00B83605" w:rsidRPr="00D71476">
        <w:t xml:space="preserve">, all NOR Chinook salmon collected at </w:t>
      </w:r>
      <w:r w:rsidR="00FB46DE">
        <w:t xml:space="preserve">the </w:t>
      </w:r>
      <w:r>
        <w:t>Cougar Trap</w:t>
      </w:r>
      <w:r w:rsidR="00B83605" w:rsidRPr="00D71476">
        <w:t xml:space="preserve"> after September 1</w:t>
      </w:r>
      <w:r w:rsidR="00B83605" w:rsidRPr="00D71476">
        <w:rPr>
          <w:vertAlign w:val="superscript"/>
        </w:rPr>
        <w:t>st</w:t>
      </w:r>
      <w:r w:rsidR="00B83605" w:rsidRPr="00D71476">
        <w:t xml:space="preserve"> were double </w:t>
      </w:r>
      <w:proofErr w:type="spellStart"/>
      <w:r w:rsidR="00B83605" w:rsidRPr="00D71476">
        <w:t>floy</w:t>
      </w:r>
      <w:proofErr w:type="spellEnd"/>
      <w:r w:rsidR="00B83605" w:rsidRPr="00D71476">
        <w:t>-tagged and released into the mainstem</w:t>
      </w:r>
      <w:r w:rsidR="009E19FA">
        <w:t xml:space="preserve"> McKenzie River</w:t>
      </w:r>
      <w:r w:rsidR="00B83605" w:rsidRPr="00D71476">
        <w:t xml:space="preserve">, beneath the confluence with the </w:t>
      </w:r>
      <w:r w:rsidR="009773EE" w:rsidRPr="00D71476">
        <w:t>South Fork</w:t>
      </w:r>
      <w:r w:rsidR="007A5A45">
        <w:t xml:space="preserve"> (</w:t>
      </w:r>
      <w:commentRangeStart w:id="5"/>
      <w:r w:rsidR="007A5A45">
        <w:t>Fig. 1</w:t>
      </w:r>
      <w:commentRangeEnd w:id="5"/>
      <w:r w:rsidR="00FB46DE">
        <w:rPr>
          <w:rStyle w:val="CommentReference"/>
        </w:rPr>
        <w:commentReference w:id="5"/>
      </w:r>
      <w:r w:rsidR="007A5A45">
        <w:t>)</w:t>
      </w:r>
      <w:r w:rsidR="00B83605" w:rsidRPr="00D71476">
        <w:t>. After September 1</w:t>
      </w:r>
      <w:r w:rsidR="00B83605" w:rsidRPr="00D71476">
        <w:rPr>
          <w:vertAlign w:val="superscript"/>
        </w:rPr>
        <w:t>st</w:t>
      </w:r>
      <w:r w:rsidR="00B83605" w:rsidRPr="00D71476">
        <w:t xml:space="preserve">, only </w:t>
      </w:r>
      <w:proofErr w:type="spellStart"/>
      <w:r w:rsidR="00B83605" w:rsidRPr="00D71476">
        <w:t>floy</w:t>
      </w:r>
      <w:proofErr w:type="spellEnd"/>
      <w:r w:rsidR="00B83605" w:rsidRPr="00D71476">
        <w:t xml:space="preserve">-tagged NOR Chinook salmon </w:t>
      </w:r>
      <w:r w:rsidR="009E19FA">
        <w:t xml:space="preserve">collected at </w:t>
      </w:r>
      <w:r w:rsidR="00FB46DE">
        <w:t xml:space="preserve">the </w:t>
      </w:r>
      <w:r>
        <w:t>Cougar Trap</w:t>
      </w:r>
      <w:r w:rsidR="009E19FA">
        <w:t xml:space="preserve"> </w:t>
      </w:r>
      <w:r w:rsidR="00B83605" w:rsidRPr="00D71476">
        <w:t xml:space="preserve">were released above the dam. We refer to this program as </w:t>
      </w:r>
      <w:r w:rsidR="00B83605" w:rsidRPr="009F1A5A">
        <w:rPr>
          <w:i/>
          <w:iCs/>
        </w:rPr>
        <w:t>late-season downstream release</w:t>
      </w:r>
      <w:r w:rsidR="00B83605" w:rsidRPr="009F1A5A">
        <w:t xml:space="preserve"> (LSDR). Beginning in 2015, </w:t>
      </w:r>
      <w:r w:rsidR="009773EE" w:rsidRPr="009F1A5A">
        <w:t xml:space="preserve">all NOR Chinook salmon collected at </w:t>
      </w:r>
      <w:r w:rsidR="00FB46DE" w:rsidRPr="009F1A5A">
        <w:t xml:space="preserve">the </w:t>
      </w:r>
      <w:r w:rsidRPr="009F1A5A">
        <w:t>Cougar Trap</w:t>
      </w:r>
      <w:r w:rsidR="009773EE" w:rsidRPr="009F1A5A">
        <w:t xml:space="preserve">, regardless of date, were double </w:t>
      </w:r>
      <w:proofErr w:type="spellStart"/>
      <w:r w:rsidR="009773EE" w:rsidRPr="009F1A5A">
        <w:t>floy</w:t>
      </w:r>
      <w:proofErr w:type="spellEnd"/>
      <w:r w:rsidR="009773EE" w:rsidRPr="009F1A5A">
        <w:t xml:space="preserve">-tagged and released into the mainstem, beneath the confluence with the South Fork. </w:t>
      </w:r>
      <w:r w:rsidR="00B842FD" w:rsidRPr="009F1A5A">
        <w:t>Among</w:t>
      </w:r>
      <w:r w:rsidR="009773EE" w:rsidRPr="009F1A5A">
        <w:t xml:space="preserve"> NOR salmon collected at </w:t>
      </w:r>
      <w:r w:rsidR="00FB46DE" w:rsidRPr="009F1A5A">
        <w:t xml:space="preserve">the </w:t>
      </w:r>
      <w:r w:rsidRPr="009F1A5A">
        <w:t>Cougar Trap</w:t>
      </w:r>
      <w:r w:rsidR="00B842FD" w:rsidRPr="009F1A5A">
        <w:t>, only those</w:t>
      </w:r>
      <w:r w:rsidR="009773EE" w:rsidRPr="009F1A5A">
        <w:t xml:space="preserve"> </w:t>
      </w:r>
      <w:r w:rsidR="00B842FD" w:rsidRPr="009F1A5A">
        <w:t xml:space="preserve">with </w:t>
      </w:r>
      <w:proofErr w:type="spellStart"/>
      <w:r w:rsidR="00B842FD" w:rsidRPr="009F1A5A">
        <w:t>floy</w:t>
      </w:r>
      <w:proofErr w:type="spellEnd"/>
      <w:r w:rsidR="00B842FD" w:rsidRPr="009F1A5A">
        <w:t xml:space="preserve">-tags </w:t>
      </w:r>
      <w:r w:rsidR="009773EE" w:rsidRPr="009F1A5A">
        <w:t xml:space="preserve">were released above the dam. We refer to this program as </w:t>
      </w:r>
      <w:r w:rsidRPr="009F1A5A">
        <w:rPr>
          <w:i/>
          <w:iCs/>
        </w:rPr>
        <w:t xml:space="preserve">downstream </w:t>
      </w:r>
      <w:r w:rsidR="009773EE" w:rsidRPr="009F1A5A">
        <w:rPr>
          <w:i/>
          <w:iCs/>
        </w:rPr>
        <w:t xml:space="preserve">recycling. </w:t>
      </w:r>
      <w:r w:rsidR="009773EE" w:rsidRPr="009F1A5A">
        <w:t xml:space="preserve">The </w:t>
      </w:r>
      <w:r w:rsidR="009F1A5A" w:rsidRPr="009F1A5A">
        <w:t xml:space="preserve">downstream </w:t>
      </w:r>
      <w:r w:rsidR="009773EE" w:rsidRPr="009F1A5A">
        <w:t xml:space="preserve">recycling program has been implemented each year since 2015. </w:t>
      </w:r>
      <w:r w:rsidR="00B842FD" w:rsidRPr="009F1A5A">
        <w:t xml:space="preserve">HOR salmon collected at </w:t>
      </w:r>
      <w:r w:rsidR="00FB46DE" w:rsidRPr="009F1A5A">
        <w:t xml:space="preserve">the </w:t>
      </w:r>
      <w:r w:rsidRPr="009F1A5A">
        <w:t>Cougar Trap</w:t>
      </w:r>
      <w:r w:rsidR="00B842FD" w:rsidRPr="009F1A5A">
        <w:t xml:space="preserve"> were generally not</w:t>
      </w:r>
      <w:r w:rsidR="00B842FD">
        <w:t xml:space="preserve"> recycled downstream, but were released above the dam after their first capture at the trap.</w:t>
      </w:r>
    </w:p>
    <w:p w14:paraId="5382EF0F" w14:textId="628F5962" w:rsidR="005741DF" w:rsidRPr="00D71476" w:rsidRDefault="003736AD" w:rsidP="006407BF">
      <w:pPr>
        <w:spacing w:line="360" w:lineRule="auto"/>
        <w:ind w:firstLine="720"/>
      </w:pPr>
      <w:r>
        <w:lastRenderedPageBreak/>
        <w:t xml:space="preserve">Previously published reports </w:t>
      </w:r>
      <w:r w:rsidR="007A5A45">
        <w:t xml:space="preserve">and manuscripts evaluating the population above </w:t>
      </w:r>
      <w:r w:rsidR="00B8490A">
        <w:t>Cougar Dam</w:t>
      </w:r>
      <w:r w:rsidR="007A5A45">
        <w:t xml:space="preserve"> </w:t>
      </w:r>
      <w:r w:rsidR="007A5A45">
        <w:fldChar w:fldCharType="begin">
          <w:fldData xml:space="preserve">PEVuZE5vdGU+PENpdGU+PEF1dGhvcj5CYW5rczwvQXV0aG9yPjxZZWFyPjIwMTY8L1llYXI+PFJl
Y051bT4xMzkzPC9SZWNOdW0+PERpc3BsYXlUZXh0PihCYW5rcyBldCBhbC4gMjAxMzsgQmFua3Mg
ZXQgYWwuIDIwMTQ7IEJhbmtzIGV0IGFsLiAyMDE2OyBTYXJkIGV0IGFsLiAyMDE2KTwvRGlzcGxh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bHM+PC9yZWNvcmQ+PC9DaXRlPjxDaXRlPjxBdXRob3I+U2FyZDwvQXV0aG9yPjxZZWFyPjIwMTY8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 </w:instrText>
      </w:r>
      <w:r w:rsidR="006605AD">
        <w:fldChar w:fldCharType="begin">
          <w:fldData xml:space="preserve">PEVuZE5vdGU+PENpdGU+PEF1dGhvcj5CYW5rczwvQXV0aG9yPjxZZWFyPjIwMTY8L1llYXI+PFJl
Y051bT4xMzkzPC9SZWNOdW0+PERpc3BsYXlUZXh0PihCYW5rcyBldCBhbC4gMjAxMzsgQmFua3Mg
ZXQgYWwuIDIwMTQ7IEJhbmtzIGV0IGFsLiAyMDE2OyBTYXJkIGV0IGFsLiAyMDE2KTwvRGlzcGxh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bHM+PC9yZWNvcmQ+PC9DaXRlPjxDaXRlPjxBdXRob3I+U2FyZDwvQXV0aG9yPjxZZWFyPjIwMTY8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EN.CITE.DATA </w:instrText>
      </w:r>
      <w:r w:rsidR="006605AD">
        <w:fldChar w:fldCharType="end"/>
      </w:r>
      <w:r w:rsidR="007A5A45">
        <w:fldChar w:fldCharType="separate"/>
      </w:r>
      <w:r w:rsidR="006605AD">
        <w:rPr>
          <w:noProof/>
        </w:rPr>
        <w:t>(Banks et al. 2013; Banks et al. 2014; Banks et al. 2016; Sard et al. 2016)</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w:t>
      </w:r>
      <w:r w:rsidR="00B8490A">
        <w:t>Cougar Trap</w:t>
      </w:r>
      <w:r w:rsidR="006959DB" w:rsidRPr="00D71476">
        <w:t xml:space="preserve">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t>W</w:t>
      </w:r>
      <w:r w:rsidR="00FB4C06">
        <w:t>e continue</w:t>
      </w:r>
      <w:r>
        <w:t>d</w:t>
      </w:r>
      <w:r w:rsidR="00FB4C06">
        <w:t xml:space="preserve"> this work </w:t>
      </w:r>
      <w:r>
        <w:t xml:space="preserve">in the present report </w:t>
      </w:r>
      <w:r w:rsidR="00FB4C06">
        <w:t xml:space="preserve">by </w:t>
      </w:r>
      <w:r>
        <w:t xml:space="preserve">extending tissue sample collection to include </w:t>
      </w:r>
      <w:r w:rsidRPr="00D71476">
        <w:t xml:space="preserve">nearly all NOR Chinook salmon that entered the </w:t>
      </w:r>
      <w:r w:rsidR="00B8490A">
        <w:t>Cougar Trap</w:t>
      </w:r>
      <w:r w:rsidRPr="00D71476">
        <w:t xml:space="preserve"> </w:t>
      </w:r>
      <w:r>
        <w:t xml:space="preserve">from 2010 – 2020 </w:t>
      </w:r>
      <w:r w:rsidRPr="00D71476">
        <w:t>and nearly all Chinook salmon released above the dam, regardless of origin</w:t>
      </w:r>
      <w:r>
        <w:t xml:space="preserve">, from 2007 – 2017. </w:t>
      </w:r>
      <w:r w:rsidR="006959DB" w:rsidRPr="00D71476">
        <w:t xml:space="preserve">Tissue samples were also collected from NOR Chinook salmon carcasses identified during spawning ground surveys (SGSs) on the South Fork McKenzie River from 2011 - 2019,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tissue samples were collected from precocial male Chinook salmon identified on spawning grounds </w:t>
      </w:r>
      <w:r w:rsidR="009E19FA">
        <w:t xml:space="preserve">above the dam </w:t>
      </w:r>
      <w:r w:rsidR="006959DB" w:rsidRPr="00D71476">
        <w:t>during 2014.</w:t>
      </w:r>
    </w:p>
    <w:p w14:paraId="2C265521" w14:textId="520E260D" w:rsidR="00041311" w:rsidRDefault="00041311"/>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15F96F84" w:rsidR="00877487" w:rsidRPr="00D71476" w:rsidRDefault="00877487" w:rsidP="009937D7">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dCBhbC4gMjAxNDsgQmFua3MgZXQgYWwuIDIwMTY7IFNhcmQgZXQgYWwuIDIwMTYpPC9EaXNwbGF5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 </w:instrText>
      </w:r>
      <w:r w:rsidR="006605AD">
        <w:fldChar w:fldCharType="begin">
          <w:fldData xml:space="preserve">PEVuZE5vdGU+PENpdGU+PEF1dGhvcj5TYXJkPC9BdXRob3I+PFllYXI+MjAxNjwvWWVhcj48UmVj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EN.CITE.DATA </w:instrText>
      </w:r>
      <w:r w:rsidR="006605AD">
        <w:fldChar w:fldCharType="end"/>
      </w:r>
      <w:r w:rsidR="00B842FD">
        <w:fldChar w:fldCharType="separate"/>
      </w:r>
      <w:r w:rsidR="006605AD">
        <w:rPr>
          <w:noProof/>
        </w:rPr>
        <w:t>(Banks et al. 2013; Banks et al. 2014; Banks et al. 2016; Sard et al. 2016)</w:t>
      </w:r>
      <w:r w:rsidR="00B842FD">
        <w:fldChar w:fldCharType="end"/>
      </w:r>
      <w:r w:rsidR="00B842FD">
        <w:t xml:space="preserve"> </w:t>
      </w:r>
      <w:r w:rsidRPr="00D71476">
        <w:t xml:space="preserve">all NOR Chinook salmon sampled from 2016 – 2020, and all sampled Chinook salmon released above </w:t>
      </w:r>
      <w:r w:rsidR="00B8490A">
        <w:t>Cougar Dam</w:t>
      </w:r>
      <w:r w:rsidRPr="00D71476">
        <w:t xml:space="preserve"> from 2014 - 2017 were genotyped at a panel of microsatellite loci. Whole genomic DNA was isolated from tissue samples using the protocol of Ivanova </w:t>
      </w:r>
      <w:r w:rsidRPr="00D71476">
        <w:rPr>
          <w:i/>
          <w:iCs/>
        </w:rPr>
        <w:t>et al.</w:t>
      </w:r>
      <w:r w:rsidRPr="00D71476">
        <w:t xml:space="preserve"> </w:t>
      </w:r>
      <w:r w:rsidR="00B842FD">
        <w:fldChar w:fldCharType="begin"/>
      </w:r>
      <w:r w:rsidR="006605AD">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6605AD">
        <w:rPr>
          <w:noProof/>
        </w:rPr>
        <w:t>(2006)</w:t>
      </w:r>
      <w:r w:rsidR="00B842FD">
        <w:fldChar w:fldCharType="end"/>
      </w:r>
      <w:r w:rsidR="00B842FD">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rsidR="009937D7">
        <w:fldChar w:fldCharType="begin">
          <w:fldData xml:space="preserve">PEVuZE5vdGU+PENpdGU+PEF1dGhvcj5CYW5rczwvQXV0aG9yPjxZZWFyPjE5OTk8L1llYXI+PFJl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</w:fldData>
        </w:fldChar>
      </w:r>
      <w:r w:rsidR="009937D7">
        <w:instrText xml:space="preserve"> ADDIN EN.CITE </w:instrText>
      </w:r>
      <w:r w:rsidR="009937D7">
        <w:fldChar w:fldCharType="begin">
          <w:fldData xml:space="preserve">PEVuZE5vdGU+PENpdGU+PEF1dGhvcj5CYW5rczwvQXV0aG9yPjxZZWFyPjE5OTk8L1llYXI+PFJl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</w:fldData>
        </w:fldChar>
      </w:r>
      <w:r w:rsidR="009937D7">
        <w:instrText xml:space="preserve"> ADDIN EN.CITE.DATA </w:instrText>
      </w:r>
      <w:r w:rsidR="009937D7">
        <w:fldChar w:fldCharType="end"/>
      </w:r>
      <w:r w:rsidR="009937D7">
        <w:fldChar w:fldCharType="separate"/>
      </w:r>
      <w:r w:rsidR="009937D7">
        <w:rPr>
          <w:noProof/>
        </w:rPr>
        <w:t>(Banks et al. 1999; Naish &amp; Park 2002; Williamson et al. 2002; Greig et al. 2003)</w:t>
      </w:r>
      <w:r w:rsidR="009937D7">
        <w:fldChar w:fldCharType="end"/>
      </w:r>
      <w:r w:rsidR="009937D7">
        <w:t xml:space="preserve"> </w:t>
      </w:r>
      <w:r w:rsidRPr="00D71476">
        <w:t xml:space="preserve">and at the sex-linked marker, </w:t>
      </w:r>
      <w:r w:rsidRPr="00D71476">
        <w:rPr>
          <w:i/>
        </w:rPr>
        <w:t>Oty3</w:t>
      </w:r>
      <w:r w:rsidRPr="00D71476">
        <w:t xml:space="preserve">, to determine sex </w:t>
      </w:r>
      <w:r w:rsidR="00FB46DE">
        <w:fldChar w:fldCharType="begin"/>
      </w:r>
      <w:r w:rsidR="00FB46DE">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FB46DE">
        <w:rPr>
          <w:noProof/>
        </w:rPr>
        <w:t>(Brunelli et al. 2008)</w:t>
      </w:r>
      <w:r w:rsidR="00FB46DE">
        <w:fldChar w:fldCharType="end"/>
      </w:r>
      <w:r w:rsidR="00FB46DE">
        <w:t>.</w:t>
      </w:r>
      <w:r w:rsidRPr="00D71476">
        <w:t xml:space="preserve"> Loci were amplified using polymerase chain reaction (PCR), PCR products were visualized on an ABI 3730xl DNA 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Chinook salmon released above </w:t>
      </w:r>
      <w:r w:rsidR="00B8490A">
        <w:t>Cougar Dam</w:t>
      </w:r>
      <w:r w:rsidR="00853B1C" w:rsidRPr="00D71476">
        <w:t xml:space="preserve"> from 20</w:t>
      </w:r>
      <w:r w:rsidR="00853B1C">
        <w:t>07</w:t>
      </w:r>
      <w:r w:rsidR="00853B1C" w:rsidRPr="00D71476">
        <w:t xml:space="preserve"> </w:t>
      </w:r>
      <w:r w:rsidR="00853B1C">
        <w:t>–</w:t>
      </w:r>
      <w:r w:rsidR="00853B1C" w:rsidRPr="00D71476">
        <w:t xml:space="preserve"> 201</w:t>
      </w:r>
      <w:r w:rsidR="00853B1C">
        <w:t>3. These data were appended to those collected for the present study</w:t>
      </w:r>
      <w:r w:rsidR="00B842FD">
        <w:t>, before genotype quality filtering</w:t>
      </w:r>
      <w:r w:rsidR="00853B1C">
        <w:t>.</w:t>
      </w:r>
    </w:p>
    <w:p w14:paraId="2ACC66FB" w14:textId="232CE29C" w:rsidR="000B5941" w:rsidRDefault="009937D7" w:rsidP="00877487">
      <w:pPr>
        <w:spacing w:line="360" w:lineRule="auto"/>
        <w:ind w:firstLine="720"/>
      </w:pPr>
      <w:r>
        <w:t xml:space="preserve">To produce a genetic dataset appropriate for genetic parentage analysis we conducted genotype quality filtering and removed potential duplicates. </w:t>
      </w:r>
      <w:r w:rsidR="00853B1C">
        <w:t>Salmon</w:t>
      </w:r>
      <w:r w:rsidR="00877487" w:rsidRPr="00D71476">
        <w:t xml:space="preserve"> with</w:t>
      </w:r>
      <w:r w:rsidR="003736AD">
        <w:t xml:space="preserve"> successfully scored</w:t>
      </w:r>
      <w:r w:rsidR="00877487" w:rsidRPr="00D71476">
        <w:t xml:space="preserve"> </w:t>
      </w:r>
      <w:r w:rsidR="00877487" w:rsidRPr="00D71476">
        <w:lastRenderedPageBreak/>
        <w:t xml:space="preserve">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 (</w:t>
      </w:r>
      <w:r w:rsidR="001C0FB7" w:rsidRPr="00D71476">
        <w:rPr>
          <w:color w:val="000000" w:themeColor="text1"/>
        </w:rPr>
        <w:t>Appendix A</w:t>
      </w:r>
      <w:r w:rsidR="00877487" w:rsidRPr="00D71476">
        <w:t>).</w:t>
      </w:r>
      <w:r w:rsidR="00A86C6F">
        <w:t xml:space="preserve"> </w:t>
      </w:r>
      <w:commentRangeStart w:id="6"/>
      <w:r w:rsidR="00A86C6F">
        <w:t>Different genotype quality filtering cutoffs were applied in previous reports, therefore final sample sizes after filtering may vary from previous reports</w:t>
      </w:r>
      <w:commentRangeEnd w:id="6"/>
      <w:r w:rsidR="00A86C6F">
        <w:rPr>
          <w:rStyle w:val="CommentReference"/>
        </w:rPr>
        <w:commentReference w:id="6"/>
      </w:r>
      <w:r w:rsidR="00A86C6F">
        <w:t>.</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w:t>
      </w:r>
      <w:r w:rsidR="00B8490A">
        <w:t>Cougar Trap</w:t>
      </w:r>
      <w:r w:rsidR="009674BE" w:rsidRPr="00D71476">
        <w:t xml:space="preserve">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w:t>
      </w:r>
      <w:r w:rsidR="009F1A5A">
        <w:t>collected</w:t>
      </w:r>
      <w:r w:rsidR="00153134" w:rsidRPr="00D71476">
        <w:t xml:space="preserve"> at </w:t>
      </w:r>
      <w:r w:rsidR="00B8490A">
        <w:t>Cougar Trap</w:t>
      </w:r>
      <w:r w:rsidR="00153134" w:rsidRPr="00D71476">
        <w:t xml:space="preserve"> and later sampled as carcasses during SGSs as </w:t>
      </w:r>
      <w:r w:rsidR="00B8490A">
        <w:t>Cougar Trap</w:t>
      </w:r>
      <w:r w:rsidR="00153134" w:rsidRPr="00D71476">
        <w:t xml:space="preserve">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224FA2A9"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w:t>
      </w:r>
      <w:r w:rsidR="00B8490A">
        <w:t>Cougar Dam</w:t>
      </w:r>
      <w:r w:rsidRPr="00D71476">
        <w:t>, on the South Fork Mc</w:t>
      </w:r>
      <w:r w:rsidR="009E19FA">
        <w:t>K</w:t>
      </w:r>
      <w:r w:rsidRPr="00D71476">
        <w:t>enzie River. Therefore</w:t>
      </w:r>
      <w:r w:rsidR="00F56D04" w:rsidRPr="00D71476">
        <w:t>,</w:t>
      </w:r>
      <w:r w:rsidRPr="00D71476">
        <w:t xml:space="preserve"> w</w:t>
      </w:r>
      <w:r w:rsidR="000F492B" w:rsidRPr="00D71476">
        <w:t>hen inferring pedigrees we define</w:t>
      </w:r>
      <w:r w:rsidR="00D71F78">
        <w:t>d</w:t>
      </w:r>
      <w:r w:rsidRPr="00D71476">
        <w:t xml:space="preserve"> </w:t>
      </w:r>
      <w:r w:rsidRPr="009F1A5A">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on the South Fork McKenzie River above </w:t>
      </w:r>
      <w:r w:rsidR="00B8490A">
        <w:t>Cougar Dam</w:t>
      </w:r>
      <w:r w:rsidR="000F492B" w:rsidRPr="00D71476">
        <w:t xml:space="preserve"> (Fig.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NOR immigrants</w:t>
      </w:r>
      <w:r w:rsidR="00176B57" w:rsidRPr="00D71476">
        <w:t xml:space="preserve"> descended from parents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0F9A5F0C" w:rsidR="00140F68" w:rsidRPr="00D71476" w:rsidRDefault="00802E83" w:rsidP="00176B57">
      <w:pPr>
        <w:spacing w:line="360" w:lineRule="auto"/>
        <w:ind w:firstLine="720"/>
      </w:pPr>
      <w:r w:rsidRPr="00D71476">
        <w:t xml:space="preserve">Previous reports and manuscripts evaluating the reintroduction of Chinook salmon above </w:t>
      </w:r>
      <w:r w:rsidR="00B8490A">
        <w:t>Cougar Dam</w:t>
      </w:r>
      <w:r w:rsidRPr="00D71476">
        <w:t xml:space="preserve"> on the South Fork McKenzie river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Y051bT4xMzkzPC9SZWNOdW0+PERpc3BsYXlUZXh0PihCYW5rcyBldCBhbC4gMjAxNDsgQmFua3Mg
ZXQgYWwuIDIwMTY7IFNhcmQgZXQgYWwuIDIwMTYpPC9EaXNwbGF5VGV4dD48cmVjb3JkPjxyZWMt
bnVtYmVyPjEzOTM8L3JlYy1udW1iZXI+PGZvcmVpZ24ta2V5cz48a2V5IGFwcD0iRU4iIGRiLWlk
PSJmc3Rkd3QwdDN4enJza2V3enZteHBzZjgweHgyNTk5MHJmcmQiIHRpbWVzdGFtcD0iMTU5OTE2
MjAwMyI+MTM5Mzwva2V5PjxrZXkgYXBwPSJFTldlYiIgZGItaWQ9IiI+MDwva2V5PjwvZm9yZWln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IFNvdXRoIEZvcmsgTWNLZW56aWUgUml2ZXIsIDIwMTMtMjAxNTwvdGl0bGU+PHNlY29uZGFyeS10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Nzg8L2VsZWN0cm9uaWMtcmVzb3VyY2UtbnVtPjwvcmVjb3JkPjwvQ2l0ZT48L0VuZE5vdGU+AG==
</w:fldData>
        </w:fldChar>
      </w:r>
      <w:r w:rsidR="006605AD">
        <w:instrText xml:space="preserve"> ADDIN EN.CITE </w:instrText>
      </w:r>
      <w:r w:rsidR="006605AD">
        <w:fldChar w:fldCharType="begin">
          <w:fldData xml:space="preserve">PEVuZE5vdGU+PENpdGU+PEF1dGhvcj5CYW5rczwvQXV0aG9yPjxZZWFyPjIwMTY8L1llYXI+PFJl
Y051bT4xMzkzPC9SZWNOdW0+PERpc3BsYXlUZXh0PihCYW5rcyBldCBhbC4gMjAxNDsgQmFua3Mg
ZXQgYWwuIDIwMTY7IFNhcmQgZXQgYWwuIDIwMTYpPC9EaXNwbGF5VGV4dD48cmVjb3JkPjxyZWMt
bnVtYmVyPjEzOTM8L3JlYy1udW1iZXI+PGZvcmVpZ24ta2V5cz48a2V5IGFwcD0iRU4iIGRiLWlk
PSJmc3Rkd3QwdDN4enJza2V3enZteHBzZjgweHgyNTk5MHJmcmQiIHRpbWVzdGFtcD0iMTU5OTE2
MjAwMyI+MTM5Mzwva2V5PjxrZXkgYXBwPSJFTldlYiIgZGItaWQ9IiI+MDwva2V5PjwvZm9yZWln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IFNvdXRoIEZvcmsgTWNLZW56aWUgUml2ZXIsIDIwMTMtMjAxNTwvdGl0bGU+PHNlY29uZGFyeS10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Nzg8L2VsZWN0cm9uaWMtcmVzb3VyY2UtbnVtPjwvcmVjb3JkPjwvQ2l0ZT48L0VuZE5vdGU+AG==
</w:fldData>
        </w:fldChar>
      </w:r>
      <w:r w:rsidR="006605AD">
        <w:instrText xml:space="preserve"> ADDIN EN.CITE.DATA </w:instrText>
      </w:r>
      <w:r w:rsidR="006605AD">
        <w:fldChar w:fldCharType="end"/>
      </w:r>
      <w:r w:rsidR="00B842FD">
        <w:fldChar w:fldCharType="separate"/>
      </w:r>
      <w:r w:rsidR="006605AD">
        <w:rPr>
          <w:noProof/>
        </w:rPr>
        <w:t>(Banks et al. 2014; Banks et al. 2016; Sard et al. 2016)</w:t>
      </w:r>
      <w:r w:rsidR="00B842FD">
        <w:fldChar w:fldCharType="end"/>
      </w:r>
      <w:r w:rsidR="00B842FD">
        <w:t xml:space="preserve">. </w:t>
      </w:r>
      <w:r w:rsidRPr="00D71476">
        <w:t xml:space="preserve">Most Chinook salmon on the South Fork McKenzie River express an age at maturity of 3 - 6 years. Therefore, previous reports </w:t>
      </w:r>
      <w:r w:rsidR="000F492B" w:rsidRPr="00D71476">
        <w:t xml:space="preserve">assigned offspring to all candidate parents </w:t>
      </w:r>
      <w:r w:rsidRPr="00D71476">
        <w:t xml:space="preserve">salmon 2007 </w:t>
      </w:r>
      <w:r w:rsidR="000F492B" w:rsidRPr="00D71476">
        <w:t>–</w:t>
      </w:r>
      <w:r w:rsidRPr="00D71476">
        <w:t xml:space="preserve"> 2009. Results based on the pedigree of salmon released above </w:t>
      </w:r>
      <w:r w:rsidR="00B8490A">
        <w:t>Cougar Dam</w:t>
      </w:r>
      <w:r w:rsidRPr="00D71476">
        <w:t xml:space="preserve"> in 2010 were also provided along with the caveat that age 6 offspring were not yet evaluate</w:t>
      </w:r>
      <w:r w:rsidR="000F492B" w:rsidRPr="00D71476">
        <w:t>d</w:t>
      </w:r>
      <w:r w:rsidRPr="00D71476">
        <w:t>.</w:t>
      </w:r>
    </w:p>
    <w:p w14:paraId="6810B46D" w14:textId="68432DA8" w:rsidR="00140F68" w:rsidRPr="00D71476" w:rsidRDefault="00E1434C" w:rsidP="005741DF">
      <w:pPr>
        <w:spacing w:line="360" w:lineRule="auto"/>
      </w:pPr>
      <w:r>
        <w:rPr>
          <w:noProof/>
        </w:rPr>
        <w:lastRenderedPageBreak/>
        <w:drawing>
          <wp:inline distT="0" distB="0" distL="0" distR="0" wp14:anchorId="743B6CA5" wp14:editId="16B13EBA">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2C1F1950" w14:textId="1B361680" w:rsidR="00D00DAB" w:rsidRPr="00D71476" w:rsidRDefault="00140F68" w:rsidP="009A340C">
      <w:pPr>
        <w:rPr>
          <w:sz w:val="20"/>
          <w:szCs w:val="20"/>
        </w:rPr>
      </w:pPr>
      <w:commentRangeStart w:id="7"/>
      <w:r w:rsidRPr="00D71476">
        <w:rPr>
          <w:b/>
          <w:bCs/>
          <w:sz w:val="20"/>
          <w:szCs w:val="20"/>
        </w:rPr>
        <w:t>Fig</w:t>
      </w:r>
      <w:commentRangeEnd w:id="7"/>
      <w:r w:rsidRPr="00D71476">
        <w:rPr>
          <w:rStyle w:val="CommentReference"/>
        </w:rPr>
        <w:commentReference w:id="7"/>
      </w:r>
      <w:r w:rsidRPr="00D71476">
        <w:rPr>
          <w:b/>
          <w:bCs/>
          <w:sz w:val="20"/>
          <w:szCs w:val="20"/>
        </w:rPr>
        <w:t>. 2:</w:t>
      </w:r>
      <w:r w:rsidRPr="00D71476">
        <w:rPr>
          <w:sz w:val="20"/>
          <w:szCs w:val="20"/>
        </w:rPr>
        <w:t xml:space="preserve"> Illustration of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007351E2" w:rsidRPr="00D71476">
        <w:rPr>
          <w:sz w:val="20"/>
          <w:szCs w:val="20"/>
        </w:rPr>
        <w:t xml:space="preserve"> for parentage analysis</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3,151</w:t>
      </w:r>
      <w:r w:rsidR="009A340C">
        <w:rPr>
          <w:sz w:val="20"/>
          <w:szCs w:val="20"/>
        </w:rPr>
        <w:t xml:space="preserve"> </w:t>
      </w:r>
      <w:r w:rsidR="007351E2" w:rsidRPr="00D71476">
        <w:rPr>
          <w:sz w:val="20"/>
          <w:szCs w:val="20"/>
        </w:rPr>
        <w:t>candidate parents</w:t>
      </w:r>
      <w:r w:rsidR="00D71F78">
        <w:rPr>
          <w:sz w:val="20"/>
          <w:szCs w:val="20"/>
        </w:rPr>
        <w:t xml:space="preserve"> released above </w:t>
      </w:r>
      <w:r w:rsidR="00B8490A">
        <w:rPr>
          <w:sz w:val="20"/>
          <w:szCs w:val="20"/>
        </w:rPr>
        <w:t>Cougar Dam</w:t>
      </w:r>
      <w:r w:rsidR="007351E2" w:rsidRPr="00D71476">
        <w:rPr>
          <w:sz w:val="20"/>
          <w:szCs w:val="20"/>
        </w:rPr>
        <w:t xml:space="preserve"> in 2008 – 2011.</w:t>
      </w:r>
      <w:r w:rsidRPr="00D71476">
        <w:rPr>
          <w:sz w:val="20"/>
          <w:szCs w:val="20"/>
        </w:rPr>
        <w:t xml:space="preserve"> Source refers to where an individual was initially encountered: during a spawning ground survey on the South Fork McKenzie River (SGS), at the </w:t>
      </w:r>
      <w:r w:rsidR="00B8490A">
        <w:rPr>
          <w:sz w:val="20"/>
          <w:szCs w:val="20"/>
        </w:rPr>
        <w:t>Cougar Trap</w:t>
      </w:r>
      <w:r w:rsidRPr="00D71476">
        <w:rPr>
          <w:sz w:val="20"/>
          <w:szCs w:val="20"/>
        </w:rPr>
        <w:t xml:space="preserve"> (</w:t>
      </w:r>
      <w:r w:rsidR="00B8490A">
        <w:rPr>
          <w:sz w:val="20"/>
          <w:szCs w:val="20"/>
        </w:rPr>
        <w:t>Cougar Trap</w:t>
      </w:r>
      <w:r w:rsidRPr="00D71476">
        <w:rPr>
          <w:sz w:val="20"/>
          <w:szCs w:val="20"/>
        </w:rPr>
        <w:t xml:space="preserve">) or at either the McKenzie or </w:t>
      </w:r>
      <w:proofErr w:type="spellStart"/>
      <w:r w:rsidRPr="00D71476">
        <w:rPr>
          <w:sz w:val="20"/>
          <w:szCs w:val="20"/>
        </w:rPr>
        <w:t>Leaburg</w:t>
      </w:r>
      <w:proofErr w:type="spellEnd"/>
      <w:r w:rsidRPr="00D71476">
        <w:rPr>
          <w:sz w:val="20"/>
          <w:szCs w:val="20"/>
        </w:rPr>
        <w:t xml:space="preserve"> Hatchery (Hatchery</w:t>
      </w:r>
      <w:r w:rsidR="00555B38" w:rsidRPr="00D71476">
        <w:rPr>
          <w:sz w:val="20"/>
          <w:szCs w:val="20"/>
        </w:rPr>
        <w:t xml:space="preserve"> Outplant</w:t>
      </w:r>
      <w:r w:rsidRPr="00D71476">
        <w:rPr>
          <w:sz w:val="20"/>
          <w:szCs w:val="20"/>
        </w:rPr>
        <w:t>). Note that while</w:t>
      </w:r>
      <w:r w:rsidR="003A0E98" w:rsidRPr="00D71476">
        <w:rPr>
          <w:sz w:val="20"/>
          <w:szCs w:val="20"/>
        </w:rPr>
        <w:t xml:space="preserve"> all</w:t>
      </w:r>
      <w:r w:rsidRPr="00D71476">
        <w:rPr>
          <w:sz w:val="20"/>
          <w:szCs w:val="20"/>
        </w:rPr>
        <w:t xml:space="preserve"> </w:t>
      </w:r>
      <w:r w:rsidR="003A0E98" w:rsidRPr="00D71476">
        <w:rPr>
          <w:sz w:val="20"/>
          <w:szCs w:val="20"/>
        </w:rPr>
        <w:t xml:space="preserve">individuals </w:t>
      </w:r>
      <w:r w:rsidR="000E2638">
        <w:rPr>
          <w:sz w:val="20"/>
          <w:szCs w:val="20"/>
        </w:rPr>
        <w:t xml:space="preserve">in the study </w:t>
      </w:r>
      <w:r w:rsidR="003A0E98" w:rsidRPr="00D71476">
        <w:rPr>
          <w:sz w:val="20"/>
          <w:szCs w:val="20"/>
        </w:rPr>
        <w:t>initially encountered during</w:t>
      </w:r>
      <w:r w:rsidRPr="00D71476">
        <w:rPr>
          <w:sz w:val="20"/>
          <w:szCs w:val="20"/>
        </w:rPr>
        <w:t xml:space="preserve"> SGS are NOR</w:t>
      </w:r>
      <w:r w:rsidR="00555B38" w:rsidRPr="00D71476">
        <w:rPr>
          <w:sz w:val="20"/>
          <w:szCs w:val="20"/>
        </w:rPr>
        <w:t>,</w:t>
      </w:r>
      <w:r w:rsidRPr="00D71476">
        <w:rPr>
          <w:sz w:val="20"/>
          <w:szCs w:val="20"/>
        </w:rPr>
        <w:t xml:space="preserve"> and all </w:t>
      </w:r>
      <w:r w:rsidR="003A0E98" w:rsidRPr="00D71476">
        <w:rPr>
          <w:sz w:val="20"/>
          <w:szCs w:val="20"/>
        </w:rPr>
        <w:t>individual</w:t>
      </w:r>
      <w:r w:rsidR="00555B38" w:rsidRPr="00D71476">
        <w:rPr>
          <w:sz w:val="20"/>
          <w:szCs w:val="20"/>
        </w:rPr>
        <w:t>s</w:t>
      </w:r>
      <w:r w:rsidR="003A0E98" w:rsidRPr="00D71476">
        <w:rPr>
          <w:sz w:val="20"/>
          <w:szCs w:val="20"/>
        </w:rPr>
        <w:t xml:space="preserve"> initially encountered at a </w:t>
      </w:r>
      <w:r w:rsidRPr="00D71476">
        <w:rPr>
          <w:sz w:val="20"/>
          <w:szCs w:val="20"/>
        </w:rPr>
        <w:t xml:space="preserve">Hatchery are HOR, </w:t>
      </w:r>
      <w:r w:rsidR="003A0E98" w:rsidRPr="00D71476">
        <w:rPr>
          <w:sz w:val="20"/>
          <w:szCs w:val="20"/>
        </w:rPr>
        <w:t xml:space="preserve">individuals initially encountered at </w:t>
      </w:r>
      <w:r w:rsidR="00B8490A">
        <w:rPr>
          <w:sz w:val="20"/>
          <w:szCs w:val="20"/>
        </w:rPr>
        <w:t>Cougar Trap</w:t>
      </w:r>
      <w:r w:rsidRPr="00D71476">
        <w:rPr>
          <w:sz w:val="20"/>
          <w:szCs w:val="20"/>
        </w:rPr>
        <w:t xml:space="preserve"> are both NOR and HOR. Final </w:t>
      </w:r>
      <w:r w:rsidR="00E1434C">
        <w:rPr>
          <w:sz w:val="20"/>
          <w:szCs w:val="20"/>
        </w:rPr>
        <w:t>location</w:t>
      </w:r>
      <w:r w:rsidRPr="00D71476">
        <w:rPr>
          <w:sz w:val="20"/>
          <w:szCs w:val="20"/>
        </w:rPr>
        <w:t xml:space="preserve"> refers to </w:t>
      </w:r>
      <w:r w:rsidR="007351E2" w:rsidRPr="00D71476">
        <w:rPr>
          <w:sz w:val="20"/>
          <w:szCs w:val="20"/>
        </w:rPr>
        <w:t xml:space="preserve">whether a </w:t>
      </w:r>
      <w:r w:rsidR="00857780">
        <w:rPr>
          <w:sz w:val="20"/>
          <w:szCs w:val="20"/>
        </w:rPr>
        <w:t>salmon</w:t>
      </w:r>
      <w:r w:rsidR="007351E2" w:rsidRPr="00D71476">
        <w:rPr>
          <w:sz w:val="20"/>
          <w:szCs w:val="20"/>
        </w:rPr>
        <w:t xml:space="preserve"> was eventually released above the dam and </w:t>
      </w:r>
      <w:r w:rsidR="00857780">
        <w:rPr>
          <w:sz w:val="20"/>
          <w:szCs w:val="20"/>
        </w:rPr>
        <w:t>determines whether it is considered a candidate parent</w:t>
      </w:r>
      <w:r w:rsidR="007351E2" w:rsidRPr="00D71476">
        <w:rPr>
          <w:sz w:val="20"/>
          <w:szCs w:val="20"/>
        </w:rPr>
        <w:t>.</w:t>
      </w:r>
      <w:r w:rsidR="003A0E98" w:rsidRPr="00D71476">
        <w:rPr>
          <w:sz w:val="20"/>
          <w:szCs w:val="20"/>
        </w:rPr>
        <w:t xml:space="preserve"> </w:t>
      </w:r>
    </w:p>
    <w:p w14:paraId="2272D176" w14:textId="52DC069A" w:rsidR="003A0E98" w:rsidRPr="00D71476" w:rsidRDefault="003A0E98" w:rsidP="009A340C">
      <w:pPr>
        <w:rPr>
          <w:sz w:val="20"/>
          <w:szCs w:val="20"/>
        </w:rPr>
      </w:pPr>
      <w:r w:rsidRPr="00D71476">
        <w:rPr>
          <w:sz w:val="20"/>
          <w:szCs w:val="20"/>
        </w:rPr>
        <w:t xml:space="preserve">* Note that 5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B8490A">
        <w:rPr>
          <w:sz w:val="20"/>
          <w:szCs w:val="20"/>
        </w:rPr>
        <w:t>Cougar Dam</w:t>
      </w:r>
      <w:r w:rsidRPr="00D71476">
        <w:rPr>
          <w:sz w:val="20"/>
          <w:szCs w:val="20"/>
        </w:rPr>
        <w:t xml:space="preserve">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29F94CE8" w:rsidR="000F492B" w:rsidRPr="00D71476" w:rsidRDefault="000F492B" w:rsidP="000F492B">
      <w:pPr>
        <w:spacing w:line="360" w:lineRule="auto"/>
        <w:ind w:firstLine="720"/>
      </w:pPr>
      <w:r w:rsidRPr="00D71476">
        <w:t xml:space="preserve">Continuing this work, we assigned potential offspring sampled on the South Fork McKenzie from 2016 </w:t>
      </w:r>
      <w:r w:rsidR="00D71F78">
        <w:t xml:space="preserve">– </w:t>
      </w:r>
      <w:r w:rsidRPr="00D71476">
        <w:t xml:space="preserve">2020 to candidate parents from 2010 </w:t>
      </w:r>
      <w:r w:rsidR="00D71F78">
        <w:t xml:space="preserve">– </w:t>
      </w:r>
      <w:r w:rsidRPr="00D71476">
        <w:t xml:space="preserve">2017. </w:t>
      </w:r>
      <w:r w:rsidR="00D71F78">
        <w:t>Using data collected for previous reports</w:t>
      </w:r>
      <w:r w:rsidR="00A86C6F">
        <w:t>,</w:t>
      </w:r>
      <w:r w:rsidR="00D71F78">
        <w:t xml:space="preserve"> </w:t>
      </w:r>
      <w:commentRangeStart w:id="8"/>
      <w:r w:rsidR="00D71F78">
        <w:t xml:space="preserve">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candidate parents from 20</w:t>
      </w:r>
      <w:r w:rsidR="00D71F78">
        <w:t xml:space="preserve">07 – </w:t>
      </w:r>
      <w:r w:rsidR="00D71F78" w:rsidRPr="00D71476">
        <w:t>20</w:t>
      </w:r>
      <w:r w:rsidR="00D71F78">
        <w:t>12</w:t>
      </w:r>
      <w:commentRangeEnd w:id="8"/>
      <w:r w:rsidR="00A86C6F">
        <w:rPr>
          <w:rStyle w:val="CommentReference"/>
        </w:rPr>
        <w:commentReference w:id="8"/>
      </w:r>
      <w:r w:rsidR="00D71F78">
        <w:t>.</w:t>
      </w:r>
      <w:r w:rsidRPr="00D71476">
        <w:t xml:space="preserve"> </w:t>
      </w:r>
      <w:r w:rsidR="00D71F78">
        <w:t>Collectively, t</w:t>
      </w:r>
      <w:r w:rsidRPr="00D71476">
        <w:t xml:space="preserve">hese </w:t>
      </w:r>
      <w:r w:rsidR="00D71F78">
        <w:t>assignments</w:t>
      </w:r>
      <w:r w:rsidRPr="00D71476">
        <w:t xml:space="preserve"> allow us to identify all offspring of salmon released above </w:t>
      </w:r>
      <w:r w:rsidR="00B8490A">
        <w:t>Cougar Dam</w:t>
      </w:r>
      <w:r w:rsidRPr="00D71476">
        <w:t xml:space="preserve"> from 2007 - 2014, most offspring of salmon released above </w:t>
      </w:r>
      <w:r w:rsidR="00B8490A">
        <w:t>Cougar Dam</w:t>
      </w:r>
      <w:r w:rsidRPr="00D71476">
        <w:t xml:space="preserve"> in 2015 and some offspring of salmon released above the dam from 2016 – 2017 (Fig. 3).</w:t>
      </w:r>
      <w:r w:rsidR="007D59F3" w:rsidRPr="00D71476">
        <w:t xml:space="preserve"> </w:t>
      </w:r>
    </w:p>
    <w:p w14:paraId="39CA577A" w14:textId="3998D167" w:rsidR="000F492B" w:rsidRPr="00D71476" w:rsidRDefault="000E2638" w:rsidP="000F492B">
      <w:pPr>
        <w:spacing w:line="360" w:lineRule="auto"/>
      </w:pPr>
      <w:r>
        <w:rPr>
          <w:noProof/>
        </w:rPr>
        <w:lastRenderedPageBreak/>
        <w:drawing>
          <wp:inline distT="0" distB="0" distL="0" distR="0" wp14:anchorId="36A636DB" wp14:editId="2F13F614">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94DB153" w14:textId="61BD8266" w:rsidR="000F492B" w:rsidRPr="00D71476" w:rsidRDefault="000F492B" w:rsidP="009A340C">
      <w:pPr>
        <w:rPr>
          <w:sz w:val="20"/>
          <w:szCs w:val="20"/>
        </w:rPr>
      </w:pPr>
      <w:r w:rsidRPr="00D71476">
        <w:rPr>
          <w:b/>
          <w:bCs/>
          <w:sz w:val="20"/>
          <w:szCs w:val="20"/>
        </w:rPr>
        <w:t>Fig. 3:</w:t>
      </w:r>
      <w:r w:rsidRPr="00D71476">
        <w:rPr>
          <w:sz w:val="20"/>
          <w:szCs w:val="20"/>
        </w:rPr>
        <w:t xml:space="preserve"> </w:t>
      </w:r>
      <w:r w:rsidR="007140B9" w:rsidRPr="00D71476">
        <w:rPr>
          <w:sz w:val="20"/>
          <w:szCs w:val="20"/>
        </w:rPr>
        <w:t xml:space="preserve">Illustration of how results from genetic parentage analysis (Fig.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between 2013 candidate parents (dashed rectangle) and their offspring in 2014 – 2017 (</w:t>
      </w:r>
      <w:r w:rsidR="00E1434C">
        <w:rPr>
          <w:sz w:val="20"/>
          <w:szCs w:val="20"/>
        </w:rPr>
        <w:t>solid</w:t>
      </w:r>
      <w:r w:rsidR="00FA7C05" w:rsidRPr="00D71476">
        <w:rPr>
          <w:sz w:val="20"/>
          <w:szCs w:val="20"/>
        </w:rPr>
        <w:t xml:space="preserve"> rectangle) are depicted as black arrows.</w:t>
      </w:r>
      <w:r w:rsidR="00872E56" w:rsidRPr="00D71476">
        <w:rPr>
          <w:sz w:val="20"/>
          <w:szCs w:val="20"/>
        </w:rPr>
        <w:t xml:space="preserve"> </w:t>
      </w:r>
      <w:r w:rsidR="007140B9" w:rsidRPr="00D71476">
        <w:rPr>
          <w:sz w:val="20"/>
          <w:szCs w:val="20"/>
        </w:rPr>
        <w:t>Labels are as in figure 2</w:t>
      </w:r>
      <w:r w:rsidR="00872E56" w:rsidRPr="00D71476">
        <w:rPr>
          <w:sz w:val="20"/>
          <w:szCs w:val="20"/>
        </w:rPr>
        <w:t xml:space="preserve"> except the values inside circles</w:t>
      </w:r>
      <w:r w:rsidR="00E1434C">
        <w:rPr>
          <w:sz w:val="20"/>
          <w:szCs w:val="20"/>
        </w:rPr>
        <w:t>, which reflect the number of candidate parents and assigned offspring. For example 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5E851836" w:rsidR="0000684E" w:rsidRPr="00D71476" w:rsidRDefault="0000684E" w:rsidP="0000684E">
      <w:pPr>
        <w:spacing w:line="360" w:lineRule="auto"/>
        <w:ind w:left="-5" w:right="53" w:firstLine="725"/>
      </w:pPr>
      <w:r w:rsidRPr="00D71476">
        <w:t>We inferred pedigrees by comparing microsatellite genotypes of potential offspring in each year to the genotypes of all candidate parents 3, 4, 5 and 6 years prior, as indicated in Fig. 2. The comparisons were first conducted within the maximum-likelihood framework of the parentage assignment program CERVUS Version 3.07</w:t>
      </w:r>
      <w:r w:rsidR="00007102">
        <w:t xml:space="preserve"> </w:t>
      </w:r>
      <w:r w:rsidR="00007102">
        <w:fldChar w:fldCharType="begin"/>
      </w:r>
      <w:r w:rsidR="00007102">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007102">
        <w:rPr>
          <w:noProof/>
        </w:rPr>
        <w:t>(Kalinowski et al. 2007)</w:t>
      </w:r>
      <w:r w:rsidR="00007102">
        <w:fldChar w:fldCharType="end"/>
      </w:r>
      <w:r w:rsidRPr="00D71476">
        <w:t>. Parent(s) - offspring assignments were made using a strict 95% confidence criterion, a minimum of seven loci, an assumed parent sampling rate of 95%, and a maximum of one mismatch between parent - offspring pairs (maximum of two mismatches for parent - offspring trios). We also estimated non-exclusion probabilities</w:t>
      </w:r>
      <w:r w:rsidR="00A33A3D" w:rsidRPr="00D71476">
        <w:t xml:space="preserve"> and expected number of false parent-offspring pairs</w:t>
      </w:r>
      <w:r w:rsidR="00007102">
        <w:t xml:space="preserve"> </w:t>
      </w:r>
      <w:r w:rsidR="00007102">
        <w:fldChar w:fldCharType="begin"/>
      </w:r>
      <w:r w:rsidR="00007102">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007102">
        <w:rPr>
          <w:noProof/>
        </w:rPr>
        <w:t>(Christie 2010)</w:t>
      </w:r>
      <w:r w:rsidR="00007102">
        <w:fldChar w:fldCharType="end"/>
      </w:r>
      <w:r w:rsidR="00A33A3D" w:rsidRPr="00D71476">
        <w:t>.</w:t>
      </w:r>
      <w:r w:rsidRPr="00D71476">
        <w:t xml:space="preserve"> Parentage assignments from CERVUS were then verified using the combined PLS - FL algorithm implemented in COLONY Version 2.0.6.8</w:t>
      </w:r>
      <w:r w:rsidR="00007102">
        <w:t xml:space="preserve"> </w:t>
      </w:r>
      <w:r w:rsidR="00007102">
        <w:fldChar w:fldCharType="begin"/>
      </w:r>
      <w:r w:rsidR="00007102">
        <w:instrText xml:space="preserve"> ADDIN EN.CITE &lt;EndNote&gt;&lt;Cite&gt;&lt;Author&gt;Jones&lt;/Author&gt;&lt;Year&gt;2010&lt;/Year&gt;&lt;RecNum&gt;1544&lt;/RecNum&gt;&lt;DisplayText&gt;(Jones &amp;amp;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007102">
        <w:rPr>
          <w:noProof/>
        </w:rPr>
        <w:t>(Jones &amp;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contributing to a cohort </w:t>
      </w:r>
      <w:r w:rsidR="005C6AE6" w:rsidRPr="00D71476">
        <w:fldChar w:fldCharType="begin"/>
      </w:r>
      <w:r w:rsidR="006605AD">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6605AD">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A86C6F">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A86C6F">
        <w:rPr>
          <w:noProof/>
        </w:rPr>
        <w:t>(Banks et al. 2016)</w:t>
      </w:r>
      <w:r w:rsidR="00A86C6F">
        <w:fldChar w:fldCharType="end"/>
      </w:r>
      <w:r w:rsidRPr="00D71476">
        <w:t>. Moreover, simulation studies have suggested that COLONY’s assignment protocol is the most accurate of three alternate pedigree reconstruction methods</w:t>
      </w:r>
      <w:r w:rsidR="00007102">
        <w:t xml:space="preserve"> </w:t>
      </w:r>
      <w:r w:rsidR="00007102">
        <w:fldChar w:fldCharType="begin"/>
      </w:r>
      <w:r w:rsidR="00007102">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007102">
        <w:rPr>
          <w:noProof/>
        </w:rPr>
        <w:t>(Harrison et al. 2013)</w:t>
      </w:r>
      <w:r w:rsidR="00007102">
        <w:fldChar w:fldCharType="end"/>
      </w:r>
      <w:r w:rsidR="00007102">
        <w:t xml:space="preserve">. </w:t>
      </w:r>
      <w:r w:rsidRPr="00D71476">
        <w:t xml:space="preserve">COLONY was run using the </w:t>
      </w:r>
      <w:r w:rsidRPr="00D71476">
        <w:lastRenderedPageBreak/>
        <w:t>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23110E">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23110E">
        <w:rPr>
          <w:noProof/>
        </w:rPr>
        <w:t>(Wang 2018)</w:t>
      </w:r>
      <w:r w:rsidR="0023110E">
        <w:fldChar w:fldCharType="end"/>
      </w:r>
      <w:r w:rsidR="004445C8">
        <w:t>.</w:t>
      </w:r>
    </w:p>
    <w:p w14:paraId="602DC10A" w14:textId="43D236E6" w:rsidR="000E20F1" w:rsidRDefault="0000684E" w:rsidP="00A33A3D">
      <w:pPr>
        <w:spacing w:line="360" w:lineRule="auto"/>
        <w:ind w:firstLine="720"/>
      </w:pPr>
      <w:r w:rsidRPr="00D71476">
        <w:t xml:space="preserve">Given the longitudinal nature of the genetic parentage analysis of </w:t>
      </w:r>
      <w:r w:rsidR="00A33A3D" w:rsidRPr="00D71476">
        <w:t>South Fork</w:t>
      </w:r>
      <w:r w:rsidR="000E20F1">
        <w:t xml:space="preserve"> McKenzie River</w:t>
      </w:r>
      <w:r w:rsidRPr="00D71476">
        <w:t xml:space="preserve"> spring Chinook salmon, we developed an automated, reproducible procedure for choosing the best consensus parentage from the outputs of CERVUS and COLONY that does not allow for technician bias. Other changes from previously reported parentage analysis methods include application of an updated version of COLONY</w:t>
      </w:r>
      <w:r w:rsidR="00A33A3D" w:rsidRPr="00D71476">
        <w:t xml:space="preserve">. To evaluate how these changes to software versions and parentage assignment </w:t>
      </w:r>
      <w:r w:rsidR="0023110E">
        <w:t xml:space="preserve">procedure </w:t>
      </w:r>
      <w:r w:rsidR="00A33A3D" w:rsidRPr="00D71476">
        <w:t>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the approach used in this report and those inferred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commentRangeStart w:id="9"/>
      <w:r w:rsidR="00E14BA5" w:rsidRPr="00E14BA5">
        <w:t>To facilitate the identification of long term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0E20F1">
        <w:t xml:space="preserve">, we conducted all analyses using the pedigree inferred using the </w:t>
      </w:r>
      <w:r w:rsidR="0023110E">
        <w:t>new</w:t>
      </w:r>
      <w:r w:rsidR="000E20F1">
        <w:t xml:space="preserve"> methods</w:t>
      </w:r>
      <w:r w:rsidR="00765354">
        <w:t xml:space="preserve">. All results presented are based on the </w:t>
      </w:r>
      <w:commentRangeStart w:id="10"/>
      <w:r w:rsidR="00765354">
        <w:t>new</w:t>
      </w:r>
      <w:commentRangeEnd w:id="10"/>
      <w:r w:rsidR="00765354">
        <w:rPr>
          <w:rStyle w:val="CommentReference"/>
        </w:rPr>
        <w:commentReference w:id="10"/>
      </w:r>
      <w:r w:rsidR="00765354">
        <w:t xml:space="preserve"> pedigrees</w:t>
      </w:r>
      <w:r w:rsidR="000E20F1">
        <w:t xml:space="preserve">. </w:t>
      </w:r>
      <w:commentRangeEnd w:id="9"/>
      <w:r w:rsidR="000E20F1">
        <w:rPr>
          <w:rStyle w:val="CommentReference"/>
        </w:rPr>
        <w:commentReference w:id="9"/>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688EF7A8" w14:textId="3EB61482" w:rsidR="001C0FB7" w:rsidRPr="00D71476" w:rsidRDefault="001C0FB7" w:rsidP="001C0FB7">
      <w:pPr>
        <w:spacing w:line="360" w:lineRule="auto"/>
        <w:ind w:firstLine="720"/>
      </w:pPr>
      <w:r w:rsidRPr="00D71476">
        <w:t xml:space="preserve">We summarized the number and proportion of unmarked adult Chinook salmon sampled at either the </w:t>
      </w:r>
      <w:r w:rsidR="00B8490A">
        <w:t>Cougar Trap</w:t>
      </w:r>
      <w:r w:rsidRPr="00D71476">
        <w:t xml:space="preserve"> or spawning grounds below </w:t>
      </w:r>
      <w:r w:rsidR="00B8490A">
        <w:t>Cougar Dam</w:t>
      </w:r>
      <w:r w:rsidRPr="00D71476">
        <w:t xml:space="preserve"> in 201</w:t>
      </w:r>
      <w:r w:rsidR="004445C8">
        <w:t>0</w:t>
      </w:r>
      <w:r w:rsidRPr="00D71476">
        <w:t xml:space="preserve"> - 2020 that can be assigned as progeny of Chinook salmon previously released above </w:t>
      </w:r>
      <w:r w:rsidR="00B8490A">
        <w:t>Cougar Dam</w:t>
      </w:r>
      <w:r w:rsidRPr="00D71476">
        <w:t>, South Fork McKenzie River in 20</w:t>
      </w:r>
      <w:r w:rsidR="004445C8">
        <w:t>07</w:t>
      </w:r>
      <w:r w:rsidRPr="00D71476">
        <w:t xml:space="preserve"> - 2017. </w:t>
      </w:r>
    </w:p>
    <w:p w14:paraId="76D9A92A" w14:textId="17E03CF2" w:rsidR="00E95D9A" w:rsidRPr="00D71476" w:rsidRDefault="001C0FB7" w:rsidP="001552C3">
      <w:pPr>
        <w:spacing w:line="360" w:lineRule="auto"/>
        <w:ind w:firstLine="720"/>
      </w:pPr>
      <w:r w:rsidRPr="00D71476">
        <w:t xml:space="preserve">To evaluate the </w:t>
      </w:r>
      <w:r w:rsidR="003B1343">
        <w:t>effect</w:t>
      </w:r>
      <w:r w:rsidRPr="00D71476">
        <w:t xml:space="preserve"> of the LSDR </w:t>
      </w:r>
      <w:r w:rsidR="004445C8">
        <w:t xml:space="preserve">and </w:t>
      </w:r>
      <w:r w:rsidR="00554D18">
        <w:t xml:space="preserve">downstream </w:t>
      </w:r>
      <w:r w:rsidRPr="00D71476">
        <w:t>recycling program</w:t>
      </w:r>
      <w:r w:rsidR="004445C8">
        <w:t>s</w:t>
      </w:r>
      <w:r w:rsidRPr="00D71476">
        <w:t xml:space="preserve">, we determined the number of NOR immigrants </w:t>
      </w:r>
      <w:r w:rsidR="003B1343">
        <w:t xml:space="preserve">and NOR salmon produced above the dam that were </w:t>
      </w:r>
      <w:r w:rsidRPr="00D71476">
        <w:t>collected at</w:t>
      </w:r>
      <w:r w:rsidR="00EA6259">
        <w:t xml:space="preserve"> the</w:t>
      </w:r>
      <w:r w:rsidRPr="00D71476">
        <w:t xml:space="preserve"> </w:t>
      </w:r>
      <w:r w:rsidR="00B8490A">
        <w:t>Cougar Trap</w:t>
      </w:r>
      <w:r w:rsidRPr="00D71476">
        <w:t xml:space="preserve"> each day</w:t>
      </w:r>
      <w:r w:rsidR="003B1343">
        <w:t>.</w:t>
      </w:r>
      <w:r w:rsidR="001552C3">
        <w:t xml:space="preserve"> </w:t>
      </w:r>
      <w:r w:rsidRPr="00D71476">
        <w:t xml:space="preserve">To better understand the relationship between </w:t>
      </w:r>
      <w:r w:rsidR="003F45DC">
        <w:t>arrival time</w:t>
      </w:r>
      <w:r w:rsidRPr="00D71476">
        <w:t xml:space="preserve"> and the probability that an individual collected at </w:t>
      </w:r>
      <w:r w:rsidR="00B8490A">
        <w:t>Cougar Trap</w:t>
      </w:r>
      <w:r w:rsidRPr="00D71476">
        <w:t xml:space="preserve">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B8490A">
        <w:t>Cougar Trap</w:t>
      </w:r>
      <w:r w:rsidRPr="00D71476">
        <w:t>, across</w:t>
      </w:r>
      <w:r w:rsidR="004445C8">
        <w:t xml:space="preserve"> </w:t>
      </w:r>
      <w:r w:rsidR="00EA6259">
        <w:t xml:space="preserve">the </w:t>
      </w:r>
      <w:r w:rsidRPr="00D71476">
        <w:t>years in our combined pedigree where we evaluate all possible parentages</w:t>
      </w:r>
      <w:r w:rsidR="004445C8">
        <w:t xml:space="preserve"> of potential offspring</w:t>
      </w:r>
      <w:r w:rsidRPr="00D71476">
        <w:t xml:space="preserve"> (offspring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2CEC4595" w:rsidR="000B5941" w:rsidRPr="00D71476" w:rsidRDefault="000B5941"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t>Demograph</w:t>
      </w:r>
      <w:r w:rsidR="00171088" w:rsidRPr="00D71476">
        <w:rPr>
          <w:u w:val="single"/>
        </w:rPr>
        <w:t>y</w:t>
      </w:r>
    </w:p>
    <w:p w14:paraId="28F824C6" w14:textId="77777777" w:rsidR="00171088" w:rsidRPr="00D71476" w:rsidRDefault="00171088" w:rsidP="00171088">
      <w:pPr>
        <w:spacing w:line="360" w:lineRule="auto"/>
      </w:pPr>
      <w:r w:rsidRPr="00D71476">
        <w:rPr>
          <w:i/>
          <w:iCs/>
        </w:rPr>
        <w:t>Age at Maturity</w:t>
      </w:r>
      <w:r w:rsidRPr="00D71476">
        <w:t xml:space="preserve"> </w:t>
      </w:r>
    </w:p>
    <w:p w14:paraId="2CB6F529" w14:textId="517D12E5"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year </w:t>
      </w:r>
      <w:r w:rsidR="004445C8">
        <w:t xml:space="preserve">potential offspring returned </w:t>
      </w:r>
      <w:r w:rsidRPr="00D71476">
        <w:t>(e.g., 2016) by each parent(s) release year (e.g., 2013) to infer the age at maturity of progeny (e.g., age-3) and determi</w:t>
      </w:r>
      <w:r w:rsidR="001C0FB7" w:rsidRPr="00D71476">
        <w:t>ned</w:t>
      </w:r>
      <w:r w:rsidRPr="00D71476">
        <w:t xml:space="preserve"> overall age structure among the adult returns from 2010 - 2020. Note that, because our candidate parents include salmon released above the dam from 2007 onwards, we </w:t>
      </w:r>
      <w:r w:rsidR="001C0FB7" w:rsidRPr="00D71476">
        <w:t>we</w:t>
      </w:r>
      <w:r w:rsidRPr="00D71476">
        <w:t>re able to identify age</w:t>
      </w:r>
      <w:r w:rsidR="00113D3A">
        <w:t>-</w:t>
      </w:r>
      <w:r w:rsidRPr="00D71476">
        <w:t>3, 4, 5, and 6 offspring in return years 2013 – 2020. For example, we cannot identify age</w:t>
      </w:r>
      <w:r w:rsidR="00554D18">
        <w:t>-</w:t>
      </w:r>
      <w:r w:rsidRPr="00D71476">
        <w:t>5 salmon returning in 2010, because we d</w:t>
      </w:r>
      <w:r w:rsidR="001C0FB7" w:rsidRPr="00D71476">
        <w:t>id</w:t>
      </w:r>
      <w:r w:rsidRPr="00D71476">
        <w:t xml:space="preserve"> not examine candidate parents from 2005.</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6D2D13A0" w:rsidR="00171088" w:rsidRDefault="00994789" w:rsidP="000B5941">
      <w:pPr>
        <w:spacing w:line="360" w:lineRule="auto"/>
      </w:pPr>
      <w:r w:rsidRPr="00D71476">
        <w:tab/>
      </w:r>
      <w:r w:rsidR="00D71476">
        <w:t>We define</w:t>
      </w:r>
      <w:r w:rsidR="007A014D">
        <w:t>d</w:t>
      </w:r>
      <w:r w:rsidR="00D71476">
        <w:t xml:space="preserve"> total lifetime fitness (TLF) as the total number of </w:t>
      </w:r>
      <w:r w:rsidR="00554D18">
        <w:t xml:space="preserve">adult </w:t>
      </w:r>
      <w:r w:rsidR="00D71476">
        <w:t>offspring assigned to a candidate parent</w:t>
      </w:r>
      <w:r w:rsidR="007A014D">
        <w:t xml:space="preserve"> (Fig. 2)</w:t>
      </w:r>
      <w:r w:rsidR="00D71476">
        <w:t>. We estimated TLF for all candidate parents in our dataset, including</w:t>
      </w:r>
      <w:r w:rsidR="007A014D">
        <w:t xml:space="preserve"> HOR</w:t>
      </w:r>
      <w:r w:rsidR="00D71476">
        <w:t xml:space="preserve"> hatchery outplants from 2007</w:t>
      </w:r>
      <w:r w:rsidR="007A014D">
        <w:t xml:space="preserve"> – </w:t>
      </w:r>
      <w:r w:rsidR="00D71476">
        <w:t xml:space="preserve">2017, </w:t>
      </w:r>
      <w:r w:rsidR="007A014D">
        <w:t xml:space="preserve">NOR, HOR and unknown origin salmon released above </w:t>
      </w:r>
      <w:r w:rsidR="00B8490A">
        <w:t>Cougar Dam</w:t>
      </w:r>
      <w:r w:rsidR="007A014D">
        <w:t xml:space="preserve"> from the </w:t>
      </w:r>
      <w:r w:rsidR="00B8490A">
        <w:t>Cougar Trap</w:t>
      </w:r>
      <w:r w:rsidR="007A014D">
        <w:t xml:space="preserve"> from 201</w:t>
      </w:r>
      <w:r w:rsidR="004445C8">
        <w:t>0</w:t>
      </w:r>
      <w:r w:rsidR="007A014D">
        <w:t xml:space="preserve"> – 2017, precocial male salmon sampled above </w:t>
      </w:r>
      <w:r w:rsidR="00B8490A">
        <w:t>Cougar Dam</w:t>
      </w:r>
      <w:r w:rsidR="007A014D">
        <w:t xml:space="preserve"> in 2014, and NOR salmon sampled as carcasses during spawning ground surveys above the dam in 2014 and 2016. </w:t>
      </w:r>
    </w:p>
    <w:p w14:paraId="75EE824A" w14:textId="1C0B53DB" w:rsidR="004640B8" w:rsidRDefault="000D645F" w:rsidP="000B5941">
      <w:pPr>
        <w:spacing w:line="360" w:lineRule="auto"/>
      </w:pPr>
      <w:r>
        <w:tab/>
      </w:r>
      <w:r w:rsidR="0023110E">
        <w:t>M</w:t>
      </w:r>
      <w:r w:rsidRPr="00D71476">
        <w:t>ost Chinook salmon on the South Fork McKenzie River express an age at maturity of 3 - 6 years</w:t>
      </w:r>
      <w:r>
        <w:t xml:space="preserve">. Therefore, we </w:t>
      </w:r>
      <w:r w:rsidR="0023110E">
        <w:t>estimated</w:t>
      </w:r>
      <w:r>
        <w:t xml:space="preserve"> TLF for candidate parents only if we sample</w:t>
      </w:r>
      <w:r w:rsidR="0023110E">
        <w:t>d their</w:t>
      </w:r>
      <w:r>
        <w:t xml:space="preserve"> potential offspring 3, 4, 5, and 6 years after candidate parents </w:t>
      </w:r>
      <w:r w:rsidR="0023110E">
        <w:t xml:space="preserve">were released above </w:t>
      </w:r>
      <w:r w:rsidR="00B8490A">
        <w:t>Cougar Dam</w:t>
      </w:r>
      <w:r>
        <w:t xml:space="preserve"> (Fig. 2). We </w:t>
      </w:r>
      <w:r w:rsidR="004445C8">
        <w:t>genotyped</w:t>
      </w:r>
      <w:r>
        <w:t xml:space="preserve"> candidate parents from 2007 – 2017 and potential offspring from 201</w:t>
      </w:r>
      <w:r w:rsidR="004445C8">
        <w:t>0</w:t>
      </w:r>
      <w:r>
        <w:t xml:space="preserve"> – 2020, therefore we present TLF for candidate parents from 2007 – 2014. We also present </w:t>
      </w:r>
      <w:commentRangeStart w:id="11"/>
      <w:r w:rsidR="0023110E">
        <w:t xml:space="preserve">partial </w:t>
      </w:r>
      <w:r>
        <w:t>estimates of TLF</w:t>
      </w:r>
      <w:commentRangeEnd w:id="11"/>
      <w:r w:rsidR="00554D18">
        <w:rPr>
          <w:rStyle w:val="CommentReference"/>
        </w:rPr>
        <w:commentReference w:id="11"/>
      </w:r>
      <w:r>
        <w:t xml:space="preserve"> for candidate parents in 2015, 2016 and 2017, but note that these </w:t>
      </w:r>
      <w:r w:rsidR="0023110E">
        <w:t>partial values</w:t>
      </w:r>
      <w:r>
        <w:t xml:space="preserve"> underestimate TLF and the severity of the underestimation depends on the age structure of Chinook salmon in this river. 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0A8CEA91" w:rsidR="00171088" w:rsidRDefault="00994789" w:rsidP="004445C8">
      <w:pPr>
        <w:spacing w:line="360" w:lineRule="auto"/>
      </w:pPr>
      <w:r w:rsidRPr="00D71476">
        <w:rPr>
          <w:i/>
          <w:iCs/>
        </w:rPr>
        <w:tab/>
      </w:r>
      <w:r w:rsidR="007A014D" w:rsidRPr="007A014D">
        <w:t>Cohort replacement rate (</w:t>
      </w:r>
      <w:proofErr w:type="spellStart"/>
      <w:r w:rsidR="007A014D" w:rsidRPr="007A014D">
        <w:t>CRR</w:t>
      </w:r>
      <w:r w:rsidR="00203F86">
        <w:rPr>
          <w:vertAlign w:val="subscript"/>
        </w:rPr>
        <w:t>total</w:t>
      </w:r>
      <w:proofErr w:type="spellEnd"/>
      <w:r w:rsidR="007A014D" w:rsidRPr="007A014D">
        <w:t xml:space="preserve">), or “the number of future spawners produced by a spawner” </w:t>
      </w:r>
      <w:r w:rsidR="0023110E">
        <w:fldChar w:fldCharType="begin"/>
      </w:r>
      <w:r w:rsidR="0023110E">
        <w:instrText xml:space="preserve"> ADDIN EN.CITE &lt;EndNote&gt;&lt;Cite&gt;&lt;Author&gt;Botsford&lt;/Author&gt;&lt;Year&gt;1998&lt;/Year&gt;&lt;RecNum&gt;1546&lt;/RecNum&gt;&lt;DisplayText&gt;(Botsford &amp;amp;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23110E">
        <w:fldChar w:fldCharType="separate"/>
      </w:r>
      <w:r w:rsidR="0023110E">
        <w:rPr>
          <w:noProof/>
        </w:rPr>
        <w:t>(Botsford &amp; Brittnacher 1998)</w:t>
      </w:r>
      <w:r w:rsidR="0023110E">
        <w:fldChar w:fldCharType="end"/>
      </w:r>
      <w:r w:rsidR="0023110E">
        <w:t xml:space="preserve"> </w:t>
      </w:r>
      <w:r w:rsidR="007A014D">
        <w:t xml:space="preserve">was estimated for each cohort of candidate parents </w:t>
      </w:r>
      <w:r w:rsidR="007A014D">
        <w:lastRenderedPageBreak/>
        <w:t xml:space="preserve">released or observed above the </w:t>
      </w:r>
      <w:r w:rsidR="00B8490A">
        <w:t>Cougar Dam</w:t>
      </w:r>
      <w:r w:rsidR="007A014D">
        <w:t xml:space="preserve">.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male-only CRR</w:t>
      </w:r>
      <w:r w:rsidR="007A014D" w:rsidRPr="007A014D">
        <w:rPr>
          <w:vertAlign w:val="subscript"/>
        </w:rPr>
        <w:t>M</w:t>
      </w:r>
      <w:r w:rsidR="007A014D" w:rsidRPr="007A014D">
        <w:t xml:space="preserve">. </w:t>
      </w:r>
      <w:r w:rsidR="007A014D">
        <w:t>These sex specific CRRs</w:t>
      </w:r>
      <w:r w:rsidR="007A014D" w:rsidRPr="007A014D">
        <w:t xml:space="preserve"> were calculated by </w:t>
      </w:r>
      <w:r w:rsidR="004445C8">
        <w:t xml:space="preserve">summing the </w:t>
      </w:r>
      <w:r w:rsidR="007A014D" w:rsidRPr="007A014D">
        <w:t xml:space="preserve">assigned same-sex progeny and dividing </w:t>
      </w:r>
      <w:r w:rsidR="00AD5AC1">
        <w:t xml:space="preserve">this sum </w:t>
      </w:r>
      <w:r w:rsidR="007A014D" w:rsidRPr="007A014D">
        <w:t xml:space="preserve">by the total number of released females or males. For example, a </w:t>
      </w:r>
      <w:r w:rsidR="007A014D">
        <w:t>CRR</w:t>
      </w:r>
      <w:r w:rsidR="007A014D">
        <w:rPr>
          <w:vertAlign w:val="subscript"/>
        </w:rPr>
        <w:t>F</w:t>
      </w:r>
      <w:r w:rsidR="007A014D" w:rsidRPr="007A014D">
        <w:t xml:space="preserve"> = total number of age-3, age-4 and age-5 female progeny produced by females</w:t>
      </w:r>
      <w:r w:rsidR="007A014D">
        <w:t xml:space="preserve"> released or observed above </w:t>
      </w:r>
      <w:r w:rsidR="00B8490A">
        <w:t>Cougar Dam</w:t>
      </w:r>
      <w:r w:rsidR="007A014D" w:rsidRPr="007A014D">
        <w:t xml:space="preserve"> </w:t>
      </w:r>
      <w:r w:rsidR="007A014D">
        <w:t>divided by</w:t>
      </w:r>
      <w:r w:rsidR="007A014D" w:rsidRPr="007A014D">
        <w:t xml:space="preserve"> the total number of females</w:t>
      </w:r>
      <w:r w:rsidR="007A014D">
        <w:t xml:space="preserve"> released or observed above </w:t>
      </w:r>
      <w:r w:rsidR="00B8490A">
        <w:t>Cougar Dam</w:t>
      </w:r>
      <w:r w:rsidR="007A014D" w:rsidRPr="007A014D">
        <w:t>.</w:t>
      </w:r>
      <w:r w:rsidR="00A06A19">
        <w:t xml:space="preserve"> Similar to our TLF results, the age structure of Chinook salmon </w:t>
      </w:r>
      <w:r w:rsidR="004445C8">
        <w:t xml:space="preserve">in </w:t>
      </w:r>
      <w:r w:rsidR="00A06A19">
        <w:t>the McKenzie River precludes us from estimating an accurate CRR until age 6 offspring of candidate parents have returned and are sampled. Therefore, we present CRR</w:t>
      </w:r>
      <w:r w:rsidR="0040081E">
        <w:t xml:space="preserve"> estimates</w:t>
      </w:r>
      <w:r w:rsidR="00A06A19">
        <w:t xml:space="preserve"> for parental cohorts from 2007 – 201</w:t>
      </w:r>
      <w:r w:rsidR="00203F86">
        <w:t>5</w:t>
      </w:r>
      <w:r w:rsidR="00A06A19">
        <w:t xml:space="preserve"> but note that these likely underestimate </w:t>
      </w:r>
      <w:r w:rsidR="0040081E">
        <w:t xml:space="preserve">the </w:t>
      </w:r>
      <w:r w:rsidR="00A06A19">
        <w:t>true CRR in 2015</w:t>
      </w:r>
      <w:r w:rsidR="00203F86">
        <w:t xml:space="preserve">. </w:t>
      </w:r>
      <w:r w:rsidR="00A06A19">
        <w:t>Th</w:t>
      </w:r>
      <w:r w:rsidR="00203F86">
        <w:t>is</w:t>
      </w:r>
      <w:r w:rsidR="00A06A19">
        <w:t xml:space="preserve"> </w:t>
      </w:r>
      <w:r w:rsidR="00203F86">
        <w:t>year is</w:t>
      </w:r>
      <w:r w:rsidR="00A06A19">
        <w:t xml:space="preserve"> noted </w:t>
      </w:r>
      <w:r w:rsidR="00203F86">
        <w:t>with</w:t>
      </w:r>
      <w:r w:rsidR="00A06A19">
        <w:t xml:space="preserve"> asterisks in tables and figures. </w:t>
      </w:r>
    </w:p>
    <w:p w14:paraId="19875824" w14:textId="0D3F7A45" w:rsidR="00AD5AC1" w:rsidRPr="00203F86" w:rsidRDefault="00AD5AC1" w:rsidP="004445C8">
      <w:pPr>
        <w:spacing w:line="360" w:lineRule="auto"/>
      </w:pPr>
      <w:r>
        <w:tab/>
      </w:r>
      <w:commentRangeStart w:id="12"/>
      <w:r>
        <w:t>Note that our definition</w:t>
      </w:r>
      <w:r w:rsidR="00203F86">
        <w:t>s</w:t>
      </w:r>
      <w:r>
        <w:t xml:space="preserve"> and </w:t>
      </w:r>
      <w:r w:rsidR="0040081E">
        <w:t>estimation</w:t>
      </w:r>
      <w:r>
        <w:t xml:space="preserve"> of CRR</w:t>
      </w:r>
      <w:r w:rsidR="00203F86">
        <w:t xml:space="preserve"> values</w:t>
      </w:r>
      <w:r>
        <w:t xml:space="preserve"> differ from those used in previous reports. Only the </w:t>
      </w:r>
      <w:r w:rsidRPr="007A014D">
        <w:t>CRR</w:t>
      </w:r>
      <w:r w:rsidRPr="007A014D">
        <w:rPr>
          <w:vertAlign w:val="subscript"/>
        </w:rPr>
        <w:t>F</w:t>
      </w:r>
      <w:r>
        <w:t xml:space="preserve"> (</w:t>
      </w:r>
      <w:r w:rsidR="00203F86">
        <w:t xml:space="preserve">previously </w:t>
      </w:r>
      <w:r>
        <w:t>presented as CRR) was presented in previous reports, and in some reports</w:t>
      </w:r>
      <w:r w:rsidR="00F021CF">
        <w:t>,</w:t>
      </w:r>
      <w:r>
        <w:t xml:space="preserve"> both carcasses and unsampled offspring inferred from </w:t>
      </w:r>
      <w:proofErr w:type="spellStart"/>
      <w:r>
        <w:t>grandparentage</w:t>
      </w:r>
      <w:proofErr w:type="spellEnd"/>
      <w:r>
        <w:t xml:space="preserve"> analysis contributed to the CRR</w:t>
      </w:r>
      <w:r>
        <w:rPr>
          <w:vertAlign w:val="subscript"/>
        </w:rPr>
        <w:t>F</w:t>
      </w:r>
      <w:r>
        <w:t>, whereas other</w:t>
      </w:r>
      <w:r w:rsidR="00F021CF">
        <w:t>s only</w:t>
      </w:r>
      <w:r>
        <w:t xml:space="preserve"> </w:t>
      </w:r>
      <w:r w:rsidR="00F021CF">
        <w:t>considered the contribution to CRR</w:t>
      </w:r>
      <w:r w:rsidR="00F021CF">
        <w:rPr>
          <w:vertAlign w:val="subscript"/>
        </w:rPr>
        <w:t xml:space="preserve">F </w:t>
      </w:r>
      <w:r w:rsidR="00F021CF">
        <w:t xml:space="preserve">made by offspring sampled at the </w:t>
      </w:r>
      <w:r w:rsidR="00B8490A">
        <w:t>Cougar Trap</w:t>
      </w:r>
      <w:r>
        <w:t xml:space="preserve">. </w:t>
      </w:r>
      <w:r w:rsidR="006F0FFA">
        <w:t xml:space="preserve">CRR values might also vary due to changes in genotype quality filtering and assignment. </w:t>
      </w:r>
      <w:r w:rsidR="0040081E">
        <w:t>To permit the identification of long term trends</w:t>
      </w:r>
      <w:r w:rsidR="006F0FFA">
        <w:t xml:space="preserve"> in CRR in this report</w:t>
      </w:r>
      <w:r w:rsidR="0040081E">
        <w:t>, we present CRR values for years previously reported (2007 – 2010)</w:t>
      </w:r>
      <w:r w:rsidR="006F0FFA">
        <w:t>, as well as CRR values for 2011 - 2017</w:t>
      </w:r>
      <w:r w:rsidR="0040081E">
        <w:t xml:space="preserve"> using </w:t>
      </w:r>
      <w:r w:rsidR="006F0FFA">
        <w:t>the same</w:t>
      </w:r>
      <w:r w:rsidR="0040081E">
        <w:t xml:space="preserve"> approach. </w:t>
      </w:r>
      <w:commentRangeEnd w:id="12"/>
      <w:r w:rsidR="0040081E">
        <w:rPr>
          <w:rStyle w:val="CommentReference"/>
        </w:rPr>
        <w:commentReference w:id="12"/>
      </w:r>
      <w:r w:rsidR="00203F86">
        <w:t xml:space="preserve">We also clearly distinguish between </w:t>
      </w:r>
      <w:proofErr w:type="spellStart"/>
      <w:r w:rsidR="00203F86">
        <w:t>CRR</w:t>
      </w:r>
      <w:r w:rsidR="00203F86">
        <w:rPr>
          <w:vertAlign w:val="subscript"/>
        </w:rPr>
        <w:t>total</w:t>
      </w:r>
      <w:proofErr w:type="spellEnd"/>
      <w:r w:rsidR="00203F86">
        <w:t xml:space="preserve"> (estimated using all salmon), CRR</w:t>
      </w:r>
      <w:r w:rsidR="00203F86">
        <w:rPr>
          <w:vertAlign w:val="subscript"/>
        </w:rPr>
        <w:t>F</w:t>
      </w:r>
      <w:r w:rsidR="00203F86">
        <w:t xml:space="preserve"> (estimated using only female salmon), and CRR</w:t>
      </w:r>
      <w:r w:rsidR="00203F86">
        <w:rPr>
          <w:vertAlign w:val="subscript"/>
        </w:rPr>
        <w:t>M</w:t>
      </w:r>
      <w:r w:rsidR="00203F86">
        <w:t xml:space="preserve"> (estimated using only male salmon).</w:t>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493891BF"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 xml:space="preserve">cohorts of salmon released or observed above </w:t>
      </w:r>
      <w:r w:rsidR="00B8490A">
        <w:t>Cougar Dam</w:t>
      </w:r>
      <w:r w:rsidR="00811F41">
        <w:t xml:space="preserve"> from 2007 - 2017</w:t>
      </w:r>
      <w:r w:rsidR="00811F41" w:rsidRPr="00811F41">
        <w:t xml:space="preserve"> 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F021CF">
        <w:instrText xml:space="preserve"> ADDIN EN.CITE &lt;EndNote&gt;&lt;Cite&gt;&lt;Author&gt;Do&lt;/Author&gt;&lt;Year&gt;2014&lt;/Year&gt;&lt;RecNum&gt;1547&lt;/RecNum&gt;&lt;DisplayText&gt;(Waples &amp;amp;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F021CF">
        <w:rPr>
          <w:noProof/>
        </w:rPr>
        <w:t>(Waples &amp; Do 2008; Do et al. 2014)</w:t>
      </w:r>
      <w:r w:rsidR="00F021CF">
        <w:fldChar w:fldCharType="end"/>
      </w:r>
      <w:r w:rsidR="00811F41" w:rsidRPr="00811F41">
        <w:t xml:space="preserve">. This method examines patterns of LD (nonrandom allelic associations, which are suggestive of common ancestry) among offspring of a cohort. </w:t>
      </w:r>
      <w:r w:rsidR="00811F41" w:rsidRPr="00811F41">
        <w:rPr>
          <w:i/>
        </w:rPr>
        <w:t>N</w:t>
      </w:r>
      <w:r w:rsidR="00811F41" w:rsidRPr="00811F41">
        <w:rPr>
          <w:i/>
          <w:vertAlign w:val="subscript"/>
        </w:rPr>
        <w:t>b</w:t>
      </w:r>
      <w:r w:rsidR="00811F41" w:rsidRPr="00811F41">
        <w:t xml:space="preserve"> was calculated using </w:t>
      </w:r>
      <w:r w:rsidR="00996809">
        <w:t xml:space="preserve">the genotypes of all offspring assigned to each </w:t>
      </w:r>
      <w:r w:rsidR="00A02B7B">
        <w:t xml:space="preserve">parental </w:t>
      </w:r>
      <w:r w:rsidR="00996809">
        <w:t>cohort. We</w:t>
      </w:r>
      <w:r w:rsidR="00811F41" w:rsidRPr="00811F41">
        <w:t xml:space="preserve"> excluded singletons and </w:t>
      </w:r>
      <w:r w:rsidR="00996809">
        <w:t xml:space="preserve">generated </w:t>
      </w:r>
      <w:r w:rsidR="00811F41" w:rsidRPr="00811F41">
        <w:t>95% confidence intervals using a jackknife re-sampling method (</w:t>
      </w:r>
      <w:proofErr w:type="spellStart"/>
      <w:r w:rsidR="00811F41" w:rsidRPr="00811F41">
        <w:t>Waples</w:t>
      </w:r>
      <w:proofErr w:type="spellEnd"/>
      <w:r w:rsidR="00811F41" w:rsidRPr="00811F41">
        <w:t xml:space="preserve"> and Do 2008). In each year, we calculate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 xml:space="preserve">due </w:t>
      </w:r>
      <w:r w:rsidR="00811F41" w:rsidRPr="00811F41">
        <w:lastRenderedPageBreak/>
        <w:t xml:space="preserve">to incomplete sampling or incomplete genotyping. We also compare </w:t>
      </w:r>
      <w:r w:rsidR="00811F41" w:rsidRPr="00811F41">
        <w:rPr>
          <w:i/>
        </w:rPr>
        <w:t>N</w:t>
      </w:r>
      <w:r w:rsidR="00811F41" w:rsidRPr="00811F41">
        <w:rPr>
          <w:i/>
          <w:vertAlign w:val="subscript"/>
        </w:rPr>
        <w:t>b</w:t>
      </w:r>
      <w:r w:rsidR="00811F41" w:rsidRPr="00811F41">
        <w:t xml:space="preserve"> to the number of candidate parents that produced one or more adult progeny (i.e. successful parents).</w:t>
      </w:r>
      <w:r w:rsidR="00811F41" w:rsidRPr="00811F41">
        <w:rPr>
          <w:color w:val="000000" w:themeColor="text1"/>
        </w:rPr>
        <w:t xml:space="preserve"> </w:t>
      </w:r>
      <w:commentRangeStart w:id="13"/>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t xml:space="preserve">NEESTIMATOR </w:t>
      </w:r>
      <w:r w:rsidR="00765402">
        <w:t>v</w:t>
      </w:r>
      <w:r w:rsidR="00765402" w:rsidRPr="00811F41">
        <w:t>2.</w:t>
      </w:r>
      <w:r w:rsidR="00765402">
        <w:t>0, and excluded all alleles below a minor allele frequency of 0.02.</w:t>
      </w:r>
      <w:r w:rsidR="006F0FFA">
        <w:t xml:space="preserve"> To permit the identification of long term trends in </w:t>
      </w:r>
      <w:r w:rsidR="006F0FFA" w:rsidRPr="006F0FFA">
        <w:rPr>
          <w:i/>
          <w:iCs/>
        </w:rPr>
        <w:t>N</w:t>
      </w:r>
      <w:r w:rsidR="006F0FFA">
        <w:rPr>
          <w:i/>
          <w:iCs/>
          <w:vertAlign w:val="subscript"/>
        </w:rPr>
        <w:t>b</w:t>
      </w:r>
      <w:r w:rsidR="006F0FFA">
        <w:t xml:space="preserve"> in this report, we present </w:t>
      </w:r>
      <w:r w:rsidR="00A02B7B" w:rsidRPr="006F0FFA">
        <w:rPr>
          <w:i/>
          <w:iCs/>
        </w:rPr>
        <w:t>N</w:t>
      </w:r>
      <w:r w:rsidR="00A02B7B">
        <w:rPr>
          <w:i/>
          <w:iCs/>
          <w:vertAlign w:val="subscript"/>
        </w:rPr>
        <w:t>b</w:t>
      </w:r>
      <w:r w:rsidR="006F0FFA">
        <w:t xml:space="preserve"> values for years previously reported (2007 – 2010), as well as </w:t>
      </w:r>
      <w:r w:rsidR="00A02B7B" w:rsidRPr="006F0FFA">
        <w:rPr>
          <w:i/>
          <w:iCs/>
        </w:rPr>
        <w:t>N</w:t>
      </w:r>
      <w:r w:rsidR="00A02B7B">
        <w:rPr>
          <w:i/>
          <w:iCs/>
          <w:vertAlign w:val="subscript"/>
        </w:rPr>
        <w:t>b</w:t>
      </w:r>
      <w:r w:rsidR="006F0FFA">
        <w:t xml:space="preserve"> values for 2011 - 2017 using the same</w:t>
      </w:r>
      <w:r w:rsidR="00A02B7B">
        <w:t>, updated</w:t>
      </w:r>
      <w:r w:rsidR="006F0FFA">
        <w:t xml:space="preserve"> approach. </w:t>
      </w:r>
      <w:r w:rsidR="00765402">
        <w:t xml:space="preserve"> </w:t>
      </w:r>
      <w:r w:rsidR="00765402">
        <w:rPr>
          <w:color w:val="000000" w:themeColor="text1"/>
        </w:rPr>
        <w:t xml:space="preserve"> </w:t>
      </w:r>
      <w:commentRangeEnd w:id="13"/>
      <w:r w:rsidR="00765402">
        <w:rPr>
          <w:rStyle w:val="CommentReference"/>
        </w:rPr>
        <w:commentReference w:id="13"/>
      </w:r>
    </w:p>
    <w:p w14:paraId="15A68751" w14:textId="6BEFAF89" w:rsidR="00994789" w:rsidRPr="00811F41" w:rsidRDefault="00994789" w:rsidP="000B5941">
      <w:pPr>
        <w:spacing w:line="360" w:lineRule="auto"/>
        <w:rPr>
          <w:color w:val="000000" w:themeColor="text1"/>
        </w:rPr>
      </w:pPr>
    </w:p>
    <w:p w14:paraId="6279F461" w14:textId="6186AE20" w:rsidR="00D00DAB" w:rsidRPr="00D71476" w:rsidRDefault="00D00DAB" w:rsidP="000B5941">
      <w:pPr>
        <w:spacing w:line="360" w:lineRule="auto"/>
        <w:rPr>
          <w:u w:val="single"/>
        </w:rPr>
      </w:pPr>
      <w:r w:rsidRPr="00D71476">
        <w:rPr>
          <w:u w:val="single"/>
        </w:rPr>
        <w:t>Predictors of Fitness</w:t>
      </w:r>
    </w:p>
    <w:p w14:paraId="4DF4756B" w14:textId="4D1C39CA" w:rsidR="00867C2B" w:rsidRPr="000D645F" w:rsidRDefault="000D645F" w:rsidP="000E6CDE">
      <w:pPr>
        <w:spacing w:line="360" w:lineRule="auto"/>
        <w:ind w:firstLine="720"/>
      </w:pPr>
      <w:r w:rsidRPr="000D645F">
        <w:t xml:space="preserve">We applied </w:t>
      </w:r>
      <w:r w:rsidR="00996809">
        <w:t xml:space="preserve">a </w:t>
      </w:r>
      <w:r w:rsidRPr="000D645F">
        <w:t xml:space="preserve">generalized linear mixed model (GLMM) to identify predictors of TLF of </w:t>
      </w:r>
      <w:r w:rsidR="00D9781A">
        <w:t xml:space="preserve">all </w:t>
      </w:r>
      <w:r>
        <w:t>candidate parents</w:t>
      </w:r>
      <w:r w:rsidRPr="000D645F">
        <w:t xml:space="preserve"> </w:t>
      </w:r>
      <w:r>
        <w:t xml:space="preserve">from 2007 </w:t>
      </w:r>
      <w:r w:rsidR="00A95FF5">
        <w:t>–</w:t>
      </w:r>
      <w:r>
        <w:t xml:space="preserve"> 2015</w:t>
      </w:r>
      <w:r w:rsidRPr="000D645F">
        <w:t xml:space="preserve">. We fit a single GLMM using data </w:t>
      </w:r>
      <w:r w:rsidR="00996809">
        <w:t xml:space="preserve">from candidate parents from 2007 </w:t>
      </w:r>
      <w:r w:rsidR="00A95FF5">
        <w:t>–</w:t>
      </w:r>
      <w:r w:rsidR="00996809">
        <w:t xml:space="preserve"> 2015</w:t>
      </w:r>
      <w:r w:rsidR="00A95FF5">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is the Julian day that individuals were released and was modeled as a continuous fixed effect</w:t>
      </w:r>
      <w:r w:rsidR="000E6CDE">
        <w:t xml:space="preserve"> after centering and scaling</w:t>
      </w:r>
      <w:r w:rsidRPr="000D645F">
        <w:t xml:space="preserve">.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73372562"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0D645F">
        <w:rPr>
          <w:i/>
          <w:iCs/>
        </w:rPr>
        <w:t>et al.</w:t>
      </w:r>
      <w:r w:rsidRPr="000D645F">
        <w:t xml:space="preserve"> </w:t>
      </w:r>
      <w:r w:rsidR="00A95FF5">
        <w:fldChar w:fldCharType="begin"/>
      </w:r>
      <w:r w:rsidR="00A95FF5">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A95FF5">
        <w:fldChar w:fldCharType="separate"/>
      </w:r>
      <w:r w:rsidR="00A95FF5">
        <w:rPr>
          <w:noProof/>
        </w:rPr>
        <w:t>(2009)</w:t>
      </w:r>
      <w:r w:rsidR="00A95FF5">
        <w:fldChar w:fldCharType="end"/>
      </w:r>
      <w:r w:rsidRPr="000D645F">
        <w:t xml:space="preserve"> and </w:t>
      </w:r>
      <w:proofErr w:type="spellStart"/>
      <w:r w:rsidRPr="000D645F">
        <w:t>Bolker</w:t>
      </w:r>
      <w:proofErr w:type="spellEnd"/>
      <w:r w:rsidRPr="000D645F">
        <w:t xml:space="preserve"> </w:t>
      </w:r>
      <w:r w:rsidR="00A95FF5">
        <w:fldChar w:fldCharType="begin"/>
      </w:r>
      <w:r w:rsidR="00A95FF5">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A95FF5">
        <w:fldChar w:fldCharType="separate"/>
      </w:r>
      <w:r w:rsidR="00A95FF5">
        <w:rPr>
          <w:noProof/>
        </w:rPr>
        <w:t>(2015)</w:t>
      </w:r>
      <w:r w:rsidR="00A95FF5">
        <w:fldChar w:fldCharType="end"/>
      </w:r>
      <w:r w:rsidRPr="000D645F">
        <w:t xml:space="preserve">.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xml:space="preserve">. Non-linear effects were evaluated using AIC, BIC and likelihood ratio tests. </w:t>
      </w:r>
    </w:p>
    <w:p w14:paraId="335BCA71" w14:textId="1D6ECA9C" w:rsidR="000D645F" w:rsidRDefault="000E6CDE" w:rsidP="000E6CDE">
      <w:pPr>
        <w:spacing w:line="360" w:lineRule="auto"/>
        <w:ind w:firstLine="720"/>
      </w:pPr>
      <w:r>
        <w:lastRenderedPageBreak/>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 xml:space="preserve">Where the two model selection criteria disagreed we chose to be conservative and only retained predictors retained by both approaches. </w:t>
      </w:r>
      <w:r w:rsidR="000D645F" w:rsidRPr="000D645F">
        <w:t>After a final model was selected</w:t>
      </w:r>
      <w:r w:rsidR="00A95FF5">
        <w:t xml:space="preserve"> (hereafter GLMM</w:t>
      </w:r>
      <w:r w:rsidR="00A95FF5">
        <w:rPr>
          <w:vertAlign w:val="subscript"/>
        </w:rPr>
        <w:t>TLF</w:t>
      </w:r>
      <w:r w:rsidR="00A95FF5">
        <w:t>)</w:t>
      </w:r>
      <w:r w:rsidR="000D645F" w:rsidRPr="000D645F">
        <w:t xml:space="preserve">,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retained in the </w:t>
      </w:r>
      <w:r w:rsidR="00A95FF5">
        <w:t>GLMM</w:t>
      </w:r>
      <w:r w:rsidR="00A95FF5">
        <w:rPr>
          <w:vertAlign w:val="subscript"/>
        </w:rPr>
        <w:t>TLF</w:t>
      </w:r>
      <w:r w:rsidR="00A95FF5" w:rsidRPr="000D645F">
        <w:t xml:space="preserve"> </w:t>
      </w:r>
      <w:r w:rsidR="000D645F" w:rsidRPr="000D645F">
        <w:t xml:space="preserve">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2695D6E4" w14:textId="26C11300" w:rsidR="00523916" w:rsidRPr="00854FDB" w:rsidRDefault="00523916" w:rsidP="000E6CDE">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w:t>
      </w:r>
      <w:r w:rsidR="00A95FF5">
        <w:t xml:space="preserve"> (hereafter </w:t>
      </w:r>
      <w:proofErr w:type="spellStart"/>
      <w:r w:rsidR="00A95FF5">
        <w:t>GLMM</w:t>
      </w:r>
      <w:r w:rsidR="00A95FF5">
        <w:rPr>
          <w:vertAlign w:val="subscript"/>
        </w:rPr>
        <w:t>size</w:t>
      </w:r>
      <w:proofErr w:type="spellEnd"/>
      <w:r w:rsidR="00A95FF5">
        <w:t>)</w:t>
      </w:r>
      <w:r>
        <w:t xml:space="preserve">. We defined </w:t>
      </w:r>
      <w:r w:rsidRPr="00523916">
        <w:rPr>
          <w:i/>
          <w:iCs/>
        </w:rPr>
        <w:t>size at maturity</w:t>
      </w:r>
      <w:r>
        <w:t xml:space="preserve"> as the fork length in cm for candidate parents measured at the time of release. This </w:t>
      </w:r>
      <w:proofErr w:type="spellStart"/>
      <w:r w:rsidR="00A95FF5">
        <w:t>GLMM</w:t>
      </w:r>
      <w:r w:rsidR="00A95FF5">
        <w:rPr>
          <w:vertAlign w:val="subscript"/>
        </w:rPr>
        <w:t>size</w:t>
      </w:r>
      <w:proofErr w:type="spellEnd"/>
      <w:r>
        <w:t xml:space="preserve"> used the final significant predictors from the GLMM on TLF using all parents</w:t>
      </w:r>
      <w:r w:rsidR="00A95FF5">
        <w:t xml:space="preserve"> (GLMM</w:t>
      </w:r>
      <w:r w:rsidR="00A95FF5">
        <w:rPr>
          <w:vertAlign w:val="subscript"/>
        </w:rPr>
        <w:t>TLF</w:t>
      </w:r>
      <w:r w:rsidR="00A95FF5">
        <w:t>)</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sidR="00854FDB">
        <w:rPr>
          <w:i/>
          <w:iCs/>
        </w:rPr>
        <w:t>size at maturity</w:t>
      </w:r>
      <w:r>
        <w:t xml:space="preserve"> using a linear mixed model that fit </w:t>
      </w:r>
      <w:r w:rsidR="00854FDB">
        <w:rPr>
          <w:i/>
          <w:iCs/>
        </w:rPr>
        <w:t>size at maturity</w:t>
      </w:r>
      <w:r w:rsidR="00854FDB">
        <w:t xml:space="preserve"> as an effect of </w:t>
      </w:r>
      <w:r w:rsidR="00854FDB">
        <w:rPr>
          <w:i/>
          <w:iCs/>
        </w:rPr>
        <w:t>origin, sex</w:t>
      </w:r>
      <w:r w:rsidR="00854FDB">
        <w:t xml:space="preserve"> and a random effect of year.</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25544135" w:rsidR="00176B57" w:rsidRPr="00D71476" w:rsidRDefault="00176B57" w:rsidP="005741DF">
      <w:pPr>
        <w:spacing w:line="360" w:lineRule="auto"/>
      </w:pPr>
      <w:r w:rsidRPr="00D71476">
        <w:rPr>
          <w:i/>
          <w:iCs/>
        </w:rPr>
        <w:tab/>
      </w:r>
      <w:r w:rsidR="00153134" w:rsidRPr="00D71476">
        <w:t>After genotype quality filtering, there were 9,839 individuals genotyped at an average of 10.86 microsatellite loci (T</w:t>
      </w:r>
      <w:r w:rsidRPr="00D71476">
        <w:t>able</w:t>
      </w:r>
      <w:r w:rsidR="00153134" w:rsidRPr="00D71476">
        <w:t xml:space="preserve"> 1)</w:t>
      </w:r>
      <w:r w:rsidRPr="00D71476">
        <w:t xml:space="preserve">. </w:t>
      </w:r>
      <w:r w:rsidR="00C56078" w:rsidRPr="00D71476">
        <w:t xml:space="preserve">There were </w:t>
      </w:r>
      <w:r w:rsidR="008117D5" w:rsidRPr="00D71476">
        <w:t>6,700</w:t>
      </w:r>
      <w:r w:rsidR="00C56078" w:rsidRPr="00D71476">
        <w:t xml:space="preserve"> salmon initially collected at McKenzie or </w:t>
      </w:r>
      <w:proofErr w:type="spellStart"/>
      <w:r w:rsidR="00C56078" w:rsidRPr="00D71476">
        <w:t>Leaburg</w:t>
      </w:r>
      <w:proofErr w:type="spellEnd"/>
      <w:r w:rsidR="00C56078" w:rsidRPr="00D71476">
        <w:t xml:space="preserve"> Hatcheries and transported above </w:t>
      </w:r>
      <w:r w:rsidR="00B8490A">
        <w:t>Cougar Dam</w:t>
      </w:r>
      <w:r w:rsidR="00C56078" w:rsidRPr="00D71476">
        <w:t xml:space="preserve">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w:t>
      </w:r>
      <w:r w:rsidR="00B8490A">
        <w:t>Cougar Trap</w:t>
      </w:r>
      <w:r w:rsidR="00C56078" w:rsidRPr="00D71476">
        <w:t xml:space="preserve"> and released above the dam, into the mainstem or immediately below the tailrace of the dam, 12 precocial males sampled on spawning grounds above the Dam, </w:t>
      </w:r>
      <w:r w:rsidR="008117D5" w:rsidRPr="00D71476">
        <w:t>192</w:t>
      </w:r>
      <w:r w:rsidR="00C56078" w:rsidRPr="00D71476">
        <w:t xml:space="preserve"> carcasses sampled during SGSs below the dam</w:t>
      </w:r>
      <w:r w:rsidR="00923965">
        <w:t>,</w:t>
      </w:r>
      <w:r w:rsidR="00C56078" w:rsidRPr="00D71476">
        <w:t xml:space="preserve"> and 5 carcasses sampled during SGSs above the dam (Table 2)</w:t>
      </w:r>
      <w:r w:rsidR="008117D5" w:rsidRPr="00D71476">
        <w:t>.</w:t>
      </w:r>
      <w:r w:rsidR="00C56078" w:rsidRPr="00D71476">
        <w:t xml:space="preserve"> </w:t>
      </w:r>
    </w:p>
    <w:p w14:paraId="5CA5DD5B" w14:textId="77777777" w:rsidR="00275133" w:rsidRPr="00D71476" w:rsidRDefault="00275133" w:rsidP="00275133">
      <w:pPr>
        <w:ind w:left="-5" w:right="53"/>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275133"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275133"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275133"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275133"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275133"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275133"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275133"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275133"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3E1B07"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3E1B07"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3E1B07"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3E1B07"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3E1B07"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3E1B07"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3E1B07"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19E929A6" w14:textId="1667D20F" w:rsidR="00275133" w:rsidRPr="00D71476" w:rsidRDefault="00275133" w:rsidP="003E1B07">
      <w:pPr>
        <w:ind w:left="1710" w:right="1710"/>
        <w:rPr>
          <w:sz w:val="20"/>
          <w:szCs w:val="20"/>
        </w:rPr>
      </w:pPr>
      <w:commentRangeStart w:id="14"/>
      <w:r w:rsidRPr="00D71476">
        <w:rPr>
          <w:b/>
          <w:sz w:val="20"/>
          <w:szCs w:val="20"/>
        </w:rPr>
        <w:t xml:space="preserve">Table </w:t>
      </w:r>
      <w:r w:rsidR="00843565" w:rsidRPr="00D71476">
        <w:rPr>
          <w:b/>
          <w:sz w:val="20"/>
          <w:szCs w:val="20"/>
        </w:rPr>
        <w:t>1</w:t>
      </w:r>
      <w:r w:rsidRPr="00D71476">
        <w:rPr>
          <w:b/>
          <w:sz w:val="20"/>
          <w:szCs w:val="20"/>
        </w:rPr>
        <w:t>.</w:t>
      </w:r>
      <w:r w:rsidRPr="00D71476">
        <w:rPr>
          <w:sz w:val="20"/>
          <w:szCs w:val="20"/>
        </w:rPr>
        <w:t xml:space="preserve"> </w:t>
      </w:r>
      <w:commentRangeEnd w:id="14"/>
      <w:r w:rsidR="00562F61">
        <w:rPr>
          <w:rStyle w:val="CommentReference"/>
        </w:rPr>
        <w:commentReference w:id="14"/>
      </w:r>
      <w:r w:rsidRPr="00D71476">
        <w:rPr>
          <w:sz w:val="20"/>
          <w:szCs w:val="20"/>
        </w:rPr>
        <w:t>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multi-locus genotype (duplicate filtered). </w:t>
      </w:r>
    </w:p>
    <w:p w14:paraId="002DA0B5" w14:textId="388E6460" w:rsidR="00275133" w:rsidRPr="00D71476" w:rsidRDefault="00275133" w:rsidP="003E1B07">
      <w:pPr>
        <w:ind w:left="1710" w:right="1710"/>
        <w:rPr>
          <w:sz w:val="20"/>
          <w:szCs w:val="20"/>
        </w:rPr>
      </w:pPr>
      <w:r w:rsidRPr="00D71476">
        <w:rPr>
          <w:sz w:val="20"/>
          <w:szCs w:val="20"/>
        </w:rPr>
        <w:t xml:space="preserve">* Indicates </w:t>
      </w:r>
      <w:r w:rsidR="00613457">
        <w:rPr>
          <w:sz w:val="20"/>
          <w:szCs w:val="20"/>
        </w:rPr>
        <w:t>some or all individuals</w:t>
      </w:r>
      <w:r w:rsidR="003E1B07" w:rsidRPr="00D71476">
        <w:rPr>
          <w:sz w:val="20"/>
          <w:szCs w:val="20"/>
        </w:rPr>
        <w:t xml:space="preserve"> from this year</w:t>
      </w:r>
      <w:r w:rsidRPr="00D71476">
        <w:rPr>
          <w:sz w:val="20"/>
          <w:szCs w:val="20"/>
        </w:rPr>
        <w:t xml:space="preserve"> genotyped in prior reports</w:t>
      </w:r>
    </w:p>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5399CE3A" w14:textId="77777777" w:rsidR="006F0FFA" w:rsidRPr="00D71476" w:rsidRDefault="006F0FFA" w:rsidP="005741DF">
      <w:pPr>
        <w:spacing w:line="360" w:lineRule="auto"/>
      </w:pPr>
    </w:p>
    <w:p w14:paraId="343A33E4" w14:textId="77777777" w:rsidR="008117D5" w:rsidRPr="00D71476" w:rsidRDefault="008117D5" w:rsidP="005741DF">
      <w:pPr>
        <w:spacing w:line="360" w:lineRule="auto"/>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CF20A6"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lastRenderedPageBreak/>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3E264B2F" w:rsidR="00CF20A6" w:rsidRPr="00D71476" w:rsidRDefault="00B8490A" w:rsidP="00C5607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7D570A" w:rsidRPr="00D71476" w14:paraId="5A2F23A9"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7D570A"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7D570A"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7D570A"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7D570A"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7D570A"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7D570A"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7D570A"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7D570A"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7D570A"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7D570A"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7D570A"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7D570A"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7D570A"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7D570A"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2B474F8B" w14:textId="0C62D740" w:rsidR="00CF20A6" w:rsidRPr="00D71476" w:rsidRDefault="00CF20A6" w:rsidP="009A340C">
      <w:pPr>
        <w:ind w:left="990" w:right="990"/>
        <w:rPr>
          <w:sz w:val="20"/>
          <w:szCs w:val="20"/>
        </w:rPr>
      </w:pPr>
      <w:r w:rsidRPr="00D71476">
        <w:rPr>
          <w:b/>
          <w:bCs/>
          <w:sz w:val="20"/>
          <w:szCs w:val="20"/>
        </w:rPr>
        <w:t xml:space="preserve">Table 2: </w:t>
      </w:r>
      <w:r w:rsidRPr="00D71476">
        <w:rPr>
          <w:sz w:val="20"/>
          <w:szCs w:val="20"/>
        </w:rPr>
        <w:t xml:space="preserve">Sample sizes after </w:t>
      </w:r>
      <w:r w:rsidR="007D570A" w:rsidRPr="00D71476">
        <w:rPr>
          <w:sz w:val="20"/>
          <w:szCs w:val="20"/>
        </w:rPr>
        <w:t xml:space="preserve">genotype </w:t>
      </w:r>
      <w:commentRangeStart w:id="15"/>
      <w:r w:rsidR="007D570A" w:rsidRPr="00D71476">
        <w:rPr>
          <w:sz w:val="20"/>
          <w:szCs w:val="20"/>
        </w:rPr>
        <w:t xml:space="preserve">quality </w:t>
      </w:r>
      <w:r w:rsidRPr="00D71476">
        <w:rPr>
          <w:sz w:val="20"/>
          <w:szCs w:val="20"/>
        </w:rPr>
        <w:t xml:space="preserve">filtering </w:t>
      </w:r>
      <w:commentRangeEnd w:id="15"/>
      <w:r w:rsidR="000E20F1">
        <w:rPr>
          <w:rStyle w:val="CommentReference"/>
        </w:rPr>
        <w:commentReference w:id="15"/>
      </w:r>
      <w:r w:rsidR="007D570A" w:rsidRPr="00D71476">
        <w:rPr>
          <w:sz w:val="20"/>
          <w:szCs w:val="20"/>
        </w:rPr>
        <w:t>of</w:t>
      </w:r>
      <w:r w:rsidRPr="00D71476">
        <w:rPr>
          <w:sz w:val="20"/>
          <w:szCs w:val="20"/>
        </w:rPr>
        <w:t xml:space="preserve"> salmon initially encountered at McKenzie or </w:t>
      </w:r>
      <w:proofErr w:type="spellStart"/>
      <w:r w:rsidRPr="00D71476">
        <w:rPr>
          <w:sz w:val="20"/>
          <w:szCs w:val="20"/>
        </w:rPr>
        <w:t>Leaburg</w:t>
      </w:r>
      <w:proofErr w:type="spellEnd"/>
      <w:r w:rsidRPr="00D71476">
        <w:rPr>
          <w:sz w:val="20"/>
          <w:szCs w:val="20"/>
        </w:rPr>
        <w:t xml:space="preserve"> Hatcheries (Hatchery</w:t>
      </w:r>
      <w:r w:rsidR="007D570A" w:rsidRPr="00D71476">
        <w:rPr>
          <w:sz w:val="20"/>
          <w:szCs w:val="20"/>
        </w:rPr>
        <w:t xml:space="preserve"> Outplant</w:t>
      </w:r>
      <w:r w:rsidRPr="00D71476">
        <w:rPr>
          <w:sz w:val="20"/>
          <w:szCs w:val="20"/>
        </w:rPr>
        <w:t xml:space="preserve">), at </w:t>
      </w:r>
      <w:r w:rsidR="00B8490A">
        <w:rPr>
          <w:sz w:val="20"/>
          <w:szCs w:val="20"/>
        </w:rPr>
        <w:t>Cougar Trap</w:t>
      </w:r>
      <w:r w:rsidRPr="00D71476">
        <w:rPr>
          <w:sz w:val="20"/>
          <w:szCs w:val="20"/>
        </w:rPr>
        <w:t xml:space="preserve">, during spawning ground surveys (SGS) above or below </w:t>
      </w:r>
      <w:r w:rsidR="00B8490A">
        <w:rPr>
          <w:sz w:val="20"/>
          <w:szCs w:val="20"/>
        </w:rPr>
        <w:t>Cougar Dam</w:t>
      </w:r>
      <w:r w:rsidRPr="00D71476">
        <w:rPr>
          <w:sz w:val="20"/>
          <w:szCs w:val="20"/>
        </w:rPr>
        <w:t xml:space="preserve">, or as precocial males observed on the spawning grounds above </w:t>
      </w:r>
      <w:r w:rsidR="00B8490A">
        <w:rPr>
          <w:sz w:val="20"/>
          <w:szCs w:val="20"/>
        </w:rPr>
        <w:t>Cougar Dam</w:t>
      </w:r>
      <w:r w:rsidRPr="00D71476">
        <w:rPr>
          <w:sz w:val="20"/>
          <w:szCs w:val="20"/>
        </w:rPr>
        <w:t xml:space="preserve">. Note that all Hatchery </w:t>
      </w:r>
      <w:r w:rsidR="007D570A" w:rsidRPr="00D71476">
        <w:rPr>
          <w:sz w:val="20"/>
          <w:szCs w:val="20"/>
        </w:rPr>
        <w:t>Outplants</w:t>
      </w:r>
      <w:r w:rsidRPr="00D71476">
        <w:rPr>
          <w:sz w:val="20"/>
          <w:szCs w:val="20"/>
        </w:rPr>
        <w:t xml:space="preserve"> </w:t>
      </w:r>
      <w:r w:rsidR="007D570A" w:rsidRPr="00D71476">
        <w:rPr>
          <w:sz w:val="20"/>
          <w:szCs w:val="20"/>
        </w:rPr>
        <w:t xml:space="preserve">are HOR, </w:t>
      </w:r>
      <w:r w:rsidR="00B8490A">
        <w:rPr>
          <w:sz w:val="20"/>
          <w:szCs w:val="20"/>
        </w:rPr>
        <w:t>Cougar Trap</w:t>
      </w:r>
      <w:r w:rsidR="007D570A" w:rsidRPr="00D71476">
        <w:rPr>
          <w:sz w:val="20"/>
          <w:szCs w:val="20"/>
        </w:rPr>
        <w:t xml:space="preserve"> salmon include both NOR</w:t>
      </w:r>
      <w:r w:rsidR="006F0FFA">
        <w:rPr>
          <w:sz w:val="20"/>
          <w:szCs w:val="20"/>
        </w:rPr>
        <w:t>,</w:t>
      </w:r>
      <w:r w:rsidR="007D570A" w:rsidRPr="00D71476">
        <w:rPr>
          <w:sz w:val="20"/>
          <w:szCs w:val="20"/>
        </w:rPr>
        <w:t xml:space="preserve"> HOR</w:t>
      </w:r>
      <w:r w:rsidR="006F0FFA">
        <w:rPr>
          <w:sz w:val="20"/>
          <w:szCs w:val="20"/>
        </w:rPr>
        <w:t xml:space="preserve"> and unknown origin salmon</w:t>
      </w:r>
      <w:r w:rsidR="007D570A" w:rsidRPr="00D71476">
        <w:rPr>
          <w:sz w:val="20"/>
          <w:szCs w:val="20"/>
        </w:rPr>
        <w:t>, and all precocial males and SGS salmon are NOR.</w:t>
      </w:r>
      <w:r w:rsidR="00C56078" w:rsidRPr="00D71476">
        <w:rPr>
          <w:sz w:val="20"/>
          <w:szCs w:val="20"/>
        </w:rPr>
        <w:t xml:space="preserve"> </w:t>
      </w:r>
    </w:p>
    <w:p w14:paraId="4EE08444" w14:textId="40930DFB" w:rsidR="00773A76" w:rsidRPr="00D71476" w:rsidRDefault="00773A76" w:rsidP="005741DF">
      <w:pPr>
        <w:spacing w:line="360" w:lineRule="auto"/>
        <w:rPr>
          <w:u w:val="single"/>
        </w:rPr>
      </w:pPr>
    </w:p>
    <w:p w14:paraId="648C35A4" w14:textId="423ABE16" w:rsidR="00773A76" w:rsidRPr="00D71476" w:rsidRDefault="00D92125" w:rsidP="005741DF">
      <w:pPr>
        <w:spacing w:line="360" w:lineRule="auto"/>
        <w:rPr>
          <w:u w:val="single"/>
        </w:rPr>
      </w:pPr>
      <w:r w:rsidRPr="00D71476">
        <w:rPr>
          <w:u w:val="single"/>
        </w:rPr>
        <w:t>A</w:t>
      </w:r>
      <w:r w:rsidR="00773A76" w:rsidRPr="00D71476">
        <w:rPr>
          <w:u w:val="single"/>
        </w:rPr>
        <w:t>ssignment</w:t>
      </w:r>
    </w:p>
    <w:p w14:paraId="2E6597E5" w14:textId="2A9946F7" w:rsidR="008469FF" w:rsidRDefault="008117D5" w:rsidP="005741DF">
      <w:pPr>
        <w:spacing w:line="360" w:lineRule="auto"/>
      </w:pPr>
      <w:r w:rsidRPr="00D71476">
        <w:tab/>
        <w:t>We attempted to assign 2,915 potential offspring to 8,985 candidate parents (</w:t>
      </w:r>
      <w:r w:rsidR="004B1E4A" w:rsidRPr="00D71476">
        <w:t>T</w:t>
      </w:r>
      <w:r w:rsidRPr="00D71476">
        <w:t>ables 3 and 4</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parents for an overall assignment rate of</w:t>
      </w:r>
      <w:r w:rsidR="00745BFC">
        <w:t xml:space="preserve"> potential offspring of</w:t>
      </w:r>
      <w:r w:rsidRPr="00D71476">
        <w:t xml:space="preserve"> </w:t>
      </w:r>
      <w:r w:rsidR="00003A77">
        <w:t>57%</w:t>
      </w:r>
      <w:r w:rsidR="009975A3" w:rsidRPr="00D71476">
        <w:t xml:space="preserve"> </w:t>
      </w:r>
      <w:r w:rsidR="00745BFC">
        <w:t xml:space="preserve">(1,669 / </w:t>
      </w:r>
      <w:r w:rsidR="00745BFC" w:rsidRPr="00D71476">
        <w:t>2,915</w:t>
      </w:r>
      <w:r w:rsidR="00745BFC">
        <w:t xml:space="preserve">) </w:t>
      </w:r>
      <w:r w:rsidR="00745BFC" w:rsidRPr="00D71476">
        <w:t xml:space="preserve">(Table 4). </w:t>
      </w:r>
      <w:r w:rsidR="00003A77">
        <w:t xml:space="preserve">In the eight years when </w:t>
      </w:r>
      <w:r w:rsidR="008469FF">
        <w:t>all candidate parents of potential offspring are sampled (2013 - 2020)</w:t>
      </w:r>
      <w:r w:rsidR="00745BFC">
        <w:t>,</w:t>
      </w:r>
      <w:r w:rsidR="008469FF">
        <w:t xml:space="preserve"> the assignment rate was 67% </w:t>
      </w:r>
      <w:r w:rsidR="00745BFC">
        <w:t xml:space="preserve">(1,183 / 1783) </w:t>
      </w:r>
      <w:r w:rsidR="008469FF">
        <w:t>and varied across years from 51% in 2019 to 94% in 2020 (Table 4</w:t>
      </w:r>
      <w:r w:rsidR="00745BFC">
        <w:t>, Fig. 6</w:t>
      </w:r>
      <w:r w:rsidR="008469FF">
        <w:t xml:space="preserve">). </w:t>
      </w:r>
    </w:p>
    <w:p w14:paraId="79D04BF3" w14:textId="67046362"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this report and in previous reports</w:t>
      </w:r>
      <w:r w:rsidR="008469FF">
        <w:t>,</w:t>
      </w:r>
      <w:r w:rsidRPr="00D71476">
        <w:t xml:space="preserve"> the average </w:t>
      </w:r>
      <w:commentRangeStart w:id="16"/>
      <w:r w:rsidRPr="00D71476">
        <w:t xml:space="preserve">absolute difference in assignment rate for was </w:t>
      </w:r>
      <w:r w:rsidR="005D56C5" w:rsidRPr="00D71476">
        <w:t>0.7</w:t>
      </w:r>
      <w:r w:rsidRPr="00D71476">
        <w:t>%</w:t>
      </w:r>
      <w:r w:rsidR="009975A3" w:rsidRPr="00D71476">
        <w:t xml:space="preserve"> </w:t>
      </w:r>
      <w:commentRangeEnd w:id="16"/>
      <w:r w:rsidR="00DE4036">
        <w:rPr>
          <w:rStyle w:val="CommentReference"/>
        </w:rPr>
        <w:commentReference w:id="16"/>
      </w:r>
      <w:r w:rsidR="009975A3" w:rsidRPr="00D71476">
        <w:t xml:space="preserve">(Table </w:t>
      </w:r>
      <w:r w:rsidR="008469FF">
        <w:t>3</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0A31ABC4" w:rsidR="00562F61" w:rsidRDefault="00562F61" w:rsidP="005741DF">
      <w:pPr>
        <w:spacing w:line="360" w:lineRule="auto"/>
      </w:pPr>
    </w:p>
    <w:p w14:paraId="2E974144" w14:textId="7BAF96FB" w:rsidR="00ED707C" w:rsidRDefault="00ED707C" w:rsidP="005741DF">
      <w:pPr>
        <w:spacing w:line="360" w:lineRule="auto"/>
      </w:pPr>
    </w:p>
    <w:p w14:paraId="1A400DC0" w14:textId="77777777" w:rsidR="00ED707C" w:rsidRPr="00D71476" w:rsidRDefault="00ED707C" w:rsidP="005741DF">
      <w:pPr>
        <w:spacing w:line="360" w:lineRule="auto"/>
      </w:pPr>
    </w:p>
    <w:tbl>
      <w:tblPr>
        <w:tblW w:w="9000" w:type="dxa"/>
        <w:tblLook w:val="04A0" w:firstRow="1" w:lastRow="0" w:firstColumn="1" w:lastColumn="0" w:noHBand="0" w:noVBand="1"/>
      </w:tblPr>
      <w:tblGrid>
        <w:gridCol w:w="806"/>
        <w:gridCol w:w="903"/>
        <w:gridCol w:w="902"/>
        <w:gridCol w:w="1117"/>
        <w:gridCol w:w="378"/>
        <w:gridCol w:w="57"/>
        <w:gridCol w:w="910"/>
        <w:gridCol w:w="11"/>
        <w:gridCol w:w="1376"/>
        <w:gridCol w:w="1190"/>
        <w:gridCol w:w="1350"/>
      </w:tblGrid>
      <w:tr w:rsidR="00DC39BA"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6"/>
            <w:tcBorders>
              <w:top w:val="single" w:sz="4" w:space="0" w:color="auto"/>
              <w:left w:val="nil"/>
              <w:bottom w:val="single" w:sz="4" w:space="0" w:color="auto"/>
              <w:right w:val="nil"/>
            </w:tcBorders>
            <w:vAlign w:val="center"/>
          </w:tcPr>
          <w:p w14:paraId="5FC8BD32" w14:textId="5E85B019" w:rsidR="00DC39BA" w:rsidRPr="00D71476" w:rsidRDefault="00B8490A" w:rsidP="00DC39BA">
            <w:pPr>
              <w:jc w:val="center"/>
              <w:rPr>
                <w:b/>
                <w:bCs/>
                <w:color w:val="000000"/>
                <w:sz w:val="20"/>
                <w:szCs w:val="20"/>
              </w:rPr>
            </w:pPr>
            <w:r>
              <w:rPr>
                <w:b/>
                <w:bCs/>
                <w:color w:val="000000"/>
                <w:sz w:val="20"/>
                <w:szCs w:val="20"/>
              </w:rPr>
              <w:t>Cougar Trap</w:t>
            </w:r>
            <w:commentRangeStart w:id="17"/>
            <w:commentRangeEnd w:id="17"/>
            <w:r w:rsidR="00B74F59" w:rsidRPr="00D71476">
              <w:rPr>
                <w:rStyle w:val="CommentReference"/>
              </w:rPr>
              <w:commentReference w:id="17"/>
            </w:r>
          </w:p>
        </w:tc>
      </w:tr>
      <w:tr w:rsidR="00DC39BA"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gridSpan w:val="2"/>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commentRangeStart w:id="18"/>
            <w:r w:rsidRPr="00D71476">
              <w:rPr>
                <w:b/>
                <w:bCs/>
                <w:color w:val="000000"/>
                <w:sz w:val="20"/>
                <w:szCs w:val="20"/>
              </w:rPr>
              <w:t xml:space="preserve">% Assigned </w:t>
            </w:r>
            <w:commentRangeEnd w:id="18"/>
            <w:r w:rsidR="00353BF3">
              <w:rPr>
                <w:rStyle w:val="CommentReference"/>
              </w:rPr>
              <w:commentReference w:id="18"/>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DC39BA"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gridSpan w:val="2"/>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DC39BA"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gridSpan w:val="2"/>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DC39BA"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gridSpan w:val="2"/>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DC39BA"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gridSpan w:val="2"/>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DC39BA"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gridSpan w:val="2"/>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DC39BA"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gridSpan w:val="2"/>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DC39BA"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DC39BA"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DC39BA"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gridSpan w:val="2"/>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DC39BA"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gridSpan w:val="2"/>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DC39BA"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gridSpan w:val="2"/>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0701A9ED" w14:textId="42064A21" w:rsidR="00A83BF3" w:rsidRPr="00D71476" w:rsidRDefault="009975A3" w:rsidP="009A340C">
      <w:pPr>
        <w:ind w:right="360"/>
        <w:rPr>
          <w:sz w:val="20"/>
          <w:szCs w:val="20"/>
        </w:rPr>
      </w:pPr>
      <w:commentRangeStart w:id="19"/>
      <w:r w:rsidRPr="00D71476">
        <w:rPr>
          <w:b/>
          <w:bCs/>
          <w:sz w:val="20"/>
          <w:szCs w:val="20"/>
        </w:rPr>
        <w:t xml:space="preserve">Table 3: </w:t>
      </w:r>
      <w:commentRangeEnd w:id="19"/>
      <w:r w:rsidR="00EA6259">
        <w:rPr>
          <w:rStyle w:val="CommentReference"/>
        </w:rPr>
        <w:commentReference w:id="19"/>
      </w:r>
      <w:r w:rsidR="00EF42EE" w:rsidRPr="00D71476">
        <w:rPr>
          <w:sz w:val="20"/>
          <w:szCs w:val="20"/>
        </w:rPr>
        <w:t>Number of NOR Chinook salmon sampled in the South Fork McKenzie River and retained after genotype quality filtering (</w:t>
      </w:r>
      <w:proofErr w:type="spellStart"/>
      <w:r w:rsidR="00EF42EE" w:rsidRPr="00D71476">
        <w:rPr>
          <w:i/>
          <w:iCs/>
          <w:sz w:val="20"/>
          <w:szCs w:val="20"/>
        </w:rPr>
        <w:t>n</w:t>
      </w:r>
      <w:r w:rsidR="00EF42EE" w:rsidRPr="00D71476">
        <w:rPr>
          <w:i/>
          <w:iCs/>
          <w:sz w:val="20"/>
          <w:szCs w:val="20"/>
          <w:vertAlign w:val="subscript"/>
        </w:rPr>
        <w:t>potential</w:t>
      </w:r>
      <w:proofErr w:type="spellEnd"/>
      <w:r w:rsidR="00EF42EE" w:rsidRPr="00D71476">
        <w:rPr>
          <w:i/>
          <w:iCs/>
          <w:sz w:val="20"/>
          <w:szCs w:val="20"/>
          <w:vertAlign w:val="subscript"/>
        </w:rPr>
        <w:t xml:space="preserve"> offspring</w:t>
      </w:r>
      <w:r w:rsidR="00EF42EE" w:rsidRPr="00D71476">
        <w:rPr>
          <w:sz w:val="20"/>
          <w:szCs w:val="20"/>
        </w:rPr>
        <w:t>) in each year and the number (</w:t>
      </w:r>
      <w:proofErr w:type="spellStart"/>
      <w:r w:rsidR="00EF42EE" w:rsidRPr="00D71476">
        <w:rPr>
          <w:i/>
          <w:iCs/>
          <w:color w:val="000000"/>
          <w:sz w:val="20"/>
          <w:szCs w:val="20"/>
        </w:rPr>
        <w:t>n</w:t>
      </w:r>
      <w:r w:rsidR="00EF42EE" w:rsidRPr="00D71476">
        <w:rPr>
          <w:i/>
          <w:iCs/>
          <w:color w:val="000000"/>
          <w:sz w:val="20"/>
          <w:szCs w:val="20"/>
          <w:vertAlign w:val="subscript"/>
        </w:rPr>
        <w:t>assigne</w:t>
      </w:r>
      <w:r w:rsidR="00EF42EE" w:rsidRPr="00D71476">
        <w:rPr>
          <w:b/>
          <w:bCs/>
          <w:i/>
          <w:iCs/>
          <w:color w:val="000000"/>
          <w:sz w:val="20"/>
          <w:szCs w:val="20"/>
          <w:vertAlign w:val="subscript"/>
        </w:rPr>
        <w:t>d</w:t>
      </w:r>
      <w:proofErr w:type="spellEnd"/>
      <w:r w:rsidR="00EF42EE" w:rsidRPr="00D71476">
        <w:rPr>
          <w:sz w:val="20"/>
          <w:szCs w:val="20"/>
        </w:rPr>
        <w:t xml:space="preserve">) and percent (% Assigned) assigned to candidate parents. </w:t>
      </w:r>
      <w:r w:rsidR="00DC39BA" w:rsidRPr="00D71476">
        <w:rPr>
          <w:sz w:val="20"/>
          <w:szCs w:val="20"/>
        </w:rPr>
        <w:t xml:space="preserve">Results for the full set of potential offspring (Overall) and potential offspring initially sampled at </w:t>
      </w:r>
      <w:r w:rsidR="00B8490A">
        <w:rPr>
          <w:sz w:val="20"/>
          <w:szCs w:val="20"/>
        </w:rPr>
        <w:t>Cougar Trap</w:t>
      </w:r>
      <w:r w:rsidR="00DC39BA" w:rsidRPr="00D71476">
        <w:rPr>
          <w:sz w:val="20"/>
          <w:szCs w:val="20"/>
        </w:rPr>
        <w:t xml:space="preserve"> (</w:t>
      </w:r>
      <w:r w:rsidR="00B8490A">
        <w:rPr>
          <w:sz w:val="20"/>
          <w:szCs w:val="20"/>
        </w:rPr>
        <w:t>Cougar Trap</w:t>
      </w:r>
      <w:r w:rsidR="00DC39BA" w:rsidRPr="00D71476">
        <w:rPr>
          <w:sz w:val="20"/>
          <w:szCs w:val="20"/>
        </w:rPr>
        <w:t>) are presented separately.</w:t>
      </w:r>
      <w:r w:rsidR="009570A4" w:rsidRPr="00D71476">
        <w:rPr>
          <w:sz w:val="20"/>
          <w:szCs w:val="20"/>
        </w:rPr>
        <w:t xml:space="preserve"> </w:t>
      </w:r>
      <w:r w:rsidR="00DC39BA" w:rsidRPr="00D71476">
        <w:rPr>
          <w:sz w:val="20"/>
          <w:szCs w:val="20"/>
        </w:rPr>
        <w:t xml:space="preserve">The </w:t>
      </w:r>
      <w:r w:rsidR="009570A4" w:rsidRPr="00D71476">
        <w:rPr>
          <w:sz w:val="20"/>
          <w:szCs w:val="20"/>
        </w:rPr>
        <w:t xml:space="preserve">previously reported assignment rate (Previous % Assigned) (for </w:t>
      </w:r>
      <w:r w:rsidR="00B8490A">
        <w:rPr>
          <w:sz w:val="20"/>
          <w:szCs w:val="20"/>
        </w:rPr>
        <w:t>Cougar Trap</w:t>
      </w:r>
      <w:r w:rsidR="009570A4" w:rsidRPr="00D71476">
        <w:rPr>
          <w:sz w:val="20"/>
          <w:szCs w:val="20"/>
        </w:rPr>
        <w:t xml:space="preserve"> only) is also presented. </w:t>
      </w:r>
      <w:r w:rsidR="002A45D2">
        <w:rPr>
          <w:sz w:val="20"/>
          <w:szCs w:val="20"/>
        </w:rPr>
        <w:t>Note that the percent of NOR immigrants is equal to (1 - % assigned) for the Cougar Trap in 2013 – 2020.</w:t>
      </w:r>
      <w:r w:rsidR="00DC39BA" w:rsidRPr="00D71476">
        <w:rPr>
          <w:sz w:val="20"/>
          <w:szCs w:val="20"/>
        </w:rPr>
        <w:t xml:space="preserve"> </w:t>
      </w:r>
      <w:r w:rsidR="00EF42EE" w:rsidRPr="00D71476">
        <w:rPr>
          <w:sz w:val="20"/>
          <w:szCs w:val="20"/>
        </w:rPr>
        <w:t xml:space="preserve"> </w:t>
      </w:r>
    </w:p>
    <w:p w14:paraId="1ABBC43D" w14:textId="3A96E5D2" w:rsidR="00EF42EE" w:rsidRPr="00D71476" w:rsidRDefault="00EF42EE" w:rsidP="009A340C">
      <w:pPr>
        <w:ind w:right="360"/>
        <w:rPr>
          <w:sz w:val="20"/>
          <w:szCs w:val="20"/>
        </w:rPr>
      </w:pPr>
      <w:r w:rsidRPr="00D71476">
        <w:rPr>
          <w:sz w:val="20"/>
          <w:szCs w:val="20"/>
        </w:rPr>
        <w:t>* Note that in 2010 – 2012, not all potential parents are included as candidate parents in the</w:t>
      </w:r>
      <w:r w:rsidR="00704616" w:rsidRPr="00D71476">
        <w:rPr>
          <w:sz w:val="20"/>
          <w:szCs w:val="20"/>
        </w:rPr>
        <w:t xml:space="preserve"> genetic parentage analysis.</w:t>
      </w:r>
      <w:r w:rsidRPr="00D71476">
        <w:rPr>
          <w:sz w:val="20"/>
          <w:szCs w:val="20"/>
        </w:rPr>
        <w:t xml:space="preserve"> </w:t>
      </w:r>
    </w:p>
    <w:p w14:paraId="49FB8CB8" w14:textId="7C40D253" w:rsidR="00704616" w:rsidRPr="00D71476" w:rsidRDefault="00704616" w:rsidP="005741DF">
      <w:pPr>
        <w:spacing w:line="360" w:lineRule="auto"/>
        <w:rPr>
          <w:sz w:val="20"/>
          <w:szCs w:val="20"/>
        </w:rPr>
      </w:pPr>
    </w:p>
    <w:p w14:paraId="5DD1A752" w14:textId="77777777" w:rsidR="00704616" w:rsidRPr="00D71476" w:rsidRDefault="00704616" w:rsidP="005741DF">
      <w:pPr>
        <w:spacing w:line="360" w:lineRule="auto"/>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04616" w:rsidRPr="00D71476" w14:paraId="36924C38"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20245442" w14:textId="77777777" w:rsidR="00704616" w:rsidRPr="00D71476" w:rsidRDefault="00704616" w:rsidP="00704616">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2CC11F46" w14:textId="77777777" w:rsidR="00704616" w:rsidRPr="00D71476" w:rsidRDefault="00704616" w:rsidP="00704616">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7D99C38" w14:textId="130C0B8A" w:rsidR="00704616" w:rsidRPr="00D71476" w:rsidRDefault="00B8490A" w:rsidP="00704616">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424AD760" w14:textId="77777777" w:rsidR="00704616" w:rsidRPr="00D71476" w:rsidRDefault="00704616" w:rsidP="00704616">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4C355F35" w14:textId="77777777" w:rsidR="00704616" w:rsidRPr="00D71476" w:rsidRDefault="00704616" w:rsidP="00704616">
            <w:pPr>
              <w:jc w:val="center"/>
              <w:rPr>
                <w:b/>
                <w:bCs/>
                <w:color w:val="000000"/>
                <w:sz w:val="20"/>
                <w:szCs w:val="20"/>
              </w:rPr>
            </w:pPr>
            <w:r w:rsidRPr="00D71476">
              <w:rPr>
                <w:b/>
                <w:bCs/>
                <w:color w:val="000000"/>
                <w:sz w:val="20"/>
                <w:szCs w:val="20"/>
              </w:rPr>
              <w:t>SGS</w:t>
            </w:r>
          </w:p>
        </w:tc>
      </w:tr>
      <w:tr w:rsidR="00704616" w:rsidRPr="00D71476" w14:paraId="4D80FA55" w14:textId="77777777" w:rsidTr="007309CB">
        <w:trPr>
          <w:trHeight w:val="320"/>
          <w:jc w:val="center"/>
        </w:trPr>
        <w:tc>
          <w:tcPr>
            <w:tcW w:w="1300" w:type="dxa"/>
            <w:tcBorders>
              <w:top w:val="nil"/>
              <w:left w:val="nil"/>
              <w:bottom w:val="single" w:sz="4" w:space="0" w:color="auto"/>
              <w:right w:val="nil"/>
            </w:tcBorders>
            <w:shd w:val="clear" w:color="auto" w:fill="auto"/>
            <w:noWrap/>
            <w:vAlign w:val="bottom"/>
            <w:hideMark/>
          </w:tcPr>
          <w:p w14:paraId="2582E3A0" w14:textId="77777777" w:rsidR="00704616" w:rsidRPr="00D71476" w:rsidRDefault="00704616" w:rsidP="0070461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29633E74" w14:textId="77777777" w:rsidR="00704616" w:rsidRPr="00D71476" w:rsidRDefault="00704616" w:rsidP="00704616">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5F5FAD00" w14:textId="77777777" w:rsidR="00704616" w:rsidRPr="00D71476" w:rsidRDefault="00704616" w:rsidP="00704616">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747CB010" w14:textId="77777777" w:rsidR="00704616" w:rsidRPr="00D71476" w:rsidRDefault="00704616" w:rsidP="00704616">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6E7B588F" w14:textId="77777777" w:rsidR="00704616" w:rsidRPr="00D71476" w:rsidRDefault="00704616" w:rsidP="00704616">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D0164CE" w14:textId="77777777" w:rsidR="00704616" w:rsidRPr="00D71476" w:rsidRDefault="00704616" w:rsidP="00704616">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0984FA3F" w14:textId="77777777" w:rsidR="00704616" w:rsidRPr="00D71476" w:rsidRDefault="00704616" w:rsidP="00704616">
            <w:pPr>
              <w:jc w:val="center"/>
              <w:rPr>
                <w:sz w:val="20"/>
                <w:szCs w:val="20"/>
              </w:rPr>
            </w:pPr>
          </w:p>
        </w:tc>
      </w:tr>
      <w:tr w:rsidR="00704616" w:rsidRPr="00D71476" w14:paraId="7094C032"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6810789A" w14:textId="77777777" w:rsidR="00704616" w:rsidRPr="00D71476" w:rsidRDefault="00704616" w:rsidP="007309CB">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5AEF9119" w14:textId="77777777" w:rsidR="00704616" w:rsidRPr="00D71476" w:rsidRDefault="00704616" w:rsidP="007309CB">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339E4E2A" w14:textId="77777777" w:rsidR="00704616" w:rsidRPr="00D71476" w:rsidRDefault="00704616" w:rsidP="007309CB">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B29722E" w14:textId="77777777" w:rsidR="00704616" w:rsidRPr="00D71476" w:rsidRDefault="00704616" w:rsidP="007309CB">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600E2F24" w14:textId="77777777" w:rsidR="00704616" w:rsidRPr="00D71476" w:rsidRDefault="00704616" w:rsidP="007309CB">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1B336F84" w14:textId="77777777" w:rsidR="00704616" w:rsidRPr="00D71476" w:rsidRDefault="00704616" w:rsidP="007309CB">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1F49E2F6" w14:textId="77777777" w:rsidR="00704616" w:rsidRPr="00D71476" w:rsidRDefault="00704616" w:rsidP="007309CB">
            <w:pPr>
              <w:jc w:val="center"/>
              <w:rPr>
                <w:sz w:val="20"/>
                <w:szCs w:val="20"/>
              </w:rPr>
            </w:pPr>
          </w:p>
        </w:tc>
      </w:tr>
      <w:tr w:rsidR="00704616" w:rsidRPr="00D71476" w14:paraId="608AB98A"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59E2D49" w14:textId="77777777" w:rsidR="00704616" w:rsidRPr="00D71476" w:rsidRDefault="00704616" w:rsidP="007309CB">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703C0B61" w14:textId="77777777" w:rsidR="00704616" w:rsidRPr="00D71476" w:rsidRDefault="00704616" w:rsidP="007309CB">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4A8D7B7A"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30C6DF3F"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86F4B40"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40A6CE83"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5A4D3F85" w14:textId="77777777" w:rsidR="00704616" w:rsidRPr="00D71476" w:rsidRDefault="00704616" w:rsidP="007309CB">
            <w:pPr>
              <w:jc w:val="center"/>
              <w:rPr>
                <w:sz w:val="20"/>
                <w:szCs w:val="20"/>
              </w:rPr>
            </w:pPr>
          </w:p>
        </w:tc>
      </w:tr>
      <w:tr w:rsidR="00704616" w:rsidRPr="00D71476" w14:paraId="35D13BDC"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44FCD65F" w14:textId="77777777" w:rsidR="00704616" w:rsidRPr="00D71476" w:rsidRDefault="00704616" w:rsidP="007309CB">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8E24A" w14:textId="77777777" w:rsidR="00704616" w:rsidRPr="00D71476" w:rsidRDefault="00704616" w:rsidP="007309CB">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79CDFA4F"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6E08A933"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D4FF725"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5FC93CC0"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62C8AAF" w14:textId="77777777" w:rsidR="00704616" w:rsidRPr="00D71476" w:rsidRDefault="00704616" w:rsidP="007309CB">
            <w:pPr>
              <w:jc w:val="center"/>
              <w:rPr>
                <w:sz w:val="20"/>
                <w:szCs w:val="20"/>
              </w:rPr>
            </w:pPr>
          </w:p>
        </w:tc>
      </w:tr>
      <w:tr w:rsidR="00704616" w:rsidRPr="00D71476" w14:paraId="57422D06"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6F22A0F" w14:textId="77777777" w:rsidR="00704616" w:rsidRPr="00D71476" w:rsidRDefault="00704616" w:rsidP="007309CB">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034451B4" w14:textId="77777777" w:rsidR="00704616" w:rsidRPr="00D71476" w:rsidRDefault="00704616" w:rsidP="007309CB">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6EFF081B" w14:textId="77777777" w:rsidR="00704616" w:rsidRPr="00D71476" w:rsidRDefault="00704616" w:rsidP="007309CB">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48E6E9F9" w14:textId="77777777" w:rsidR="00704616" w:rsidRPr="00D71476" w:rsidRDefault="00704616" w:rsidP="007309CB">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5DAAD118"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D24652D"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84A58EB" w14:textId="77777777" w:rsidR="00704616" w:rsidRPr="00D71476" w:rsidRDefault="00704616" w:rsidP="007309CB">
            <w:pPr>
              <w:jc w:val="center"/>
              <w:rPr>
                <w:sz w:val="20"/>
                <w:szCs w:val="20"/>
              </w:rPr>
            </w:pPr>
          </w:p>
        </w:tc>
      </w:tr>
      <w:tr w:rsidR="00704616" w:rsidRPr="00D71476" w14:paraId="1343B70B"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0C6308C" w14:textId="77777777" w:rsidR="00704616" w:rsidRPr="00D71476" w:rsidRDefault="00704616" w:rsidP="007309CB">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E413DE1" w14:textId="77777777" w:rsidR="00704616" w:rsidRPr="00D71476" w:rsidRDefault="00704616" w:rsidP="007309CB">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7EFC477" w14:textId="77777777" w:rsidR="00704616" w:rsidRPr="00D71476" w:rsidRDefault="00704616" w:rsidP="007309CB">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24510072" w14:textId="77777777" w:rsidR="00704616" w:rsidRPr="00D71476" w:rsidRDefault="00704616" w:rsidP="007309CB">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528AC884"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13B4526"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9D88A70" w14:textId="77777777" w:rsidR="00704616" w:rsidRPr="00D71476" w:rsidRDefault="00704616" w:rsidP="007309CB">
            <w:pPr>
              <w:jc w:val="center"/>
              <w:rPr>
                <w:sz w:val="20"/>
                <w:szCs w:val="20"/>
              </w:rPr>
            </w:pPr>
          </w:p>
        </w:tc>
      </w:tr>
      <w:tr w:rsidR="00704616" w:rsidRPr="00D71476" w14:paraId="20A58580"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7D1D7FF" w14:textId="77777777" w:rsidR="00704616" w:rsidRPr="00D71476" w:rsidRDefault="00704616" w:rsidP="007309CB">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3858118D" w14:textId="77777777" w:rsidR="00704616" w:rsidRPr="00D71476" w:rsidRDefault="00704616" w:rsidP="007309CB">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25A625BE" w14:textId="77777777" w:rsidR="00704616" w:rsidRPr="00D71476" w:rsidRDefault="00704616" w:rsidP="007309CB">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7202A37E" w14:textId="77777777" w:rsidR="00704616" w:rsidRPr="00D71476" w:rsidRDefault="00704616" w:rsidP="007309CB">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6A46FED3"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0AACDC7"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3A51F0F" w14:textId="77777777" w:rsidR="00704616" w:rsidRPr="00D71476" w:rsidRDefault="00704616" w:rsidP="007309CB">
            <w:pPr>
              <w:jc w:val="center"/>
              <w:rPr>
                <w:sz w:val="20"/>
                <w:szCs w:val="20"/>
              </w:rPr>
            </w:pPr>
          </w:p>
        </w:tc>
      </w:tr>
      <w:tr w:rsidR="00704616" w:rsidRPr="00D71476" w14:paraId="2A47A0B2"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08FF4D81" w14:textId="77777777" w:rsidR="00704616" w:rsidRPr="00D71476" w:rsidRDefault="00704616" w:rsidP="007309CB">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454D04B6" w14:textId="77777777" w:rsidR="00704616" w:rsidRPr="00D71476" w:rsidRDefault="00704616" w:rsidP="007309CB">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36BA9275" w14:textId="77777777" w:rsidR="00704616" w:rsidRPr="00D71476" w:rsidRDefault="00704616" w:rsidP="007309CB">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2E917243" w14:textId="77777777" w:rsidR="00704616" w:rsidRPr="00D71476" w:rsidRDefault="00704616" w:rsidP="007309CB">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1CD9536D"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58624354"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CBDD956" w14:textId="77777777" w:rsidR="00704616" w:rsidRPr="00D71476" w:rsidRDefault="00704616" w:rsidP="007309CB">
            <w:pPr>
              <w:jc w:val="center"/>
              <w:rPr>
                <w:sz w:val="20"/>
                <w:szCs w:val="20"/>
              </w:rPr>
            </w:pPr>
          </w:p>
        </w:tc>
      </w:tr>
      <w:tr w:rsidR="00704616" w:rsidRPr="00D71476" w14:paraId="51F8069D"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8EC8816" w14:textId="77777777" w:rsidR="00704616" w:rsidRPr="00D71476" w:rsidRDefault="00704616" w:rsidP="007309CB">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452D690B" w14:textId="77777777" w:rsidR="00704616" w:rsidRPr="00D71476" w:rsidRDefault="00704616" w:rsidP="007309CB">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7A23958C" w14:textId="77777777" w:rsidR="00704616" w:rsidRPr="00D71476" w:rsidRDefault="00704616" w:rsidP="007309CB">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422D11CC" w14:textId="77777777" w:rsidR="00704616" w:rsidRPr="00D71476" w:rsidRDefault="00704616" w:rsidP="007309CB">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5610955A"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553E7A28" w14:textId="77777777" w:rsidR="00704616" w:rsidRPr="00D71476" w:rsidRDefault="00704616" w:rsidP="007309CB">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58E12FEA" w14:textId="77777777" w:rsidR="00704616" w:rsidRPr="00D71476" w:rsidRDefault="00704616" w:rsidP="007309CB">
            <w:pPr>
              <w:jc w:val="center"/>
              <w:rPr>
                <w:color w:val="222222"/>
                <w:sz w:val="20"/>
                <w:szCs w:val="20"/>
              </w:rPr>
            </w:pPr>
            <w:r w:rsidRPr="00D71476">
              <w:rPr>
                <w:color w:val="222222"/>
                <w:sz w:val="20"/>
                <w:szCs w:val="20"/>
              </w:rPr>
              <w:t>1</w:t>
            </w:r>
          </w:p>
        </w:tc>
      </w:tr>
      <w:tr w:rsidR="00704616" w:rsidRPr="00D71476" w14:paraId="6316883E"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3229060" w14:textId="77777777" w:rsidR="00704616" w:rsidRPr="00D71476" w:rsidRDefault="00704616" w:rsidP="007309CB">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50097676" w14:textId="77777777" w:rsidR="00704616" w:rsidRPr="00D71476" w:rsidRDefault="00704616" w:rsidP="007309CB">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16126091" w14:textId="77777777" w:rsidR="00704616" w:rsidRPr="00D71476" w:rsidRDefault="00704616" w:rsidP="007309CB">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5A0F4A07" w14:textId="77777777" w:rsidR="00704616" w:rsidRPr="00D71476" w:rsidRDefault="00704616" w:rsidP="007309CB">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1797E6F5"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983F482"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1647FF36" w14:textId="77777777" w:rsidR="00704616" w:rsidRPr="00D71476" w:rsidRDefault="00704616" w:rsidP="007309CB">
            <w:pPr>
              <w:jc w:val="center"/>
              <w:rPr>
                <w:sz w:val="20"/>
                <w:szCs w:val="20"/>
              </w:rPr>
            </w:pPr>
          </w:p>
        </w:tc>
      </w:tr>
      <w:tr w:rsidR="00704616" w:rsidRPr="00D71476" w14:paraId="21D40EC6" w14:textId="77777777" w:rsidTr="007309CB">
        <w:trPr>
          <w:trHeight w:val="320"/>
          <w:jc w:val="center"/>
        </w:trPr>
        <w:tc>
          <w:tcPr>
            <w:tcW w:w="1300" w:type="dxa"/>
            <w:tcBorders>
              <w:top w:val="nil"/>
              <w:left w:val="nil"/>
              <w:right w:val="nil"/>
            </w:tcBorders>
            <w:shd w:val="clear" w:color="auto" w:fill="auto"/>
            <w:noWrap/>
            <w:vAlign w:val="center"/>
            <w:hideMark/>
          </w:tcPr>
          <w:p w14:paraId="72759341" w14:textId="77777777" w:rsidR="00704616" w:rsidRPr="00D71476" w:rsidRDefault="00704616" w:rsidP="007309CB">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239F1190" w14:textId="77777777" w:rsidR="00704616" w:rsidRPr="00D71476" w:rsidRDefault="00704616" w:rsidP="007309CB">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287178FC" w14:textId="77777777" w:rsidR="00704616" w:rsidRPr="00D71476" w:rsidRDefault="00704616" w:rsidP="007309CB">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243B33D0" w14:textId="77777777" w:rsidR="00704616" w:rsidRPr="00D71476" w:rsidRDefault="00704616" w:rsidP="007309CB">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0E3F8B5B"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36D1DEE7" w14:textId="77777777" w:rsidR="00704616" w:rsidRPr="00D71476" w:rsidRDefault="00704616" w:rsidP="007309CB">
            <w:pPr>
              <w:jc w:val="center"/>
              <w:rPr>
                <w:color w:val="222222"/>
                <w:sz w:val="20"/>
                <w:szCs w:val="20"/>
              </w:rPr>
            </w:pPr>
          </w:p>
        </w:tc>
        <w:tc>
          <w:tcPr>
            <w:tcW w:w="270" w:type="dxa"/>
            <w:tcBorders>
              <w:top w:val="nil"/>
              <w:left w:val="nil"/>
              <w:right w:val="nil"/>
            </w:tcBorders>
            <w:shd w:val="clear" w:color="auto" w:fill="auto"/>
            <w:noWrap/>
            <w:vAlign w:val="center"/>
            <w:hideMark/>
          </w:tcPr>
          <w:p w14:paraId="2C610A47" w14:textId="77777777" w:rsidR="00704616" w:rsidRPr="00D71476" w:rsidRDefault="00704616" w:rsidP="007309CB">
            <w:pPr>
              <w:jc w:val="center"/>
              <w:rPr>
                <w:color w:val="222222"/>
                <w:sz w:val="20"/>
                <w:szCs w:val="20"/>
              </w:rPr>
            </w:pPr>
            <w:r w:rsidRPr="00D71476">
              <w:rPr>
                <w:color w:val="222222"/>
                <w:sz w:val="20"/>
                <w:szCs w:val="20"/>
              </w:rPr>
              <w:t>4</w:t>
            </w:r>
          </w:p>
        </w:tc>
      </w:tr>
      <w:tr w:rsidR="00704616" w:rsidRPr="00D71476" w14:paraId="696DC0F1" w14:textId="77777777" w:rsidTr="007309CB">
        <w:trPr>
          <w:trHeight w:val="320"/>
          <w:jc w:val="center"/>
        </w:trPr>
        <w:tc>
          <w:tcPr>
            <w:tcW w:w="1300" w:type="dxa"/>
            <w:tcBorders>
              <w:top w:val="nil"/>
              <w:left w:val="nil"/>
              <w:bottom w:val="single" w:sz="4" w:space="0" w:color="auto"/>
              <w:right w:val="nil"/>
            </w:tcBorders>
            <w:shd w:val="clear" w:color="auto" w:fill="auto"/>
            <w:noWrap/>
            <w:vAlign w:val="center"/>
            <w:hideMark/>
          </w:tcPr>
          <w:p w14:paraId="5F47989F" w14:textId="77777777" w:rsidR="00704616" w:rsidRPr="00D71476" w:rsidRDefault="00704616" w:rsidP="007309CB">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58B6EBAB" w14:textId="77777777" w:rsidR="00704616" w:rsidRPr="00D71476" w:rsidRDefault="00704616" w:rsidP="007309CB">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7C7BEC23" w14:textId="77777777" w:rsidR="00704616" w:rsidRPr="00D71476" w:rsidRDefault="00704616" w:rsidP="007309CB">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91F05EF" w14:textId="77777777" w:rsidR="00704616" w:rsidRPr="00D71476" w:rsidRDefault="00704616" w:rsidP="007309CB">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633682E"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2D309C0E" w14:textId="77777777" w:rsidR="00704616" w:rsidRPr="00D71476" w:rsidRDefault="00704616" w:rsidP="007309CB">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3CDF9BEE" w14:textId="77777777" w:rsidR="00704616" w:rsidRPr="00D71476" w:rsidRDefault="00704616" w:rsidP="007309CB">
            <w:pPr>
              <w:jc w:val="center"/>
              <w:rPr>
                <w:sz w:val="20"/>
                <w:szCs w:val="20"/>
              </w:rPr>
            </w:pPr>
          </w:p>
        </w:tc>
      </w:tr>
    </w:tbl>
    <w:p w14:paraId="33F09216" w14:textId="5A969922" w:rsidR="00B74F59" w:rsidRPr="00D71476" w:rsidRDefault="00704616" w:rsidP="00715942">
      <w:pPr>
        <w:ind w:left="1350" w:right="1260"/>
      </w:pPr>
      <w:r w:rsidRPr="00D71476">
        <w:rPr>
          <w:b/>
          <w:bCs/>
          <w:sz w:val="20"/>
          <w:szCs w:val="20"/>
        </w:rPr>
        <w:t>Table 4:</w:t>
      </w:r>
      <w:r w:rsidRPr="00D71476">
        <w:rPr>
          <w:sz w:val="20"/>
          <w:szCs w:val="20"/>
        </w:rPr>
        <w:t xml:space="preserve"> </w:t>
      </w:r>
      <w:r w:rsidR="00B74F59" w:rsidRPr="00D71476">
        <w:rPr>
          <w:color w:val="333333"/>
          <w:sz w:val="21"/>
          <w:szCs w:val="21"/>
          <w:shd w:val="clear" w:color="auto" w:fill="FFFFFF"/>
        </w:rPr>
        <w:t xml:space="preserve">Number of individuals released or </w:t>
      </w:r>
      <w:r w:rsidR="00E22F70">
        <w:rPr>
          <w:color w:val="333333"/>
          <w:sz w:val="21"/>
          <w:szCs w:val="21"/>
          <w:shd w:val="clear" w:color="auto" w:fill="FFFFFF"/>
        </w:rPr>
        <w:t>otherwise sampled</w:t>
      </w:r>
      <w:r w:rsidR="00B74F59" w:rsidRPr="00D71476">
        <w:rPr>
          <w:color w:val="333333"/>
          <w:sz w:val="21"/>
          <w:szCs w:val="21"/>
          <w:shd w:val="clear" w:color="auto" w:fill="FFFFFF"/>
        </w:rPr>
        <w:t xml:space="preserve"> above </w:t>
      </w:r>
      <w:r w:rsidR="00B8490A">
        <w:rPr>
          <w:color w:val="333333"/>
          <w:sz w:val="21"/>
          <w:szCs w:val="21"/>
          <w:shd w:val="clear" w:color="auto" w:fill="FFFFFF"/>
        </w:rPr>
        <w:t>Cougar Dam</w:t>
      </w:r>
      <w:r w:rsidR="00B74F59" w:rsidRPr="00D71476">
        <w:rPr>
          <w:color w:val="333333"/>
          <w:sz w:val="21"/>
          <w:szCs w:val="21"/>
          <w:shd w:val="clear" w:color="auto" w:fill="FFFFFF"/>
        </w:rPr>
        <w:t xml:space="preserve"> retained in the final filtered dataset. These values correspond to candidate parents used in genetic parentage analysis. All hatchery outplants are HOR, all precocial males and SGS individuals are NOR. </w:t>
      </w:r>
    </w:p>
    <w:p w14:paraId="157852E0" w14:textId="2F2122A5" w:rsidR="00704616" w:rsidRPr="00D7147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6AE0C86E" w:rsidR="00A83BF3" w:rsidRPr="0076259D" w:rsidRDefault="00704616" w:rsidP="00704616">
      <w:pPr>
        <w:spacing w:line="360" w:lineRule="auto"/>
        <w:ind w:firstLine="720"/>
        <w:rPr>
          <w:color w:val="000000" w:themeColor="text1"/>
        </w:rPr>
      </w:pPr>
      <w:r w:rsidRPr="00D71476">
        <w:lastRenderedPageBreak/>
        <w:t>Considering only years where all potential parents were include</w:t>
      </w:r>
      <w:r w:rsidR="00ED707C">
        <w:t>d</w:t>
      </w:r>
      <w:r w:rsidRPr="00D71476">
        <w:t xml:space="preserve"> in the genetic parentage analysis as candidate parents (2013 - 2020), the average proportion of individuals assigned to at least one parent above </w:t>
      </w:r>
      <w:r w:rsidR="00B8490A">
        <w:t>Cougar Dam</w:t>
      </w:r>
      <w:r w:rsidRPr="00D71476">
        <w:t xml:space="preserve"> was 71%. Assuming individuals that do not assign to a</w:t>
      </w:r>
      <w:r w:rsidR="00900606" w:rsidRPr="00D71476">
        <w:t>t least one</w:t>
      </w:r>
      <w:r w:rsidRPr="00D71476">
        <w:t xml:space="preserve"> parent above the dam were not produced above the dam, this suggests 29% of NOR salmon collected at </w:t>
      </w:r>
      <w:r w:rsidR="00B8490A">
        <w:t>Cougar Dam</w:t>
      </w:r>
      <w:r w:rsidRPr="00D71476">
        <w:t xml:space="preserve"> are</w:t>
      </w:r>
      <w:r w:rsidR="007309CB">
        <w:t xml:space="preserve"> </w:t>
      </w:r>
      <w:r w:rsidR="00DE4036">
        <w:t>NOR immigrants</w:t>
      </w:r>
      <w:r w:rsidRPr="00D71476">
        <w:t>.</w:t>
      </w:r>
      <w:r w:rsidR="00FB5A9F" w:rsidRPr="00D71476">
        <w:t xml:space="preserve"> We found that the </w:t>
      </w:r>
      <w:r w:rsidR="002A45D2">
        <w:t>proportion of</w:t>
      </w:r>
      <w:r w:rsidR="007309CB">
        <w:t xml:space="preserve"> NOR immigrants </w:t>
      </w:r>
      <w:r w:rsidR="002A45D2">
        <w:t xml:space="preserve">collected </w:t>
      </w:r>
      <w:r w:rsidR="007309CB">
        <w:t xml:space="preserve">at the </w:t>
      </w:r>
      <w:r w:rsidR="00B8490A">
        <w:t>Cougar Trap</w:t>
      </w:r>
      <w:r w:rsidR="00FB5A9F" w:rsidRPr="00D71476">
        <w:t xml:space="preserve"> </w:t>
      </w:r>
      <w:r w:rsidR="007309CB">
        <w:t>in</w:t>
      </w:r>
      <w:r w:rsidR="00FB5A9F" w:rsidRPr="00D71476">
        <w:t>creased through</w:t>
      </w:r>
      <w:r w:rsidR="00900606" w:rsidRPr="00D71476">
        <w:t>out</w:t>
      </w:r>
      <w:r w:rsidR="00FB5A9F" w:rsidRPr="00D71476">
        <w:t xml:space="preserve"> the season</w:t>
      </w:r>
      <w:r w:rsidR="0065541C">
        <w:t xml:space="preserve"> </w:t>
      </w:r>
      <w:r w:rsidR="00FB5A9F" w:rsidRPr="00D71476">
        <w:t xml:space="preserve">(Table 5, Fig. </w:t>
      </w:r>
      <w:r w:rsidR="004F6A0D" w:rsidRPr="00D71476">
        <w:t>4</w:t>
      </w:r>
      <w:r w:rsidR="00FB5A9F" w:rsidRPr="0076259D">
        <w:rPr>
          <w:color w:val="000000" w:themeColor="text1"/>
        </w:rPr>
        <w:t>).</w:t>
      </w:r>
      <w:r w:rsidR="007A0D87" w:rsidRPr="0076259D">
        <w:rPr>
          <w:color w:val="000000" w:themeColor="text1"/>
        </w:rPr>
        <w:t xml:space="preserve"> </w:t>
      </w:r>
      <w:r w:rsidR="007309CB" w:rsidRPr="0076259D">
        <w:rPr>
          <w:color w:val="000000" w:themeColor="text1"/>
        </w:rPr>
        <w:t>In our model</w:t>
      </w:r>
      <w:r w:rsidR="002A45D2">
        <w:rPr>
          <w:color w:val="000000" w:themeColor="text1"/>
        </w:rPr>
        <w:t xml:space="preserve"> (</w:t>
      </w:r>
      <w:proofErr w:type="spellStart"/>
      <w:r w:rsidR="002A45D2">
        <w:rPr>
          <w:color w:val="000000" w:themeColor="text1"/>
        </w:rPr>
        <w:t>GLMM</w:t>
      </w:r>
      <w:r w:rsidR="002A45D2">
        <w:rPr>
          <w:color w:val="000000" w:themeColor="text1"/>
          <w:vertAlign w:val="subscript"/>
        </w:rPr>
        <w:t>immigrant</w:t>
      </w:r>
      <w:proofErr w:type="spellEnd"/>
      <w:r w:rsidR="002A45D2">
        <w:rPr>
          <w:color w:val="000000" w:themeColor="text1"/>
        </w:rPr>
        <w:t>)</w:t>
      </w:r>
      <w:r w:rsidR="007309CB" w:rsidRPr="0076259D">
        <w:rPr>
          <w:color w:val="000000" w:themeColor="text1"/>
        </w:rPr>
        <w:t>, t</w:t>
      </w:r>
      <w:r w:rsidR="007A0D87" w:rsidRPr="0076259D">
        <w:rPr>
          <w:color w:val="000000" w:themeColor="text1"/>
        </w:rPr>
        <w:t xml:space="preserve">he proportion of NOR immigrants collected at </w:t>
      </w:r>
      <w:r w:rsidR="00B8490A">
        <w:rPr>
          <w:color w:val="000000" w:themeColor="text1"/>
        </w:rPr>
        <w:t>Cougar Trap</w:t>
      </w:r>
      <w:r w:rsidR="007A0D87" w:rsidRPr="0076259D">
        <w:rPr>
          <w:color w:val="000000" w:themeColor="text1"/>
        </w:rPr>
        <w:t xml:space="preserve"> was estimated to increase from less than </w:t>
      </w:r>
      <w:r w:rsidR="00E12367" w:rsidRPr="0076259D">
        <w:rPr>
          <w:color w:val="000000" w:themeColor="text1"/>
        </w:rPr>
        <w:t>5</w:t>
      </w:r>
      <w:r w:rsidR="007A0D87" w:rsidRPr="0076259D">
        <w:rPr>
          <w:color w:val="000000" w:themeColor="text1"/>
        </w:rPr>
        <w:t xml:space="preserve">% early in the season to </w:t>
      </w:r>
      <w:r w:rsidR="0065541C" w:rsidRPr="0076259D">
        <w:rPr>
          <w:color w:val="000000" w:themeColor="text1"/>
        </w:rPr>
        <w:t>~</w:t>
      </w:r>
      <w:r w:rsidR="00E12367" w:rsidRPr="0076259D">
        <w:rPr>
          <w:color w:val="000000" w:themeColor="text1"/>
        </w:rPr>
        <w:t>50</w:t>
      </w:r>
      <w:r w:rsidR="007A0D87" w:rsidRPr="0076259D">
        <w:rPr>
          <w:color w:val="000000" w:themeColor="text1"/>
        </w:rPr>
        <w:t>% by September 1</w:t>
      </w:r>
      <w:r w:rsidR="007A0D87" w:rsidRPr="0076259D">
        <w:rPr>
          <w:color w:val="000000" w:themeColor="text1"/>
          <w:vertAlign w:val="superscript"/>
        </w:rPr>
        <w:t>st</w:t>
      </w:r>
      <w:r w:rsidR="00D733D9" w:rsidRPr="0076259D">
        <w:rPr>
          <w:color w:val="000000" w:themeColor="text1"/>
        </w:rPr>
        <w:t>.</w:t>
      </w:r>
      <w:r w:rsidR="001930BA" w:rsidRPr="0076259D">
        <w:rPr>
          <w:color w:val="000000" w:themeColor="text1"/>
        </w:rPr>
        <w:t xml:space="preserve"> </w:t>
      </w:r>
      <w:r w:rsidR="00D733D9" w:rsidRPr="0076259D">
        <w:rPr>
          <w:color w:val="000000" w:themeColor="text1"/>
        </w:rPr>
        <w:t xml:space="preserve">However, </w:t>
      </w:r>
      <w:r w:rsidR="001930BA" w:rsidRPr="0076259D">
        <w:rPr>
          <w:color w:val="000000" w:themeColor="text1"/>
        </w:rPr>
        <w:t>there was substantial variation among years in the relationship between time and the</w:t>
      </w:r>
      <w:r w:rsidR="007A0D87" w:rsidRPr="0076259D">
        <w:rPr>
          <w:color w:val="000000" w:themeColor="text1"/>
        </w:rPr>
        <w:t xml:space="preserve"> </w:t>
      </w:r>
      <w:r w:rsidR="001930BA" w:rsidRPr="0076259D">
        <w:rPr>
          <w:color w:val="000000" w:themeColor="text1"/>
        </w:rPr>
        <w:t xml:space="preserve">proportion of NOR immigrants collected at </w:t>
      </w:r>
      <w:r w:rsidR="00B8490A">
        <w:rPr>
          <w:color w:val="000000" w:themeColor="text1"/>
        </w:rPr>
        <w:t>Cougar Trap</w:t>
      </w:r>
      <w:r w:rsidR="001930BA" w:rsidRPr="0076259D">
        <w:rPr>
          <w:color w:val="000000" w:themeColor="text1"/>
        </w:rPr>
        <w:t xml:space="preserve">. </w:t>
      </w:r>
      <w:r w:rsidR="000539A7" w:rsidRPr="0076259D">
        <w:rPr>
          <w:color w:val="000000" w:themeColor="text1"/>
        </w:rPr>
        <w:t>The 95% confidence interval of the estimate</w:t>
      </w:r>
      <w:r w:rsidR="00ED707C">
        <w:rPr>
          <w:color w:val="000000" w:themeColor="text1"/>
        </w:rPr>
        <w:t>d proportion of NOR immigrants</w:t>
      </w:r>
      <w:r w:rsidR="000539A7" w:rsidRPr="0076259D">
        <w:rPr>
          <w:color w:val="000000" w:themeColor="text1"/>
        </w:rPr>
        <w:t xml:space="preserve"> on September 1</w:t>
      </w:r>
      <w:r w:rsidR="000539A7" w:rsidRPr="0076259D">
        <w:rPr>
          <w:color w:val="000000" w:themeColor="text1"/>
          <w:vertAlign w:val="superscript"/>
        </w:rPr>
        <w:t>st</w:t>
      </w:r>
      <w:r w:rsidR="000539A7" w:rsidRPr="0076259D">
        <w:rPr>
          <w:color w:val="000000" w:themeColor="text1"/>
        </w:rPr>
        <w:t xml:space="preserve"> spanned from ~ </w:t>
      </w:r>
      <w:r w:rsidR="00E95373" w:rsidRPr="0076259D">
        <w:rPr>
          <w:color w:val="000000" w:themeColor="text1"/>
        </w:rPr>
        <w:t>38</w:t>
      </w:r>
      <w:r w:rsidR="000539A7" w:rsidRPr="0076259D">
        <w:rPr>
          <w:color w:val="000000" w:themeColor="text1"/>
        </w:rPr>
        <w:t xml:space="preserve">% – </w:t>
      </w:r>
      <w:r w:rsidR="00E95373" w:rsidRPr="0076259D">
        <w:rPr>
          <w:color w:val="000000" w:themeColor="text1"/>
        </w:rPr>
        <w:t>63</w:t>
      </w:r>
      <w:r w:rsidR="000539A7" w:rsidRPr="0076259D">
        <w:rPr>
          <w:color w:val="000000" w:themeColor="text1"/>
        </w:rPr>
        <w:t xml:space="preserve">%. </w:t>
      </w:r>
    </w:p>
    <w:p w14:paraId="1EB54641" w14:textId="7657B4FA" w:rsidR="0065541C" w:rsidRDefault="0065541C" w:rsidP="00704616">
      <w:pPr>
        <w:spacing w:line="360" w:lineRule="auto"/>
        <w:ind w:firstLine="7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65541C" w:rsidRPr="005F41AF" w14:paraId="6C49B388" w14:textId="77777777" w:rsidTr="00D46780">
        <w:trPr>
          <w:jc w:val="center"/>
        </w:trPr>
        <w:tc>
          <w:tcPr>
            <w:tcW w:w="3325" w:type="dxa"/>
            <w:tcBorders>
              <w:top w:val="single" w:sz="4" w:space="0" w:color="auto"/>
              <w:bottom w:val="single" w:sz="4" w:space="0" w:color="auto"/>
            </w:tcBorders>
            <w:shd w:val="clear" w:color="auto" w:fill="E7E6E6" w:themeFill="background2"/>
          </w:tcPr>
          <w:p w14:paraId="6D71CD84" w14:textId="77777777" w:rsidR="0065541C" w:rsidRPr="005F41AF" w:rsidRDefault="0065541C" w:rsidP="00D46780">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77777777" w:rsidR="0065541C" w:rsidRPr="005F41AF" w:rsidRDefault="0065541C" w:rsidP="00D46780">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D46780">
        <w:trPr>
          <w:jc w:val="center"/>
        </w:trPr>
        <w:tc>
          <w:tcPr>
            <w:tcW w:w="3325" w:type="dxa"/>
            <w:tcBorders>
              <w:top w:val="single" w:sz="4" w:space="0" w:color="auto"/>
            </w:tcBorders>
          </w:tcPr>
          <w:p w14:paraId="627964A3" w14:textId="77777777" w:rsidR="0065541C" w:rsidRPr="00E95373" w:rsidRDefault="0065541C" w:rsidP="00D46780">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6616A159" w14:textId="70EFD98B" w:rsidR="0065541C" w:rsidRPr="00E95373" w:rsidRDefault="00E95373" w:rsidP="00D46780">
            <w:pPr>
              <w:jc w:val="center"/>
              <w:rPr>
                <w:color w:val="000000" w:themeColor="text1"/>
                <w:sz w:val="20"/>
                <w:szCs w:val="20"/>
              </w:rPr>
            </w:pPr>
            <w:r w:rsidRPr="00E95373">
              <w:rPr>
                <w:color w:val="000000" w:themeColor="text1"/>
                <w:sz w:val="20"/>
                <w:szCs w:val="20"/>
              </w:rPr>
              <w:t>7</w:t>
            </w:r>
            <w:r w:rsidR="00481161" w:rsidRPr="00E95373">
              <w:rPr>
                <w:color w:val="000000" w:themeColor="text1"/>
                <w:sz w:val="20"/>
                <w:szCs w:val="20"/>
              </w:rPr>
              <w:t>.</w:t>
            </w:r>
            <w:r w:rsidRPr="00E95373">
              <w:rPr>
                <w:color w:val="000000" w:themeColor="text1"/>
                <w:sz w:val="20"/>
                <w:szCs w:val="20"/>
              </w:rPr>
              <w:t>130</w:t>
            </w:r>
          </w:p>
        </w:tc>
        <w:tc>
          <w:tcPr>
            <w:tcW w:w="1080" w:type="dxa"/>
            <w:tcBorders>
              <w:top w:val="single" w:sz="4" w:space="0" w:color="auto"/>
            </w:tcBorders>
          </w:tcPr>
          <w:p w14:paraId="0D38AEE6" w14:textId="5F284DB9"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sidRPr="00E95373">
              <w:rPr>
                <w:color w:val="000000" w:themeColor="text1"/>
                <w:sz w:val="20"/>
                <w:szCs w:val="20"/>
              </w:rPr>
              <w:t>930</w:t>
            </w:r>
          </w:p>
        </w:tc>
        <w:tc>
          <w:tcPr>
            <w:tcW w:w="1080" w:type="dxa"/>
            <w:tcBorders>
              <w:top w:val="single" w:sz="4" w:space="0" w:color="auto"/>
            </w:tcBorders>
          </w:tcPr>
          <w:p w14:paraId="529A5FAE" w14:textId="77777777" w:rsidR="0065541C" w:rsidRPr="00E95373" w:rsidRDefault="0065541C" w:rsidP="00D46780">
            <w:pPr>
              <w:spacing w:after="112" w:line="259" w:lineRule="auto"/>
              <w:jc w:val="center"/>
              <w:rPr>
                <w:color w:val="000000" w:themeColor="text1"/>
                <w:sz w:val="20"/>
                <w:szCs w:val="20"/>
              </w:rPr>
            </w:pPr>
          </w:p>
        </w:tc>
        <w:tc>
          <w:tcPr>
            <w:tcW w:w="1223" w:type="dxa"/>
            <w:tcBorders>
              <w:top w:val="single" w:sz="4" w:space="0" w:color="auto"/>
            </w:tcBorders>
          </w:tcPr>
          <w:p w14:paraId="075583E9" w14:textId="2B5002D9"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5541C" w:rsidRPr="005F41AF" w14:paraId="2D8210D6" w14:textId="77777777" w:rsidTr="00D46780">
        <w:trPr>
          <w:jc w:val="center"/>
        </w:trPr>
        <w:tc>
          <w:tcPr>
            <w:tcW w:w="3325" w:type="dxa"/>
          </w:tcPr>
          <w:p w14:paraId="2D39BD1C" w14:textId="00C7790D"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B1899BD" w14:textId="6CEEC7E4"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29</w:t>
            </w:r>
          </w:p>
        </w:tc>
        <w:tc>
          <w:tcPr>
            <w:tcW w:w="1080" w:type="dxa"/>
          </w:tcPr>
          <w:p w14:paraId="19CEB4D7" w14:textId="3DE944C5" w:rsidR="0065541C" w:rsidRPr="00E95373" w:rsidRDefault="00481161" w:rsidP="00D46780">
            <w:pPr>
              <w:jc w:val="center"/>
              <w:rPr>
                <w:color w:val="000000" w:themeColor="text1"/>
                <w:sz w:val="20"/>
                <w:szCs w:val="20"/>
              </w:rPr>
            </w:pPr>
            <w:r w:rsidRPr="00E95373">
              <w:rPr>
                <w:color w:val="000000" w:themeColor="text1"/>
                <w:sz w:val="20"/>
                <w:szCs w:val="20"/>
              </w:rPr>
              <w:t>0.004</w:t>
            </w:r>
          </w:p>
        </w:tc>
        <w:tc>
          <w:tcPr>
            <w:tcW w:w="1080" w:type="dxa"/>
          </w:tcPr>
          <w:p w14:paraId="29FC5308" w14:textId="057D1B23"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00A12DA" w14:textId="3789FF45" w:rsidR="0065541C" w:rsidRPr="00E95373" w:rsidRDefault="00E95373" w:rsidP="00D46780">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5541C" w:rsidRPr="005F41AF" w14:paraId="52A9241C" w14:textId="77777777" w:rsidTr="00D46780">
        <w:trPr>
          <w:jc w:val="center"/>
        </w:trPr>
        <w:tc>
          <w:tcPr>
            <w:tcW w:w="3325" w:type="dxa"/>
          </w:tcPr>
          <w:p w14:paraId="71CC9AD6" w14:textId="5A8FB579"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515CED51" w14:textId="659D953E"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Pr>
                <w:color w:val="000000" w:themeColor="text1"/>
                <w:sz w:val="20"/>
                <w:szCs w:val="20"/>
              </w:rPr>
              <w:t>261</w:t>
            </w:r>
          </w:p>
        </w:tc>
        <w:tc>
          <w:tcPr>
            <w:tcW w:w="1080" w:type="dxa"/>
          </w:tcPr>
          <w:p w14:paraId="750913B7" w14:textId="41280A95" w:rsidR="0065541C" w:rsidRPr="00E95373" w:rsidRDefault="00481161" w:rsidP="00D46780">
            <w:pPr>
              <w:jc w:val="center"/>
              <w:rPr>
                <w:color w:val="000000" w:themeColor="text1"/>
                <w:sz w:val="20"/>
                <w:szCs w:val="20"/>
              </w:rPr>
            </w:pPr>
            <w:r w:rsidRPr="00E95373">
              <w:rPr>
                <w:color w:val="000000" w:themeColor="text1"/>
                <w:sz w:val="20"/>
                <w:szCs w:val="20"/>
              </w:rPr>
              <w:t>0.1</w:t>
            </w:r>
            <w:r w:rsidR="00E95373">
              <w:rPr>
                <w:color w:val="000000" w:themeColor="text1"/>
                <w:sz w:val="20"/>
                <w:szCs w:val="20"/>
              </w:rPr>
              <w:t>35</w:t>
            </w:r>
          </w:p>
        </w:tc>
        <w:tc>
          <w:tcPr>
            <w:tcW w:w="1080" w:type="dxa"/>
          </w:tcPr>
          <w:p w14:paraId="784644C5" w14:textId="68D042B3"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53</w:t>
            </w:r>
          </w:p>
        </w:tc>
        <w:tc>
          <w:tcPr>
            <w:tcW w:w="1223" w:type="dxa"/>
          </w:tcPr>
          <w:p w14:paraId="3AC92BFC" w14:textId="0749B94D"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54</w:t>
            </w:r>
          </w:p>
        </w:tc>
      </w:tr>
      <w:tr w:rsidR="0065541C" w:rsidRPr="005F41AF" w14:paraId="3C962BDF" w14:textId="77777777" w:rsidTr="00D46780">
        <w:trPr>
          <w:jc w:val="center"/>
        </w:trPr>
        <w:tc>
          <w:tcPr>
            <w:tcW w:w="3325" w:type="dxa"/>
            <w:tcBorders>
              <w:top w:val="single" w:sz="4" w:space="0" w:color="auto"/>
              <w:bottom w:val="single" w:sz="4" w:space="0" w:color="auto"/>
            </w:tcBorders>
            <w:shd w:val="clear" w:color="auto" w:fill="E7E6E6" w:themeFill="background2"/>
          </w:tcPr>
          <w:p w14:paraId="3DDB1D8A" w14:textId="69364316" w:rsidR="0065541C" w:rsidRPr="00E95373" w:rsidRDefault="0065541C" w:rsidP="00D46780">
            <w:pPr>
              <w:spacing w:after="112" w:line="259" w:lineRule="auto"/>
              <w:rPr>
                <w:i/>
                <w:iCs/>
                <w:color w:val="000000" w:themeColor="text1"/>
                <w:sz w:val="20"/>
                <w:szCs w:val="20"/>
              </w:rPr>
            </w:pPr>
            <w:r w:rsidRPr="00E95373">
              <w:rPr>
                <w:b/>
                <w:bCs/>
                <w:iCs/>
                <w:color w:val="000000" w:themeColor="text1"/>
                <w:sz w:val="20"/>
                <w:szCs w:val="20"/>
              </w:rPr>
              <w:t>Random effects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E95373" w:rsidRDefault="00007022" w:rsidP="00D46780">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E95373" w:rsidRDefault="0065541C" w:rsidP="00D46780">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E95373" w:rsidRDefault="0087067D" w:rsidP="00D46780">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E95373" w:rsidRDefault="0065541C" w:rsidP="00D46780">
            <w:pPr>
              <w:jc w:val="center"/>
              <w:rPr>
                <w:b/>
                <w:bCs/>
                <w:color w:val="000000" w:themeColor="text1"/>
                <w:sz w:val="20"/>
                <w:szCs w:val="20"/>
              </w:rPr>
            </w:pPr>
          </w:p>
        </w:tc>
      </w:tr>
      <w:tr w:rsidR="0065541C" w:rsidRPr="005F41AF" w14:paraId="7D0CC150" w14:textId="77777777" w:rsidTr="00D46780">
        <w:trPr>
          <w:jc w:val="center"/>
        </w:trPr>
        <w:tc>
          <w:tcPr>
            <w:tcW w:w="3325" w:type="dxa"/>
            <w:tcBorders>
              <w:top w:val="single" w:sz="4" w:space="0" w:color="auto"/>
            </w:tcBorders>
          </w:tcPr>
          <w:p w14:paraId="681DD370" w14:textId="0718A48F" w:rsidR="0065541C" w:rsidRPr="00E95373" w:rsidRDefault="0065541C" w:rsidP="00D46780">
            <w:pPr>
              <w:spacing w:after="112" w:line="259" w:lineRule="auto"/>
              <w:rPr>
                <w:color w:val="000000" w:themeColor="text1"/>
                <w:sz w:val="20"/>
                <w:szCs w:val="20"/>
              </w:rPr>
            </w:pPr>
            <w:r w:rsidRPr="00E95373">
              <w:rPr>
                <w:i/>
                <w:color w:val="000000" w:themeColor="text1"/>
                <w:sz w:val="20"/>
                <w:szCs w:val="20"/>
              </w:rPr>
              <w:t>year</w:t>
            </w:r>
            <w:r w:rsidR="0087067D" w:rsidRPr="00E95373">
              <w:rPr>
                <w:iCs/>
                <w:color w:val="000000" w:themeColor="text1"/>
                <w:sz w:val="20"/>
                <w:szCs w:val="20"/>
              </w:rPr>
              <w:t>(Intercept)</w:t>
            </w:r>
          </w:p>
        </w:tc>
        <w:tc>
          <w:tcPr>
            <w:tcW w:w="1080" w:type="dxa"/>
            <w:tcBorders>
              <w:top w:val="single" w:sz="4" w:space="0" w:color="auto"/>
            </w:tcBorders>
          </w:tcPr>
          <w:p w14:paraId="5B457030" w14:textId="1E9E6799" w:rsidR="0065541C" w:rsidRPr="00E95373" w:rsidRDefault="00481161" w:rsidP="00D46780">
            <w:pPr>
              <w:jc w:val="center"/>
              <w:rPr>
                <w:color w:val="000000" w:themeColor="text1"/>
                <w:sz w:val="20"/>
                <w:szCs w:val="20"/>
              </w:rPr>
            </w:pPr>
            <w:r w:rsidRPr="00E95373">
              <w:rPr>
                <w:color w:val="000000" w:themeColor="text1"/>
                <w:sz w:val="20"/>
                <w:szCs w:val="20"/>
              </w:rPr>
              <w:t>4.</w:t>
            </w:r>
            <w:r w:rsidR="00E95373">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1EDCEFC" w14:textId="19B13FF3" w:rsidR="0065541C" w:rsidRPr="00E95373" w:rsidRDefault="00481161" w:rsidP="00D46780">
            <w:pPr>
              <w:jc w:val="center"/>
              <w:rPr>
                <w:color w:val="000000" w:themeColor="text1"/>
                <w:sz w:val="20"/>
                <w:szCs w:val="20"/>
              </w:rPr>
            </w:pPr>
            <w:r w:rsidRPr="00E95373">
              <w:rPr>
                <w:color w:val="000000" w:themeColor="text1"/>
                <w:sz w:val="20"/>
                <w:szCs w:val="20"/>
              </w:rPr>
              <w:t>2.</w:t>
            </w:r>
            <w:r w:rsidR="00E95373">
              <w:rPr>
                <w:color w:val="000000" w:themeColor="text1"/>
                <w:sz w:val="20"/>
                <w:szCs w:val="20"/>
              </w:rPr>
              <w:t>209</w:t>
            </w:r>
          </w:p>
        </w:tc>
        <w:tc>
          <w:tcPr>
            <w:tcW w:w="1080" w:type="dxa"/>
            <w:tcBorders>
              <w:top w:val="single" w:sz="4" w:space="0" w:color="auto"/>
            </w:tcBorders>
          </w:tcPr>
          <w:p w14:paraId="6B2A6273" w14:textId="7DCAE71B"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540FCBDD" w14:textId="2BDED01E" w:rsidR="0065541C" w:rsidRPr="00E95373" w:rsidRDefault="0065541C" w:rsidP="00D46780">
            <w:pPr>
              <w:jc w:val="center"/>
              <w:rPr>
                <w:b/>
                <w:bCs/>
                <w:color w:val="000000" w:themeColor="text1"/>
                <w:sz w:val="20"/>
                <w:szCs w:val="20"/>
              </w:rPr>
            </w:pPr>
          </w:p>
        </w:tc>
      </w:tr>
      <w:tr w:rsidR="0087067D" w:rsidRPr="005F41AF" w14:paraId="06BC3884" w14:textId="77777777" w:rsidTr="00D46780">
        <w:trPr>
          <w:jc w:val="center"/>
        </w:trPr>
        <w:tc>
          <w:tcPr>
            <w:tcW w:w="3325" w:type="dxa"/>
            <w:tcBorders>
              <w:bottom w:val="single" w:sz="4" w:space="0" w:color="auto"/>
            </w:tcBorders>
          </w:tcPr>
          <w:p w14:paraId="7C177883" w14:textId="70A9FC35" w:rsidR="0087067D" w:rsidRPr="00E95373" w:rsidRDefault="0087067D" w:rsidP="00D46780">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2B77391F" w14:textId="6B4E8584" w:rsidR="0087067D" w:rsidRPr="008F0BC2" w:rsidRDefault="008F0BC2" w:rsidP="00D46780">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7D713BC" w14:textId="4B1D0138" w:rsidR="0087067D" w:rsidRPr="00E95373" w:rsidRDefault="008F0BC2" w:rsidP="00D46780">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311CD2FD" w14:textId="77777777" w:rsidR="0087067D" w:rsidRPr="00E95373" w:rsidRDefault="0087067D" w:rsidP="00D46780">
            <w:pPr>
              <w:spacing w:after="112" w:line="259" w:lineRule="auto"/>
              <w:jc w:val="center"/>
              <w:rPr>
                <w:b/>
                <w:bCs/>
                <w:color w:val="000000" w:themeColor="text1"/>
                <w:sz w:val="20"/>
                <w:szCs w:val="20"/>
              </w:rPr>
            </w:pPr>
          </w:p>
        </w:tc>
        <w:tc>
          <w:tcPr>
            <w:tcW w:w="1223" w:type="dxa"/>
            <w:tcBorders>
              <w:bottom w:val="single" w:sz="4" w:space="0" w:color="auto"/>
            </w:tcBorders>
          </w:tcPr>
          <w:p w14:paraId="39D6F686" w14:textId="77777777" w:rsidR="0087067D" w:rsidRPr="00E95373" w:rsidRDefault="0087067D" w:rsidP="00D46780">
            <w:pPr>
              <w:jc w:val="center"/>
              <w:rPr>
                <w:b/>
                <w:bCs/>
                <w:color w:val="000000" w:themeColor="text1"/>
                <w:sz w:val="20"/>
                <w:szCs w:val="20"/>
              </w:rPr>
            </w:pPr>
          </w:p>
        </w:tc>
      </w:tr>
    </w:tbl>
    <w:p w14:paraId="266FAA86" w14:textId="487E0258" w:rsidR="0087067D" w:rsidRPr="009A340C" w:rsidRDefault="0087067D" w:rsidP="00481161">
      <w:pPr>
        <w:ind w:left="810" w:right="720"/>
        <w:rPr>
          <w:sz w:val="20"/>
          <w:szCs w:val="20"/>
        </w:rPr>
      </w:pPr>
      <w:r w:rsidRPr="009A340C">
        <w:rPr>
          <w:b/>
          <w:bCs/>
          <w:sz w:val="20"/>
          <w:szCs w:val="20"/>
        </w:rPr>
        <w:t xml:space="preserve">Table 5: </w:t>
      </w:r>
      <w:proofErr w:type="spellStart"/>
      <w:r w:rsidR="002A45D2">
        <w:rPr>
          <w:sz w:val="20"/>
          <w:szCs w:val="20"/>
        </w:rPr>
        <w:t>GLMM</w:t>
      </w:r>
      <w:r w:rsidR="002A45D2">
        <w:rPr>
          <w:sz w:val="20"/>
          <w:szCs w:val="20"/>
          <w:vertAlign w:val="subscript"/>
        </w:rPr>
        <w:t>immigrant</w:t>
      </w:r>
      <w:proofErr w:type="spellEnd"/>
      <w:r w:rsidR="002A45D2">
        <w:rPr>
          <w:sz w:val="20"/>
          <w:szCs w:val="20"/>
          <w:vertAlign w:val="subscript"/>
        </w:rPr>
        <w:t xml:space="preserve"> </w:t>
      </w:r>
      <w:r w:rsidR="002A45D2">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whether or not a NOR salmon sampled at </w:t>
      </w:r>
      <w:r w:rsidR="00B8490A">
        <w:rPr>
          <w:sz w:val="20"/>
          <w:szCs w:val="20"/>
        </w:rPr>
        <w:t>Cougar Trap</w:t>
      </w:r>
      <w:r w:rsidRPr="009A340C">
        <w:rPr>
          <w:sz w:val="20"/>
          <w:szCs w:val="20"/>
        </w:rPr>
        <w:t xml:space="preserve"> was assigned to at least one parent from above the dam.</w:t>
      </w:r>
      <w:r w:rsidR="0076259D">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p>
    <w:p w14:paraId="1DC6C49F" w14:textId="629B37E5" w:rsidR="0065541C" w:rsidRDefault="0065541C" w:rsidP="00704616">
      <w:pPr>
        <w:spacing w:line="360" w:lineRule="auto"/>
        <w:ind w:firstLine="720"/>
      </w:pPr>
    </w:p>
    <w:p w14:paraId="77BC273A" w14:textId="1CFBFDEA" w:rsidR="003B1343" w:rsidRPr="00D71476" w:rsidRDefault="003B1343" w:rsidP="00704616">
      <w:pPr>
        <w:spacing w:line="360" w:lineRule="auto"/>
        <w:ind w:firstLine="720"/>
      </w:pPr>
      <w:r>
        <w:t xml:space="preserve"> </w:t>
      </w:r>
    </w:p>
    <w:p w14:paraId="1F8393AF" w14:textId="139AA381" w:rsidR="00FB5A9F" w:rsidRPr="00D71476" w:rsidRDefault="00BF78E1" w:rsidP="00715942">
      <w:pPr>
        <w:spacing w:line="360" w:lineRule="auto"/>
        <w:jc w:val="center"/>
      </w:pPr>
      <w:r>
        <w:rPr>
          <w:noProof/>
        </w:rPr>
        <w:lastRenderedPageBreak/>
        <w:drawing>
          <wp:inline distT="0" distB="0" distL="0" distR="0" wp14:anchorId="2E7F5538" wp14:editId="399514D8">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0D86ADB5" w14:textId="54DE724E" w:rsidR="004F6A0D" w:rsidRPr="007309CB" w:rsidRDefault="004F6A0D" w:rsidP="009A340C">
      <w:pPr>
        <w:ind w:left="720" w:right="630"/>
        <w:rPr>
          <w:sz w:val="20"/>
          <w:szCs w:val="20"/>
        </w:rPr>
      </w:pPr>
      <w:r w:rsidRPr="00D71476">
        <w:rPr>
          <w:b/>
          <w:bCs/>
          <w:sz w:val="20"/>
          <w:szCs w:val="20"/>
        </w:rPr>
        <w:t xml:space="preserve">Figure 4: </w:t>
      </w:r>
      <w:r w:rsidR="001930BA">
        <w:rPr>
          <w:sz w:val="20"/>
          <w:szCs w:val="20"/>
        </w:rPr>
        <w:t>Effect</w:t>
      </w:r>
      <w:commentRangeStart w:id="20"/>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 xml:space="preserve">edicted proportion of NOR salmon collected at </w:t>
      </w:r>
      <w:r w:rsidR="00B8490A">
        <w:rPr>
          <w:sz w:val="20"/>
          <w:szCs w:val="20"/>
        </w:rPr>
        <w:t>Cougar Trap</w:t>
      </w:r>
      <w:r w:rsidRPr="00D71476">
        <w:rPr>
          <w:sz w:val="20"/>
          <w:szCs w:val="20"/>
        </w:rPr>
        <w:t xml:space="preserve"> </w:t>
      </w:r>
      <w:r w:rsidR="00481161">
        <w:rPr>
          <w:sz w:val="20"/>
          <w:szCs w:val="20"/>
        </w:rPr>
        <w:t>was produced above the dam (heavy 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w:t>
      </w:r>
      <w:r w:rsidR="00A8498A">
        <w:rPr>
          <w:sz w:val="20"/>
          <w:szCs w:val="20"/>
        </w:rPr>
        <w:t xml:space="preserve">Only the first observation of an salmon at the </w:t>
      </w:r>
      <w:r w:rsidR="00B8490A">
        <w:rPr>
          <w:sz w:val="20"/>
          <w:szCs w:val="20"/>
        </w:rPr>
        <w:t>Cougar Trap</w:t>
      </w:r>
      <w:r w:rsidR="00A8498A">
        <w:rPr>
          <w:sz w:val="20"/>
          <w:szCs w:val="20"/>
        </w:rPr>
        <w:t xml:space="preserve"> is used. </w:t>
      </w:r>
      <w:r w:rsidRPr="00D71476">
        <w:rPr>
          <w:sz w:val="20"/>
          <w:szCs w:val="20"/>
        </w:rPr>
        <w:t>Vertical dash</w:t>
      </w:r>
      <w:r w:rsidR="00FD3720" w:rsidRPr="00D71476">
        <w:rPr>
          <w:sz w:val="20"/>
          <w:szCs w:val="20"/>
        </w:rPr>
        <w:t>ed</w:t>
      </w:r>
      <w:r w:rsidRPr="00D71476">
        <w:rPr>
          <w:sz w:val="20"/>
          <w:szCs w:val="20"/>
        </w:rPr>
        <w:t xml:space="preserve"> red line is Julian Day 245, which corresponds to either September 1</w:t>
      </w:r>
      <w:r w:rsidRPr="00D71476">
        <w:rPr>
          <w:sz w:val="20"/>
          <w:szCs w:val="20"/>
          <w:vertAlign w:val="superscript"/>
        </w:rPr>
        <w:t>st</w:t>
      </w:r>
      <w:r w:rsidRPr="00D71476">
        <w:rPr>
          <w:sz w:val="20"/>
          <w:szCs w:val="20"/>
        </w:rPr>
        <w:t xml:space="preserve"> or October 31</w:t>
      </w:r>
      <w:r w:rsidRPr="00D71476">
        <w:rPr>
          <w:sz w:val="20"/>
          <w:szCs w:val="20"/>
          <w:vertAlign w:val="superscript"/>
        </w:rPr>
        <w:t>st</w:t>
      </w:r>
      <w:r w:rsidRPr="00D71476">
        <w:rPr>
          <w:sz w:val="20"/>
          <w:szCs w:val="20"/>
        </w:rPr>
        <w:t>, depending on the year.</w:t>
      </w:r>
      <w:commentRangeEnd w:id="20"/>
      <w:r w:rsidR="00E14BA5">
        <w:rPr>
          <w:rStyle w:val="CommentReference"/>
        </w:rPr>
        <w:commentReference w:id="20"/>
      </w:r>
      <w:r w:rsidR="00481161">
        <w:rPr>
          <w:sz w:val="20"/>
          <w:szCs w:val="20"/>
        </w:rPr>
        <w:t xml:space="preserve"> Light </w:t>
      </w:r>
      <w:r w:rsidR="001930BA">
        <w:rPr>
          <w:sz w:val="20"/>
          <w:szCs w:val="20"/>
        </w:rPr>
        <w:t>colored</w:t>
      </w:r>
      <w:r w:rsidR="00481161">
        <w:rPr>
          <w:sz w:val="20"/>
          <w:szCs w:val="20"/>
        </w:rPr>
        <w:t xml:space="preserve"> lines 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7309CB">
        <w:rPr>
          <w:sz w:val="20"/>
          <w:szCs w:val="20"/>
        </w:rPr>
        <w:t>in from binomial GLMs fit to data from each year.</w:t>
      </w:r>
    </w:p>
    <w:p w14:paraId="582E70BF" w14:textId="1230260B" w:rsidR="00900606" w:rsidRDefault="00900606" w:rsidP="005741DF">
      <w:pPr>
        <w:spacing w:line="360" w:lineRule="auto"/>
      </w:pPr>
    </w:p>
    <w:p w14:paraId="5C3037BB" w14:textId="240F4205" w:rsidR="004046CB" w:rsidRDefault="00C12CFA" w:rsidP="005741DF">
      <w:pPr>
        <w:spacing w:line="360" w:lineRule="auto"/>
      </w:pPr>
      <w:r>
        <w:tab/>
        <w:t xml:space="preserve">In the years </w:t>
      </w:r>
      <w:r w:rsidR="00BE2449">
        <w:t xml:space="preserve">(2015 – 2020) </w:t>
      </w:r>
      <w:r>
        <w:t xml:space="preserve">that </w:t>
      </w:r>
      <w:r w:rsidR="00D206B8">
        <w:t>downstream recycling was implemented</w:t>
      </w:r>
      <w:r w:rsidR="00BE2449">
        <w:t>,</w:t>
      </w:r>
      <w:r w:rsidR="00F96547">
        <w:t xml:space="preserve"> 875 NOR salmon produced above the dam were collected at the trap</w:t>
      </w:r>
      <w:r w:rsidR="00D206B8">
        <w:t xml:space="preserve">. </w:t>
      </w:r>
      <w:r w:rsidR="00540A41">
        <w:t xml:space="preserve">The mean interval between first and second collection at the Cougar Trap for NOR salmon produced above the dam was </w:t>
      </w:r>
      <w:r w:rsidR="00540A41" w:rsidRPr="00BE2449">
        <w:t>30.9 days (</w:t>
      </w:r>
      <w:proofErr w:type="spellStart"/>
      <w:r w:rsidR="00540A41" w:rsidRPr="00BE2449">
        <w:t>s.d.</w:t>
      </w:r>
      <w:proofErr w:type="spellEnd"/>
      <w:r w:rsidR="00540A41" w:rsidRPr="00BE2449">
        <w:t xml:space="preserve"> = 28.3)</w:t>
      </w:r>
      <w:r w:rsidR="00540A41">
        <w:t xml:space="preserve">. </w:t>
      </w:r>
      <w:r w:rsidR="00D206B8">
        <w:t>Of the</w:t>
      </w:r>
      <w:r w:rsidR="00540A41">
        <w:t xml:space="preserve"> 875 NOR salmon produced above the dam that were recycled downstream</w:t>
      </w:r>
      <w:r w:rsidR="00D206B8">
        <w:t>,</w:t>
      </w:r>
      <w:r w:rsidR="00F96547">
        <w:t xml:space="preserve"> 275 (31%) did not return to the trap, and </w:t>
      </w:r>
      <w:commentRangeStart w:id="21"/>
      <w:r w:rsidR="00F96547">
        <w:t>600</w:t>
      </w:r>
      <w:commentRangeEnd w:id="21"/>
      <w:r w:rsidR="00F96547">
        <w:rPr>
          <w:rStyle w:val="CommentReference"/>
        </w:rPr>
        <w:commentReference w:id="21"/>
      </w:r>
      <w:r w:rsidR="00F96547">
        <w:t xml:space="preserve"> (69%) returned a second time. NOR salmon produced above the dam were </w:t>
      </w:r>
      <w:r w:rsidR="00304913">
        <w:t xml:space="preserve">significantly </w:t>
      </w:r>
      <w:r w:rsidR="00F96547">
        <w:t>more likely to return a second time than NOR immigrants (</w:t>
      </w:r>
      <w:r w:rsidR="00304913">
        <w:t xml:space="preserve">odds ratio = 6.7, </w:t>
      </w:r>
      <w:r w:rsidR="00F96547">
        <w:t xml:space="preserve">Fisher’s exact test, p = </w:t>
      </w:r>
      <w:r w:rsidR="00BE2449">
        <w:t>2</w:t>
      </w:r>
      <w:r w:rsidR="00F96547">
        <w:t>.</w:t>
      </w:r>
      <w:r w:rsidR="00BE2449">
        <w:t>2</w:t>
      </w:r>
      <w:r w:rsidR="00F96547">
        <w:t xml:space="preserve"> x 10</w:t>
      </w:r>
      <w:r w:rsidR="00F96547">
        <w:rPr>
          <w:vertAlign w:val="superscript"/>
        </w:rPr>
        <w:t>-16</w:t>
      </w:r>
      <w:r w:rsidR="00F96547">
        <w:t>). During the same period, 334 NOR immigrants were collected at the trap</w:t>
      </w:r>
      <w:r w:rsidR="00D206B8">
        <w:t>. Of these,</w:t>
      </w:r>
      <w:r w:rsidR="00F96547">
        <w:t xml:space="preserve"> 252 (75%) did not return to the trap a second time, and 82 (25%) returned a second time. </w:t>
      </w:r>
    </w:p>
    <w:p w14:paraId="5780D661" w14:textId="4D9B504C" w:rsidR="00304913" w:rsidRDefault="00304913" w:rsidP="005741DF">
      <w:pPr>
        <w:spacing w:line="360" w:lineRule="auto"/>
      </w:pPr>
      <w:r>
        <w:tab/>
        <w:t xml:space="preserve">Had LSDR been implemented during these years in place of </w:t>
      </w:r>
      <w:r w:rsidR="00D206B8">
        <w:t>downstream recycling</w:t>
      </w:r>
      <w:r>
        <w:t>, more</w:t>
      </w:r>
      <w:r w:rsidR="00540A41">
        <w:t xml:space="preserve"> of both</w:t>
      </w:r>
      <w:r>
        <w:t xml:space="preserve"> NOR salmon produced above the dam and NOR immigrants would have been released above the dam. Of the 875 NOR salmon</w:t>
      </w:r>
      <w:r w:rsidR="004068B0">
        <w:t xml:space="preserve"> produced above the dam that were collected at the trap, </w:t>
      </w:r>
      <w:r w:rsidR="004068B0">
        <w:lastRenderedPageBreak/>
        <w:t>834 (</w:t>
      </w:r>
      <w:r w:rsidR="00B2108F">
        <w:t>95</w:t>
      </w:r>
      <w:r w:rsidR="004068B0">
        <w:t>%) would have been released above the dam. Of the 334 NOR immigrants, 212 (63%) would have been released above the dam.</w:t>
      </w:r>
    </w:p>
    <w:p w14:paraId="0EBEA228" w14:textId="77777777" w:rsidR="004046CB" w:rsidRPr="00D71476" w:rsidRDefault="004046CB" w:rsidP="005741DF">
      <w:pPr>
        <w:spacing w:line="360" w:lineRule="auto"/>
      </w:pPr>
    </w:p>
    <w:p w14:paraId="77E52D72" w14:textId="77777777" w:rsidR="00D92125" w:rsidRPr="00D71476" w:rsidRDefault="00D92125" w:rsidP="00D92125">
      <w:pPr>
        <w:spacing w:line="360" w:lineRule="auto"/>
        <w:rPr>
          <w:u w:val="single"/>
        </w:rPr>
      </w:pPr>
      <w:r w:rsidRPr="00D71476">
        <w:rPr>
          <w:u w:val="single"/>
        </w:rPr>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0F300F67" w:rsidR="00D92125" w:rsidRPr="00D71476" w:rsidRDefault="00715942" w:rsidP="00D92125">
      <w:pPr>
        <w:spacing w:line="360" w:lineRule="auto"/>
        <w:ind w:firstLine="720"/>
      </w:pPr>
      <w:r w:rsidRPr="00D71476">
        <w:t>The average age at maturity for NOR Chinook salmon that we were able to successfully assign to a parent was 4.4 years. Most salmon were age</w:t>
      </w:r>
      <w:r w:rsidR="00113D3A">
        <w:t>-</w:t>
      </w:r>
      <w:r w:rsidRPr="00D71476">
        <w:t xml:space="preserve">4 or </w:t>
      </w:r>
      <w:r w:rsidR="00113D3A">
        <w:t>age-</w:t>
      </w:r>
      <w:r w:rsidRPr="00D71476">
        <w:t>5 (54.6% and 42.0%, respectively), with few returning at age</w:t>
      </w:r>
      <w:r w:rsidR="00113D3A">
        <w:t>-</w:t>
      </w:r>
      <w:r w:rsidRPr="00D71476">
        <w:t xml:space="preserve">3 or </w:t>
      </w:r>
      <w:r w:rsidR="00A357CF">
        <w:t>age</w:t>
      </w:r>
      <w:r w:rsidR="00113D3A">
        <w:t>-</w:t>
      </w:r>
      <w:r w:rsidRPr="00D71476">
        <w:t>6</w:t>
      </w:r>
      <w:r w:rsidR="00A357CF">
        <w:t xml:space="preserve"> (</w:t>
      </w:r>
      <w:r w:rsidRPr="00D71476">
        <w:t>1.6% and 1.8%, respectively</w:t>
      </w:r>
      <w:r w:rsidR="00A357CF">
        <w:t>)</w:t>
      </w:r>
      <w:r w:rsidRPr="00D71476">
        <w:t xml:space="preserve">. This pattern was consistent across all offspring years </w:t>
      </w:r>
      <w:r w:rsidR="00A357CF">
        <w:t>when</w:t>
      </w:r>
      <w:r w:rsidRPr="00D71476">
        <w:t xml:space="preserve"> we are able to identify all of age</w:t>
      </w:r>
      <w:r w:rsidR="00113D3A">
        <w:t>-</w:t>
      </w:r>
      <w:r w:rsidRPr="00D71476">
        <w:t>3, 4, 5, and 6 salmon (</w:t>
      </w:r>
      <w:r w:rsidR="00D92125" w:rsidRPr="00D71476">
        <w:t>2013 – 2020</w:t>
      </w:r>
      <w:r w:rsidRPr="00D71476">
        <w:t>)</w:t>
      </w:r>
      <w:r w:rsidR="00D92125" w:rsidRPr="00D71476">
        <w:t xml:space="preserve">. </w:t>
      </w:r>
      <w:r w:rsidRPr="00D71476">
        <w:t>However, there was substantial variation in the proportion of age 4 and age 5 returns from year to year (figure 5).</w:t>
      </w:r>
      <w:r w:rsidR="006A214B">
        <w:t xml:space="preserve"> </w:t>
      </w:r>
    </w:p>
    <w:p w14:paraId="7A9D64D8" w14:textId="1CBD7CD5" w:rsidR="00715942" w:rsidRPr="00D71476" w:rsidRDefault="00715942" w:rsidP="00715942">
      <w:pPr>
        <w:spacing w:line="360" w:lineRule="auto"/>
        <w:jc w:val="center"/>
      </w:pPr>
      <w:r w:rsidRPr="00D71476">
        <w:rPr>
          <w:noProof/>
        </w:rPr>
        <w:drawing>
          <wp:inline distT="0" distB="0" distL="0" distR="0" wp14:anchorId="615119D5" wp14:editId="36DC4826">
            <wp:extent cx="5943600" cy="439801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2C6ABD10" w14:textId="47756777" w:rsidR="00715942" w:rsidRPr="00D71476" w:rsidRDefault="00715942" w:rsidP="009A340C">
      <w:pPr>
        <w:rPr>
          <w:sz w:val="20"/>
          <w:szCs w:val="20"/>
        </w:rPr>
      </w:pPr>
      <w:r w:rsidRPr="00D71476">
        <w:rPr>
          <w:b/>
          <w:bCs/>
          <w:sz w:val="20"/>
          <w:szCs w:val="20"/>
        </w:rPr>
        <w:t xml:space="preserve">Figure 5: </w:t>
      </w:r>
      <w:r w:rsidR="00FD3720" w:rsidRPr="00D71476">
        <w:rPr>
          <w:sz w:val="20"/>
          <w:szCs w:val="20"/>
        </w:rPr>
        <w:t xml:space="preserve">Inferred age at maturity for NOR salmon sampled in South Fork McKenzie River from 2010 – 2020. </w:t>
      </w:r>
    </w:p>
    <w:p w14:paraId="7E0F2DFF" w14:textId="36876B22"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arents prior to 2007 are not included as candidate parents in the genetic parentage analysis. Therefore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lastRenderedPageBreak/>
        <w:t>Total Lifetime Fitness</w:t>
      </w:r>
    </w:p>
    <w:p w14:paraId="6BF13B41" w14:textId="3A27C897" w:rsidR="002F4D52" w:rsidRPr="00310607" w:rsidRDefault="007A0D87" w:rsidP="00310607">
      <w:pPr>
        <w:spacing w:line="360" w:lineRule="auto"/>
      </w:pPr>
      <w:r>
        <w:tab/>
      </w:r>
      <w:r w:rsidR="006A214B">
        <w:t>We present the mean TLF for candidate parents as well as its range and standard deviation by year, sex and origin in Table 6.</w:t>
      </w:r>
      <w:r w:rsidR="00013BAD">
        <w:t xml:space="preserve"> There was substantial variation in TLF among </w:t>
      </w:r>
      <w:r w:rsidR="00C86C17">
        <w:t xml:space="preserve">parental cohort </w:t>
      </w:r>
      <w:r w:rsidR="00013BAD">
        <w:t>years.</w:t>
      </w:r>
      <w:r w:rsidR="006A214B">
        <w:t xml:space="preserve"> </w:t>
      </w:r>
      <w:r w:rsidR="003239BB">
        <w:t xml:space="preserve">For </w:t>
      </w:r>
      <w:r w:rsidR="00C86C17">
        <w:t xml:space="preserve">parental cohort </w:t>
      </w:r>
      <w:r w:rsidR="003239BB">
        <w:t>years when all (2007 – 2014</w:t>
      </w:r>
      <w:r w:rsidR="00013BAD">
        <w:t>)</w:t>
      </w:r>
      <w:r w:rsidR="003239BB">
        <w:t>, or most (2015) offspring are expected to have returned and TLF is likely to be accurate, the</w:t>
      </w:r>
      <w:r w:rsidR="00C86C17">
        <w:t xml:space="preserve"> overall</w:t>
      </w:r>
      <w:r w:rsidR="003239BB">
        <w:t xml:space="preserve"> m</w:t>
      </w:r>
      <w:r>
        <w:t xml:space="preserve">ean </w:t>
      </w:r>
      <w:r w:rsidR="00C86C17">
        <w:t xml:space="preserve">TLF </w:t>
      </w:r>
      <w:r>
        <w:t xml:space="preserve">was </w:t>
      </w:r>
      <w:r w:rsidR="00013BAD">
        <w:t>0.36</w:t>
      </w:r>
      <w:r w:rsidR="006A214B">
        <w:t xml:space="preserve"> and ranged from 0 - 17. Mean TLF was greater for NOR than HOR salmon </w:t>
      </w:r>
      <w:r w:rsidR="003239BB">
        <w:t xml:space="preserve">(0.49 </w:t>
      </w:r>
      <w:r w:rsidR="003239BB" w:rsidRPr="003239BB">
        <w:rPr>
          <w:i/>
          <w:iCs/>
        </w:rPr>
        <w:t>vs.</w:t>
      </w:r>
      <w:r w:rsidR="003239BB">
        <w:t xml:space="preserve"> 0.32, respectively) and for females than males (0.38 </w:t>
      </w:r>
      <w:r w:rsidR="003239BB" w:rsidRPr="003239BB">
        <w:rPr>
          <w:i/>
          <w:iCs/>
        </w:rPr>
        <w:t>vs</w:t>
      </w:r>
      <w:r w:rsidR="003239BB">
        <w:t>. 0.34).</w:t>
      </w:r>
      <w:r w:rsidR="004D2C50">
        <w:t xml:space="preserve"> </w:t>
      </w:r>
      <w:r w:rsidR="00C95DAD">
        <w:t>From 2007 – 2015, there were 7,453 candidate parents, and only 1,511</w:t>
      </w:r>
      <w:r w:rsidR="00310607">
        <w:t xml:space="preserve"> (20%)</w:t>
      </w:r>
      <w:r w:rsidR="00C95DAD">
        <w:t xml:space="preserve"> produced at least one offspring that returned to the </w:t>
      </w:r>
      <w:r w:rsidR="00B8490A">
        <w:t>Cougar Trap</w:t>
      </w:r>
      <w:r w:rsidR="00C95DAD">
        <w:t xml:space="preserve"> or was sampled as a carcass below the dam.</w:t>
      </w:r>
    </w:p>
    <w:p w14:paraId="57F0F098" w14:textId="0425D5FD" w:rsidR="00997BBA" w:rsidRDefault="00997BBA" w:rsidP="001C4128">
      <w:pPr>
        <w:spacing w:line="360" w:lineRule="auto"/>
        <w:ind w:right="2340"/>
        <w:rPr>
          <w:sz w:val="20"/>
          <w:szCs w:val="20"/>
        </w:rPr>
      </w:pPr>
    </w:p>
    <w:p w14:paraId="3A8F0E32" w14:textId="77777777" w:rsidR="00A357CF" w:rsidRPr="00D71476" w:rsidRDefault="00A357CF" w:rsidP="001C4128">
      <w:pPr>
        <w:spacing w:line="360" w:lineRule="auto"/>
        <w:ind w:right="234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4D2C50" w:rsidRPr="004D2C50" w14:paraId="37CFCE2F"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4D2C50" w:rsidRPr="004D2C50" w14:paraId="7F83693D" w14:textId="77777777" w:rsidTr="004D2C50">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4D2C50"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4D2C50"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4D2C50"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4D2C50"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4D2C50"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4D2C50"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4D2C50"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4D2C50"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4D2C50"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4D2C50"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685CB9A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bottom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bottom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bottom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4D2C50" w:rsidRPr="004D2C50" w14:paraId="0F278F2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nil"/>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nil"/>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555DAA6D" w14:textId="56117D12" w:rsidR="00997BBA" w:rsidRPr="00D71476" w:rsidRDefault="00997BBA" w:rsidP="009A340C">
      <w:pPr>
        <w:ind w:left="1440" w:right="1260"/>
        <w:rPr>
          <w:sz w:val="20"/>
          <w:szCs w:val="20"/>
        </w:rPr>
      </w:pPr>
      <w:r w:rsidRPr="00D71476">
        <w:rPr>
          <w:b/>
          <w:bCs/>
          <w:sz w:val="20"/>
          <w:szCs w:val="20"/>
        </w:rPr>
        <w:t xml:space="preserve">Table 6: </w:t>
      </w:r>
      <w:commentRangeStart w:id="22"/>
      <w:r w:rsidR="004D2C50">
        <w:rPr>
          <w:sz w:val="20"/>
          <w:szCs w:val="20"/>
        </w:rPr>
        <w:t>Mean</w:t>
      </w:r>
      <w:r w:rsidRPr="00D71476">
        <w:rPr>
          <w:sz w:val="20"/>
          <w:szCs w:val="20"/>
        </w:rPr>
        <w:t xml:space="preserve"> TLF</w:t>
      </w:r>
      <w:commentRangeEnd w:id="22"/>
      <w:r w:rsidR="00216690">
        <w:rPr>
          <w:rStyle w:val="CommentReference"/>
        </w:rPr>
        <w:commentReference w:id="22"/>
      </w:r>
      <w:r w:rsidR="004D2C50">
        <w:rPr>
          <w:sz w:val="20"/>
          <w:szCs w:val="20"/>
        </w:rPr>
        <w:t>,</w:t>
      </w:r>
      <w:r w:rsidRPr="00D71476">
        <w:rPr>
          <w:sz w:val="20"/>
          <w:szCs w:val="20"/>
        </w:rPr>
        <w:t xml:space="preserve"> standard deviation</w:t>
      </w:r>
      <w:r w:rsidR="004D2C50">
        <w:rPr>
          <w:sz w:val="20"/>
          <w:szCs w:val="20"/>
        </w:rPr>
        <w:t xml:space="preserve"> and range</w:t>
      </w:r>
      <w:r w:rsidRPr="00D71476">
        <w:rPr>
          <w:sz w:val="20"/>
          <w:szCs w:val="20"/>
        </w:rPr>
        <w:t xml:space="preserve"> per parent year, sex and origin.</w:t>
      </w:r>
    </w:p>
    <w:p w14:paraId="055FF3FD" w14:textId="77777777" w:rsidR="00997BBA" w:rsidRPr="00D71476" w:rsidRDefault="00997BBA" w:rsidP="009A340C">
      <w:pPr>
        <w:ind w:left="1440" w:right="1260"/>
        <w:rPr>
          <w:sz w:val="20"/>
          <w:szCs w:val="20"/>
        </w:rPr>
      </w:pPr>
      <w:r w:rsidRPr="00D71476">
        <w:rPr>
          <w:sz w:val="20"/>
          <w:szCs w:val="20"/>
        </w:rPr>
        <w:lastRenderedPageBreak/>
        <w:t>* Note that 2015 estimates do not include potential year 6 offspring. However we expect these offspring to contribute very little to TLF (&lt; 2%)</w:t>
      </w:r>
    </w:p>
    <w:p w14:paraId="3651D4DC" w14:textId="7EAC39C4" w:rsidR="001C4128" w:rsidRPr="00D71476" w:rsidRDefault="00997BBA" w:rsidP="009A340C">
      <w:pPr>
        <w:ind w:left="1440" w:right="1260"/>
        <w:rPr>
          <w:sz w:val="20"/>
          <w:szCs w:val="20"/>
        </w:rPr>
      </w:pPr>
      <w:r w:rsidRPr="00D71476">
        <w:rPr>
          <w:sz w:val="20"/>
          <w:szCs w:val="20"/>
        </w:rPr>
        <w:t>** Note that 2016 and 2017 offspring do not include potential year 5 and 6 offspring, and potential year 4 5 and 6 offspring</w:t>
      </w:r>
      <w:r w:rsidR="003E3D78">
        <w:rPr>
          <w:sz w:val="20"/>
          <w:szCs w:val="20"/>
        </w:rPr>
        <w:t>, respectively</w:t>
      </w:r>
      <w:r w:rsidRPr="00D71476">
        <w:rPr>
          <w:sz w:val="20"/>
          <w:szCs w:val="20"/>
        </w:rPr>
        <w:t>, which are expected to substantially contribute to TLF for these parents years</w:t>
      </w: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39272355" w:rsidR="00E432FA" w:rsidRPr="00D71476" w:rsidRDefault="00E432FA" w:rsidP="009A340C">
      <w:pPr>
        <w:rPr>
          <w:sz w:val="20"/>
          <w:szCs w:val="20"/>
        </w:rPr>
      </w:pPr>
      <w:commentRangeStart w:id="23"/>
      <w:r w:rsidRPr="00D71476">
        <w:rPr>
          <w:b/>
          <w:bCs/>
          <w:sz w:val="20"/>
          <w:szCs w:val="20"/>
        </w:rPr>
        <w:t>Figure 6</w:t>
      </w:r>
      <w:commentRangeEnd w:id="23"/>
      <w:r w:rsidRPr="00D71476">
        <w:rPr>
          <w:rStyle w:val="CommentReference"/>
          <w:sz w:val="20"/>
          <w:szCs w:val="20"/>
        </w:rPr>
        <w:commentReference w:id="23"/>
      </w:r>
      <w:r w:rsidRPr="00D71476">
        <w:rPr>
          <w:b/>
          <w:bCs/>
          <w:sz w:val="20"/>
          <w:szCs w:val="20"/>
        </w:rPr>
        <w:t xml:space="preserve">: </w:t>
      </w:r>
      <w:r w:rsidR="00A357CF" w:rsidRPr="00A357CF">
        <w:rPr>
          <w:sz w:val="20"/>
          <w:szCs w:val="20"/>
        </w:rPr>
        <w:t xml:space="preserve">Mean </w:t>
      </w:r>
      <w:r w:rsidRPr="00D71476">
        <w:rPr>
          <w:sz w:val="20"/>
          <w:szCs w:val="20"/>
        </w:rPr>
        <w:t xml:space="preserve">Total lifetime </w:t>
      </w:r>
      <w:r w:rsidR="00A357CF">
        <w:rPr>
          <w:sz w:val="20"/>
          <w:szCs w:val="20"/>
        </w:rPr>
        <w:t>F</w:t>
      </w:r>
      <w:r w:rsidRPr="00D71476">
        <w:rPr>
          <w:sz w:val="20"/>
          <w:szCs w:val="20"/>
        </w:rPr>
        <w:t xml:space="preserve">itness </w:t>
      </w:r>
      <w:r w:rsidR="00A357CF">
        <w:rPr>
          <w:sz w:val="20"/>
          <w:szCs w:val="20"/>
        </w:rPr>
        <w:t xml:space="preserve">and standard deviation </w:t>
      </w:r>
      <w:r w:rsidRPr="00D71476">
        <w:rPr>
          <w:sz w:val="20"/>
          <w:szCs w:val="20"/>
        </w:rPr>
        <w:t xml:space="preserve">from </w:t>
      </w:r>
      <w:commentRangeStart w:id="24"/>
      <w:r w:rsidRPr="00D71476">
        <w:rPr>
          <w:sz w:val="20"/>
          <w:szCs w:val="20"/>
        </w:rPr>
        <w:t xml:space="preserve">2007 </w:t>
      </w:r>
      <w:commentRangeEnd w:id="24"/>
      <w:r w:rsidR="00A67FCF">
        <w:rPr>
          <w:rStyle w:val="CommentReference"/>
        </w:rPr>
        <w:commentReference w:id="24"/>
      </w:r>
      <w:r w:rsidRPr="00D71476">
        <w:rPr>
          <w:sz w:val="20"/>
          <w:szCs w:val="20"/>
        </w:rPr>
        <w:t xml:space="preserve">to 2015, by sex and </w:t>
      </w:r>
      <w:r w:rsidR="004D2C50">
        <w:rPr>
          <w:sz w:val="20"/>
          <w:szCs w:val="20"/>
        </w:rPr>
        <w:t>origin</w:t>
      </w:r>
      <w:r w:rsidR="00A357CF">
        <w:rPr>
          <w:sz w:val="20"/>
          <w:szCs w:val="20"/>
        </w:rPr>
        <w:t xml:space="preserve">. </w:t>
      </w:r>
    </w:p>
    <w:p w14:paraId="50168005" w14:textId="0AE07357" w:rsidR="00E432FA" w:rsidRPr="00D71476" w:rsidRDefault="00E432FA" w:rsidP="009A340C">
      <w:pPr>
        <w:rPr>
          <w:rStyle w:val="Emphasis"/>
          <w:color w:val="333333"/>
          <w:sz w:val="20"/>
          <w:szCs w:val="20"/>
          <w:shd w:val="clear" w:color="auto" w:fill="FFFFFF"/>
        </w:rPr>
      </w:pPr>
      <w:r w:rsidRPr="00D71476">
        <w:rPr>
          <w:rStyle w:val="Emphasis"/>
          <w:color w:val="333333"/>
          <w:sz w:val="20"/>
          <w:szCs w:val="20"/>
          <w:shd w:val="clear" w:color="auto" w:fill="FFFFFF"/>
        </w:rPr>
        <w:t>* Note that 2015</w:t>
      </w:r>
      <w:r w:rsidR="009A340C">
        <w:rPr>
          <w:rStyle w:val="Emphasis"/>
          <w:color w:val="333333"/>
          <w:sz w:val="20"/>
          <w:szCs w:val="20"/>
          <w:shd w:val="clear" w:color="auto" w:fill="FFFFFF"/>
        </w:rPr>
        <w:t xml:space="preserve"> TLF</w:t>
      </w:r>
      <w:r w:rsidRPr="00D71476">
        <w:rPr>
          <w:rStyle w:val="Emphasis"/>
          <w:color w:val="333333"/>
          <w:sz w:val="20"/>
          <w:szCs w:val="20"/>
          <w:shd w:val="clear" w:color="auto" w:fill="FFFFFF"/>
        </w:rPr>
        <w:t xml:space="preserve"> estimates do not include potential year 6 offspring. However we expect these offspring to contribute very little to TLF (~2%)</w:t>
      </w:r>
    </w:p>
    <w:p w14:paraId="702B2865" w14:textId="42B98B46" w:rsidR="00E432FA" w:rsidRPr="00D71476" w:rsidRDefault="00E432FA" w:rsidP="00E432FA">
      <w:pPr>
        <w:rPr>
          <w:rStyle w:val="Emphasis"/>
          <w:color w:val="333333"/>
          <w:sz w:val="20"/>
          <w:szCs w:val="20"/>
          <w:shd w:val="clear" w:color="auto" w:fill="FFFFFF"/>
        </w:rPr>
      </w:pPr>
    </w:p>
    <w:p w14:paraId="6320DB83" w14:textId="77777777" w:rsidR="00E432FA" w:rsidRPr="00D71476" w:rsidRDefault="00E432FA" w:rsidP="00E432FA"/>
    <w:p w14:paraId="0A8A616D" w14:textId="77777777" w:rsidR="00E432FA" w:rsidRPr="00D71476" w:rsidRDefault="00E432FA" w:rsidP="00D92125">
      <w:pPr>
        <w:spacing w:line="360" w:lineRule="auto"/>
      </w:pPr>
    </w:p>
    <w:p w14:paraId="6D81BB39"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62CE6F76" w:rsidR="0071182D" w:rsidRPr="00C9610A" w:rsidRDefault="0071182D" w:rsidP="00D92125">
      <w:pPr>
        <w:spacing w:line="360" w:lineRule="auto"/>
      </w:pPr>
      <w:r w:rsidRPr="00D71476">
        <w:tab/>
      </w:r>
      <w:r w:rsidR="00A15E5C">
        <w:t xml:space="preserve">The </w:t>
      </w:r>
      <w:r w:rsidR="005D1256">
        <w:t xml:space="preserve">total </w:t>
      </w:r>
      <w:r w:rsidR="00A15E5C">
        <w:t>cohort replacement rate</w:t>
      </w:r>
      <w:r w:rsidR="005D1256">
        <w:t xml:space="preserve"> (</w:t>
      </w:r>
      <w:proofErr w:type="spellStart"/>
      <w:r w:rsidR="005D1256">
        <w:t>CRR</w:t>
      </w:r>
      <w:r w:rsidR="005D1256">
        <w:rPr>
          <w:vertAlign w:val="subscript"/>
        </w:rPr>
        <w:t>total</w:t>
      </w:r>
      <w:proofErr w:type="spellEnd"/>
      <w:r w:rsidR="005D1256">
        <w:t>)</w:t>
      </w:r>
      <w:r w:rsidR="00A15E5C">
        <w:t xml:space="preserve"> was less than 1 in all years from 2007 – 2015, indicating that the population above </w:t>
      </w:r>
      <w:r w:rsidR="00B8490A">
        <w:t>Cougar Dam</w:t>
      </w:r>
      <w:r w:rsidR="00A15E5C">
        <w:t xml:space="preserve"> is not replacing itself (Table 7). Maximum </w:t>
      </w:r>
      <w:proofErr w:type="spellStart"/>
      <w:r w:rsidR="00A15E5C">
        <w:t>CRR</w:t>
      </w:r>
      <w:r w:rsidR="005D1256">
        <w:rPr>
          <w:vertAlign w:val="subscript"/>
        </w:rPr>
        <w:t>total</w:t>
      </w:r>
      <w:proofErr w:type="spellEnd"/>
      <w:r w:rsidR="00A15E5C">
        <w:t xml:space="preserve"> (0.44) was observed in 2007, and minimum </w:t>
      </w:r>
      <w:proofErr w:type="spellStart"/>
      <w:r w:rsidR="00A15E5C">
        <w:t>CRR</w:t>
      </w:r>
      <w:r w:rsidR="005D1256">
        <w:rPr>
          <w:vertAlign w:val="subscript"/>
        </w:rPr>
        <w:t>total</w:t>
      </w:r>
      <w:proofErr w:type="spellEnd"/>
      <w:r w:rsidR="00A15E5C">
        <w:t xml:space="preserve"> (0.08) was observed in 2009, both years where only HOR hatchery outplants were released above the dam. In most years (2007 – 2012) females were the limiting sex. CRR</w:t>
      </w:r>
      <w:r w:rsidR="00A15E5C">
        <w:rPr>
          <w:vertAlign w:val="subscript"/>
        </w:rPr>
        <w:t>F</w:t>
      </w:r>
      <w:r w:rsidR="00A15E5C">
        <w:t xml:space="preserve"> was less than one in these years. In the three years when males were the limiting sex (</w:t>
      </w:r>
      <w:r w:rsidR="00C9610A">
        <w:t>2013 - 2015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77777777" w:rsidR="0071182D" w:rsidRPr="00D71476" w:rsidRDefault="0071182D" w:rsidP="00D92125">
      <w:pPr>
        <w:spacing w:line="360" w:lineRule="auto"/>
      </w:pPr>
    </w:p>
    <w:tbl>
      <w:tblPr>
        <w:tblW w:w="7467" w:type="dxa"/>
        <w:jc w:val="center"/>
        <w:tblLook w:val="04A0" w:firstRow="1" w:lastRow="0" w:firstColumn="1" w:lastColumn="0" w:noHBand="0" w:noVBand="1"/>
      </w:tblPr>
      <w:tblGrid>
        <w:gridCol w:w="1114"/>
        <w:gridCol w:w="902"/>
        <w:gridCol w:w="946"/>
        <w:gridCol w:w="823"/>
        <w:gridCol w:w="823"/>
        <w:gridCol w:w="1162"/>
        <w:gridCol w:w="924"/>
        <w:gridCol w:w="773"/>
      </w:tblGrid>
      <w:tr w:rsidR="004359A4" w:rsidRPr="00D71476" w14:paraId="7B2E0B99" w14:textId="77777777" w:rsidTr="003E3D78">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68A83107" w14:textId="040BD4E3" w:rsidR="004359A4" w:rsidRPr="00D71476" w:rsidRDefault="004359A4" w:rsidP="004359A4">
            <w:pPr>
              <w:jc w:val="center"/>
              <w:rPr>
                <w:b/>
                <w:bCs/>
                <w:color w:val="000000"/>
                <w:sz w:val="20"/>
                <w:szCs w:val="20"/>
              </w:rPr>
            </w:pPr>
            <w:r w:rsidRPr="00D71476">
              <w:rPr>
                <w:b/>
                <w:bCs/>
                <w:color w:val="000000"/>
                <w:sz w:val="20"/>
                <w:szCs w:val="20"/>
              </w:rPr>
              <w:lastRenderedPageBreak/>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4359A4" w:rsidRPr="00D71476" w:rsidRDefault="004359A4"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4359A4" w:rsidRPr="00D71476" w:rsidRDefault="004359A4"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823" w:type="dxa"/>
            <w:tcBorders>
              <w:top w:val="single" w:sz="4" w:space="0" w:color="auto"/>
              <w:left w:val="nil"/>
              <w:bottom w:val="single" w:sz="4" w:space="0" w:color="auto"/>
              <w:right w:val="nil"/>
            </w:tcBorders>
            <w:shd w:val="clear" w:color="auto" w:fill="auto"/>
            <w:noWrap/>
            <w:vAlign w:val="center"/>
            <w:hideMark/>
          </w:tcPr>
          <w:p w14:paraId="7BB5F569" w14:textId="36BBBB66" w:rsidR="004359A4" w:rsidRPr="00D71476" w:rsidRDefault="004359A4" w:rsidP="004359A4">
            <w:pPr>
              <w:jc w:val="center"/>
              <w:rPr>
                <w:b/>
                <w:bCs/>
                <w:color w:val="000000"/>
                <w:sz w:val="20"/>
                <w:szCs w:val="20"/>
              </w:rPr>
            </w:pPr>
            <w:proofErr w:type="spellStart"/>
            <w:r w:rsidRPr="00D71476">
              <w:rPr>
                <w:b/>
                <w:bCs/>
                <w:i/>
                <w:iCs/>
                <w:color w:val="000000"/>
                <w:sz w:val="20"/>
                <w:szCs w:val="20"/>
              </w:rPr>
              <w:t>n</w:t>
            </w:r>
            <w:r w:rsidR="00A15E5C">
              <w:rPr>
                <w:b/>
                <w:bCs/>
                <w:i/>
                <w:iCs/>
                <w:color w:val="000000"/>
                <w:sz w:val="20"/>
                <w:szCs w:val="20"/>
                <w:vertAlign w:val="subscript"/>
              </w:rPr>
              <w:t>cand</w:t>
            </w:r>
            <w:proofErr w:type="spellEnd"/>
            <w:r w:rsidR="00A15E5C">
              <w:rPr>
                <w:b/>
                <w:bCs/>
                <w:i/>
                <w:iCs/>
                <w:color w:val="000000"/>
                <w:sz w:val="20"/>
                <w:szCs w:val="20"/>
                <w:vertAlign w:val="subscript"/>
              </w:rPr>
              <w:t xml:space="preserve"> female</w:t>
            </w:r>
          </w:p>
        </w:tc>
        <w:tc>
          <w:tcPr>
            <w:tcW w:w="823" w:type="dxa"/>
            <w:tcBorders>
              <w:top w:val="single" w:sz="4" w:space="0" w:color="auto"/>
              <w:left w:val="nil"/>
              <w:bottom w:val="single" w:sz="4" w:space="0" w:color="auto"/>
              <w:right w:val="nil"/>
            </w:tcBorders>
            <w:shd w:val="clear" w:color="auto" w:fill="auto"/>
            <w:noWrap/>
            <w:vAlign w:val="center"/>
            <w:hideMark/>
          </w:tcPr>
          <w:p w14:paraId="0E94AD2A" w14:textId="233DFED4" w:rsidR="004359A4" w:rsidRPr="00D71476" w:rsidRDefault="004359A4" w:rsidP="004359A4">
            <w:pPr>
              <w:jc w:val="center"/>
              <w:rPr>
                <w:b/>
                <w:bCs/>
                <w:color w:val="000000"/>
                <w:sz w:val="20"/>
                <w:szCs w:val="20"/>
              </w:rPr>
            </w:pPr>
            <w:proofErr w:type="spellStart"/>
            <w:r w:rsidRPr="00D71476">
              <w:rPr>
                <w:b/>
                <w:bCs/>
                <w:i/>
                <w:iCs/>
                <w:color w:val="000000"/>
                <w:sz w:val="20"/>
                <w:szCs w:val="20"/>
              </w:rPr>
              <w:t>n</w:t>
            </w:r>
            <w:r w:rsidR="00A15E5C">
              <w:rPr>
                <w:b/>
                <w:bCs/>
                <w:i/>
                <w:iCs/>
                <w:color w:val="000000"/>
                <w:sz w:val="20"/>
                <w:szCs w:val="20"/>
                <w:vertAlign w:val="subscript"/>
              </w:rPr>
              <w:t>cand</w:t>
            </w:r>
            <w:proofErr w:type="spellEnd"/>
            <w:r w:rsidRPr="00D71476">
              <w:rPr>
                <w:b/>
                <w:bCs/>
                <w:i/>
                <w:iCs/>
                <w:color w:val="000000"/>
                <w:sz w:val="20"/>
                <w:szCs w:val="20"/>
                <w:vertAlign w:val="subscript"/>
              </w:rPr>
              <w:t xml:space="preserve"> </w:t>
            </w:r>
            <w:r w:rsidR="00A15E5C">
              <w:rPr>
                <w:b/>
                <w:bCs/>
                <w:i/>
                <w:iCs/>
                <w:color w:val="000000"/>
                <w:sz w:val="20"/>
                <w:szCs w:val="20"/>
                <w:vertAlign w:val="subscript"/>
              </w:rPr>
              <w:t>male</w:t>
            </w:r>
          </w:p>
        </w:tc>
        <w:tc>
          <w:tcPr>
            <w:tcW w:w="1162" w:type="dxa"/>
            <w:tcBorders>
              <w:top w:val="single" w:sz="4" w:space="0" w:color="auto"/>
              <w:left w:val="nil"/>
              <w:bottom w:val="single" w:sz="4" w:space="0" w:color="auto"/>
              <w:right w:val="nil"/>
            </w:tcBorders>
            <w:shd w:val="clear" w:color="auto" w:fill="auto"/>
            <w:noWrap/>
            <w:vAlign w:val="center"/>
            <w:hideMark/>
          </w:tcPr>
          <w:p w14:paraId="78C3ED03" w14:textId="134FF322" w:rsidR="004359A4" w:rsidRPr="005D1256" w:rsidRDefault="004359A4" w:rsidP="004359A4">
            <w:pPr>
              <w:jc w:val="center"/>
              <w:rPr>
                <w:b/>
                <w:bCs/>
                <w:color w:val="000000"/>
                <w:sz w:val="20"/>
                <w:szCs w:val="20"/>
                <w:vertAlign w:val="subscript"/>
              </w:rPr>
            </w:pPr>
            <w:proofErr w:type="spellStart"/>
            <w:r w:rsidRPr="00D71476">
              <w:rPr>
                <w:b/>
                <w:bCs/>
                <w:color w:val="000000"/>
                <w:sz w:val="20"/>
                <w:szCs w:val="20"/>
              </w:rPr>
              <w:t>CRR</w:t>
            </w:r>
            <w:r w:rsidR="005D1256">
              <w:rPr>
                <w:b/>
                <w:bCs/>
                <w:color w:val="000000"/>
                <w:sz w:val="20"/>
                <w:szCs w:val="20"/>
                <w:vertAlign w:val="subscript"/>
              </w:rPr>
              <w:t>total</w:t>
            </w:r>
            <w:proofErr w:type="spellEnd"/>
          </w:p>
        </w:tc>
        <w:tc>
          <w:tcPr>
            <w:tcW w:w="924" w:type="dxa"/>
            <w:tcBorders>
              <w:top w:val="single" w:sz="4" w:space="0" w:color="auto"/>
              <w:left w:val="nil"/>
              <w:bottom w:val="single" w:sz="4" w:space="0" w:color="auto"/>
              <w:right w:val="nil"/>
            </w:tcBorders>
            <w:shd w:val="clear" w:color="auto" w:fill="auto"/>
            <w:noWrap/>
            <w:vAlign w:val="center"/>
            <w:hideMark/>
          </w:tcPr>
          <w:p w14:paraId="0F68743E" w14:textId="12ED02E2" w:rsidR="004359A4" w:rsidRPr="00C909E4" w:rsidRDefault="004359A4" w:rsidP="004359A4">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sidR="00C909E4">
              <w:rPr>
                <w:b/>
                <w:bCs/>
                <w:color w:val="000000"/>
                <w:sz w:val="20"/>
                <w:szCs w:val="20"/>
                <w:vertAlign w:val="superscript"/>
              </w:rPr>
              <w:t>**</w:t>
            </w:r>
          </w:p>
        </w:tc>
        <w:tc>
          <w:tcPr>
            <w:tcW w:w="773" w:type="dxa"/>
            <w:tcBorders>
              <w:top w:val="single" w:sz="4" w:space="0" w:color="auto"/>
              <w:left w:val="nil"/>
              <w:bottom w:val="single" w:sz="4" w:space="0" w:color="auto"/>
              <w:right w:val="nil"/>
            </w:tcBorders>
            <w:shd w:val="clear" w:color="auto" w:fill="auto"/>
            <w:noWrap/>
            <w:vAlign w:val="center"/>
            <w:hideMark/>
          </w:tcPr>
          <w:p w14:paraId="35403495" w14:textId="25641208" w:rsidR="004359A4" w:rsidRPr="00D71476" w:rsidRDefault="004359A4" w:rsidP="004359A4">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4359A4" w:rsidRPr="00D71476" w14:paraId="0F9DC3B1" w14:textId="77777777" w:rsidTr="003E3D78">
        <w:trPr>
          <w:trHeight w:val="320"/>
          <w:jc w:val="center"/>
        </w:trPr>
        <w:tc>
          <w:tcPr>
            <w:tcW w:w="1114" w:type="dxa"/>
            <w:tcBorders>
              <w:top w:val="single" w:sz="4" w:space="0" w:color="auto"/>
              <w:left w:val="nil"/>
              <w:bottom w:val="nil"/>
              <w:right w:val="nil"/>
            </w:tcBorders>
            <w:shd w:val="clear" w:color="auto" w:fill="auto"/>
            <w:noWrap/>
            <w:vAlign w:val="center"/>
            <w:hideMark/>
          </w:tcPr>
          <w:p w14:paraId="307FD3C2" w14:textId="77777777" w:rsidR="004359A4" w:rsidRPr="00D71476" w:rsidRDefault="004359A4" w:rsidP="004359A4">
            <w:pPr>
              <w:jc w:val="center"/>
              <w:rPr>
                <w:color w:val="000000"/>
                <w:sz w:val="20"/>
                <w:szCs w:val="20"/>
              </w:rPr>
            </w:pPr>
            <w:commentRangeStart w:id="25"/>
            <w:r w:rsidRPr="00D71476">
              <w:rPr>
                <w:color w:val="000000"/>
                <w:sz w:val="20"/>
                <w:szCs w:val="20"/>
              </w:rPr>
              <w:t>2007</w:t>
            </w:r>
            <w:commentRangeEnd w:id="25"/>
            <w:r w:rsidR="00A67FCF">
              <w:rPr>
                <w:rStyle w:val="CommentReference"/>
              </w:rPr>
              <w:commentReference w:id="25"/>
            </w:r>
          </w:p>
        </w:tc>
        <w:tc>
          <w:tcPr>
            <w:tcW w:w="902" w:type="dxa"/>
            <w:tcBorders>
              <w:top w:val="single" w:sz="4" w:space="0" w:color="auto"/>
              <w:left w:val="nil"/>
              <w:bottom w:val="nil"/>
              <w:right w:val="nil"/>
            </w:tcBorders>
            <w:shd w:val="clear" w:color="auto" w:fill="auto"/>
            <w:noWrap/>
            <w:vAlign w:val="center"/>
            <w:hideMark/>
          </w:tcPr>
          <w:p w14:paraId="32EB97F6" w14:textId="77777777" w:rsidR="004359A4" w:rsidRPr="00D71476" w:rsidRDefault="004359A4" w:rsidP="004359A4">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4359A4" w:rsidRPr="00D71476" w:rsidRDefault="004359A4" w:rsidP="004359A4">
            <w:pPr>
              <w:jc w:val="center"/>
              <w:rPr>
                <w:color w:val="000000"/>
                <w:sz w:val="20"/>
                <w:szCs w:val="20"/>
              </w:rPr>
            </w:pPr>
            <w:r w:rsidRPr="00D71476">
              <w:rPr>
                <w:color w:val="000000"/>
                <w:sz w:val="20"/>
                <w:szCs w:val="20"/>
              </w:rPr>
              <w:t>745</w:t>
            </w:r>
          </w:p>
        </w:tc>
        <w:tc>
          <w:tcPr>
            <w:tcW w:w="823" w:type="dxa"/>
            <w:tcBorders>
              <w:top w:val="single" w:sz="4" w:space="0" w:color="auto"/>
              <w:left w:val="nil"/>
              <w:bottom w:val="nil"/>
              <w:right w:val="nil"/>
            </w:tcBorders>
            <w:shd w:val="clear" w:color="auto" w:fill="auto"/>
            <w:noWrap/>
            <w:vAlign w:val="center"/>
            <w:hideMark/>
          </w:tcPr>
          <w:p w14:paraId="700AA9B1" w14:textId="77777777" w:rsidR="004359A4" w:rsidRPr="00D71476" w:rsidRDefault="004359A4" w:rsidP="004359A4">
            <w:pPr>
              <w:jc w:val="center"/>
              <w:rPr>
                <w:color w:val="000000"/>
                <w:sz w:val="20"/>
                <w:szCs w:val="20"/>
              </w:rPr>
            </w:pPr>
            <w:r w:rsidRPr="00D71476">
              <w:rPr>
                <w:color w:val="000000"/>
                <w:sz w:val="20"/>
                <w:szCs w:val="20"/>
              </w:rPr>
              <w:t>318</w:t>
            </w:r>
          </w:p>
        </w:tc>
        <w:tc>
          <w:tcPr>
            <w:tcW w:w="823" w:type="dxa"/>
            <w:tcBorders>
              <w:top w:val="single" w:sz="4" w:space="0" w:color="auto"/>
              <w:left w:val="nil"/>
              <w:bottom w:val="nil"/>
              <w:right w:val="nil"/>
            </w:tcBorders>
            <w:shd w:val="clear" w:color="auto" w:fill="auto"/>
            <w:noWrap/>
            <w:vAlign w:val="center"/>
            <w:hideMark/>
          </w:tcPr>
          <w:p w14:paraId="641CD0C0" w14:textId="77777777" w:rsidR="004359A4" w:rsidRPr="00D71476" w:rsidRDefault="004359A4" w:rsidP="004359A4">
            <w:pPr>
              <w:jc w:val="center"/>
              <w:rPr>
                <w:color w:val="000000"/>
                <w:sz w:val="20"/>
                <w:szCs w:val="20"/>
              </w:rPr>
            </w:pPr>
            <w:r w:rsidRPr="00D71476">
              <w:rPr>
                <w:color w:val="000000"/>
                <w:sz w:val="20"/>
                <w:szCs w:val="20"/>
              </w:rPr>
              <w:t>427</w:t>
            </w:r>
          </w:p>
        </w:tc>
        <w:tc>
          <w:tcPr>
            <w:tcW w:w="1162" w:type="dxa"/>
            <w:tcBorders>
              <w:top w:val="single" w:sz="4" w:space="0" w:color="auto"/>
              <w:left w:val="nil"/>
              <w:bottom w:val="nil"/>
              <w:right w:val="nil"/>
            </w:tcBorders>
            <w:shd w:val="clear" w:color="auto" w:fill="auto"/>
            <w:noWrap/>
            <w:vAlign w:val="center"/>
            <w:hideMark/>
          </w:tcPr>
          <w:p w14:paraId="408153DB" w14:textId="711DF379" w:rsidR="004359A4" w:rsidRPr="00D71476" w:rsidRDefault="004359A4" w:rsidP="004359A4">
            <w:pPr>
              <w:jc w:val="center"/>
              <w:rPr>
                <w:color w:val="000000"/>
                <w:sz w:val="20"/>
                <w:szCs w:val="20"/>
              </w:rPr>
            </w:pPr>
            <w:r w:rsidRPr="00D71476">
              <w:rPr>
                <w:color w:val="000000"/>
                <w:sz w:val="20"/>
                <w:szCs w:val="20"/>
              </w:rPr>
              <w:t>0.44</w:t>
            </w:r>
          </w:p>
        </w:tc>
        <w:tc>
          <w:tcPr>
            <w:tcW w:w="924" w:type="dxa"/>
            <w:tcBorders>
              <w:top w:val="single" w:sz="4" w:space="0" w:color="auto"/>
              <w:left w:val="nil"/>
              <w:bottom w:val="nil"/>
              <w:right w:val="nil"/>
            </w:tcBorders>
            <w:shd w:val="clear" w:color="auto" w:fill="auto"/>
            <w:noWrap/>
            <w:vAlign w:val="center"/>
            <w:hideMark/>
          </w:tcPr>
          <w:p w14:paraId="3C7AC6EF" w14:textId="4CFD4B5D" w:rsidR="004359A4" w:rsidRPr="00D71476" w:rsidRDefault="004359A4" w:rsidP="004359A4">
            <w:pPr>
              <w:jc w:val="center"/>
              <w:rPr>
                <w:color w:val="000000"/>
                <w:sz w:val="20"/>
                <w:szCs w:val="20"/>
              </w:rPr>
            </w:pPr>
            <w:r w:rsidRPr="00D71476">
              <w:rPr>
                <w:color w:val="000000"/>
                <w:sz w:val="20"/>
                <w:szCs w:val="20"/>
              </w:rPr>
              <w:t>0.36</w:t>
            </w:r>
          </w:p>
        </w:tc>
        <w:tc>
          <w:tcPr>
            <w:tcW w:w="773" w:type="dxa"/>
            <w:tcBorders>
              <w:top w:val="single" w:sz="4" w:space="0" w:color="auto"/>
              <w:left w:val="nil"/>
              <w:bottom w:val="nil"/>
              <w:right w:val="nil"/>
            </w:tcBorders>
            <w:shd w:val="clear" w:color="auto" w:fill="auto"/>
            <w:noWrap/>
            <w:vAlign w:val="center"/>
            <w:hideMark/>
          </w:tcPr>
          <w:p w14:paraId="4D2E9883" w14:textId="57F73CA5" w:rsidR="004359A4" w:rsidRPr="00D71476" w:rsidRDefault="004359A4" w:rsidP="004359A4">
            <w:pPr>
              <w:jc w:val="center"/>
              <w:rPr>
                <w:color w:val="000000"/>
                <w:sz w:val="20"/>
                <w:szCs w:val="20"/>
              </w:rPr>
            </w:pPr>
            <w:r w:rsidRPr="00D71476">
              <w:rPr>
                <w:color w:val="000000"/>
                <w:sz w:val="20"/>
                <w:szCs w:val="20"/>
              </w:rPr>
              <w:t>0.43</w:t>
            </w:r>
          </w:p>
        </w:tc>
      </w:tr>
      <w:tr w:rsidR="004359A4" w:rsidRPr="00D71476" w14:paraId="1C32948E"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32691892" w14:textId="77777777" w:rsidR="004359A4" w:rsidRPr="00D71476" w:rsidRDefault="004359A4" w:rsidP="004359A4">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4359A4" w:rsidRPr="00D71476" w:rsidRDefault="004359A4" w:rsidP="004359A4">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4359A4" w:rsidRPr="00D71476" w:rsidRDefault="004359A4" w:rsidP="004359A4">
            <w:pPr>
              <w:jc w:val="center"/>
              <w:rPr>
                <w:color w:val="000000"/>
                <w:sz w:val="20"/>
                <w:szCs w:val="20"/>
              </w:rPr>
            </w:pPr>
            <w:r w:rsidRPr="00D71476">
              <w:rPr>
                <w:color w:val="000000"/>
                <w:sz w:val="20"/>
                <w:szCs w:val="20"/>
              </w:rPr>
              <w:t>873</w:t>
            </w:r>
          </w:p>
        </w:tc>
        <w:tc>
          <w:tcPr>
            <w:tcW w:w="823" w:type="dxa"/>
            <w:tcBorders>
              <w:top w:val="nil"/>
              <w:left w:val="nil"/>
              <w:bottom w:val="nil"/>
              <w:right w:val="nil"/>
            </w:tcBorders>
            <w:shd w:val="clear" w:color="auto" w:fill="auto"/>
            <w:noWrap/>
            <w:vAlign w:val="center"/>
            <w:hideMark/>
          </w:tcPr>
          <w:p w14:paraId="665B9C93" w14:textId="77777777" w:rsidR="004359A4" w:rsidRPr="00D71476" w:rsidRDefault="004359A4" w:rsidP="004359A4">
            <w:pPr>
              <w:jc w:val="center"/>
              <w:rPr>
                <w:color w:val="000000"/>
                <w:sz w:val="20"/>
                <w:szCs w:val="20"/>
              </w:rPr>
            </w:pPr>
            <w:r w:rsidRPr="00D71476">
              <w:rPr>
                <w:color w:val="000000"/>
                <w:sz w:val="20"/>
                <w:szCs w:val="20"/>
              </w:rPr>
              <w:t>288</w:t>
            </w:r>
          </w:p>
        </w:tc>
        <w:tc>
          <w:tcPr>
            <w:tcW w:w="823" w:type="dxa"/>
            <w:tcBorders>
              <w:top w:val="nil"/>
              <w:left w:val="nil"/>
              <w:bottom w:val="nil"/>
              <w:right w:val="nil"/>
            </w:tcBorders>
            <w:shd w:val="clear" w:color="auto" w:fill="auto"/>
            <w:noWrap/>
            <w:vAlign w:val="center"/>
            <w:hideMark/>
          </w:tcPr>
          <w:p w14:paraId="63929089" w14:textId="77777777" w:rsidR="004359A4" w:rsidRPr="00D71476" w:rsidRDefault="004359A4" w:rsidP="004359A4">
            <w:pPr>
              <w:jc w:val="center"/>
              <w:rPr>
                <w:color w:val="000000"/>
                <w:sz w:val="20"/>
                <w:szCs w:val="20"/>
              </w:rPr>
            </w:pPr>
            <w:r w:rsidRPr="00D71476">
              <w:rPr>
                <w:color w:val="000000"/>
                <w:sz w:val="20"/>
                <w:szCs w:val="20"/>
              </w:rPr>
              <w:t>585</w:t>
            </w:r>
          </w:p>
        </w:tc>
        <w:tc>
          <w:tcPr>
            <w:tcW w:w="1162" w:type="dxa"/>
            <w:tcBorders>
              <w:top w:val="nil"/>
              <w:left w:val="nil"/>
              <w:bottom w:val="nil"/>
              <w:right w:val="nil"/>
            </w:tcBorders>
            <w:shd w:val="clear" w:color="auto" w:fill="auto"/>
            <w:noWrap/>
            <w:vAlign w:val="center"/>
            <w:hideMark/>
          </w:tcPr>
          <w:p w14:paraId="08BFCF82" w14:textId="6C6B7B05" w:rsidR="004359A4" w:rsidRPr="00D71476" w:rsidRDefault="004359A4" w:rsidP="004359A4">
            <w:pPr>
              <w:jc w:val="center"/>
              <w:rPr>
                <w:color w:val="000000"/>
                <w:sz w:val="20"/>
                <w:szCs w:val="20"/>
              </w:rPr>
            </w:pPr>
            <w:r w:rsidRPr="00D71476">
              <w:rPr>
                <w:color w:val="000000"/>
                <w:sz w:val="20"/>
                <w:szCs w:val="20"/>
              </w:rPr>
              <w:t>0.28</w:t>
            </w:r>
          </w:p>
        </w:tc>
        <w:tc>
          <w:tcPr>
            <w:tcW w:w="924" w:type="dxa"/>
            <w:tcBorders>
              <w:top w:val="nil"/>
              <w:left w:val="nil"/>
              <w:bottom w:val="nil"/>
              <w:right w:val="nil"/>
            </w:tcBorders>
            <w:shd w:val="clear" w:color="auto" w:fill="auto"/>
            <w:noWrap/>
            <w:vAlign w:val="center"/>
            <w:hideMark/>
          </w:tcPr>
          <w:p w14:paraId="41886BBE" w14:textId="34273989" w:rsidR="004359A4" w:rsidRPr="00D71476" w:rsidRDefault="004359A4" w:rsidP="004359A4">
            <w:pPr>
              <w:jc w:val="center"/>
              <w:rPr>
                <w:color w:val="000000"/>
                <w:sz w:val="20"/>
                <w:szCs w:val="20"/>
              </w:rPr>
            </w:pPr>
            <w:r w:rsidRPr="00D71476">
              <w:rPr>
                <w:color w:val="000000"/>
                <w:sz w:val="20"/>
                <w:szCs w:val="20"/>
              </w:rPr>
              <w:t>0.30</w:t>
            </w:r>
          </w:p>
        </w:tc>
        <w:tc>
          <w:tcPr>
            <w:tcW w:w="773" w:type="dxa"/>
            <w:tcBorders>
              <w:top w:val="nil"/>
              <w:left w:val="nil"/>
              <w:bottom w:val="nil"/>
              <w:right w:val="nil"/>
            </w:tcBorders>
            <w:shd w:val="clear" w:color="auto" w:fill="auto"/>
            <w:noWrap/>
            <w:vAlign w:val="center"/>
            <w:hideMark/>
          </w:tcPr>
          <w:p w14:paraId="299A36BC" w14:textId="5574DF6B" w:rsidR="004359A4" w:rsidRPr="00D71476" w:rsidRDefault="004359A4" w:rsidP="004359A4">
            <w:pPr>
              <w:jc w:val="center"/>
              <w:rPr>
                <w:color w:val="000000"/>
                <w:sz w:val="20"/>
                <w:szCs w:val="20"/>
              </w:rPr>
            </w:pPr>
            <w:r w:rsidRPr="00D71476">
              <w:rPr>
                <w:color w:val="000000"/>
                <w:sz w:val="20"/>
                <w:szCs w:val="20"/>
              </w:rPr>
              <w:t>0.26</w:t>
            </w:r>
          </w:p>
        </w:tc>
      </w:tr>
      <w:tr w:rsidR="004359A4" w:rsidRPr="00D71476" w14:paraId="3C8D6827"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5B79BF49" w14:textId="77777777" w:rsidR="004359A4" w:rsidRPr="00D71476" w:rsidRDefault="004359A4" w:rsidP="004359A4">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4359A4" w:rsidRPr="00D71476" w:rsidRDefault="004359A4" w:rsidP="004359A4">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4359A4" w:rsidRPr="00D71476" w:rsidRDefault="004359A4" w:rsidP="004359A4">
            <w:pPr>
              <w:jc w:val="center"/>
              <w:rPr>
                <w:color w:val="000000"/>
                <w:sz w:val="20"/>
                <w:szCs w:val="20"/>
              </w:rPr>
            </w:pPr>
            <w:r w:rsidRPr="00D71476">
              <w:rPr>
                <w:color w:val="000000"/>
                <w:sz w:val="20"/>
                <w:szCs w:val="20"/>
              </w:rPr>
              <w:t>1383</w:t>
            </w:r>
          </w:p>
        </w:tc>
        <w:tc>
          <w:tcPr>
            <w:tcW w:w="823" w:type="dxa"/>
            <w:tcBorders>
              <w:top w:val="nil"/>
              <w:left w:val="nil"/>
              <w:bottom w:val="nil"/>
              <w:right w:val="nil"/>
            </w:tcBorders>
            <w:shd w:val="clear" w:color="auto" w:fill="auto"/>
            <w:noWrap/>
            <w:vAlign w:val="center"/>
            <w:hideMark/>
          </w:tcPr>
          <w:p w14:paraId="00E76786" w14:textId="77777777" w:rsidR="004359A4" w:rsidRPr="00D71476" w:rsidRDefault="004359A4" w:rsidP="004359A4">
            <w:pPr>
              <w:jc w:val="center"/>
              <w:rPr>
                <w:color w:val="000000"/>
                <w:sz w:val="20"/>
                <w:szCs w:val="20"/>
              </w:rPr>
            </w:pPr>
            <w:r w:rsidRPr="00D71476">
              <w:rPr>
                <w:color w:val="000000"/>
                <w:sz w:val="20"/>
                <w:szCs w:val="20"/>
              </w:rPr>
              <w:t>603</w:t>
            </w:r>
          </w:p>
        </w:tc>
        <w:tc>
          <w:tcPr>
            <w:tcW w:w="823" w:type="dxa"/>
            <w:tcBorders>
              <w:top w:val="nil"/>
              <w:left w:val="nil"/>
              <w:bottom w:val="nil"/>
              <w:right w:val="nil"/>
            </w:tcBorders>
            <w:shd w:val="clear" w:color="auto" w:fill="auto"/>
            <w:noWrap/>
            <w:vAlign w:val="center"/>
            <w:hideMark/>
          </w:tcPr>
          <w:p w14:paraId="487B40DE" w14:textId="77777777" w:rsidR="004359A4" w:rsidRPr="00D71476" w:rsidRDefault="004359A4" w:rsidP="004359A4">
            <w:pPr>
              <w:jc w:val="center"/>
              <w:rPr>
                <w:color w:val="000000"/>
                <w:sz w:val="20"/>
                <w:szCs w:val="20"/>
              </w:rPr>
            </w:pPr>
            <w:r w:rsidRPr="00D71476">
              <w:rPr>
                <w:color w:val="000000"/>
                <w:sz w:val="20"/>
                <w:szCs w:val="20"/>
              </w:rPr>
              <w:t>780</w:t>
            </w:r>
          </w:p>
        </w:tc>
        <w:tc>
          <w:tcPr>
            <w:tcW w:w="1162" w:type="dxa"/>
            <w:tcBorders>
              <w:top w:val="nil"/>
              <w:left w:val="nil"/>
              <w:bottom w:val="nil"/>
              <w:right w:val="nil"/>
            </w:tcBorders>
            <w:shd w:val="clear" w:color="auto" w:fill="auto"/>
            <w:noWrap/>
            <w:vAlign w:val="center"/>
            <w:hideMark/>
          </w:tcPr>
          <w:p w14:paraId="3B745F8A" w14:textId="011C82D8" w:rsidR="004359A4" w:rsidRPr="00D71476" w:rsidRDefault="004359A4" w:rsidP="004359A4">
            <w:pPr>
              <w:jc w:val="center"/>
              <w:rPr>
                <w:color w:val="000000"/>
                <w:sz w:val="20"/>
                <w:szCs w:val="20"/>
              </w:rPr>
            </w:pPr>
            <w:r w:rsidRPr="00D71476">
              <w:rPr>
                <w:color w:val="000000"/>
                <w:sz w:val="20"/>
                <w:szCs w:val="20"/>
              </w:rPr>
              <w:t>0.08</w:t>
            </w:r>
          </w:p>
        </w:tc>
        <w:tc>
          <w:tcPr>
            <w:tcW w:w="924" w:type="dxa"/>
            <w:tcBorders>
              <w:top w:val="nil"/>
              <w:left w:val="nil"/>
              <w:bottom w:val="nil"/>
              <w:right w:val="nil"/>
            </w:tcBorders>
            <w:shd w:val="clear" w:color="auto" w:fill="auto"/>
            <w:noWrap/>
            <w:vAlign w:val="center"/>
            <w:hideMark/>
          </w:tcPr>
          <w:p w14:paraId="7A81FCBB" w14:textId="14B7517C" w:rsidR="004359A4" w:rsidRPr="00D71476" w:rsidRDefault="004359A4" w:rsidP="004359A4">
            <w:pPr>
              <w:jc w:val="center"/>
              <w:rPr>
                <w:color w:val="000000"/>
                <w:sz w:val="20"/>
                <w:szCs w:val="20"/>
              </w:rPr>
            </w:pPr>
            <w:r w:rsidRPr="00D71476">
              <w:rPr>
                <w:color w:val="000000"/>
                <w:sz w:val="20"/>
                <w:szCs w:val="20"/>
              </w:rPr>
              <w:t>0.06</w:t>
            </w:r>
          </w:p>
        </w:tc>
        <w:tc>
          <w:tcPr>
            <w:tcW w:w="773" w:type="dxa"/>
            <w:tcBorders>
              <w:top w:val="nil"/>
              <w:left w:val="nil"/>
              <w:bottom w:val="nil"/>
              <w:right w:val="nil"/>
            </w:tcBorders>
            <w:shd w:val="clear" w:color="auto" w:fill="auto"/>
            <w:noWrap/>
            <w:vAlign w:val="center"/>
            <w:hideMark/>
          </w:tcPr>
          <w:p w14:paraId="67C99CB3" w14:textId="27FD1868" w:rsidR="004359A4" w:rsidRPr="00D71476" w:rsidRDefault="004359A4" w:rsidP="004359A4">
            <w:pPr>
              <w:jc w:val="center"/>
              <w:rPr>
                <w:color w:val="000000"/>
                <w:sz w:val="20"/>
                <w:szCs w:val="20"/>
              </w:rPr>
            </w:pPr>
            <w:r w:rsidRPr="00D71476">
              <w:rPr>
                <w:color w:val="000000"/>
                <w:sz w:val="20"/>
                <w:szCs w:val="20"/>
              </w:rPr>
              <w:t>0.08</w:t>
            </w:r>
          </w:p>
        </w:tc>
      </w:tr>
      <w:tr w:rsidR="004359A4" w:rsidRPr="00D71476" w14:paraId="25177A0F"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7E173F1" w14:textId="77777777" w:rsidR="004359A4" w:rsidRPr="00D71476" w:rsidRDefault="004359A4" w:rsidP="004359A4">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3F299AE0" w14:textId="77777777" w:rsidR="004359A4" w:rsidRPr="00D71476" w:rsidRDefault="004359A4" w:rsidP="004359A4">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4359A4" w:rsidRPr="00D71476" w:rsidRDefault="004359A4" w:rsidP="004359A4">
            <w:pPr>
              <w:jc w:val="center"/>
              <w:rPr>
                <w:color w:val="000000"/>
                <w:sz w:val="20"/>
                <w:szCs w:val="20"/>
              </w:rPr>
            </w:pPr>
            <w:r w:rsidRPr="00D71476">
              <w:rPr>
                <w:color w:val="000000"/>
                <w:sz w:val="20"/>
                <w:szCs w:val="20"/>
              </w:rPr>
              <w:t>747</w:t>
            </w:r>
          </w:p>
        </w:tc>
        <w:tc>
          <w:tcPr>
            <w:tcW w:w="823" w:type="dxa"/>
            <w:tcBorders>
              <w:top w:val="nil"/>
              <w:left w:val="nil"/>
              <w:bottom w:val="nil"/>
              <w:right w:val="nil"/>
            </w:tcBorders>
            <w:shd w:val="clear" w:color="auto" w:fill="auto"/>
            <w:noWrap/>
            <w:vAlign w:val="center"/>
            <w:hideMark/>
          </w:tcPr>
          <w:p w14:paraId="1166CD38" w14:textId="77777777" w:rsidR="004359A4" w:rsidRPr="00D71476" w:rsidRDefault="004359A4" w:rsidP="004359A4">
            <w:pPr>
              <w:jc w:val="center"/>
              <w:rPr>
                <w:color w:val="000000"/>
                <w:sz w:val="20"/>
                <w:szCs w:val="20"/>
              </w:rPr>
            </w:pPr>
            <w:r w:rsidRPr="00D71476">
              <w:rPr>
                <w:color w:val="000000"/>
                <w:sz w:val="20"/>
                <w:szCs w:val="20"/>
              </w:rPr>
              <w:t>263</w:t>
            </w:r>
          </w:p>
        </w:tc>
        <w:tc>
          <w:tcPr>
            <w:tcW w:w="823" w:type="dxa"/>
            <w:tcBorders>
              <w:top w:val="nil"/>
              <w:left w:val="nil"/>
              <w:bottom w:val="nil"/>
              <w:right w:val="nil"/>
            </w:tcBorders>
            <w:shd w:val="clear" w:color="auto" w:fill="auto"/>
            <w:noWrap/>
            <w:vAlign w:val="center"/>
            <w:hideMark/>
          </w:tcPr>
          <w:p w14:paraId="2FDB9371" w14:textId="77777777" w:rsidR="004359A4" w:rsidRPr="00D71476" w:rsidRDefault="004359A4" w:rsidP="004359A4">
            <w:pPr>
              <w:jc w:val="center"/>
              <w:rPr>
                <w:color w:val="000000"/>
                <w:sz w:val="20"/>
                <w:szCs w:val="20"/>
              </w:rPr>
            </w:pPr>
            <w:r w:rsidRPr="00D71476">
              <w:rPr>
                <w:color w:val="000000"/>
                <w:sz w:val="20"/>
                <w:szCs w:val="20"/>
              </w:rPr>
              <w:t>484</w:t>
            </w:r>
          </w:p>
        </w:tc>
        <w:tc>
          <w:tcPr>
            <w:tcW w:w="1162" w:type="dxa"/>
            <w:tcBorders>
              <w:top w:val="nil"/>
              <w:left w:val="nil"/>
              <w:bottom w:val="nil"/>
              <w:right w:val="nil"/>
            </w:tcBorders>
            <w:shd w:val="clear" w:color="auto" w:fill="auto"/>
            <w:noWrap/>
            <w:vAlign w:val="center"/>
            <w:hideMark/>
          </w:tcPr>
          <w:p w14:paraId="15B43570" w14:textId="555A30D2" w:rsidR="004359A4" w:rsidRPr="00D71476" w:rsidRDefault="004359A4" w:rsidP="004359A4">
            <w:pPr>
              <w:jc w:val="center"/>
              <w:rPr>
                <w:color w:val="000000"/>
                <w:sz w:val="20"/>
                <w:szCs w:val="20"/>
              </w:rPr>
            </w:pPr>
            <w:r w:rsidRPr="00D71476">
              <w:rPr>
                <w:color w:val="000000"/>
                <w:sz w:val="20"/>
                <w:szCs w:val="20"/>
              </w:rPr>
              <w:t>0.13</w:t>
            </w:r>
          </w:p>
        </w:tc>
        <w:tc>
          <w:tcPr>
            <w:tcW w:w="924" w:type="dxa"/>
            <w:tcBorders>
              <w:top w:val="nil"/>
              <w:left w:val="nil"/>
              <w:bottom w:val="nil"/>
              <w:right w:val="nil"/>
            </w:tcBorders>
            <w:shd w:val="clear" w:color="auto" w:fill="auto"/>
            <w:noWrap/>
            <w:vAlign w:val="center"/>
            <w:hideMark/>
          </w:tcPr>
          <w:p w14:paraId="3D72C5EE" w14:textId="79604918" w:rsidR="004359A4" w:rsidRPr="00D71476" w:rsidRDefault="004359A4" w:rsidP="004359A4">
            <w:pPr>
              <w:jc w:val="center"/>
              <w:rPr>
                <w:color w:val="000000"/>
                <w:sz w:val="20"/>
                <w:szCs w:val="20"/>
              </w:rPr>
            </w:pPr>
            <w:r w:rsidRPr="00D71476">
              <w:rPr>
                <w:color w:val="000000"/>
                <w:sz w:val="20"/>
                <w:szCs w:val="20"/>
              </w:rPr>
              <w:t>0.12</w:t>
            </w:r>
          </w:p>
        </w:tc>
        <w:tc>
          <w:tcPr>
            <w:tcW w:w="773" w:type="dxa"/>
            <w:tcBorders>
              <w:top w:val="nil"/>
              <w:left w:val="nil"/>
              <w:bottom w:val="nil"/>
              <w:right w:val="nil"/>
            </w:tcBorders>
            <w:shd w:val="clear" w:color="auto" w:fill="auto"/>
            <w:noWrap/>
            <w:vAlign w:val="center"/>
            <w:hideMark/>
          </w:tcPr>
          <w:p w14:paraId="772016CC" w14:textId="3FBEAC46" w:rsidR="004359A4" w:rsidRPr="00D71476" w:rsidRDefault="004359A4" w:rsidP="004359A4">
            <w:pPr>
              <w:jc w:val="center"/>
              <w:rPr>
                <w:color w:val="000000"/>
                <w:sz w:val="20"/>
                <w:szCs w:val="20"/>
              </w:rPr>
            </w:pPr>
            <w:r w:rsidRPr="00D71476">
              <w:rPr>
                <w:color w:val="000000"/>
                <w:sz w:val="20"/>
                <w:szCs w:val="20"/>
              </w:rPr>
              <w:t>0.11</w:t>
            </w:r>
          </w:p>
        </w:tc>
      </w:tr>
      <w:tr w:rsidR="004359A4" w:rsidRPr="00D71476" w14:paraId="100E781B"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0B2654C" w14:textId="77777777" w:rsidR="004359A4" w:rsidRPr="00D71476" w:rsidRDefault="004359A4" w:rsidP="004359A4">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4359A4" w:rsidRPr="00D71476" w:rsidRDefault="004359A4" w:rsidP="004359A4">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4359A4" w:rsidRPr="00D71476" w:rsidRDefault="004359A4" w:rsidP="004359A4">
            <w:pPr>
              <w:jc w:val="center"/>
              <w:rPr>
                <w:color w:val="000000"/>
                <w:sz w:val="20"/>
                <w:szCs w:val="20"/>
              </w:rPr>
            </w:pPr>
            <w:r w:rsidRPr="00D71476">
              <w:rPr>
                <w:color w:val="000000"/>
                <w:sz w:val="20"/>
                <w:szCs w:val="20"/>
              </w:rPr>
              <w:t>725</w:t>
            </w:r>
          </w:p>
        </w:tc>
        <w:tc>
          <w:tcPr>
            <w:tcW w:w="823" w:type="dxa"/>
            <w:tcBorders>
              <w:top w:val="nil"/>
              <w:left w:val="nil"/>
              <w:bottom w:val="nil"/>
              <w:right w:val="nil"/>
            </w:tcBorders>
            <w:shd w:val="clear" w:color="auto" w:fill="auto"/>
            <w:noWrap/>
            <w:vAlign w:val="center"/>
            <w:hideMark/>
          </w:tcPr>
          <w:p w14:paraId="6BA013D2" w14:textId="77777777" w:rsidR="004359A4" w:rsidRPr="00D71476" w:rsidRDefault="004359A4" w:rsidP="004359A4">
            <w:pPr>
              <w:jc w:val="center"/>
              <w:rPr>
                <w:color w:val="000000"/>
                <w:sz w:val="20"/>
                <w:szCs w:val="20"/>
              </w:rPr>
            </w:pPr>
            <w:r w:rsidRPr="00D71476">
              <w:rPr>
                <w:color w:val="000000"/>
                <w:sz w:val="20"/>
                <w:szCs w:val="20"/>
              </w:rPr>
              <w:t>320</w:t>
            </w:r>
          </w:p>
        </w:tc>
        <w:tc>
          <w:tcPr>
            <w:tcW w:w="823" w:type="dxa"/>
            <w:tcBorders>
              <w:top w:val="nil"/>
              <w:left w:val="nil"/>
              <w:bottom w:val="nil"/>
              <w:right w:val="nil"/>
            </w:tcBorders>
            <w:shd w:val="clear" w:color="auto" w:fill="auto"/>
            <w:noWrap/>
            <w:vAlign w:val="center"/>
            <w:hideMark/>
          </w:tcPr>
          <w:p w14:paraId="77255E97" w14:textId="77777777" w:rsidR="004359A4" w:rsidRPr="00D71476" w:rsidRDefault="004359A4" w:rsidP="004359A4">
            <w:pPr>
              <w:jc w:val="center"/>
              <w:rPr>
                <w:color w:val="000000"/>
                <w:sz w:val="20"/>
                <w:szCs w:val="20"/>
              </w:rPr>
            </w:pPr>
            <w:r w:rsidRPr="00D71476">
              <w:rPr>
                <w:color w:val="000000"/>
                <w:sz w:val="20"/>
                <w:szCs w:val="20"/>
              </w:rPr>
              <w:t>405</w:t>
            </w:r>
          </w:p>
        </w:tc>
        <w:tc>
          <w:tcPr>
            <w:tcW w:w="1162" w:type="dxa"/>
            <w:tcBorders>
              <w:top w:val="nil"/>
              <w:left w:val="nil"/>
              <w:bottom w:val="nil"/>
              <w:right w:val="nil"/>
            </w:tcBorders>
            <w:shd w:val="clear" w:color="auto" w:fill="auto"/>
            <w:noWrap/>
            <w:vAlign w:val="center"/>
            <w:hideMark/>
          </w:tcPr>
          <w:p w14:paraId="6FAAB812" w14:textId="0C137370" w:rsidR="004359A4" w:rsidRPr="00D71476" w:rsidRDefault="004359A4" w:rsidP="004359A4">
            <w:pPr>
              <w:jc w:val="center"/>
              <w:rPr>
                <w:color w:val="000000"/>
                <w:sz w:val="20"/>
                <w:szCs w:val="20"/>
              </w:rPr>
            </w:pPr>
            <w:r w:rsidRPr="00D71476">
              <w:rPr>
                <w:color w:val="000000"/>
                <w:sz w:val="20"/>
                <w:szCs w:val="20"/>
              </w:rPr>
              <w:t>0.39</w:t>
            </w:r>
          </w:p>
        </w:tc>
        <w:tc>
          <w:tcPr>
            <w:tcW w:w="924" w:type="dxa"/>
            <w:tcBorders>
              <w:top w:val="nil"/>
              <w:left w:val="nil"/>
              <w:bottom w:val="nil"/>
              <w:right w:val="nil"/>
            </w:tcBorders>
            <w:shd w:val="clear" w:color="auto" w:fill="auto"/>
            <w:noWrap/>
            <w:vAlign w:val="center"/>
            <w:hideMark/>
          </w:tcPr>
          <w:p w14:paraId="03647611" w14:textId="7746CBFB" w:rsidR="004359A4" w:rsidRPr="00D71476" w:rsidRDefault="004359A4" w:rsidP="004359A4">
            <w:pPr>
              <w:jc w:val="center"/>
              <w:rPr>
                <w:color w:val="000000"/>
                <w:sz w:val="20"/>
                <w:szCs w:val="20"/>
              </w:rPr>
            </w:pPr>
            <w:r w:rsidRPr="00D71476">
              <w:rPr>
                <w:color w:val="000000"/>
                <w:sz w:val="20"/>
                <w:szCs w:val="20"/>
              </w:rPr>
              <w:t>0.34</w:t>
            </w:r>
          </w:p>
        </w:tc>
        <w:tc>
          <w:tcPr>
            <w:tcW w:w="773" w:type="dxa"/>
            <w:tcBorders>
              <w:top w:val="nil"/>
              <w:left w:val="nil"/>
              <w:bottom w:val="nil"/>
              <w:right w:val="nil"/>
            </w:tcBorders>
            <w:shd w:val="clear" w:color="auto" w:fill="auto"/>
            <w:noWrap/>
            <w:vAlign w:val="center"/>
            <w:hideMark/>
          </w:tcPr>
          <w:p w14:paraId="40121077" w14:textId="5F1315C7" w:rsidR="004359A4" w:rsidRPr="00D71476" w:rsidRDefault="004359A4" w:rsidP="004359A4">
            <w:pPr>
              <w:jc w:val="center"/>
              <w:rPr>
                <w:color w:val="000000"/>
                <w:sz w:val="20"/>
                <w:szCs w:val="20"/>
              </w:rPr>
            </w:pPr>
            <w:r w:rsidRPr="00D71476">
              <w:rPr>
                <w:color w:val="000000"/>
                <w:sz w:val="20"/>
                <w:szCs w:val="20"/>
              </w:rPr>
              <w:t>0.32</w:t>
            </w:r>
          </w:p>
        </w:tc>
      </w:tr>
      <w:tr w:rsidR="004359A4" w:rsidRPr="00D71476" w14:paraId="6284408C"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622533E" w14:textId="77777777" w:rsidR="004359A4" w:rsidRPr="00D71476" w:rsidRDefault="004359A4" w:rsidP="004359A4">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4359A4" w:rsidRPr="00D71476" w:rsidRDefault="004359A4" w:rsidP="004359A4">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4359A4" w:rsidRPr="00D71476" w:rsidRDefault="004359A4" w:rsidP="004359A4">
            <w:pPr>
              <w:jc w:val="center"/>
              <w:rPr>
                <w:color w:val="000000"/>
                <w:sz w:val="20"/>
                <w:szCs w:val="20"/>
              </w:rPr>
            </w:pPr>
            <w:r w:rsidRPr="00D71476">
              <w:rPr>
                <w:color w:val="000000"/>
                <w:sz w:val="20"/>
                <w:szCs w:val="20"/>
              </w:rPr>
              <w:t>947</w:t>
            </w:r>
          </w:p>
        </w:tc>
        <w:tc>
          <w:tcPr>
            <w:tcW w:w="823" w:type="dxa"/>
            <w:tcBorders>
              <w:top w:val="nil"/>
              <w:left w:val="nil"/>
              <w:bottom w:val="nil"/>
              <w:right w:val="nil"/>
            </w:tcBorders>
            <w:shd w:val="clear" w:color="auto" w:fill="auto"/>
            <w:noWrap/>
            <w:vAlign w:val="center"/>
            <w:hideMark/>
          </w:tcPr>
          <w:p w14:paraId="441C0D14" w14:textId="77777777" w:rsidR="004359A4" w:rsidRPr="00D71476" w:rsidRDefault="004359A4" w:rsidP="004359A4">
            <w:pPr>
              <w:jc w:val="center"/>
              <w:rPr>
                <w:color w:val="000000"/>
                <w:sz w:val="20"/>
                <w:szCs w:val="20"/>
              </w:rPr>
            </w:pPr>
            <w:r w:rsidRPr="00D71476">
              <w:rPr>
                <w:color w:val="000000"/>
                <w:sz w:val="20"/>
                <w:szCs w:val="20"/>
              </w:rPr>
              <w:t>439</w:t>
            </w:r>
          </w:p>
        </w:tc>
        <w:tc>
          <w:tcPr>
            <w:tcW w:w="823" w:type="dxa"/>
            <w:tcBorders>
              <w:top w:val="nil"/>
              <w:left w:val="nil"/>
              <w:bottom w:val="nil"/>
              <w:right w:val="nil"/>
            </w:tcBorders>
            <w:shd w:val="clear" w:color="auto" w:fill="auto"/>
            <w:noWrap/>
            <w:vAlign w:val="center"/>
            <w:hideMark/>
          </w:tcPr>
          <w:p w14:paraId="032E8260" w14:textId="77777777" w:rsidR="004359A4" w:rsidRPr="00D71476" w:rsidRDefault="004359A4" w:rsidP="004359A4">
            <w:pPr>
              <w:jc w:val="center"/>
              <w:rPr>
                <w:color w:val="000000"/>
                <w:sz w:val="20"/>
                <w:szCs w:val="20"/>
              </w:rPr>
            </w:pPr>
            <w:r w:rsidRPr="00D71476">
              <w:rPr>
                <w:color w:val="000000"/>
                <w:sz w:val="20"/>
                <w:szCs w:val="20"/>
              </w:rPr>
              <w:t>508</w:t>
            </w:r>
          </w:p>
        </w:tc>
        <w:tc>
          <w:tcPr>
            <w:tcW w:w="1162" w:type="dxa"/>
            <w:tcBorders>
              <w:top w:val="nil"/>
              <w:left w:val="nil"/>
              <w:bottom w:val="nil"/>
              <w:right w:val="nil"/>
            </w:tcBorders>
            <w:shd w:val="clear" w:color="auto" w:fill="auto"/>
            <w:noWrap/>
            <w:vAlign w:val="center"/>
            <w:hideMark/>
          </w:tcPr>
          <w:p w14:paraId="2A4C42A4" w14:textId="3BB5A80D" w:rsidR="004359A4" w:rsidRPr="00D71476" w:rsidRDefault="004359A4" w:rsidP="004359A4">
            <w:pPr>
              <w:jc w:val="center"/>
              <w:rPr>
                <w:color w:val="000000"/>
                <w:sz w:val="20"/>
                <w:szCs w:val="20"/>
              </w:rPr>
            </w:pPr>
            <w:r w:rsidRPr="00D71476">
              <w:rPr>
                <w:color w:val="000000"/>
                <w:sz w:val="20"/>
                <w:szCs w:val="20"/>
              </w:rPr>
              <w:t>0.18</w:t>
            </w:r>
          </w:p>
        </w:tc>
        <w:tc>
          <w:tcPr>
            <w:tcW w:w="924" w:type="dxa"/>
            <w:tcBorders>
              <w:top w:val="nil"/>
              <w:left w:val="nil"/>
              <w:bottom w:val="nil"/>
              <w:right w:val="nil"/>
            </w:tcBorders>
            <w:shd w:val="clear" w:color="auto" w:fill="auto"/>
            <w:noWrap/>
            <w:vAlign w:val="center"/>
            <w:hideMark/>
          </w:tcPr>
          <w:p w14:paraId="4AA55609" w14:textId="787EE977" w:rsidR="004359A4" w:rsidRPr="00D71476" w:rsidRDefault="004359A4" w:rsidP="004359A4">
            <w:pPr>
              <w:jc w:val="center"/>
              <w:rPr>
                <w:color w:val="000000"/>
                <w:sz w:val="20"/>
                <w:szCs w:val="20"/>
              </w:rPr>
            </w:pPr>
            <w:r w:rsidRPr="00D71476">
              <w:rPr>
                <w:color w:val="000000"/>
                <w:sz w:val="20"/>
                <w:szCs w:val="20"/>
              </w:rPr>
              <w:t>0.11</w:t>
            </w:r>
          </w:p>
        </w:tc>
        <w:tc>
          <w:tcPr>
            <w:tcW w:w="773" w:type="dxa"/>
            <w:tcBorders>
              <w:top w:val="nil"/>
              <w:left w:val="nil"/>
              <w:bottom w:val="nil"/>
              <w:right w:val="nil"/>
            </w:tcBorders>
            <w:shd w:val="clear" w:color="auto" w:fill="auto"/>
            <w:noWrap/>
            <w:vAlign w:val="center"/>
            <w:hideMark/>
          </w:tcPr>
          <w:p w14:paraId="43E27A8D" w14:textId="2B0F234D" w:rsidR="004359A4" w:rsidRPr="00D71476" w:rsidRDefault="004359A4" w:rsidP="004359A4">
            <w:pPr>
              <w:jc w:val="center"/>
              <w:rPr>
                <w:color w:val="000000"/>
                <w:sz w:val="20"/>
                <w:szCs w:val="20"/>
              </w:rPr>
            </w:pPr>
            <w:r w:rsidRPr="00D71476">
              <w:rPr>
                <w:color w:val="000000"/>
                <w:sz w:val="20"/>
                <w:szCs w:val="20"/>
              </w:rPr>
              <w:t>0.19</w:t>
            </w:r>
          </w:p>
        </w:tc>
      </w:tr>
      <w:tr w:rsidR="004359A4" w:rsidRPr="00D71476" w14:paraId="7A53E5DF"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06AD2616" w14:textId="77777777" w:rsidR="004359A4" w:rsidRPr="00D71476" w:rsidRDefault="004359A4" w:rsidP="004359A4">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4359A4" w:rsidRPr="00D71476" w:rsidRDefault="004359A4" w:rsidP="004359A4">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4359A4" w:rsidRPr="00D71476" w:rsidRDefault="004359A4" w:rsidP="004359A4">
            <w:pPr>
              <w:jc w:val="center"/>
              <w:rPr>
                <w:color w:val="000000"/>
                <w:sz w:val="20"/>
                <w:szCs w:val="20"/>
              </w:rPr>
            </w:pPr>
            <w:r w:rsidRPr="00D71476">
              <w:rPr>
                <w:color w:val="000000"/>
                <w:sz w:val="20"/>
                <w:szCs w:val="20"/>
              </w:rPr>
              <w:t>627</w:t>
            </w:r>
          </w:p>
        </w:tc>
        <w:tc>
          <w:tcPr>
            <w:tcW w:w="823" w:type="dxa"/>
            <w:tcBorders>
              <w:top w:val="nil"/>
              <w:left w:val="nil"/>
              <w:bottom w:val="nil"/>
              <w:right w:val="nil"/>
            </w:tcBorders>
            <w:shd w:val="clear" w:color="auto" w:fill="auto"/>
            <w:noWrap/>
            <w:vAlign w:val="center"/>
            <w:hideMark/>
          </w:tcPr>
          <w:p w14:paraId="206C2A24" w14:textId="77777777" w:rsidR="004359A4" w:rsidRPr="00D71476" w:rsidRDefault="004359A4" w:rsidP="004359A4">
            <w:pPr>
              <w:jc w:val="center"/>
              <w:rPr>
                <w:color w:val="000000"/>
                <w:sz w:val="20"/>
                <w:szCs w:val="20"/>
              </w:rPr>
            </w:pPr>
            <w:r w:rsidRPr="00D71476">
              <w:rPr>
                <w:color w:val="000000"/>
                <w:sz w:val="20"/>
                <w:szCs w:val="20"/>
              </w:rPr>
              <w:t>325</w:t>
            </w:r>
          </w:p>
        </w:tc>
        <w:tc>
          <w:tcPr>
            <w:tcW w:w="823" w:type="dxa"/>
            <w:tcBorders>
              <w:top w:val="nil"/>
              <w:left w:val="nil"/>
              <w:bottom w:val="nil"/>
              <w:right w:val="nil"/>
            </w:tcBorders>
            <w:shd w:val="clear" w:color="auto" w:fill="auto"/>
            <w:noWrap/>
            <w:vAlign w:val="center"/>
            <w:hideMark/>
          </w:tcPr>
          <w:p w14:paraId="70996770" w14:textId="77777777" w:rsidR="004359A4" w:rsidRPr="00D71476" w:rsidRDefault="004359A4" w:rsidP="004359A4">
            <w:pPr>
              <w:jc w:val="center"/>
              <w:rPr>
                <w:color w:val="000000"/>
                <w:sz w:val="20"/>
                <w:szCs w:val="20"/>
              </w:rPr>
            </w:pPr>
            <w:r w:rsidRPr="00D71476">
              <w:rPr>
                <w:color w:val="000000"/>
                <w:sz w:val="20"/>
                <w:szCs w:val="20"/>
              </w:rPr>
              <w:t>302</w:t>
            </w:r>
          </w:p>
        </w:tc>
        <w:tc>
          <w:tcPr>
            <w:tcW w:w="1162" w:type="dxa"/>
            <w:tcBorders>
              <w:top w:val="nil"/>
              <w:left w:val="nil"/>
              <w:bottom w:val="nil"/>
              <w:right w:val="nil"/>
            </w:tcBorders>
            <w:shd w:val="clear" w:color="auto" w:fill="auto"/>
            <w:noWrap/>
            <w:vAlign w:val="center"/>
            <w:hideMark/>
          </w:tcPr>
          <w:p w14:paraId="48223503" w14:textId="2745F3D6" w:rsidR="004359A4" w:rsidRPr="00D71476" w:rsidRDefault="004359A4" w:rsidP="004359A4">
            <w:pPr>
              <w:jc w:val="center"/>
              <w:rPr>
                <w:color w:val="000000"/>
                <w:sz w:val="20"/>
                <w:szCs w:val="20"/>
              </w:rPr>
            </w:pPr>
            <w:r w:rsidRPr="00D71476">
              <w:rPr>
                <w:color w:val="000000"/>
                <w:sz w:val="20"/>
                <w:szCs w:val="20"/>
              </w:rPr>
              <w:t>0.24</w:t>
            </w:r>
          </w:p>
        </w:tc>
        <w:tc>
          <w:tcPr>
            <w:tcW w:w="924" w:type="dxa"/>
            <w:tcBorders>
              <w:top w:val="nil"/>
              <w:left w:val="nil"/>
              <w:bottom w:val="nil"/>
              <w:right w:val="nil"/>
            </w:tcBorders>
            <w:shd w:val="clear" w:color="auto" w:fill="auto"/>
            <w:noWrap/>
            <w:vAlign w:val="center"/>
            <w:hideMark/>
          </w:tcPr>
          <w:p w14:paraId="6358A1B5" w14:textId="69287826" w:rsidR="004359A4" w:rsidRPr="00D71476" w:rsidRDefault="004359A4" w:rsidP="004359A4">
            <w:pPr>
              <w:jc w:val="center"/>
              <w:rPr>
                <w:color w:val="000000"/>
                <w:sz w:val="20"/>
                <w:szCs w:val="20"/>
              </w:rPr>
            </w:pPr>
            <w:r w:rsidRPr="00D71476">
              <w:rPr>
                <w:color w:val="000000"/>
                <w:sz w:val="20"/>
                <w:szCs w:val="20"/>
              </w:rPr>
              <w:t>0.14</w:t>
            </w:r>
          </w:p>
        </w:tc>
        <w:tc>
          <w:tcPr>
            <w:tcW w:w="773" w:type="dxa"/>
            <w:tcBorders>
              <w:top w:val="nil"/>
              <w:left w:val="nil"/>
              <w:bottom w:val="nil"/>
              <w:right w:val="nil"/>
            </w:tcBorders>
            <w:shd w:val="clear" w:color="auto" w:fill="auto"/>
            <w:noWrap/>
            <w:vAlign w:val="center"/>
            <w:hideMark/>
          </w:tcPr>
          <w:p w14:paraId="5A4092FD" w14:textId="2DC7E140" w:rsidR="004359A4" w:rsidRPr="00D71476" w:rsidRDefault="004359A4" w:rsidP="004359A4">
            <w:pPr>
              <w:jc w:val="center"/>
              <w:rPr>
                <w:color w:val="000000"/>
                <w:sz w:val="20"/>
                <w:szCs w:val="20"/>
              </w:rPr>
            </w:pPr>
            <w:r w:rsidRPr="00D71476">
              <w:rPr>
                <w:color w:val="000000"/>
                <w:sz w:val="20"/>
                <w:szCs w:val="20"/>
              </w:rPr>
              <w:t>0.26</w:t>
            </w:r>
          </w:p>
        </w:tc>
      </w:tr>
      <w:tr w:rsidR="004359A4" w:rsidRPr="00D71476" w14:paraId="35444B46" w14:textId="77777777" w:rsidTr="003E3D78">
        <w:trPr>
          <w:trHeight w:val="320"/>
          <w:jc w:val="center"/>
        </w:trPr>
        <w:tc>
          <w:tcPr>
            <w:tcW w:w="1114" w:type="dxa"/>
            <w:tcBorders>
              <w:top w:val="nil"/>
              <w:left w:val="nil"/>
              <w:right w:val="nil"/>
            </w:tcBorders>
            <w:shd w:val="clear" w:color="auto" w:fill="auto"/>
            <w:noWrap/>
            <w:vAlign w:val="center"/>
            <w:hideMark/>
          </w:tcPr>
          <w:p w14:paraId="7FA6A6C6" w14:textId="77777777" w:rsidR="004359A4" w:rsidRPr="00D71476" w:rsidRDefault="004359A4" w:rsidP="004359A4">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759096B" w14:textId="77777777" w:rsidR="004359A4" w:rsidRPr="00D71476" w:rsidRDefault="004359A4" w:rsidP="004359A4">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6DCB21B7" w14:textId="77777777" w:rsidR="004359A4" w:rsidRPr="00D71476" w:rsidRDefault="004359A4" w:rsidP="004359A4">
            <w:pPr>
              <w:jc w:val="center"/>
              <w:rPr>
                <w:color w:val="000000"/>
                <w:sz w:val="20"/>
                <w:szCs w:val="20"/>
              </w:rPr>
            </w:pPr>
            <w:r w:rsidRPr="00D71476">
              <w:rPr>
                <w:color w:val="000000"/>
                <w:sz w:val="20"/>
                <w:szCs w:val="20"/>
              </w:rPr>
              <w:t>652</w:t>
            </w:r>
          </w:p>
        </w:tc>
        <w:tc>
          <w:tcPr>
            <w:tcW w:w="823" w:type="dxa"/>
            <w:tcBorders>
              <w:top w:val="nil"/>
              <w:left w:val="nil"/>
              <w:right w:val="nil"/>
            </w:tcBorders>
            <w:shd w:val="clear" w:color="auto" w:fill="auto"/>
            <w:noWrap/>
            <w:vAlign w:val="center"/>
            <w:hideMark/>
          </w:tcPr>
          <w:p w14:paraId="24D94D23" w14:textId="77777777" w:rsidR="004359A4" w:rsidRPr="00D71476" w:rsidRDefault="004359A4" w:rsidP="004359A4">
            <w:pPr>
              <w:jc w:val="center"/>
              <w:rPr>
                <w:color w:val="000000"/>
                <w:sz w:val="20"/>
                <w:szCs w:val="20"/>
              </w:rPr>
            </w:pPr>
            <w:r w:rsidRPr="00D71476">
              <w:rPr>
                <w:color w:val="000000"/>
                <w:sz w:val="20"/>
                <w:szCs w:val="20"/>
              </w:rPr>
              <w:t>386</w:t>
            </w:r>
          </w:p>
        </w:tc>
        <w:tc>
          <w:tcPr>
            <w:tcW w:w="823" w:type="dxa"/>
            <w:tcBorders>
              <w:top w:val="nil"/>
              <w:left w:val="nil"/>
              <w:right w:val="nil"/>
            </w:tcBorders>
            <w:shd w:val="clear" w:color="auto" w:fill="auto"/>
            <w:noWrap/>
            <w:vAlign w:val="center"/>
            <w:hideMark/>
          </w:tcPr>
          <w:p w14:paraId="3F7101AB" w14:textId="77777777" w:rsidR="004359A4" w:rsidRPr="00D71476" w:rsidRDefault="004359A4" w:rsidP="004359A4">
            <w:pPr>
              <w:jc w:val="center"/>
              <w:rPr>
                <w:color w:val="000000"/>
                <w:sz w:val="20"/>
                <w:szCs w:val="20"/>
              </w:rPr>
            </w:pPr>
            <w:r w:rsidRPr="00D71476">
              <w:rPr>
                <w:color w:val="000000"/>
                <w:sz w:val="20"/>
                <w:szCs w:val="20"/>
              </w:rPr>
              <w:t>266</w:t>
            </w:r>
          </w:p>
        </w:tc>
        <w:tc>
          <w:tcPr>
            <w:tcW w:w="1162" w:type="dxa"/>
            <w:tcBorders>
              <w:top w:val="nil"/>
              <w:left w:val="nil"/>
              <w:right w:val="nil"/>
            </w:tcBorders>
            <w:shd w:val="clear" w:color="auto" w:fill="auto"/>
            <w:noWrap/>
            <w:vAlign w:val="center"/>
            <w:hideMark/>
          </w:tcPr>
          <w:p w14:paraId="6D59E1AC" w14:textId="24DCAA23" w:rsidR="004359A4" w:rsidRPr="00D71476" w:rsidRDefault="004359A4" w:rsidP="004359A4">
            <w:pPr>
              <w:jc w:val="center"/>
              <w:rPr>
                <w:color w:val="000000"/>
                <w:sz w:val="20"/>
                <w:szCs w:val="20"/>
              </w:rPr>
            </w:pPr>
            <w:r w:rsidRPr="00D71476">
              <w:rPr>
                <w:color w:val="000000"/>
                <w:sz w:val="20"/>
                <w:szCs w:val="20"/>
              </w:rPr>
              <w:t>0.11</w:t>
            </w:r>
          </w:p>
        </w:tc>
        <w:tc>
          <w:tcPr>
            <w:tcW w:w="924" w:type="dxa"/>
            <w:tcBorders>
              <w:top w:val="nil"/>
              <w:left w:val="nil"/>
              <w:right w:val="nil"/>
            </w:tcBorders>
            <w:shd w:val="clear" w:color="auto" w:fill="auto"/>
            <w:noWrap/>
            <w:vAlign w:val="center"/>
            <w:hideMark/>
          </w:tcPr>
          <w:p w14:paraId="2C337A8C" w14:textId="50BD8E9F" w:rsidR="004359A4" w:rsidRPr="00D71476" w:rsidRDefault="004359A4" w:rsidP="004359A4">
            <w:pPr>
              <w:jc w:val="center"/>
              <w:rPr>
                <w:color w:val="000000"/>
                <w:sz w:val="20"/>
                <w:szCs w:val="20"/>
              </w:rPr>
            </w:pPr>
            <w:r w:rsidRPr="00D71476">
              <w:rPr>
                <w:color w:val="000000"/>
                <w:sz w:val="20"/>
                <w:szCs w:val="20"/>
              </w:rPr>
              <w:t>0.08</w:t>
            </w:r>
          </w:p>
        </w:tc>
        <w:tc>
          <w:tcPr>
            <w:tcW w:w="773" w:type="dxa"/>
            <w:tcBorders>
              <w:top w:val="nil"/>
              <w:left w:val="nil"/>
              <w:right w:val="nil"/>
            </w:tcBorders>
            <w:shd w:val="clear" w:color="auto" w:fill="auto"/>
            <w:noWrap/>
            <w:vAlign w:val="center"/>
            <w:hideMark/>
          </w:tcPr>
          <w:p w14:paraId="4DF11876" w14:textId="308D4B1A" w:rsidR="004359A4" w:rsidRPr="00D71476" w:rsidRDefault="004359A4" w:rsidP="004359A4">
            <w:pPr>
              <w:jc w:val="center"/>
              <w:rPr>
                <w:color w:val="000000"/>
                <w:sz w:val="20"/>
                <w:szCs w:val="20"/>
              </w:rPr>
            </w:pPr>
            <w:r w:rsidRPr="00D71476">
              <w:rPr>
                <w:color w:val="000000"/>
                <w:sz w:val="20"/>
                <w:szCs w:val="20"/>
              </w:rPr>
              <w:t>0.11</w:t>
            </w:r>
          </w:p>
        </w:tc>
      </w:tr>
      <w:tr w:rsidR="004359A4" w:rsidRPr="00D71476" w14:paraId="1376E409" w14:textId="77777777" w:rsidTr="003E3D78">
        <w:trPr>
          <w:trHeight w:val="320"/>
          <w:jc w:val="center"/>
        </w:trPr>
        <w:tc>
          <w:tcPr>
            <w:tcW w:w="1114" w:type="dxa"/>
            <w:tcBorders>
              <w:top w:val="nil"/>
              <w:left w:val="nil"/>
              <w:bottom w:val="single" w:sz="4" w:space="0" w:color="auto"/>
              <w:right w:val="nil"/>
            </w:tcBorders>
            <w:shd w:val="clear" w:color="auto" w:fill="auto"/>
            <w:noWrap/>
            <w:vAlign w:val="center"/>
            <w:hideMark/>
          </w:tcPr>
          <w:p w14:paraId="18087F32" w14:textId="77777777" w:rsidR="004359A4" w:rsidRPr="00D71476" w:rsidRDefault="004359A4" w:rsidP="004359A4">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19044E93" w14:textId="77777777" w:rsidR="004359A4" w:rsidRPr="00D71476" w:rsidRDefault="004359A4" w:rsidP="004359A4">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554713B9" w14:textId="77777777" w:rsidR="004359A4" w:rsidRPr="00D71476" w:rsidRDefault="004359A4" w:rsidP="004359A4">
            <w:pPr>
              <w:jc w:val="center"/>
              <w:rPr>
                <w:color w:val="000000"/>
                <w:sz w:val="20"/>
                <w:szCs w:val="20"/>
              </w:rPr>
            </w:pPr>
            <w:r w:rsidRPr="00D71476">
              <w:rPr>
                <w:color w:val="000000"/>
                <w:sz w:val="20"/>
                <w:szCs w:val="20"/>
              </w:rPr>
              <w:t>754</w:t>
            </w:r>
          </w:p>
        </w:tc>
        <w:tc>
          <w:tcPr>
            <w:tcW w:w="823" w:type="dxa"/>
            <w:tcBorders>
              <w:top w:val="nil"/>
              <w:left w:val="nil"/>
              <w:bottom w:val="single" w:sz="4" w:space="0" w:color="auto"/>
              <w:right w:val="nil"/>
            </w:tcBorders>
            <w:shd w:val="clear" w:color="auto" w:fill="auto"/>
            <w:noWrap/>
            <w:vAlign w:val="center"/>
            <w:hideMark/>
          </w:tcPr>
          <w:p w14:paraId="22CC947F" w14:textId="77777777" w:rsidR="004359A4" w:rsidRPr="00D71476" w:rsidRDefault="004359A4" w:rsidP="004359A4">
            <w:pPr>
              <w:jc w:val="center"/>
              <w:rPr>
                <w:color w:val="000000"/>
                <w:sz w:val="20"/>
                <w:szCs w:val="20"/>
              </w:rPr>
            </w:pPr>
            <w:r w:rsidRPr="00D71476">
              <w:rPr>
                <w:color w:val="000000"/>
                <w:sz w:val="20"/>
                <w:szCs w:val="20"/>
              </w:rPr>
              <w:t>465</w:t>
            </w:r>
          </w:p>
        </w:tc>
        <w:tc>
          <w:tcPr>
            <w:tcW w:w="823" w:type="dxa"/>
            <w:tcBorders>
              <w:top w:val="nil"/>
              <w:left w:val="nil"/>
              <w:bottom w:val="single" w:sz="4" w:space="0" w:color="auto"/>
              <w:right w:val="nil"/>
            </w:tcBorders>
            <w:shd w:val="clear" w:color="auto" w:fill="auto"/>
            <w:noWrap/>
            <w:vAlign w:val="center"/>
            <w:hideMark/>
          </w:tcPr>
          <w:p w14:paraId="1D69A262" w14:textId="77777777" w:rsidR="004359A4" w:rsidRPr="00D71476" w:rsidRDefault="004359A4" w:rsidP="004359A4">
            <w:pPr>
              <w:jc w:val="center"/>
              <w:rPr>
                <w:color w:val="000000"/>
                <w:sz w:val="20"/>
                <w:szCs w:val="20"/>
              </w:rPr>
            </w:pPr>
            <w:r w:rsidRPr="00D71476">
              <w:rPr>
                <w:color w:val="000000"/>
                <w:sz w:val="20"/>
                <w:szCs w:val="20"/>
              </w:rPr>
              <w:t>289</w:t>
            </w:r>
          </w:p>
        </w:tc>
        <w:tc>
          <w:tcPr>
            <w:tcW w:w="1162" w:type="dxa"/>
            <w:tcBorders>
              <w:top w:val="nil"/>
              <w:left w:val="nil"/>
              <w:bottom w:val="single" w:sz="4" w:space="0" w:color="auto"/>
              <w:right w:val="nil"/>
            </w:tcBorders>
            <w:shd w:val="clear" w:color="auto" w:fill="auto"/>
            <w:noWrap/>
            <w:vAlign w:val="center"/>
            <w:hideMark/>
          </w:tcPr>
          <w:p w14:paraId="78873FB2" w14:textId="50F2C6E6" w:rsidR="004359A4" w:rsidRPr="00D71476" w:rsidRDefault="004359A4" w:rsidP="004359A4">
            <w:pPr>
              <w:jc w:val="center"/>
              <w:rPr>
                <w:color w:val="000000"/>
                <w:sz w:val="20"/>
                <w:szCs w:val="20"/>
              </w:rPr>
            </w:pPr>
            <w:r w:rsidRPr="00D71476">
              <w:rPr>
                <w:color w:val="000000"/>
                <w:sz w:val="20"/>
                <w:szCs w:val="20"/>
              </w:rPr>
              <w:t>0.09</w:t>
            </w:r>
          </w:p>
        </w:tc>
        <w:tc>
          <w:tcPr>
            <w:tcW w:w="924" w:type="dxa"/>
            <w:tcBorders>
              <w:top w:val="nil"/>
              <w:left w:val="nil"/>
              <w:bottom w:val="single" w:sz="4" w:space="0" w:color="auto"/>
              <w:right w:val="nil"/>
            </w:tcBorders>
            <w:shd w:val="clear" w:color="auto" w:fill="auto"/>
            <w:noWrap/>
            <w:vAlign w:val="center"/>
            <w:hideMark/>
          </w:tcPr>
          <w:p w14:paraId="77A39568" w14:textId="059F5D0F" w:rsidR="004359A4" w:rsidRPr="00D71476" w:rsidRDefault="004359A4" w:rsidP="004359A4">
            <w:pPr>
              <w:jc w:val="center"/>
              <w:rPr>
                <w:color w:val="000000"/>
                <w:sz w:val="20"/>
                <w:szCs w:val="20"/>
              </w:rPr>
            </w:pPr>
            <w:r w:rsidRPr="00D71476">
              <w:rPr>
                <w:color w:val="000000"/>
                <w:sz w:val="20"/>
                <w:szCs w:val="20"/>
              </w:rPr>
              <w:t>0.06</w:t>
            </w:r>
          </w:p>
        </w:tc>
        <w:tc>
          <w:tcPr>
            <w:tcW w:w="773" w:type="dxa"/>
            <w:tcBorders>
              <w:top w:val="nil"/>
              <w:left w:val="nil"/>
              <w:bottom w:val="single" w:sz="4" w:space="0" w:color="auto"/>
              <w:right w:val="nil"/>
            </w:tcBorders>
            <w:shd w:val="clear" w:color="auto" w:fill="auto"/>
            <w:noWrap/>
            <w:vAlign w:val="center"/>
            <w:hideMark/>
          </w:tcPr>
          <w:p w14:paraId="59A7BFD3" w14:textId="1AAF97A7" w:rsidR="004359A4" w:rsidRPr="00D71476" w:rsidRDefault="004359A4" w:rsidP="004359A4">
            <w:pPr>
              <w:jc w:val="center"/>
              <w:rPr>
                <w:color w:val="000000"/>
                <w:sz w:val="20"/>
                <w:szCs w:val="20"/>
              </w:rPr>
            </w:pPr>
            <w:r w:rsidRPr="00D71476">
              <w:rPr>
                <w:color w:val="000000"/>
                <w:sz w:val="20"/>
                <w:szCs w:val="20"/>
              </w:rPr>
              <w:t>0.12</w:t>
            </w:r>
          </w:p>
        </w:tc>
      </w:tr>
    </w:tbl>
    <w:p w14:paraId="4A95C11B" w14:textId="39A2B8BF" w:rsidR="004359A4" w:rsidRDefault="0071182D" w:rsidP="0071182D">
      <w:pPr>
        <w:ind w:left="1260" w:right="1170"/>
        <w:rPr>
          <w:rStyle w:val="Emphasis"/>
          <w:color w:val="333333"/>
          <w:sz w:val="20"/>
          <w:szCs w:val="20"/>
          <w:shd w:val="clear" w:color="auto" w:fill="FFFFFF"/>
        </w:rPr>
      </w:pPr>
      <w:r w:rsidRPr="00D71476">
        <w:rPr>
          <w:rStyle w:val="Strong"/>
          <w:color w:val="333333"/>
          <w:sz w:val="20"/>
          <w:szCs w:val="20"/>
          <w:shd w:val="clear" w:color="auto" w:fill="FFFFFF"/>
        </w:rPr>
        <w:t>Table 7:</w:t>
      </w:r>
      <w:r w:rsidRPr="00D71476">
        <w:rPr>
          <w:color w:val="333333"/>
          <w:sz w:val="20"/>
          <w:szCs w:val="20"/>
          <w:shd w:val="clear" w:color="auto" w:fill="FFFFFF"/>
        </w:rPr>
        <w:t> </w:t>
      </w:r>
      <w:commentRangeStart w:id="26"/>
      <w:r w:rsidRPr="00D71476">
        <w:rPr>
          <w:color w:val="333333"/>
          <w:sz w:val="20"/>
          <w:szCs w:val="20"/>
          <w:shd w:val="clear" w:color="auto" w:fill="FFFFFF"/>
        </w:rPr>
        <w:t>Cohort Replacement Rate (</w:t>
      </w:r>
      <w:proofErr w:type="spellStart"/>
      <w:r w:rsidRPr="00D71476">
        <w:rPr>
          <w:color w:val="333333"/>
          <w:sz w:val="20"/>
          <w:szCs w:val="20"/>
          <w:shd w:val="clear" w:color="auto" w:fill="FFFFFF"/>
        </w:rPr>
        <w:t>CRR</w:t>
      </w:r>
      <w:r w:rsidR="005D1256">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w:t>
      </w:r>
      <w:commentRangeEnd w:id="26"/>
      <w:r w:rsidR="008C662F">
        <w:rPr>
          <w:rStyle w:val="CommentReference"/>
        </w:rPr>
        <w:commentReference w:id="26"/>
      </w:r>
      <w:r w:rsidRPr="00D71476">
        <w:rPr>
          <w:color w:val="333333"/>
          <w:sz w:val="20"/>
          <w:szCs w:val="20"/>
          <w:shd w:val="clear" w:color="auto" w:fill="FFFFFF"/>
        </w:rPr>
        <w:t xml:space="preserve">per parent year. </w:t>
      </w:r>
      <w:proofErr w:type="spellStart"/>
      <w:r w:rsidRPr="00D71476">
        <w:rPr>
          <w:color w:val="333333"/>
          <w:sz w:val="20"/>
          <w:szCs w:val="20"/>
          <w:shd w:val="clear" w:color="auto" w:fill="FFFFFF"/>
        </w:rPr>
        <w:t>CRR</w:t>
      </w:r>
      <w:r w:rsidR="005D1256">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is defined as the number of spawners produced by a spawner estimated as number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 divided 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00A15E5C">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D71476">
        <w:rPr>
          <w:rStyle w:val="Emphasis"/>
          <w:color w:val="333333"/>
          <w:sz w:val="20"/>
          <w:szCs w:val="20"/>
          <w:shd w:val="clear" w:color="auto" w:fill="FFFFFF"/>
        </w:rPr>
        <w:t>* Note that 2015 estimates do not include potential year 6 offspring. However we expect these offspring to contribute very little to TLF (~2%)</w:t>
      </w:r>
    </w:p>
    <w:p w14:paraId="6196D153" w14:textId="730B7F63" w:rsidR="00C909E4" w:rsidRPr="00C909E4" w:rsidRDefault="00C909E4" w:rsidP="0071182D">
      <w:pPr>
        <w:ind w:left="1260" w:right="1170"/>
        <w:rPr>
          <w:sz w:val="20"/>
          <w:szCs w:val="20"/>
        </w:rPr>
      </w:pPr>
      <w:r>
        <w:rPr>
          <w:rStyle w:val="Strong"/>
          <w:color w:val="333333"/>
          <w:sz w:val="20"/>
          <w:szCs w:val="20"/>
          <w:shd w:val="clear" w:color="auto" w:fill="FFFFFF"/>
        </w:rPr>
        <w:t xml:space="preserve">** </w:t>
      </w:r>
      <w:r>
        <w:rPr>
          <w:rStyle w:val="Strong"/>
          <w:b w:val="0"/>
          <w:bCs w:val="0"/>
          <w:color w:val="333333"/>
          <w:sz w:val="20"/>
          <w:szCs w:val="20"/>
          <w:shd w:val="clear" w:color="auto" w:fill="FFFFFF"/>
        </w:rPr>
        <w:t>Previous reports present CRR</w:t>
      </w:r>
      <w:r>
        <w:rPr>
          <w:rStyle w:val="Strong"/>
          <w:b w:val="0"/>
          <w:bCs w:val="0"/>
          <w:color w:val="333333"/>
          <w:sz w:val="20"/>
          <w:szCs w:val="20"/>
          <w:shd w:val="clear" w:color="auto" w:fill="FFFFFF"/>
          <w:vertAlign w:val="subscript"/>
        </w:rPr>
        <w:t>F</w:t>
      </w:r>
      <w:r>
        <w:rPr>
          <w:rStyle w:val="Strong"/>
          <w:b w:val="0"/>
          <w:bCs w:val="0"/>
          <w:color w:val="333333"/>
          <w:sz w:val="20"/>
          <w:szCs w:val="20"/>
          <w:shd w:val="clear" w:color="auto" w:fill="FFFFFF"/>
        </w:rPr>
        <w:t xml:space="preserve"> as </w:t>
      </w:r>
      <w:r w:rsidR="005D1256">
        <w:rPr>
          <w:rStyle w:val="Strong"/>
          <w:b w:val="0"/>
          <w:bCs w:val="0"/>
          <w:color w:val="333333"/>
          <w:sz w:val="20"/>
          <w:szCs w:val="20"/>
          <w:shd w:val="clear" w:color="auto" w:fill="FFFFFF"/>
        </w:rPr>
        <w:t>“</w:t>
      </w:r>
      <w:r>
        <w:rPr>
          <w:rStyle w:val="Strong"/>
          <w:b w:val="0"/>
          <w:bCs w:val="0"/>
          <w:color w:val="333333"/>
          <w:sz w:val="20"/>
          <w:szCs w:val="20"/>
          <w:shd w:val="clear" w:color="auto" w:fill="FFFFFF"/>
        </w:rPr>
        <w:t>CRR</w:t>
      </w:r>
      <w:r w:rsidR="005D1256">
        <w:rPr>
          <w:rStyle w:val="Strong"/>
          <w:b w:val="0"/>
          <w:bCs w:val="0"/>
          <w:color w:val="333333"/>
          <w:sz w:val="20"/>
          <w:szCs w:val="20"/>
          <w:shd w:val="clear" w:color="auto" w:fill="FFFFFF"/>
        </w:rPr>
        <w:t>”</w:t>
      </w:r>
      <w:r>
        <w:rPr>
          <w:rStyle w:val="Strong"/>
          <w:b w:val="0"/>
          <w:bCs w:val="0"/>
          <w:color w:val="333333"/>
          <w:sz w:val="20"/>
          <w:szCs w:val="20"/>
          <w:shd w:val="clear" w:color="auto" w:fill="FFFFFF"/>
        </w:rPr>
        <w:t xml:space="preserve">. </w:t>
      </w:r>
    </w:p>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189E0AB5" w14:textId="4ECF5106" w:rsidR="00EF621B" w:rsidRPr="0029245D" w:rsidRDefault="00C5137D" w:rsidP="00C5137D">
      <w:pPr>
        <w:spacing w:line="360" w:lineRule="auto"/>
        <w:ind w:firstLine="720"/>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commentRangeStart w:id="27"/>
      <w:r w:rsidR="00EF621B">
        <w:t xml:space="preserve">The relationship between </w:t>
      </w:r>
      <w:r w:rsidR="00EF621B" w:rsidRPr="00811F41">
        <w:rPr>
          <w:i/>
          <w:iCs/>
        </w:rPr>
        <w:t>N</w:t>
      </w:r>
      <w:r w:rsidR="00EF621B" w:rsidRPr="00811F41">
        <w:rPr>
          <w:i/>
          <w:iCs/>
          <w:vertAlign w:val="subscript"/>
        </w:rPr>
        <w:t>b</w:t>
      </w:r>
      <w:r w:rsidR="00EF621B">
        <w:t xml:space="preserve"> and the number of successful parents in our pedigree is influenced by the genetic characteristics of the parental cohorts, the completeness of our sampling and the accuracy of our inferred pedigrees. </w:t>
      </w:r>
      <w:r w:rsidR="00EF621B" w:rsidRPr="00811F41">
        <w:t xml:space="preserve">An </w:t>
      </w:r>
      <w:r w:rsidR="00EF621B" w:rsidRPr="00811F41">
        <w:rPr>
          <w:i/>
          <w:iCs/>
        </w:rPr>
        <w:t>N</w:t>
      </w:r>
      <w:r w:rsidR="00EF621B" w:rsidRPr="00811F41">
        <w:rPr>
          <w:i/>
          <w:iCs/>
          <w:vertAlign w:val="subscript"/>
        </w:rPr>
        <w:t>b</w:t>
      </w:r>
      <w:r w:rsidR="00EF621B" w:rsidRPr="00811F41">
        <w:t xml:space="preserve"> estimate </w:t>
      </w:r>
      <w:r w:rsidR="00EF621B">
        <w:t xml:space="preserve">much </w:t>
      </w:r>
      <w:r w:rsidR="00EF621B" w:rsidRPr="00811F41">
        <w:t>greater than the number of successful parents in the pedigree may be due to disassortative mating, unsampled parents</w:t>
      </w:r>
      <w:r w:rsidR="00EF621B">
        <w:t>,</w:t>
      </w:r>
      <w:r w:rsidR="00EF621B" w:rsidRPr="00811F41">
        <w:t xml:space="preserve"> or </w:t>
      </w:r>
      <w:proofErr w:type="spellStart"/>
      <w:r w:rsidR="00EF621B" w:rsidRPr="00811F41">
        <w:t>underassignment</w:t>
      </w:r>
      <w:proofErr w:type="spellEnd"/>
      <w:r w:rsidR="00EF621B" w:rsidRPr="00811F41">
        <w:t xml:space="preserve"> of offspring to parents (e.g. offspring assigns </w:t>
      </w:r>
      <w:r w:rsidR="0018163C">
        <w:t>does not assign to a parent</w:t>
      </w:r>
      <w:r w:rsidR="00EF621B" w:rsidRPr="00811F41">
        <w:t xml:space="preserve"> because the parent was not sampled or </w:t>
      </w:r>
      <w:r w:rsidR="0018163C">
        <w:t xml:space="preserve">was </w:t>
      </w:r>
      <w:r w:rsidR="00EF621B" w:rsidRPr="00811F41">
        <w:t xml:space="preserve">incorrectly </w:t>
      </w:r>
      <w:r w:rsidR="00EF621B">
        <w:t>excluded</w:t>
      </w:r>
      <w:r w:rsidR="00EF621B" w:rsidRPr="00811F41">
        <w:t xml:space="preserve"> during assignment).</w:t>
      </w:r>
      <w:r w:rsidR="00EF621B">
        <w:t xml:space="preserve"> In contrast, </w:t>
      </w:r>
      <w:r w:rsidR="00EF621B">
        <w:rPr>
          <w:color w:val="000000" w:themeColor="text1"/>
        </w:rPr>
        <w:t>a</w:t>
      </w:r>
      <w:r w:rsidR="00EF621B" w:rsidRPr="00811F41">
        <w:rPr>
          <w:color w:val="000000" w:themeColor="text1"/>
        </w:rPr>
        <w:t xml:space="preserve">n </w:t>
      </w:r>
      <w:r w:rsidR="00EF621B" w:rsidRPr="00811F41">
        <w:rPr>
          <w:i/>
          <w:iCs/>
          <w:color w:val="000000" w:themeColor="text1"/>
        </w:rPr>
        <w:t>N</w:t>
      </w:r>
      <w:r w:rsidR="00EF621B" w:rsidRPr="00811F41">
        <w:rPr>
          <w:i/>
          <w:iCs/>
          <w:color w:val="000000" w:themeColor="text1"/>
          <w:vertAlign w:val="subscript"/>
        </w:rPr>
        <w:t>b</w:t>
      </w:r>
      <w:r w:rsidR="00EF621B" w:rsidRPr="00811F41">
        <w:rPr>
          <w:color w:val="000000" w:themeColor="text1"/>
        </w:rPr>
        <w:t xml:space="preserve"> estimate </w:t>
      </w:r>
      <w:r w:rsidR="00EF621B">
        <w:rPr>
          <w:color w:val="000000" w:themeColor="text1"/>
        </w:rPr>
        <w:t xml:space="preserve">much </w:t>
      </w:r>
      <w:r w:rsidR="00EF621B" w:rsidRPr="00811F41">
        <w:rPr>
          <w:color w:val="000000" w:themeColor="text1"/>
        </w:rPr>
        <w:t xml:space="preserve">less than the number of successful parents in the estimated pedigree may be due to unbalanced sex ratios, fluctuations in </w:t>
      </w:r>
      <w:r w:rsidR="00EF621B" w:rsidRPr="00811F41">
        <w:rPr>
          <w:i/>
          <w:color w:val="000000" w:themeColor="text1"/>
        </w:rPr>
        <w:t>N</w:t>
      </w:r>
      <w:r w:rsidR="00EF621B" w:rsidRPr="00811F41">
        <w:rPr>
          <w:i/>
          <w:color w:val="000000" w:themeColor="text1"/>
          <w:vertAlign w:val="subscript"/>
        </w:rPr>
        <w:t>b</w:t>
      </w:r>
      <w:r w:rsidR="00EF621B" w:rsidRPr="00811F41">
        <w:rPr>
          <w:color w:val="000000" w:themeColor="text1"/>
        </w:rPr>
        <w:t xml:space="preserve"> over time, assortative mating, or spurious assignments of offspring to parents.</w:t>
      </w:r>
      <w:commentRangeEnd w:id="27"/>
      <w:r w:rsidR="0029245D">
        <w:rPr>
          <w:rStyle w:val="CommentReference"/>
        </w:rPr>
        <w:commentReference w:id="27"/>
      </w:r>
      <w:r w:rsidR="00EF621B">
        <w:rPr>
          <w:color w:val="000000" w:themeColor="text1"/>
        </w:rPr>
        <w:t xml:space="preserve"> </w:t>
      </w:r>
      <w:r w:rsidR="00EF621B" w:rsidRPr="00EF621B">
        <w:rPr>
          <w:i/>
          <w:iCs/>
          <w:color w:val="000000" w:themeColor="text1"/>
        </w:rPr>
        <w:t>N</w:t>
      </w:r>
      <w:r w:rsidR="00EF621B" w:rsidRPr="00EF621B">
        <w:rPr>
          <w:i/>
          <w:iCs/>
          <w:color w:val="000000" w:themeColor="text1"/>
          <w:vertAlign w:val="subscript"/>
        </w:rPr>
        <w:t>b</w:t>
      </w:r>
      <w:r w:rsidR="00EF621B">
        <w:rPr>
          <w:color w:val="000000" w:themeColor="text1"/>
        </w:rPr>
        <w:t xml:space="preserve"> and the ratio between </w:t>
      </w:r>
      <w:r w:rsidR="00EF621B" w:rsidRPr="00EF621B">
        <w:rPr>
          <w:i/>
          <w:iCs/>
          <w:color w:val="000000" w:themeColor="text1"/>
        </w:rPr>
        <w:t>N</w:t>
      </w:r>
      <w:r w:rsidR="00EF621B" w:rsidRPr="00EF621B">
        <w:rPr>
          <w:i/>
          <w:iCs/>
          <w:color w:val="000000" w:themeColor="text1"/>
          <w:vertAlign w:val="subscript"/>
        </w:rPr>
        <w:t>b</w:t>
      </w:r>
      <w:r w:rsidR="00EF621B">
        <w:rPr>
          <w:i/>
          <w:iCs/>
        </w:rPr>
        <w:t xml:space="preserve"> </w:t>
      </w:r>
      <w:r w:rsidR="00EF621B">
        <w:t>and the number of successful parents in our pedigree for each parent cohort is presented in table 8. The ratio was substantially greater than one (1.5x) in four of the nine years that we considered</w:t>
      </w:r>
      <w:r w:rsidR="0029245D">
        <w:t xml:space="preserve">, however </w:t>
      </w:r>
      <w:r w:rsidR="000F316F">
        <w:t xml:space="preserve">estimates of </w:t>
      </w:r>
      <w:r w:rsidR="000F316F" w:rsidRPr="000F316F">
        <w:rPr>
          <w:i/>
          <w:iCs/>
        </w:rPr>
        <w:t>N</w:t>
      </w:r>
      <w:r w:rsidR="000F316F" w:rsidRPr="000F316F">
        <w:rPr>
          <w:i/>
          <w:iCs/>
          <w:vertAlign w:val="subscript"/>
        </w:rPr>
        <w:t>b</w:t>
      </w:r>
      <w:r w:rsidR="000F316F" w:rsidRPr="000F316F">
        <w:rPr>
          <w:vertAlign w:val="subscript"/>
        </w:rPr>
        <w:t xml:space="preserve"> </w:t>
      </w:r>
      <w:r w:rsidR="000F316F">
        <w:t xml:space="preserve">in these years were associated with smaller datasets </w:t>
      </w:r>
      <w:r w:rsidR="000F316F" w:rsidRPr="000F316F">
        <w:t>(</w:t>
      </w:r>
      <w:proofErr w:type="spellStart"/>
      <w:r w:rsidR="000F316F" w:rsidRPr="000F316F">
        <w:rPr>
          <w:i/>
          <w:iCs/>
          <w:color w:val="000000"/>
        </w:rPr>
        <w:t>n</w:t>
      </w:r>
      <w:r w:rsidR="000F316F" w:rsidRPr="000F316F">
        <w:rPr>
          <w:i/>
          <w:iCs/>
          <w:color w:val="000000"/>
          <w:vertAlign w:val="subscript"/>
        </w:rPr>
        <w:t>offspring</w:t>
      </w:r>
      <w:proofErr w:type="spellEnd"/>
      <w:r w:rsidR="000F316F" w:rsidRPr="000F316F">
        <w:rPr>
          <w:color w:val="000000"/>
        </w:rPr>
        <w:t>) and lar</w:t>
      </w:r>
      <w:r w:rsidR="000F316F">
        <w:rPr>
          <w:color w:val="000000"/>
        </w:rPr>
        <w:t>ger confidence intervals than other years</w:t>
      </w:r>
      <w:r w:rsidR="0029245D" w:rsidRPr="000F316F">
        <w:t>.</w:t>
      </w:r>
      <w:r w:rsidR="00EF621B" w:rsidRPr="000F316F">
        <w:t xml:space="preserve">  </w:t>
      </w:r>
    </w:p>
    <w:p w14:paraId="588E1471" w14:textId="77777777" w:rsidR="0071182D" w:rsidRPr="00D71476" w:rsidRDefault="0071182D" w:rsidP="00D92125">
      <w:pPr>
        <w:spacing w:line="360" w:lineRule="auto"/>
      </w:pPr>
    </w:p>
    <w:tbl>
      <w:tblPr>
        <w:tblW w:w="8280" w:type="dxa"/>
        <w:jc w:val="center"/>
        <w:tblLayout w:type="fixed"/>
        <w:tblLook w:val="04A0" w:firstRow="1" w:lastRow="0" w:firstColumn="1" w:lastColumn="0" w:noHBand="0" w:noVBand="1"/>
      </w:tblPr>
      <w:tblGrid>
        <w:gridCol w:w="1008"/>
        <w:gridCol w:w="1008"/>
        <w:gridCol w:w="1008"/>
        <w:gridCol w:w="1008"/>
        <w:gridCol w:w="1008"/>
        <w:gridCol w:w="1008"/>
        <w:gridCol w:w="1008"/>
        <w:gridCol w:w="1224"/>
      </w:tblGrid>
      <w:tr w:rsidR="0071182D" w:rsidRPr="00D71476" w14:paraId="7F46F4D6" w14:textId="77777777" w:rsidTr="005B3AF6">
        <w:trPr>
          <w:trHeight w:val="320"/>
          <w:jc w:val="center"/>
        </w:trPr>
        <w:tc>
          <w:tcPr>
            <w:tcW w:w="1008" w:type="dxa"/>
            <w:tcBorders>
              <w:top w:val="single" w:sz="4" w:space="0" w:color="auto"/>
              <w:left w:val="nil"/>
              <w:bottom w:val="single" w:sz="4" w:space="0" w:color="auto"/>
              <w:right w:val="nil"/>
            </w:tcBorders>
            <w:shd w:val="clear" w:color="auto" w:fill="auto"/>
            <w:noWrap/>
            <w:vAlign w:val="center"/>
            <w:hideMark/>
          </w:tcPr>
          <w:p w14:paraId="529F2CBA" w14:textId="46F83870" w:rsidR="0071182D" w:rsidRPr="00D71476" w:rsidRDefault="0071182D"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71182D" w:rsidRPr="00D71476" w:rsidRDefault="005B3AF6"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71182D" w:rsidRPr="00D71476" w:rsidRDefault="0071182D" w:rsidP="0071182D">
            <w:pPr>
              <w:jc w:val="center"/>
              <w:rPr>
                <w:b/>
                <w:bCs/>
                <w:i/>
                <w:iCs/>
                <w:sz w:val="20"/>
                <w:szCs w:val="20"/>
              </w:rPr>
            </w:pPr>
            <w:r w:rsidRPr="00D71476">
              <w:rPr>
                <w:b/>
                <w:bCs/>
                <w:i/>
                <w:iCs/>
                <w:color w:val="000000"/>
                <w:sz w:val="20"/>
                <w:szCs w:val="20"/>
              </w:rPr>
              <w:t>Nb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shd w:val="clear" w:color="auto" w:fill="auto"/>
            <w:noWrap/>
            <w:vAlign w:val="center"/>
            <w:hideMark/>
          </w:tcPr>
          <w:p w14:paraId="0ADA99B2" w14:textId="24AF5763" w:rsidR="0071182D" w:rsidRPr="00D71476" w:rsidRDefault="0071182D" w:rsidP="0071182D">
            <w:pPr>
              <w:jc w:val="center"/>
              <w:rPr>
                <w:b/>
                <w:bCs/>
                <w:sz w:val="20"/>
                <w:szCs w:val="20"/>
              </w:rPr>
            </w:pPr>
            <w:r w:rsidRPr="00D71476">
              <w:rPr>
                <w:b/>
                <w:bCs/>
                <w:color w:val="000000"/>
                <w:sz w:val="20"/>
                <w:szCs w:val="20"/>
              </w:rPr>
              <w:t xml:space="preserve">Nb </w:t>
            </w:r>
            <w:proofErr w:type="spellStart"/>
            <w:r w:rsidRPr="00D71476">
              <w:rPr>
                <w:b/>
                <w:bCs/>
                <w:color w:val="000000"/>
                <w:sz w:val="20"/>
                <w:szCs w:val="20"/>
              </w:rPr>
              <w:t>n</w:t>
            </w:r>
            <w:r w:rsidRPr="00D71476">
              <w:rPr>
                <w:b/>
                <w:bCs/>
                <w:color w:val="000000"/>
                <w:sz w:val="20"/>
                <w:szCs w:val="20"/>
                <w:vertAlign w:val="subscript"/>
              </w:rPr>
              <w:t>success</w:t>
            </w:r>
            <w:proofErr w:type="spellEnd"/>
            <w:r w:rsidRPr="00D71476">
              <w:rPr>
                <w:b/>
                <w:bCs/>
                <w:color w:val="000000"/>
                <w:sz w:val="20"/>
                <w:szCs w:val="20"/>
                <w:vertAlign w:val="subscript"/>
              </w:rPr>
              <w:t xml:space="preserve"> </w:t>
            </w:r>
            <w:r w:rsidRPr="00D71476">
              <w:rPr>
                <w:b/>
                <w:bCs/>
                <w:sz w:val="20"/>
                <w:szCs w:val="20"/>
              </w:rPr>
              <w:t>ratio</w:t>
            </w:r>
          </w:p>
        </w:tc>
      </w:tr>
      <w:tr w:rsidR="0071182D" w:rsidRPr="00D71476" w14:paraId="5BC40088" w14:textId="77777777" w:rsidTr="005B3AF6">
        <w:trPr>
          <w:trHeight w:val="320"/>
          <w:jc w:val="center"/>
        </w:trPr>
        <w:tc>
          <w:tcPr>
            <w:tcW w:w="1008" w:type="dxa"/>
            <w:tcBorders>
              <w:top w:val="single" w:sz="4" w:space="0" w:color="auto"/>
              <w:left w:val="nil"/>
              <w:bottom w:val="nil"/>
              <w:right w:val="nil"/>
            </w:tcBorders>
            <w:shd w:val="clear" w:color="auto" w:fill="auto"/>
            <w:noWrap/>
            <w:vAlign w:val="center"/>
            <w:hideMark/>
          </w:tcPr>
          <w:p w14:paraId="602BB844" w14:textId="0DF02380" w:rsidR="0071182D" w:rsidRPr="00D71476" w:rsidRDefault="0071182D" w:rsidP="0071182D">
            <w:pPr>
              <w:jc w:val="center"/>
              <w:rPr>
                <w:sz w:val="20"/>
                <w:szCs w:val="20"/>
              </w:rPr>
            </w:pPr>
            <w:commentRangeStart w:id="28"/>
            <w:r w:rsidRPr="00D71476">
              <w:rPr>
                <w:color w:val="000000"/>
                <w:sz w:val="20"/>
                <w:szCs w:val="20"/>
              </w:rPr>
              <w:t>2007</w:t>
            </w:r>
            <w:commentRangeEnd w:id="28"/>
            <w:r w:rsidR="00EA2B57">
              <w:rPr>
                <w:rStyle w:val="CommentReference"/>
              </w:rPr>
              <w:commentReference w:id="28"/>
            </w:r>
          </w:p>
        </w:tc>
        <w:tc>
          <w:tcPr>
            <w:tcW w:w="1008" w:type="dxa"/>
            <w:tcBorders>
              <w:top w:val="single" w:sz="4" w:space="0" w:color="auto"/>
              <w:left w:val="nil"/>
              <w:bottom w:val="nil"/>
              <w:right w:val="nil"/>
            </w:tcBorders>
            <w:shd w:val="clear" w:color="auto" w:fill="auto"/>
            <w:noWrap/>
            <w:vAlign w:val="center"/>
            <w:hideMark/>
          </w:tcPr>
          <w:p w14:paraId="0848F2BB" w14:textId="508EA689" w:rsidR="0071182D" w:rsidRPr="00D71476" w:rsidRDefault="0071182D"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71182D" w:rsidRPr="00D71476" w:rsidRDefault="0071182D"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71182D" w:rsidRPr="00D71476" w:rsidRDefault="0071182D"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71182D" w:rsidRPr="00D71476" w:rsidRDefault="0071182D"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71182D" w:rsidRPr="00D71476" w:rsidRDefault="0071182D"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71182D" w:rsidRPr="00D71476" w:rsidRDefault="0071182D"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shd w:val="clear" w:color="auto" w:fill="auto"/>
            <w:noWrap/>
            <w:vAlign w:val="center"/>
            <w:hideMark/>
          </w:tcPr>
          <w:p w14:paraId="7450D338" w14:textId="1D98F49F" w:rsidR="0071182D" w:rsidRPr="00D71476" w:rsidRDefault="0071182D" w:rsidP="0071182D">
            <w:pPr>
              <w:jc w:val="center"/>
              <w:rPr>
                <w:sz w:val="20"/>
                <w:szCs w:val="20"/>
              </w:rPr>
            </w:pPr>
            <w:r w:rsidRPr="00D71476">
              <w:rPr>
                <w:color w:val="000000"/>
                <w:sz w:val="20"/>
                <w:szCs w:val="20"/>
              </w:rPr>
              <w:t>1.02</w:t>
            </w:r>
          </w:p>
        </w:tc>
      </w:tr>
      <w:tr w:rsidR="0071182D" w:rsidRPr="00D71476" w14:paraId="23CCFE6E"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9553E8C" w14:textId="198C4A3B" w:rsidR="0071182D" w:rsidRPr="00D71476" w:rsidRDefault="0071182D"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71182D" w:rsidRPr="00D71476" w:rsidRDefault="0071182D"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71182D" w:rsidRPr="00D71476" w:rsidRDefault="0071182D"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71182D" w:rsidRPr="00D71476" w:rsidRDefault="0071182D"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71182D" w:rsidRPr="00D71476" w:rsidRDefault="0071182D"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71182D" w:rsidRPr="00D71476" w:rsidRDefault="0071182D"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71182D" w:rsidRPr="00D71476" w:rsidRDefault="0071182D"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shd w:val="clear" w:color="auto" w:fill="auto"/>
            <w:noWrap/>
            <w:vAlign w:val="center"/>
            <w:hideMark/>
          </w:tcPr>
          <w:p w14:paraId="76AE9D14" w14:textId="22549C2A" w:rsidR="0071182D" w:rsidRPr="00D71476" w:rsidRDefault="0071182D" w:rsidP="0071182D">
            <w:pPr>
              <w:jc w:val="center"/>
              <w:rPr>
                <w:color w:val="000000"/>
                <w:sz w:val="20"/>
                <w:szCs w:val="20"/>
              </w:rPr>
            </w:pPr>
            <w:r w:rsidRPr="00D71476">
              <w:rPr>
                <w:color w:val="000000"/>
                <w:sz w:val="20"/>
                <w:szCs w:val="20"/>
              </w:rPr>
              <w:t>1.08</w:t>
            </w:r>
          </w:p>
        </w:tc>
      </w:tr>
      <w:tr w:rsidR="0071182D" w:rsidRPr="00D71476" w14:paraId="1A4D4F75"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A4986AC" w14:textId="123E2165" w:rsidR="0071182D" w:rsidRPr="00D71476" w:rsidRDefault="0071182D"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71182D" w:rsidRPr="00D71476" w:rsidRDefault="0071182D"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71182D" w:rsidRPr="00D71476" w:rsidRDefault="0071182D"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71182D" w:rsidRPr="00D71476" w:rsidRDefault="0071182D"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71182D" w:rsidRPr="00D71476" w:rsidRDefault="0071182D"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71182D" w:rsidRPr="00D71476" w:rsidRDefault="0071182D"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71182D" w:rsidRPr="00D71476" w:rsidRDefault="0071182D"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shd w:val="clear" w:color="auto" w:fill="auto"/>
            <w:noWrap/>
            <w:vAlign w:val="center"/>
            <w:hideMark/>
          </w:tcPr>
          <w:p w14:paraId="639305AB" w14:textId="3F05EE32" w:rsidR="0071182D" w:rsidRPr="00D71476" w:rsidRDefault="0071182D" w:rsidP="0071182D">
            <w:pPr>
              <w:jc w:val="center"/>
              <w:rPr>
                <w:color w:val="000000"/>
                <w:sz w:val="20"/>
                <w:szCs w:val="20"/>
              </w:rPr>
            </w:pPr>
            <w:r w:rsidRPr="00D71476">
              <w:rPr>
                <w:color w:val="000000"/>
                <w:sz w:val="20"/>
                <w:szCs w:val="20"/>
              </w:rPr>
              <w:t>2.36</w:t>
            </w:r>
          </w:p>
        </w:tc>
      </w:tr>
      <w:tr w:rsidR="0071182D" w:rsidRPr="00D71476" w14:paraId="08F3EB52"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22EE0948" w14:textId="66C7780C" w:rsidR="0071182D" w:rsidRPr="00D71476" w:rsidRDefault="0071182D"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71182D" w:rsidRPr="00D71476" w:rsidRDefault="0071182D"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71182D" w:rsidRPr="00D71476" w:rsidRDefault="0071182D"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71182D" w:rsidRPr="00D71476" w:rsidRDefault="0071182D"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71182D" w:rsidRPr="00D71476" w:rsidRDefault="0071182D"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71182D" w:rsidRPr="00D71476" w:rsidRDefault="0071182D"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71182D" w:rsidRPr="00D71476" w:rsidRDefault="0071182D"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shd w:val="clear" w:color="auto" w:fill="auto"/>
            <w:noWrap/>
            <w:vAlign w:val="center"/>
            <w:hideMark/>
          </w:tcPr>
          <w:p w14:paraId="3F325501" w14:textId="4B8B8B80" w:rsidR="0071182D" w:rsidRPr="00D71476" w:rsidRDefault="0071182D" w:rsidP="0071182D">
            <w:pPr>
              <w:jc w:val="center"/>
              <w:rPr>
                <w:color w:val="000000"/>
                <w:sz w:val="20"/>
                <w:szCs w:val="20"/>
              </w:rPr>
            </w:pPr>
            <w:r w:rsidRPr="00D71476">
              <w:rPr>
                <w:color w:val="000000"/>
                <w:sz w:val="20"/>
                <w:szCs w:val="20"/>
              </w:rPr>
              <w:t>1.62</w:t>
            </w:r>
          </w:p>
        </w:tc>
      </w:tr>
      <w:tr w:rsidR="0071182D" w:rsidRPr="00D71476" w14:paraId="6C0EFF3F"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097681B" w14:textId="4152AF55" w:rsidR="0071182D" w:rsidRPr="00D71476" w:rsidRDefault="0071182D"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71182D" w:rsidRPr="00D71476" w:rsidRDefault="0071182D"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71182D" w:rsidRPr="00D71476" w:rsidRDefault="0071182D"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71182D" w:rsidRPr="00D71476" w:rsidRDefault="0071182D"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71182D" w:rsidRPr="00D71476" w:rsidRDefault="0071182D"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71182D" w:rsidRPr="00D71476" w:rsidRDefault="0071182D"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71182D" w:rsidRPr="00D71476" w:rsidRDefault="0071182D"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shd w:val="clear" w:color="auto" w:fill="auto"/>
            <w:noWrap/>
            <w:vAlign w:val="center"/>
            <w:hideMark/>
          </w:tcPr>
          <w:p w14:paraId="458074D6" w14:textId="27705CE2" w:rsidR="0071182D" w:rsidRPr="00D71476" w:rsidRDefault="0071182D" w:rsidP="0071182D">
            <w:pPr>
              <w:jc w:val="center"/>
              <w:rPr>
                <w:color w:val="000000"/>
                <w:sz w:val="20"/>
                <w:szCs w:val="20"/>
              </w:rPr>
            </w:pPr>
            <w:r w:rsidRPr="00D71476">
              <w:rPr>
                <w:color w:val="000000"/>
                <w:sz w:val="20"/>
                <w:szCs w:val="20"/>
              </w:rPr>
              <w:t>1.05</w:t>
            </w:r>
          </w:p>
        </w:tc>
      </w:tr>
      <w:tr w:rsidR="0071182D" w:rsidRPr="00D71476" w14:paraId="79196F01"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662F4FF" w14:textId="743662BF" w:rsidR="0071182D" w:rsidRPr="00D71476" w:rsidRDefault="0071182D"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71182D" w:rsidRPr="00D71476" w:rsidRDefault="0071182D"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71182D" w:rsidRPr="00D71476" w:rsidRDefault="0071182D"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71182D" w:rsidRPr="00D71476" w:rsidRDefault="0071182D"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71182D" w:rsidRPr="00D71476" w:rsidRDefault="0071182D"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71182D" w:rsidRPr="00D71476" w:rsidRDefault="0071182D"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71182D" w:rsidRPr="00D71476" w:rsidRDefault="0071182D"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shd w:val="clear" w:color="auto" w:fill="auto"/>
            <w:noWrap/>
            <w:vAlign w:val="center"/>
            <w:hideMark/>
          </w:tcPr>
          <w:p w14:paraId="39291BBA" w14:textId="0ED2B036" w:rsidR="0071182D" w:rsidRPr="00D71476" w:rsidRDefault="0071182D" w:rsidP="0071182D">
            <w:pPr>
              <w:jc w:val="center"/>
              <w:rPr>
                <w:color w:val="000000"/>
                <w:sz w:val="20"/>
                <w:szCs w:val="20"/>
              </w:rPr>
            </w:pPr>
            <w:r w:rsidRPr="00D71476">
              <w:rPr>
                <w:color w:val="000000"/>
                <w:sz w:val="20"/>
                <w:szCs w:val="20"/>
              </w:rPr>
              <w:t>1.44</w:t>
            </w:r>
          </w:p>
        </w:tc>
      </w:tr>
      <w:tr w:rsidR="0071182D" w:rsidRPr="00D71476" w14:paraId="53D72FB4"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5FC481A8" w14:textId="08E564D5" w:rsidR="0071182D" w:rsidRPr="00D71476" w:rsidRDefault="0071182D"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71182D" w:rsidRPr="00D71476" w:rsidRDefault="0071182D"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71182D" w:rsidRPr="00D71476" w:rsidRDefault="0071182D"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71182D" w:rsidRPr="00D71476" w:rsidRDefault="0071182D"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71182D" w:rsidRPr="00D71476" w:rsidRDefault="0071182D"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71182D" w:rsidRPr="00D71476" w:rsidRDefault="0071182D"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71182D" w:rsidRPr="00D71476" w:rsidRDefault="0071182D"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shd w:val="clear" w:color="auto" w:fill="auto"/>
            <w:noWrap/>
            <w:vAlign w:val="center"/>
            <w:hideMark/>
          </w:tcPr>
          <w:p w14:paraId="7DC39926" w14:textId="6494AAFB" w:rsidR="0071182D" w:rsidRPr="00D71476" w:rsidRDefault="0071182D" w:rsidP="0071182D">
            <w:pPr>
              <w:jc w:val="center"/>
              <w:rPr>
                <w:color w:val="000000"/>
                <w:sz w:val="20"/>
                <w:szCs w:val="20"/>
              </w:rPr>
            </w:pPr>
            <w:r w:rsidRPr="00D71476">
              <w:rPr>
                <w:color w:val="000000"/>
                <w:sz w:val="20"/>
                <w:szCs w:val="20"/>
              </w:rPr>
              <w:t>0.92</w:t>
            </w:r>
          </w:p>
        </w:tc>
      </w:tr>
      <w:tr w:rsidR="0071182D" w:rsidRPr="00D71476" w14:paraId="06F67B42" w14:textId="77777777" w:rsidTr="005B3AF6">
        <w:trPr>
          <w:trHeight w:val="320"/>
          <w:jc w:val="center"/>
        </w:trPr>
        <w:tc>
          <w:tcPr>
            <w:tcW w:w="1008" w:type="dxa"/>
            <w:tcBorders>
              <w:top w:val="nil"/>
              <w:left w:val="nil"/>
              <w:right w:val="nil"/>
            </w:tcBorders>
            <w:shd w:val="clear" w:color="auto" w:fill="auto"/>
            <w:noWrap/>
            <w:vAlign w:val="center"/>
            <w:hideMark/>
          </w:tcPr>
          <w:p w14:paraId="014DF19F" w14:textId="0BA15D56" w:rsidR="0071182D" w:rsidRPr="00D71476" w:rsidRDefault="0071182D"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71182D" w:rsidRPr="00D71476" w:rsidRDefault="0071182D"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71182D" w:rsidRPr="00D71476" w:rsidRDefault="0071182D"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71182D" w:rsidRPr="00D71476" w:rsidRDefault="0071182D"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71182D" w:rsidRPr="00D71476" w:rsidRDefault="0071182D"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71182D" w:rsidRPr="00D71476" w:rsidRDefault="0071182D"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71182D" w:rsidRPr="00D71476" w:rsidRDefault="0071182D"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shd w:val="clear" w:color="auto" w:fill="auto"/>
            <w:noWrap/>
            <w:vAlign w:val="center"/>
            <w:hideMark/>
          </w:tcPr>
          <w:p w14:paraId="58F9EC98" w14:textId="312BE2FB" w:rsidR="0071182D" w:rsidRPr="00D71476" w:rsidRDefault="0071182D" w:rsidP="0071182D">
            <w:pPr>
              <w:jc w:val="center"/>
              <w:rPr>
                <w:color w:val="000000"/>
                <w:sz w:val="20"/>
                <w:szCs w:val="20"/>
              </w:rPr>
            </w:pPr>
            <w:r w:rsidRPr="00D71476">
              <w:rPr>
                <w:color w:val="000000"/>
                <w:sz w:val="20"/>
                <w:szCs w:val="20"/>
              </w:rPr>
              <w:t>1.86</w:t>
            </w:r>
          </w:p>
        </w:tc>
      </w:tr>
      <w:tr w:rsidR="0071182D" w:rsidRPr="00D71476" w14:paraId="17FCBE49" w14:textId="77777777" w:rsidTr="005B3AF6">
        <w:trPr>
          <w:trHeight w:val="320"/>
          <w:jc w:val="center"/>
        </w:trPr>
        <w:tc>
          <w:tcPr>
            <w:tcW w:w="1008" w:type="dxa"/>
            <w:tcBorders>
              <w:top w:val="nil"/>
              <w:left w:val="nil"/>
              <w:bottom w:val="single" w:sz="4" w:space="0" w:color="auto"/>
              <w:right w:val="nil"/>
            </w:tcBorders>
            <w:shd w:val="clear" w:color="auto" w:fill="auto"/>
            <w:noWrap/>
            <w:vAlign w:val="center"/>
            <w:hideMark/>
          </w:tcPr>
          <w:p w14:paraId="38E34601" w14:textId="169284ED" w:rsidR="0071182D" w:rsidRPr="00D71476" w:rsidRDefault="0071182D"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71182D" w:rsidRPr="00D71476" w:rsidRDefault="0071182D"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71182D" w:rsidRPr="00D71476" w:rsidRDefault="0071182D"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71182D" w:rsidRPr="00D71476" w:rsidRDefault="0071182D"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71182D" w:rsidRPr="00D71476" w:rsidRDefault="0071182D"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71182D" w:rsidRPr="00D71476" w:rsidRDefault="0071182D"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71182D" w:rsidRPr="00D71476" w:rsidRDefault="0071182D"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shd w:val="clear" w:color="auto" w:fill="auto"/>
            <w:noWrap/>
            <w:vAlign w:val="center"/>
            <w:hideMark/>
          </w:tcPr>
          <w:p w14:paraId="0A41C3AF" w14:textId="50DDC9D3" w:rsidR="0071182D" w:rsidRPr="00D71476" w:rsidRDefault="0071182D" w:rsidP="0071182D">
            <w:pPr>
              <w:jc w:val="center"/>
              <w:rPr>
                <w:color w:val="000000"/>
                <w:sz w:val="20"/>
                <w:szCs w:val="20"/>
              </w:rPr>
            </w:pPr>
            <w:r w:rsidRPr="00D71476">
              <w:rPr>
                <w:color w:val="000000"/>
                <w:sz w:val="20"/>
                <w:szCs w:val="20"/>
              </w:rPr>
              <w:t>2.06</w:t>
            </w:r>
          </w:p>
        </w:tc>
      </w:tr>
    </w:tbl>
    <w:p w14:paraId="34C676C3" w14:textId="0516CA72" w:rsidR="005B3AF6" w:rsidRDefault="005B3AF6" w:rsidP="005B3AF6">
      <w:pPr>
        <w:ind w:left="720"/>
        <w:rPr>
          <w:color w:val="333333"/>
          <w:sz w:val="20"/>
          <w:szCs w:val="20"/>
          <w:shd w:val="clear" w:color="auto" w:fill="FFFFFF"/>
        </w:rPr>
      </w:pPr>
      <w:r w:rsidRPr="00D71476">
        <w:rPr>
          <w:b/>
          <w:bCs/>
          <w:color w:val="333333"/>
          <w:sz w:val="20"/>
          <w:szCs w:val="20"/>
          <w:shd w:val="clear" w:color="auto" w:fill="FFFFFF"/>
        </w:rPr>
        <w:t>Table 8:</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released above the </w:t>
      </w:r>
      <w:r w:rsidR="00B8490A">
        <w:rPr>
          <w:color w:val="333333"/>
          <w:sz w:val="20"/>
          <w:szCs w:val="20"/>
          <w:shd w:val="clear" w:color="auto" w:fill="FFFFFF"/>
        </w:rPr>
        <w:t>Cougar Dam</w:t>
      </w:r>
      <w:r w:rsidRPr="00D71476">
        <w:rPr>
          <w:color w:val="333333"/>
          <w:sz w:val="20"/>
          <w:szCs w:val="20"/>
          <w:shd w:val="clear" w:color="auto" w:fill="FFFFFF"/>
        </w:rPr>
        <w:t xml:space="preserve"> in a given year that were sampled, and successfully genotyped,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Finally the Nb :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w:t>
      </w:r>
      <w:proofErr w:type="spellEnd"/>
      <w:r w:rsidRPr="00D71476">
        <w:rPr>
          <w:color w:val="333333"/>
          <w:sz w:val="20"/>
          <w:szCs w:val="20"/>
          <w:shd w:val="clear" w:color="auto" w:fill="FFFFFF"/>
        </w:rPr>
        <w:t xml:space="preserve"> ratio is the Nb estimate divided by the number of successful breeders.</w:t>
      </w:r>
    </w:p>
    <w:p w14:paraId="0320DFFE" w14:textId="1F3DBB96" w:rsidR="00A06A19" w:rsidRPr="00D71476" w:rsidRDefault="00A06A19" w:rsidP="005B3AF6">
      <w:pPr>
        <w:ind w:left="720"/>
        <w:rPr>
          <w:sz w:val="20"/>
          <w:szCs w:val="20"/>
        </w:rPr>
      </w:pPr>
      <w:r w:rsidRPr="00D71476">
        <w:rPr>
          <w:rStyle w:val="Emphasis"/>
          <w:color w:val="333333"/>
          <w:sz w:val="20"/>
          <w:szCs w:val="20"/>
          <w:shd w:val="clear" w:color="auto" w:fill="FFFFFF"/>
        </w:rPr>
        <w:t>* Note that 2015 estimates do not include potential year 6 offspring. However we expect these offspring to contribute very little to TLF (~2%)</w:t>
      </w:r>
    </w:p>
    <w:p w14:paraId="35D5A2DA" w14:textId="77777777" w:rsidR="005B3AF6" w:rsidRPr="00D71476" w:rsidRDefault="005B3AF6" w:rsidP="00D92125">
      <w:pPr>
        <w:spacing w:line="360" w:lineRule="auto"/>
        <w:rPr>
          <w:u w:val="single"/>
        </w:rPr>
      </w:pPr>
    </w:p>
    <w:p w14:paraId="1EC516F5" w14:textId="3CC6E896" w:rsidR="00D92125" w:rsidRPr="00D71476" w:rsidRDefault="00D92125" w:rsidP="00D92125">
      <w:pPr>
        <w:spacing w:line="360" w:lineRule="auto"/>
        <w:rPr>
          <w:u w:val="single"/>
        </w:rPr>
      </w:pPr>
      <w:r w:rsidRPr="00D71476">
        <w:rPr>
          <w:u w:val="single"/>
        </w:rPr>
        <w:t>Predictors of Fitness</w:t>
      </w:r>
    </w:p>
    <w:p w14:paraId="0A0E76A5" w14:textId="34D1772C" w:rsidR="00D92125" w:rsidRPr="00D71476" w:rsidRDefault="006D5CC7" w:rsidP="00D92125">
      <w:pPr>
        <w:spacing w:line="360" w:lineRule="auto"/>
      </w:pPr>
      <w:r>
        <w:rPr>
          <w:i/>
          <w:iCs/>
        </w:rPr>
        <w:t>Generalized Linear Mixed Modeling</w:t>
      </w:r>
    </w:p>
    <w:p w14:paraId="7B3860C2" w14:textId="2684B9A0"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14653B">
        <w:rPr>
          <w:color w:val="000000" w:themeColor="text1"/>
        </w:rPr>
        <w:t xml:space="preserve"> of TLF</w:t>
      </w:r>
      <w:r w:rsidR="00D46780">
        <w:rPr>
          <w:color w:val="000000" w:themeColor="text1"/>
        </w:rPr>
        <w:t>, and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Parameter estimates and their standard errors, as well as significance testing for each predictor retained in the final model is presented</w:t>
      </w:r>
      <w:r>
        <w:rPr>
          <w:i/>
          <w:iCs/>
        </w:rPr>
        <w:t xml:space="preserve"> </w:t>
      </w:r>
      <w:r w:rsidR="00D46780">
        <w:t xml:space="preserve">in </w:t>
      </w:r>
      <w:r>
        <w:t>Table 9</w:t>
      </w:r>
      <w:r>
        <w:rPr>
          <w:i/>
          <w:iCs/>
        </w:rPr>
        <w:t>.</w:t>
      </w:r>
    </w:p>
    <w:p w14:paraId="05006ABF" w14:textId="77777777" w:rsidR="00D7409D" w:rsidRDefault="00D7409D" w:rsidP="006D5CC7">
      <w:pPr>
        <w:spacing w:after="112" w:line="360" w:lineRule="auto"/>
        <w:ind w:firstLine="720"/>
        <w:rPr>
          <w:i/>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DA3BD9" w:rsidRPr="005F41AF" w14:paraId="1D87E7A4" w14:textId="77777777" w:rsidTr="005F41AF">
        <w:trPr>
          <w:jc w:val="center"/>
        </w:trPr>
        <w:tc>
          <w:tcPr>
            <w:tcW w:w="3325" w:type="dxa"/>
            <w:tcBorders>
              <w:top w:val="single" w:sz="4" w:space="0" w:color="auto"/>
              <w:bottom w:val="single" w:sz="4" w:space="0" w:color="auto"/>
            </w:tcBorders>
            <w:shd w:val="clear" w:color="auto" w:fill="E7E6E6" w:themeFill="background2"/>
          </w:tcPr>
          <w:p w14:paraId="249725AF" w14:textId="77777777" w:rsidR="00DA3BD9" w:rsidRPr="005F41AF" w:rsidRDefault="00DA3BD9" w:rsidP="00A67FCF">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5F41AF">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5F41AF">
        <w:trPr>
          <w:jc w:val="center"/>
        </w:trPr>
        <w:tc>
          <w:tcPr>
            <w:tcW w:w="3325" w:type="dxa"/>
          </w:tcPr>
          <w:p w14:paraId="774D3A7F" w14:textId="05D433B8" w:rsidR="00DA3BD9" w:rsidRPr="005F41AF" w:rsidRDefault="00DA3BD9" w:rsidP="00A67FCF">
            <w:pPr>
              <w:spacing w:after="112" w:line="259" w:lineRule="auto"/>
              <w:rPr>
                <w:sz w:val="20"/>
                <w:szCs w:val="20"/>
              </w:rPr>
            </w:pPr>
            <w:r w:rsidRPr="005F41AF">
              <w:rPr>
                <w:i/>
                <w:iCs/>
                <w:sz w:val="20"/>
                <w:szCs w:val="20"/>
              </w:rPr>
              <w:t>sex</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5F41AF">
        <w:trPr>
          <w:jc w:val="center"/>
        </w:trPr>
        <w:tc>
          <w:tcPr>
            <w:tcW w:w="3325" w:type="dxa"/>
          </w:tcPr>
          <w:p w14:paraId="6FA22D1C" w14:textId="682A78BC" w:rsidR="00DA3BD9" w:rsidRPr="005F41AF" w:rsidRDefault="00DA3BD9" w:rsidP="00A67FCF">
            <w:pPr>
              <w:spacing w:after="112" w:line="259" w:lineRule="auto"/>
              <w:rPr>
                <w:sz w:val="20"/>
                <w:szCs w:val="20"/>
              </w:rPr>
            </w:pPr>
            <w:r w:rsidRPr="005F41AF">
              <w:rPr>
                <w:i/>
                <w:iCs/>
                <w:sz w:val="20"/>
                <w:szCs w:val="20"/>
              </w:rPr>
              <w:t>origin</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5F41AF">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lastRenderedPageBreak/>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5F41AF">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5F41AF">
        <w:trPr>
          <w:jc w:val="center"/>
        </w:trPr>
        <w:tc>
          <w:tcPr>
            <w:tcW w:w="3325" w:type="dxa"/>
          </w:tcPr>
          <w:p w14:paraId="28CA7C33" w14:textId="1A14A1F9" w:rsidR="00DA3BD9" w:rsidRPr="005F41AF" w:rsidRDefault="00DA3BD9" w:rsidP="00A67FCF">
            <w:pPr>
              <w:spacing w:after="112" w:line="259" w:lineRule="auto"/>
              <w:rPr>
                <w:i/>
                <w:iCs/>
                <w:sz w:val="20"/>
                <w:szCs w:val="20"/>
              </w:rPr>
            </w:pPr>
            <w:r w:rsidRPr="005F41AF">
              <w:rPr>
                <w:i/>
                <w:iCs/>
                <w:sz w:val="20"/>
                <w:szCs w:val="20"/>
              </w:rPr>
              <w:t>sex</w:t>
            </w:r>
            <w:r w:rsidRPr="005F41AF">
              <w:rPr>
                <w:sz w:val="20"/>
                <w:szCs w:val="20"/>
              </w:rPr>
              <w:t xml:space="preserve">[male] * </w:t>
            </w:r>
            <w:r w:rsidRPr="005F41AF">
              <w:rPr>
                <w:i/>
                <w:iCs/>
                <w:sz w:val="20"/>
                <w:szCs w:val="20"/>
              </w:rPr>
              <w:t>origin</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5F41AF">
        <w:trPr>
          <w:jc w:val="center"/>
        </w:trPr>
        <w:tc>
          <w:tcPr>
            <w:tcW w:w="3325" w:type="dxa"/>
            <w:tcBorders>
              <w:bottom w:val="single" w:sz="4" w:space="0" w:color="auto"/>
            </w:tcBorders>
          </w:tcPr>
          <w:p w14:paraId="2568F3F1" w14:textId="65B5ADAA" w:rsidR="00DA3BD9" w:rsidRPr="005F41AF" w:rsidRDefault="00DA3BD9" w:rsidP="00A67FCF">
            <w:pPr>
              <w:spacing w:after="112" w:line="259" w:lineRule="auto"/>
              <w:rPr>
                <w:sz w:val="20"/>
                <w:szCs w:val="20"/>
              </w:rPr>
            </w:pPr>
            <w:r w:rsidRPr="005F41AF">
              <w:rPr>
                <w:i/>
                <w:sz w:val="20"/>
                <w:szCs w:val="20"/>
              </w:rPr>
              <w:t>sex</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DA3BD9" w:rsidRPr="005F41AF" w14:paraId="29174DB2" w14:textId="77777777" w:rsidTr="005F41AF">
        <w:trPr>
          <w:jc w:val="center"/>
        </w:trPr>
        <w:tc>
          <w:tcPr>
            <w:tcW w:w="3325" w:type="dxa"/>
            <w:tcBorders>
              <w:top w:val="single" w:sz="4" w:space="0" w:color="auto"/>
              <w:bottom w:val="single" w:sz="4" w:space="0" w:color="auto"/>
            </w:tcBorders>
            <w:shd w:val="clear" w:color="auto" w:fill="E7E6E6" w:themeFill="background2"/>
          </w:tcPr>
          <w:p w14:paraId="400EFD18" w14:textId="77777777" w:rsidR="00DA3BD9" w:rsidRPr="005F41AF" w:rsidRDefault="00DA3BD9" w:rsidP="00A67FCF">
            <w:pPr>
              <w:spacing w:after="112" w:line="259" w:lineRule="auto"/>
              <w:rPr>
                <w:b/>
                <w:bCs/>
                <w:iCs/>
                <w:sz w:val="20"/>
                <w:szCs w:val="20"/>
              </w:rPr>
            </w:pPr>
            <w:r w:rsidRPr="005F41AF">
              <w:rPr>
                <w:b/>
                <w:bCs/>
                <w:iCs/>
                <w:sz w:val="20"/>
                <w:szCs w:val="20"/>
              </w:rPr>
              <w:t>Random effects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5F41AF">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5F41AF">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615D2981" w14:textId="696C565A" w:rsidR="006D5CC7" w:rsidRPr="00D7409D" w:rsidRDefault="005F41AF" w:rsidP="004E734D">
      <w:pPr>
        <w:spacing w:after="112"/>
        <w:ind w:left="810" w:right="720"/>
        <w:rPr>
          <w:color w:val="000000" w:themeColor="text1"/>
          <w:sz w:val="20"/>
          <w:szCs w:val="20"/>
        </w:rPr>
      </w:pPr>
      <w:r w:rsidRPr="005F41AF">
        <w:rPr>
          <w:b/>
          <w:bCs/>
          <w:sz w:val="20"/>
          <w:szCs w:val="20"/>
        </w:rPr>
        <w:t xml:space="preserve">Table </w:t>
      </w:r>
      <w:r>
        <w:rPr>
          <w:b/>
          <w:bCs/>
          <w:sz w:val="20"/>
          <w:szCs w:val="20"/>
        </w:rPr>
        <w:t>9</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00D7409D"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sidR="00B8490A">
        <w:rPr>
          <w:sz w:val="20"/>
          <w:szCs w:val="20"/>
        </w:rPr>
        <w:t>Cougar Dam</w:t>
      </w:r>
      <w:r w:rsidRPr="005F41AF">
        <w:rPr>
          <w:sz w:val="20"/>
          <w:szCs w:val="20"/>
        </w:rPr>
        <w:t xml:space="preserve"> </w:t>
      </w:r>
      <w:r w:rsidR="00D7409D">
        <w:rPr>
          <w:sz w:val="20"/>
          <w:szCs w:val="20"/>
        </w:rPr>
        <w:t>from</w:t>
      </w:r>
      <w:r w:rsidRPr="005F41AF">
        <w:rPr>
          <w:sz w:val="20"/>
          <w:szCs w:val="20"/>
        </w:rPr>
        <w:t xml:space="preserve"> 20</w:t>
      </w:r>
      <w:r w:rsidR="00D7409D">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sidR="00D7409D">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xml:space="preserve">) are presented for random effects. </w:t>
      </w:r>
    </w:p>
    <w:p w14:paraId="179039CA" w14:textId="77777777" w:rsidR="006D5CC7" w:rsidRDefault="006D5CC7" w:rsidP="00D92125">
      <w:pPr>
        <w:spacing w:line="360" w:lineRule="auto"/>
        <w:rPr>
          <w:i/>
          <w:iCs/>
        </w:rPr>
      </w:pPr>
    </w:p>
    <w:p w14:paraId="3391504B" w14:textId="2D8662FC" w:rsidR="00900606" w:rsidRPr="006D5CC7" w:rsidRDefault="006D5CC7" w:rsidP="00D92125">
      <w:pPr>
        <w:spacing w:line="360" w:lineRule="auto"/>
        <w:rPr>
          <w:i/>
          <w:iCs/>
        </w:rPr>
      </w:pPr>
      <w:r>
        <w:rPr>
          <w:i/>
          <w:iCs/>
        </w:rPr>
        <w:t>Predicted Effects of Significant Predictors of TLF</w:t>
      </w:r>
    </w:p>
    <w:p w14:paraId="2A96CF08" w14:textId="30E43114" w:rsidR="006D5CC7" w:rsidRDefault="00D7409D" w:rsidP="00D92125">
      <w:pPr>
        <w:spacing w:line="360" w:lineRule="auto"/>
      </w:pPr>
      <w:r>
        <w:tab/>
        <w:t>To aid in interpretation of the parameters estimated in the final model</w:t>
      </w:r>
      <w:r w:rsidR="00947960">
        <w:t>,</w:t>
      </w:r>
      <w:r>
        <w:t xml:space="preserve"> we also estimated effects of </w:t>
      </w:r>
      <w:r w:rsidR="00D46780">
        <w:t xml:space="preserve">each </w:t>
      </w:r>
      <w:r>
        <w:t>significant predictor on the response scale (TLF)</w:t>
      </w:r>
      <w:r w:rsidR="00D46780">
        <w:t xml:space="preserve"> after accounting for variation at all other significant predictors</w:t>
      </w:r>
      <w:r>
        <w:t xml:space="preserve">. </w:t>
      </w:r>
      <w:r w:rsidRPr="00D7409D">
        <w:t xml:space="preserve">NOR salmon have substantially higher predicted fitness than HOR and this effect is somewhat stronger for males than females, but this interaction is only marginally significant and has a limited effect size </w:t>
      </w:r>
      <w:r w:rsidR="004E734D">
        <w:t>(Fig. 7</w:t>
      </w:r>
      <w:r w:rsidRPr="00D7409D">
        <w:t>). NOR males are predicted to be 2.1 fold more fit the HOR males, and NOR females are predicted to be 1.6 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lastRenderedPageBreak/>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43F8E8A4" w:rsidR="004E734D" w:rsidRPr="004E734D" w:rsidRDefault="004E734D" w:rsidP="004E734D">
      <w:pPr>
        <w:ind w:left="1170" w:right="1260"/>
        <w:rPr>
          <w:sz w:val="20"/>
          <w:szCs w:val="20"/>
        </w:rPr>
      </w:pPr>
      <w:r w:rsidRPr="004E734D">
        <w:rPr>
          <w:b/>
          <w:bCs/>
          <w:sz w:val="20"/>
          <w:szCs w:val="20"/>
        </w:rPr>
        <w:t xml:space="preserve">Fig 7: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03B08DC0" w:rsidR="004E734D" w:rsidRDefault="004E734D" w:rsidP="004E734D">
      <w:pPr>
        <w:ind w:firstLine="720"/>
      </w:pPr>
      <w:r w:rsidRPr="004E734D">
        <w:t xml:space="preserve">Overall, the </w:t>
      </w:r>
      <w:r w:rsidRPr="004E734D">
        <w:rPr>
          <w:i/>
          <w:iCs/>
        </w:rPr>
        <w:t>annual sex ratio</w:t>
      </w:r>
      <w:r w:rsidRPr="004E734D">
        <w:t xml:space="preserve"> has a small</w:t>
      </w:r>
      <w:r w:rsidR="004856A0">
        <w:t>, and marginally significant</w:t>
      </w:r>
      <w:r w:rsidRPr="004E734D">
        <w:t xml:space="preserve"> effect on </w:t>
      </w:r>
      <w:r>
        <w:t>TLF</w:t>
      </w:r>
      <w:r w:rsidRPr="004E734D">
        <w:t>, with male biased sex ratios producing somewhat higher fitness than female</w:t>
      </w:r>
      <w:r w:rsidR="00D46780">
        <w:t xml:space="preserve"> biased sex ratios</w:t>
      </w:r>
      <w:r w:rsidRPr="004E734D">
        <w:t>, however this effect was much stronger for females than males</w:t>
      </w:r>
      <w:r w:rsidR="00D46780">
        <w:t>.</w:t>
      </w:r>
      <w:r w:rsidRPr="004E734D">
        <w:t xml:space="preserve"> </w:t>
      </w:r>
      <w:r>
        <w:t xml:space="preserve">When </w:t>
      </w:r>
      <w:r w:rsidR="004856A0">
        <w:t>viewed</w:t>
      </w:r>
      <w:r w:rsidR="00D46780">
        <w:t xml:space="preserve"> </w:t>
      </w:r>
      <w:r w:rsidR="008471F2">
        <w:t>on</w:t>
      </w:r>
      <w:r>
        <w:t xml:space="preserve"> response scale </w:t>
      </w:r>
      <w:r w:rsidR="008471F2">
        <w:t xml:space="preserve">(TLF) </w:t>
      </w:r>
      <w:r>
        <w:t>(Fig. 8),</w:t>
      </w:r>
      <w:r w:rsidRPr="004E734D">
        <w:t xml:space="preserve"> changes in </w:t>
      </w:r>
      <w:r w:rsidRPr="004E734D">
        <w:rPr>
          <w:i/>
          <w:iCs/>
        </w:rPr>
        <w:t>annual sex ratio</w:t>
      </w:r>
      <w:r w:rsidRPr="004E734D">
        <w:t xml:space="preserve"> affects fitness mostly through females, who perform worse when the sex ratio is female biased. Using the most extreme values in observed in any year</w:t>
      </w:r>
      <w:r w:rsidR="00D46780">
        <w:t>s</w:t>
      </w:r>
      <w:r w:rsidRPr="004E734D">
        <w:t xml:space="preserve"> (</w:t>
      </w:r>
      <w:proofErr w:type="spellStart"/>
      <w:r w:rsidRPr="004E734D">
        <w:t>male:female</w:t>
      </w:r>
      <w:proofErr w:type="spellEnd"/>
      <w:r w:rsidRPr="004E734D">
        <w:t xml:space="preserve"> ratio 0.6 and 2.0), female fitness is predicted to vary 3.5 fold, whereas male fitness is expected to vary 1.4 fold.</w:t>
      </w:r>
    </w:p>
    <w:p w14:paraId="4C643892" w14:textId="77777777" w:rsidR="008471F2" w:rsidRDefault="008471F2" w:rsidP="004E734D">
      <w:pPr>
        <w:ind w:firstLine="720"/>
      </w:pPr>
    </w:p>
    <w:p w14:paraId="2257605A" w14:textId="30DE5880" w:rsidR="004E734D" w:rsidRDefault="004E734D" w:rsidP="008471F2">
      <w:pPr>
        <w:ind w:firstLine="720"/>
        <w:jc w:val="center"/>
      </w:pPr>
      <w:r>
        <w:rPr>
          <w:noProof/>
        </w:rPr>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3C0754BA" w14:textId="516FFFEA" w:rsidR="00AD329B" w:rsidRPr="004E734D" w:rsidRDefault="004E734D" w:rsidP="00AD329B">
      <w:pPr>
        <w:ind w:left="1170" w:right="1260"/>
        <w:rPr>
          <w:sz w:val="20"/>
          <w:szCs w:val="20"/>
        </w:rPr>
      </w:pPr>
      <w:r w:rsidRPr="004E734D">
        <w:rPr>
          <w:b/>
          <w:bCs/>
          <w:sz w:val="20"/>
          <w:szCs w:val="20"/>
        </w:rPr>
        <w:lastRenderedPageBreak/>
        <w:t>Fig. 8:</w:t>
      </w:r>
      <w:r>
        <w:rPr>
          <w:sz w:val="20"/>
          <w:szCs w:val="20"/>
        </w:rPr>
        <w:t xml:space="preserve"> Predicted effects of </w:t>
      </w:r>
      <w:r>
        <w:rPr>
          <w:i/>
          <w:iCs/>
          <w:sz w:val="20"/>
          <w:szCs w:val="20"/>
        </w:rPr>
        <w:t>annual sex ratio</w:t>
      </w:r>
      <w:r>
        <w:rPr>
          <w:sz w:val="20"/>
          <w:szCs w:val="20"/>
        </w:rPr>
        <w:t xml:space="preserve">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 xml:space="preserve">Julian day of release, </w:t>
      </w:r>
      <w:r w:rsidR="008471F2">
        <w:rPr>
          <w:i/>
          <w:iCs/>
          <w:sz w:val="20"/>
          <w:szCs w:val="20"/>
        </w:rPr>
        <w:t>origin</w:t>
      </w:r>
      <w:r>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CF605BB" w14:textId="004A2FB4" w:rsidR="004E734D" w:rsidRPr="008471F2" w:rsidRDefault="004E734D" w:rsidP="008471F2">
      <w:pPr>
        <w:ind w:left="1350" w:right="450"/>
      </w:pPr>
    </w:p>
    <w:p w14:paraId="52FC6E5D" w14:textId="77777777" w:rsidR="008471F2" w:rsidRDefault="008471F2" w:rsidP="008471F2"/>
    <w:p w14:paraId="20DF8ACD" w14:textId="4948EED4" w:rsidR="00AD329B" w:rsidRDefault="008471F2" w:rsidP="00AD3A95">
      <w:pPr>
        <w:ind w:firstLine="720"/>
      </w:pPr>
      <w:r>
        <w:t xml:space="preserve">Finally, </w:t>
      </w:r>
      <w:r w:rsidR="00AD329B">
        <w:t xml:space="preserve">salmon released above </w:t>
      </w:r>
      <w:r w:rsidR="00B8490A">
        <w:t>Cougar Dam</w:t>
      </w:r>
      <w:r w:rsidR="00AD329B">
        <w:t xml:space="preserve">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(Fig. 9)</w:t>
      </w:r>
      <w:r w:rsidRPr="008471F2">
        <w:t>. Individuals released on the earliest</w:t>
      </w:r>
      <w:r w:rsidR="00AD329B">
        <w:t xml:space="preserve"> day</w:t>
      </w:r>
      <w:r w:rsidRPr="008471F2">
        <w:t xml:space="preserve"> </w:t>
      </w:r>
      <w:r w:rsidR="00AD329B">
        <w:t>in the dataset</w:t>
      </w:r>
      <w:r w:rsidRPr="008471F2">
        <w:t xml:space="preserve"> are predicted to have 1.7 fold greater fitness than the latest release day.</w:t>
      </w:r>
    </w:p>
    <w:p w14:paraId="3A107705" w14:textId="77777777" w:rsidR="00AD329B" w:rsidRDefault="00AD329B" w:rsidP="008471F2"/>
    <w:p w14:paraId="79914753" w14:textId="77777777" w:rsidR="00AD329B" w:rsidRDefault="00AD329B" w:rsidP="00AD329B">
      <w:pPr>
        <w:jc w:val="center"/>
      </w:pPr>
      <w:r>
        <w:rPr>
          <w:noProof/>
        </w:rPr>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4DEF1D52" w:rsidR="00AD329B" w:rsidRPr="008471F2" w:rsidRDefault="00AD329B" w:rsidP="00AD329B">
      <w:pPr>
        <w:ind w:left="1350" w:right="450"/>
      </w:pPr>
      <w:r w:rsidRPr="004E734D">
        <w:rPr>
          <w:b/>
          <w:bCs/>
          <w:sz w:val="20"/>
          <w:szCs w:val="20"/>
        </w:rPr>
        <w:t xml:space="preserve">Fig. </w:t>
      </w:r>
      <w:r>
        <w:rPr>
          <w:b/>
          <w:bCs/>
          <w:sz w:val="20"/>
          <w:szCs w:val="20"/>
        </w:rPr>
        <w:t>9</w:t>
      </w:r>
      <w:r w:rsidRPr="004E734D">
        <w:rPr>
          <w:b/>
          <w:bCs/>
          <w:sz w:val="20"/>
          <w:szCs w:val="20"/>
        </w:rPr>
        <w:t>:</w:t>
      </w:r>
      <w:r>
        <w:rPr>
          <w:sz w:val="20"/>
          <w:szCs w:val="20"/>
        </w:rPr>
        <w:t xml:space="preserve"> Predicted effects of </w:t>
      </w:r>
      <w:r>
        <w:rPr>
          <w:i/>
          <w:iCs/>
          <w:sz w:val="20"/>
          <w:szCs w:val="20"/>
        </w:rPr>
        <w:t>Julian day of release</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sex, origin, annual sex ratio</w:t>
      </w:r>
      <w:r>
        <w:rPr>
          <w:sz w:val="20"/>
          <w:szCs w:val="20"/>
        </w:rPr>
        <w:t>). Grey band represents 95% confidence intervals for the estimates.</w:t>
      </w:r>
    </w:p>
    <w:p w14:paraId="0FD1C1B7" w14:textId="77777777" w:rsidR="00B92690" w:rsidRDefault="00B92690" w:rsidP="00AD329B">
      <w:pPr>
        <w:jc w:val="center"/>
      </w:pPr>
    </w:p>
    <w:p w14:paraId="655DDEC1" w14:textId="60141EE1" w:rsidR="00310607" w:rsidRDefault="00310607" w:rsidP="00C83099">
      <w:pPr>
        <w:spacing w:line="360" w:lineRule="auto"/>
        <w:ind w:firstLine="720"/>
      </w:pPr>
      <w:r>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 </w:t>
      </w:r>
      <w:r w:rsidR="00C83099">
        <w:t xml:space="preserve">Variation in TLF attributed to differences among years or release groups, as measured by standard deviation of the </w:t>
      </w:r>
      <w:r w:rsidR="00C83099">
        <w:rPr>
          <w:i/>
          <w:iCs/>
        </w:rPr>
        <w:t xml:space="preserve">year </w:t>
      </w:r>
      <w:r w:rsidR="00C83099">
        <w:t xml:space="preserve">and </w:t>
      </w:r>
      <w:r w:rsidR="00C83099">
        <w:rPr>
          <w:i/>
          <w:iCs/>
        </w:rPr>
        <w:t xml:space="preserve">release group </w:t>
      </w:r>
      <w:r w:rsidR="00C83099">
        <w:t xml:space="preserve">random effects, was similar in scale to the fixed effect of </w:t>
      </w:r>
      <w:r w:rsidR="00C83099">
        <w:rPr>
          <w:i/>
          <w:iCs/>
        </w:rPr>
        <w:t>origin</w:t>
      </w:r>
      <w:r w:rsidR="005C4896">
        <w:rPr>
          <w:i/>
          <w:iCs/>
        </w:rPr>
        <w:t xml:space="preserve"> </w:t>
      </w:r>
      <w:r w:rsidR="005C4896">
        <w:t>presented above</w:t>
      </w:r>
      <w:r w:rsidR="00C83099">
        <w:rPr>
          <w:i/>
          <w:iCs/>
        </w:rPr>
        <w:t>.</w:t>
      </w:r>
      <w:r w:rsidR="005C4896">
        <w:rPr>
          <w:i/>
          <w:iCs/>
        </w:rPr>
        <w:t xml:space="preserve"> </w:t>
      </w:r>
      <w:r w:rsidR="00C83099">
        <w:rPr>
          <w:i/>
          <w:iCs/>
        </w:rPr>
        <w:t xml:space="preserve"> </w:t>
      </w:r>
    </w:p>
    <w:p w14:paraId="0AFB6A06" w14:textId="77777777" w:rsidR="004856A0" w:rsidRDefault="008920DB" w:rsidP="00523916">
      <w:pPr>
        <w:spacing w:line="360" w:lineRule="auto"/>
      </w:pPr>
      <w:r>
        <w:tab/>
      </w:r>
    </w:p>
    <w:p w14:paraId="499F693C" w14:textId="004DE708" w:rsidR="004856A0" w:rsidRPr="004856A0" w:rsidRDefault="004856A0" w:rsidP="00523916">
      <w:pPr>
        <w:spacing w:line="360" w:lineRule="auto"/>
        <w:rPr>
          <w:i/>
          <w:iCs/>
        </w:rPr>
      </w:pPr>
      <w:r w:rsidRPr="004856A0">
        <w:rPr>
          <w:i/>
          <w:iCs/>
        </w:rPr>
        <w:t>Size at Maturity</w:t>
      </w:r>
    </w:p>
    <w:p w14:paraId="201FE17F" w14:textId="435D42CF" w:rsidR="008920DB" w:rsidRDefault="008920DB" w:rsidP="004856A0">
      <w:pPr>
        <w:spacing w:line="360" w:lineRule="auto"/>
        <w:ind w:firstLine="720"/>
      </w:pPr>
      <w:r>
        <w:t xml:space="preserve">Our dataset included </w:t>
      </w:r>
      <w:r w:rsidRPr="00523916">
        <w:rPr>
          <w:i/>
          <w:iCs/>
        </w:rPr>
        <w:t>size at maturity</w:t>
      </w:r>
      <w:r>
        <w:t xml:space="preserve"> for </w:t>
      </w:r>
      <w:r w:rsidR="004856A0">
        <w:t xml:space="preserve">approximately one half of the </w:t>
      </w:r>
      <w:r>
        <w:t>candidate parents released above the dam from 2007 – 2015</w:t>
      </w:r>
      <w:r w:rsidR="006E7497">
        <w:t xml:space="preserve"> used to fit GLMM</w:t>
      </w:r>
      <w:r w:rsidR="006E7497">
        <w:rPr>
          <w:vertAlign w:val="subscript"/>
        </w:rPr>
        <w:t>TLF</w:t>
      </w:r>
      <w:r>
        <w:t xml:space="preserve">. </w:t>
      </w:r>
      <w:r w:rsidR="00D1383A">
        <w:t xml:space="preserve">NOR salmon released above the dam were </w:t>
      </w:r>
      <w:r w:rsidR="00724B96">
        <w:t xml:space="preserve">significantly </w:t>
      </w:r>
      <w:r w:rsidR="00D1383A">
        <w:t xml:space="preserve">larger than their HOR counterparts </w:t>
      </w:r>
      <w:r w:rsidR="00724B96" w:rsidRPr="00D1383A">
        <w:t xml:space="preserve">after controlling for </w:t>
      </w:r>
      <w:r w:rsidR="00724B96">
        <w:t xml:space="preserve">size differences owing to </w:t>
      </w:r>
      <w:r w:rsidR="00724B96" w:rsidRPr="00523916">
        <w:rPr>
          <w:i/>
          <w:iCs/>
        </w:rPr>
        <w:t>sex</w:t>
      </w:r>
      <w:r w:rsidR="00724B96">
        <w:t xml:space="preserve"> and </w:t>
      </w:r>
      <w:r w:rsidR="00724B96" w:rsidRPr="00523916">
        <w:rPr>
          <w:i/>
          <w:iCs/>
        </w:rPr>
        <w:t>year</w:t>
      </w:r>
      <w:r w:rsidR="00724B96" w:rsidRPr="00D1383A">
        <w:t xml:space="preserve"> </w:t>
      </w:r>
      <w:r w:rsidR="00D1383A" w:rsidRPr="00D1383A">
        <w:t>(</w:t>
      </w:r>
      <w:r w:rsidR="00724B96">
        <w:t xml:space="preserve">linear mixed model, </w:t>
      </w:r>
      <w:r w:rsidR="00D1383A" w:rsidRPr="00D1383A">
        <w:rPr>
          <w:rFonts w:ascii="Roboto" w:hAnsi="Roboto"/>
          <w:color w:val="202124"/>
          <w:sz w:val="21"/>
          <w:szCs w:val="21"/>
          <w:shd w:val="clear" w:color="auto" w:fill="FFFFFF"/>
        </w:rPr>
        <w:t>β</w:t>
      </w:r>
      <w:r w:rsidR="00D1383A">
        <w:rPr>
          <w:vertAlign w:val="subscript"/>
        </w:rPr>
        <w:t>origin[NOR]</w:t>
      </w:r>
      <w:r w:rsidR="00D1383A">
        <w:t xml:space="preserve"> </w:t>
      </w:r>
      <w:r w:rsidR="00D1383A" w:rsidRPr="00D1383A">
        <w:t>= 2.92</w:t>
      </w:r>
      <w:r w:rsidR="00D1383A">
        <w:t xml:space="preserve"> cm</w:t>
      </w:r>
      <w:r w:rsidR="00D1383A" w:rsidRPr="00D1383A">
        <w:t xml:space="preserve">, </w:t>
      </w:r>
      <w:proofErr w:type="spellStart"/>
      <w:r w:rsidR="00D1383A" w:rsidRPr="00D1383A">
        <w:t>s</w:t>
      </w:r>
      <w:r w:rsidR="00D1383A">
        <w:t>.</w:t>
      </w:r>
      <w:r w:rsidR="00D1383A" w:rsidRPr="00D1383A">
        <w:t>e</w:t>
      </w:r>
      <w:r w:rsidR="00D1383A">
        <w:t>.</w:t>
      </w:r>
      <w:proofErr w:type="spellEnd"/>
      <w:r w:rsidR="00D1383A" w:rsidRPr="00D1383A">
        <w:t xml:space="preserve"> = 0.26, p</w:t>
      </w:r>
      <w:r w:rsidR="00D1383A">
        <w:t>-</w:t>
      </w:r>
      <w:r w:rsidR="00D1383A" w:rsidRPr="00D1383A">
        <w:t xml:space="preserve">value </w:t>
      </w:r>
      <w:r w:rsidR="00D1383A">
        <w:t>likelihood ratio test</w:t>
      </w:r>
      <w:r w:rsidR="00D1383A" w:rsidRPr="00D1383A">
        <w:t xml:space="preserve"> &lt; 2</w:t>
      </w:r>
      <w:r w:rsidR="00D1383A">
        <w:t xml:space="preserve">.2 x </w:t>
      </w:r>
      <w:r w:rsidR="00D1383A" w:rsidRPr="00D1383A">
        <w:t>10</w:t>
      </w:r>
      <w:r w:rsidR="00D1383A">
        <w:rPr>
          <w:vertAlign w:val="superscript"/>
        </w:rPr>
        <w:t>-16</w:t>
      </w:r>
      <w:r w:rsidR="00D1383A" w:rsidRPr="00D1383A">
        <w:t>)</w:t>
      </w:r>
      <w:r w:rsidR="00D1383A">
        <w:t xml:space="preserve">. To evaluate the relationship between </w:t>
      </w:r>
      <w:r w:rsidR="00D1383A" w:rsidRPr="00523916">
        <w:rPr>
          <w:i/>
          <w:iCs/>
        </w:rPr>
        <w:t>size</w:t>
      </w:r>
      <w:r w:rsidR="00D1383A">
        <w:t xml:space="preserve">, </w:t>
      </w:r>
      <w:r w:rsidR="00523916">
        <w:rPr>
          <w:i/>
          <w:iCs/>
        </w:rPr>
        <w:t xml:space="preserve">origin </w:t>
      </w:r>
      <w:r w:rsidR="00523916">
        <w:t>and TLF</w:t>
      </w:r>
      <w:r w:rsidR="00D1383A">
        <w:t>, we fit a</w:t>
      </w:r>
      <w:r w:rsidR="00724B96">
        <w:t xml:space="preserve"> </w:t>
      </w:r>
      <w:r w:rsidR="00D1383A">
        <w:t xml:space="preserve">GLMM on TLF for the 3,781 </w:t>
      </w:r>
      <w:r w:rsidR="00523916">
        <w:t>candidate parents</w:t>
      </w:r>
      <w:r w:rsidR="00D1383A">
        <w:t xml:space="preserve"> with a </w:t>
      </w:r>
      <w:r w:rsidR="00D1383A" w:rsidRPr="00724B96">
        <w:rPr>
          <w:i/>
          <w:iCs/>
        </w:rPr>
        <w:t xml:space="preserve">size at maturity </w:t>
      </w:r>
      <w:r w:rsidR="00D1383A">
        <w:t xml:space="preserve">measurement, using the significant predictors of fitness from the final model and </w:t>
      </w:r>
      <w:r w:rsidR="00D1383A" w:rsidRPr="00724B96">
        <w:rPr>
          <w:i/>
          <w:iCs/>
        </w:rPr>
        <w:t>size at maturity</w:t>
      </w:r>
      <w:r w:rsidR="00724B96">
        <w:rPr>
          <w:i/>
          <w:iCs/>
        </w:rPr>
        <w:t xml:space="preserve"> </w:t>
      </w:r>
      <w:r w:rsidR="00724B96">
        <w:t xml:space="preserve">as an additional </w:t>
      </w:r>
      <w:r w:rsidR="00724B96">
        <w:lastRenderedPageBreak/>
        <w:t>predictor</w:t>
      </w:r>
      <w:r w:rsidR="006E7497">
        <w:t xml:space="preserve"> (</w:t>
      </w:r>
      <w:proofErr w:type="spellStart"/>
      <w:r w:rsidR="006E7497">
        <w:t>GLMM</w:t>
      </w:r>
      <w:r w:rsidR="006E7497">
        <w:rPr>
          <w:vertAlign w:val="subscript"/>
        </w:rPr>
        <w:t>size</w:t>
      </w:r>
      <w:proofErr w:type="spellEnd"/>
      <w:r w:rsidR="006E7497">
        <w:t>)</w:t>
      </w:r>
      <w:r w:rsidR="00D1383A">
        <w:t xml:space="preserve">. </w:t>
      </w:r>
      <w:r w:rsidR="006E7497">
        <w:t>S</w:t>
      </w:r>
      <w:r>
        <w:t>ize had a sign</w:t>
      </w:r>
      <w:r w:rsidR="00D1383A">
        <w:t>i</w:t>
      </w:r>
      <w:r>
        <w:t>ficant positive effect on TLF</w:t>
      </w:r>
      <w:r w:rsidR="00523916">
        <w:t xml:space="preserve"> </w:t>
      </w:r>
      <w:r w:rsidR="00523916" w:rsidRPr="00D1383A">
        <w:t>(</w:t>
      </w:r>
      <w:r w:rsidR="00523916" w:rsidRPr="00D1383A">
        <w:rPr>
          <w:rFonts w:ascii="Roboto" w:hAnsi="Roboto"/>
          <w:color w:val="202124"/>
          <w:sz w:val="21"/>
          <w:szCs w:val="21"/>
          <w:shd w:val="clear" w:color="auto" w:fill="FFFFFF"/>
        </w:rPr>
        <w:t>β</w:t>
      </w:r>
      <w:r w:rsidR="00523916">
        <w:rPr>
          <w:vertAlign w:val="subscript"/>
        </w:rPr>
        <w:t>size</w:t>
      </w:r>
      <w:r w:rsidR="00523916">
        <w:t xml:space="preserve"> </w:t>
      </w:r>
      <w:r w:rsidR="00523916" w:rsidRPr="00D1383A">
        <w:t xml:space="preserve">= </w:t>
      </w:r>
      <w:r w:rsidR="00523916">
        <w:t>0.069</w:t>
      </w:r>
      <w:r w:rsidR="00523916" w:rsidRPr="00D1383A">
        <w:t xml:space="preserve">, </w:t>
      </w:r>
      <w:proofErr w:type="spellStart"/>
      <w:r w:rsidR="00523916" w:rsidRPr="00D1383A">
        <w:t>s</w:t>
      </w:r>
      <w:r w:rsidR="00523916">
        <w:t>.</w:t>
      </w:r>
      <w:r w:rsidR="00523916" w:rsidRPr="00D1383A">
        <w:t>e</w:t>
      </w:r>
      <w:r w:rsidR="00523916">
        <w:t>.</w:t>
      </w:r>
      <w:proofErr w:type="spellEnd"/>
      <w:r w:rsidR="00523916" w:rsidRPr="00D1383A">
        <w:t xml:space="preserve"> = 0.</w:t>
      </w:r>
      <w:r w:rsidR="00523916">
        <w:t>006</w:t>
      </w:r>
      <w:r w:rsidR="00523916" w:rsidRPr="00D1383A">
        <w:t>, p</w:t>
      </w:r>
      <w:r w:rsidR="00523916">
        <w:t>-</w:t>
      </w:r>
      <w:r w:rsidR="00523916" w:rsidRPr="00D1383A">
        <w:t xml:space="preserve">value </w:t>
      </w:r>
      <w:r w:rsidR="00523916">
        <w:t>likelihood ratio test</w:t>
      </w:r>
      <w:r w:rsidR="00523916" w:rsidRPr="00D1383A">
        <w:t xml:space="preserve"> &lt; 2</w:t>
      </w:r>
      <w:r w:rsidR="00523916">
        <w:t xml:space="preserve">.0 x </w:t>
      </w:r>
      <w:r w:rsidR="00523916" w:rsidRPr="00D1383A">
        <w:t>10</w:t>
      </w:r>
      <w:r w:rsidR="00523916">
        <w:rPr>
          <w:vertAlign w:val="superscript"/>
        </w:rPr>
        <w:t>-16</w:t>
      </w:r>
      <w:r w:rsidR="00523916">
        <w:t>)</w:t>
      </w:r>
      <w:r>
        <w:t xml:space="preserve">, but the </w:t>
      </w:r>
      <w:r w:rsidR="00D1383A">
        <w:t>estimated effect of origin was reduce</w:t>
      </w:r>
      <w:r w:rsidR="00523916">
        <w:t xml:space="preserve">d to 44% of its </w:t>
      </w:r>
      <w:r w:rsidR="00102F62">
        <w:t xml:space="preserve">estimated </w:t>
      </w:r>
      <w:r w:rsidR="00523916">
        <w:t>effect when size at maturity was not included in the model</w:t>
      </w:r>
      <w:r w:rsidR="00D1383A">
        <w:t xml:space="preserve">, </w:t>
      </w:r>
      <w:r w:rsidR="00523916">
        <w:t xml:space="preserve">confirming that these two variables are highly confounded. </w:t>
      </w:r>
      <w:r>
        <w:t xml:space="preserve"> </w:t>
      </w:r>
    </w:p>
    <w:p w14:paraId="5088A30E" w14:textId="77777777" w:rsidR="008920DB" w:rsidRDefault="008920DB" w:rsidP="008920DB"/>
    <w:p w14:paraId="7954441B" w14:textId="0CAE225B" w:rsidR="005D4051" w:rsidRPr="004E734D" w:rsidRDefault="005D4051" w:rsidP="00B92690">
      <w:r w:rsidRPr="004E734D">
        <w:br w:type="page"/>
      </w:r>
    </w:p>
    <w:p w14:paraId="2E8937A6" w14:textId="369EB28A" w:rsidR="005D4051" w:rsidRPr="00D71476" w:rsidRDefault="005D4051" w:rsidP="00D92125">
      <w:pPr>
        <w:spacing w:line="360" w:lineRule="auto"/>
      </w:pPr>
      <w:r w:rsidRPr="00D71476">
        <w:rPr>
          <w:b/>
          <w:bCs/>
        </w:rPr>
        <w:lastRenderedPageBreak/>
        <w:t>Discussion</w:t>
      </w:r>
    </w:p>
    <w:p w14:paraId="7E66BA97" w14:textId="77777777" w:rsidR="0036597F" w:rsidRDefault="0036597F" w:rsidP="0036597F">
      <w:pPr>
        <w:spacing w:line="360" w:lineRule="auto"/>
        <w:rPr>
          <w:u w:val="single"/>
        </w:rPr>
      </w:pPr>
      <w:r w:rsidRPr="00D71476">
        <w:rPr>
          <w:u w:val="single"/>
        </w:rPr>
        <w:t>Main Findings</w:t>
      </w:r>
    </w:p>
    <w:p w14:paraId="46113934" w14:textId="77777777" w:rsidR="0036597F" w:rsidRPr="00E6547C" w:rsidRDefault="0036597F" w:rsidP="0036597F">
      <w:pPr>
        <w:spacing w:line="360" w:lineRule="auto"/>
        <w:rPr>
          <w:i/>
          <w:iCs/>
        </w:rPr>
      </w:pPr>
      <w:r w:rsidRPr="00E6547C">
        <w:rPr>
          <w:i/>
          <w:iCs/>
        </w:rPr>
        <w:t>Assignment</w:t>
      </w:r>
      <w:r>
        <w:rPr>
          <w:i/>
          <w:iCs/>
        </w:rPr>
        <w:t>s</w:t>
      </w:r>
    </w:p>
    <w:p w14:paraId="1DCC4D98" w14:textId="77777777" w:rsidR="0036597F" w:rsidRPr="00E6547C" w:rsidRDefault="0036597F" w:rsidP="0036597F">
      <w:pPr>
        <w:pStyle w:val="ListParagraph"/>
        <w:numPr>
          <w:ilvl w:val="0"/>
          <w:numId w:val="4"/>
        </w:numPr>
        <w:spacing w:line="360" w:lineRule="auto"/>
        <w:rPr>
          <w:u w:val="single"/>
        </w:rPr>
      </w:pPr>
      <w:r>
        <w:t>Most (71%)</w:t>
      </w:r>
      <w:r w:rsidRPr="00D71476">
        <w:t xml:space="preserve"> </w:t>
      </w:r>
      <w:r>
        <w:t>NOR salmon collected at the Cougar Trap from 2013 - 2020</w:t>
      </w:r>
      <w:r w:rsidRPr="00D71476">
        <w:t xml:space="preserve"> </w:t>
      </w:r>
      <w:r>
        <w:t>were produced above Cougar Dam. Leaving 29% remaining as likely immigrants.</w:t>
      </w:r>
    </w:p>
    <w:p w14:paraId="41C9818E" w14:textId="77777777" w:rsidR="0036597F" w:rsidRPr="00D71476" w:rsidRDefault="0036597F" w:rsidP="0036597F">
      <w:pPr>
        <w:pStyle w:val="ListParagraph"/>
        <w:numPr>
          <w:ilvl w:val="0"/>
          <w:numId w:val="4"/>
        </w:numPr>
        <w:spacing w:line="360" w:lineRule="auto"/>
        <w:rPr>
          <w:u w:val="single"/>
        </w:rPr>
      </w:pPr>
      <w:r>
        <w:t xml:space="preserve">The proportion of NOR immigrants collected at the Cougar Trap varied among years. As many as 49% and as few as 6% of NOR salmon collected at the Cougar Trap were immigrants in 2019 and 2020, respectively. </w:t>
      </w:r>
    </w:p>
    <w:p w14:paraId="6A7C0D69" w14:textId="77777777" w:rsidR="0036597F" w:rsidRPr="003E0D3B" w:rsidRDefault="0036597F" w:rsidP="0036597F">
      <w:pPr>
        <w:pStyle w:val="ListParagraph"/>
        <w:numPr>
          <w:ilvl w:val="0"/>
          <w:numId w:val="4"/>
        </w:numPr>
        <w:spacing w:line="360" w:lineRule="auto"/>
        <w:rPr>
          <w:u w:val="single"/>
        </w:rPr>
      </w:pPr>
      <w:r>
        <w:t xml:space="preserve">The </w:t>
      </w:r>
      <w:r w:rsidRPr="003E0D3B">
        <w:t xml:space="preserve">proportion of NOR immigrants collected at </w:t>
      </w:r>
      <w:r>
        <w:t>Cougar Trap</w:t>
      </w:r>
      <w:r w:rsidRPr="003E0D3B">
        <w:t xml:space="preserve"> was estimated to increase from less than </w:t>
      </w:r>
      <w:r>
        <w:t>5</w:t>
      </w:r>
      <w:r w:rsidRPr="003E0D3B">
        <w:t>% early in the season to ~</w:t>
      </w:r>
      <w:r>
        <w:t>5</w:t>
      </w:r>
      <w:r w:rsidRPr="003E0D3B">
        <w:t>0% by September 1</w:t>
      </w:r>
      <w:r w:rsidRPr="003E0D3B">
        <w:rPr>
          <w:vertAlign w:val="superscript"/>
        </w:rPr>
        <w:t>st</w:t>
      </w:r>
      <w:r w:rsidRPr="003E0D3B">
        <w:t>.</w:t>
      </w:r>
    </w:p>
    <w:p w14:paraId="341B5368" w14:textId="209DCCEF" w:rsidR="0036597F" w:rsidRPr="00B2108F" w:rsidRDefault="0036597F" w:rsidP="0036597F">
      <w:pPr>
        <w:pStyle w:val="ListParagraph"/>
        <w:numPr>
          <w:ilvl w:val="0"/>
          <w:numId w:val="4"/>
        </w:numPr>
        <w:spacing w:line="360" w:lineRule="auto"/>
        <w:rPr>
          <w:i/>
          <w:iCs/>
        </w:rPr>
      </w:pPr>
      <w:r>
        <w:rPr>
          <w:color w:val="222222"/>
          <w:shd w:val="clear" w:color="auto" w:fill="FFFFFF"/>
        </w:rPr>
        <w:t>From 2015 – 2020, a</w:t>
      </w:r>
      <w:r w:rsidRPr="000D6AF0">
        <w:rPr>
          <w:color w:val="222222"/>
          <w:shd w:val="clear" w:color="auto" w:fill="FFFFFF"/>
        </w:rPr>
        <w:t xml:space="preserve"> salmon produced above the dam was more likely to return a second time after being recycled downstream than an NOR immigrant. Recycling all salmon collected at the </w:t>
      </w:r>
      <w:r>
        <w:rPr>
          <w:color w:val="222222"/>
          <w:shd w:val="clear" w:color="auto" w:fill="FFFFFF"/>
        </w:rPr>
        <w:t>Cougar Trap</w:t>
      </w:r>
      <w:r w:rsidRPr="000D6AF0">
        <w:rPr>
          <w:color w:val="222222"/>
          <w:shd w:val="clear" w:color="auto" w:fill="FFFFFF"/>
        </w:rPr>
        <w:t xml:space="preserve"> downstream</w:t>
      </w:r>
      <w:r w:rsidR="00102F62">
        <w:rPr>
          <w:color w:val="222222"/>
          <w:shd w:val="clear" w:color="auto" w:fill="FFFFFF"/>
        </w:rPr>
        <w:t xml:space="preserve"> during this period</w:t>
      </w:r>
      <w:r w:rsidRPr="000D6AF0">
        <w:rPr>
          <w:color w:val="222222"/>
          <w:shd w:val="clear" w:color="auto" w:fill="FFFFFF"/>
        </w:rPr>
        <w:t xml:space="preserve"> prevented above dam transport of 75% of NOR immigrants and 31% of NOR salmon produced above the dam</w:t>
      </w:r>
      <w:r>
        <w:rPr>
          <w:color w:val="222222"/>
          <w:shd w:val="clear" w:color="auto" w:fill="FFFFFF"/>
        </w:rPr>
        <w:t>.</w:t>
      </w:r>
    </w:p>
    <w:p w14:paraId="175B8397" w14:textId="0366D75C" w:rsidR="0036597F" w:rsidRPr="000D6AF0" w:rsidRDefault="0036597F" w:rsidP="0036597F">
      <w:pPr>
        <w:pStyle w:val="ListParagraph"/>
        <w:numPr>
          <w:ilvl w:val="0"/>
          <w:numId w:val="4"/>
        </w:numPr>
        <w:spacing w:line="360" w:lineRule="auto"/>
        <w:rPr>
          <w:i/>
          <w:iCs/>
        </w:rPr>
      </w:pPr>
      <w:r>
        <w:rPr>
          <w:color w:val="222222"/>
          <w:shd w:val="clear" w:color="auto" w:fill="FFFFFF"/>
        </w:rPr>
        <w:t xml:space="preserve">LSDR during the same period (2015 – 2020) would have prevented </w:t>
      </w:r>
      <w:r w:rsidRPr="000D6AF0">
        <w:rPr>
          <w:color w:val="222222"/>
          <w:shd w:val="clear" w:color="auto" w:fill="FFFFFF"/>
        </w:rPr>
        <w:t xml:space="preserve">above dam transport of </w:t>
      </w:r>
      <w:r w:rsidR="00102F62">
        <w:rPr>
          <w:color w:val="222222"/>
          <w:shd w:val="clear" w:color="auto" w:fill="FFFFFF"/>
        </w:rPr>
        <w:t xml:space="preserve">only </w:t>
      </w:r>
      <w:r>
        <w:rPr>
          <w:color w:val="222222"/>
          <w:shd w:val="clear" w:color="auto" w:fill="FFFFFF"/>
        </w:rPr>
        <w:t>47</w:t>
      </w:r>
      <w:r w:rsidRPr="000D6AF0">
        <w:rPr>
          <w:color w:val="222222"/>
          <w:shd w:val="clear" w:color="auto" w:fill="FFFFFF"/>
        </w:rPr>
        <w:t xml:space="preserve">% of NOR immigrants and </w:t>
      </w:r>
      <w:r>
        <w:rPr>
          <w:color w:val="222222"/>
          <w:shd w:val="clear" w:color="auto" w:fill="FFFFFF"/>
        </w:rPr>
        <w:t>5</w:t>
      </w:r>
      <w:r w:rsidRPr="000D6AF0">
        <w:rPr>
          <w:color w:val="222222"/>
          <w:shd w:val="clear" w:color="auto" w:fill="FFFFFF"/>
        </w:rPr>
        <w:t>% of NOR salmon produced above the dam</w:t>
      </w:r>
      <w:r>
        <w:rPr>
          <w:color w:val="222222"/>
          <w:shd w:val="clear" w:color="auto" w:fill="FFFFFF"/>
        </w:rPr>
        <w:t xml:space="preserve">. </w:t>
      </w:r>
    </w:p>
    <w:p w14:paraId="2CD40449" w14:textId="77777777" w:rsidR="0036597F" w:rsidRPr="003E0D3B" w:rsidRDefault="0036597F" w:rsidP="0036597F">
      <w:pPr>
        <w:spacing w:line="360" w:lineRule="auto"/>
        <w:rPr>
          <w:i/>
          <w:iCs/>
        </w:rPr>
      </w:pPr>
      <w:r w:rsidRPr="003E0D3B">
        <w:rPr>
          <w:i/>
          <w:iCs/>
        </w:rPr>
        <w:t>Demography</w:t>
      </w:r>
    </w:p>
    <w:p w14:paraId="5CB5227C" w14:textId="77777777" w:rsidR="0036597F" w:rsidRDefault="0036597F" w:rsidP="0036597F">
      <w:pPr>
        <w:pStyle w:val="ListParagraph"/>
        <w:numPr>
          <w:ilvl w:val="0"/>
          <w:numId w:val="10"/>
        </w:numPr>
        <w:spacing w:line="360" w:lineRule="auto"/>
      </w:pPr>
      <w:r>
        <w:t xml:space="preserve">Most salmon produced above Cougar Dam from 2007 – 2015 returned at age-4 </w:t>
      </w:r>
      <w:r w:rsidRPr="00D71476">
        <w:t>(54.6%</w:t>
      </w:r>
      <w:r>
        <w:t>) or age-5 (</w:t>
      </w:r>
      <w:r w:rsidRPr="00D71476">
        <w:t>42.0%</w:t>
      </w:r>
      <w:r>
        <w:t>)</w:t>
      </w:r>
      <w:r w:rsidRPr="00D71476">
        <w:t>, with few returning at age</w:t>
      </w:r>
      <w:r>
        <w:t>-</w:t>
      </w:r>
      <w:r w:rsidRPr="00D71476">
        <w:t>3</w:t>
      </w:r>
      <w:r>
        <w:t xml:space="preserve"> (</w:t>
      </w:r>
      <w:r w:rsidRPr="00D71476">
        <w:t>1.6%</w:t>
      </w:r>
      <w:r>
        <w:t>)</w:t>
      </w:r>
      <w:r w:rsidRPr="00D71476">
        <w:t xml:space="preserve"> or </w:t>
      </w:r>
      <w:r>
        <w:t>age-</w:t>
      </w:r>
      <w:r w:rsidRPr="00D71476">
        <w:t>6</w:t>
      </w:r>
      <w:r>
        <w:t xml:space="preserve"> (</w:t>
      </w:r>
      <w:r w:rsidRPr="00D71476">
        <w:t>1.8%</w:t>
      </w:r>
      <w:r>
        <w:t>).</w:t>
      </w:r>
    </w:p>
    <w:p w14:paraId="2BF8D134" w14:textId="057F7DEC" w:rsidR="0036597F" w:rsidRPr="0078131B" w:rsidRDefault="0036597F" w:rsidP="0036597F">
      <w:pPr>
        <w:pStyle w:val="ListParagraph"/>
        <w:numPr>
          <w:ilvl w:val="0"/>
          <w:numId w:val="10"/>
        </w:numPr>
        <w:spacing w:line="360" w:lineRule="auto"/>
        <w:rPr>
          <w:u w:val="single"/>
        </w:rPr>
      </w:pPr>
      <w:r>
        <w:t>Most (80%) candidate parents from 2007 – 2015 did not produce a single offspring (TLF = 0) that returned to the Cougar Trap</w:t>
      </w:r>
      <w:r w:rsidR="001C75AA">
        <w:t xml:space="preserve"> as an adult</w:t>
      </w:r>
      <w:r>
        <w:t xml:space="preserve">, or was sampled as a carcass, </w:t>
      </w:r>
    </w:p>
    <w:p w14:paraId="037E8FC9" w14:textId="77777777" w:rsidR="0036597F" w:rsidRDefault="0036597F" w:rsidP="0036597F">
      <w:pPr>
        <w:pStyle w:val="ListParagraph"/>
        <w:numPr>
          <w:ilvl w:val="0"/>
          <w:numId w:val="10"/>
        </w:numPr>
        <w:spacing w:line="360" w:lineRule="auto"/>
      </w:pPr>
      <w:r>
        <w:t xml:space="preserve">Mean TLF was 0.36. TLF was highly variable at the individual level and ranged 0 - 17. </w:t>
      </w:r>
    </w:p>
    <w:p w14:paraId="295EC7F8" w14:textId="77777777" w:rsidR="0036597F" w:rsidRDefault="0036597F" w:rsidP="0036597F">
      <w:pPr>
        <w:pStyle w:val="ListParagraph"/>
        <w:numPr>
          <w:ilvl w:val="0"/>
          <w:numId w:val="10"/>
        </w:numPr>
        <w:spacing w:line="360" w:lineRule="auto"/>
      </w:pPr>
      <w:r>
        <w:t xml:space="preserve">Mean TLF was greater for NOR than HOR salmon (0.49 </w:t>
      </w:r>
      <w:r w:rsidRPr="007004FD">
        <w:rPr>
          <w:i/>
          <w:iCs/>
        </w:rPr>
        <w:t>vs.</w:t>
      </w:r>
      <w:r>
        <w:t xml:space="preserve"> 0.32, respectively) and for females than males (0.38 </w:t>
      </w:r>
      <w:r w:rsidRPr="007004FD">
        <w:rPr>
          <w:i/>
          <w:iCs/>
        </w:rPr>
        <w:t>vs</w:t>
      </w:r>
      <w:r>
        <w:t>. 0.34).</w:t>
      </w:r>
    </w:p>
    <w:p w14:paraId="342A468B" w14:textId="77777777" w:rsidR="0036597F" w:rsidRDefault="0036597F" w:rsidP="0036597F">
      <w:pPr>
        <w:pStyle w:val="ListParagraph"/>
        <w:numPr>
          <w:ilvl w:val="0"/>
          <w:numId w:val="10"/>
        </w:numPr>
        <w:spacing w:line="360" w:lineRule="auto"/>
      </w:pPr>
      <w:r>
        <w:t xml:space="preserve">In the nine years where we sampled nearly all potential offspring of parental cohorts above Cougar Dam, </w:t>
      </w:r>
      <w:proofErr w:type="spellStart"/>
      <w:r>
        <w:t>CRR</w:t>
      </w:r>
      <w:r>
        <w:rPr>
          <w:vertAlign w:val="subscript"/>
        </w:rPr>
        <w:t>total</w:t>
      </w:r>
      <w:proofErr w:type="spellEnd"/>
      <w:r>
        <w:t xml:space="preserve"> never approached one, indicating that population above the dam is not replacing itself. Maximum </w:t>
      </w:r>
      <w:proofErr w:type="spellStart"/>
      <w:r>
        <w:t>CRR</w:t>
      </w:r>
      <w:r>
        <w:rPr>
          <w:vertAlign w:val="subscript"/>
        </w:rPr>
        <w:t>total</w:t>
      </w:r>
      <w:proofErr w:type="spellEnd"/>
      <w:r>
        <w:t xml:space="preserve"> was 0.44 and minimum was 0.08.</w:t>
      </w:r>
    </w:p>
    <w:p w14:paraId="54E106FB" w14:textId="77777777" w:rsidR="0036597F" w:rsidRDefault="0036597F" w:rsidP="0036597F">
      <w:pPr>
        <w:pStyle w:val="ListParagraph"/>
        <w:numPr>
          <w:ilvl w:val="0"/>
          <w:numId w:val="10"/>
        </w:numPr>
        <w:spacing w:line="360" w:lineRule="auto"/>
      </w:pPr>
      <w:r>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p>
    <w:p w14:paraId="57D5A5C5" w14:textId="77777777" w:rsidR="0036597F" w:rsidRDefault="0036597F" w:rsidP="0036597F">
      <w:pPr>
        <w:pStyle w:val="ListParagraph"/>
        <w:numPr>
          <w:ilvl w:val="0"/>
          <w:numId w:val="10"/>
        </w:numPr>
        <w:spacing w:line="360" w:lineRule="auto"/>
      </w:pPr>
      <w:r w:rsidRPr="00811F41">
        <w:rPr>
          <w:i/>
          <w:iCs/>
        </w:rPr>
        <w:t>N</w:t>
      </w:r>
      <w:r w:rsidRPr="00811F41">
        <w:rPr>
          <w:i/>
          <w:iCs/>
          <w:vertAlign w:val="subscript"/>
        </w:rPr>
        <w:t>b</w:t>
      </w:r>
      <w:r>
        <w:t xml:space="preserve"> ranged from 139.8 to 368.8, indicating that there is likely sufficient genetic diversity within a parental cohort to avoid inbreeding depression.</w:t>
      </w:r>
    </w:p>
    <w:p w14:paraId="3A45678F" w14:textId="77777777" w:rsidR="0036597F" w:rsidRDefault="0036597F" w:rsidP="0036597F">
      <w:pPr>
        <w:pStyle w:val="ListParagraph"/>
        <w:spacing w:line="360" w:lineRule="auto"/>
      </w:pPr>
    </w:p>
    <w:p w14:paraId="13A2AF7F" w14:textId="77777777" w:rsidR="0036597F" w:rsidRDefault="0036597F" w:rsidP="0036597F">
      <w:pPr>
        <w:spacing w:line="360" w:lineRule="auto"/>
        <w:rPr>
          <w:i/>
          <w:iCs/>
        </w:rPr>
      </w:pPr>
      <w:r>
        <w:rPr>
          <w:i/>
          <w:iCs/>
        </w:rPr>
        <w:t>Predictors of Fitness</w:t>
      </w:r>
    </w:p>
    <w:p w14:paraId="633346BE" w14:textId="77777777" w:rsidR="0036597F" w:rsidRPr="00E169DC" w:rsidRDefault="0036597F" w:rsidP="0036597F">
      <w:pPr>
        <w:pStyle w:val="ListParagraph"/>
        <w:numPr>
          <w:ilvl w:val="0"/>
          <w:numId w:val="11"/>
        </w:numPr>
        <w:spacing w:line="360" w:lineRule="auto"/>
      </w:pPr>
      <w:r>
        <w:t xml:space="preserve">Three variables and two interactions were predictive of TLF: </w:t>
      </w: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ratio.</w:t>
      </w:r>
    </w:p>
    <w:p w14:paraId="412DDC49" w14:textId="77777777" w:rsidR="0036597F" w:rsidRDefault="0036597F" w:rsidP="0036597F">
      <w:pPr>
        <w:pStyle w:val="ListParagraph"/>
        <w:numPr>
          <w:ilvl w:val="0"/>
          <w:numId w:val="11"/>
        </w:numPr>
        <w:spacing w:line="360" w:lineRule="auto"/>
      </w:pPr>
      <w:r w:rsidRPr="00D7409D">
        <w:t>NOR males are predicted to be 2.1 fold more fit the HOR males, and NOR females are predicted to be 1.6 fold more fit than HOR females.</w:t>
      </w:r>
    </w:p>
    <w:p w14:paraId="1768C0A0" w14:textId="77777777" w:rsidR="0036597F" w:rsidRDefault="0036597F" w:rsidP="0036597F">
      <w:pPr>
        <w:pStyle w:val="ListParagraph"/>
        <w:numPr>
          <w:ilvl w:val="0"/>
          <w:numId w:val="11"/>
        </w:numPr>
        <w:spacing w:line="360" w:lineRule="auto"/>
      </w:pPr>
      <w:r>
        <w:t xml:space="preserve">Both males and females are predicted to have higher TLF when the sex ratio is male biased, but this effect is much stronger for females than males. </w:t>
      </w:r>
      <w:r w:rsidRPr="004E734D">
        <w:t>Using the most extreme values in observed in any year</w:t>
      </w:r>
      <w:r>
        <w:t>s</w:t>
      </w:r>
      <w:r w:rsidRPr="004E734D">
        <w:t xml:space="preserve"> (</w:t>
      </w:r>
      <w:proofErr w:type="spellStart"/>
      <w:r w:rsidRPr="004E734D">
        <w:t>male:female</w:t>
      </w:r>
      <w:proofErr w:type="spellEnd"/>
      <w:r w:rsidRPr="004E734D">
        <w:t xml:space="preserve"> ratio 0.6 and 2.0), female fitness is predicted to vary 3.5 fold, whereas male fitness is expected to vary 1.4 fold.</w:t>
      </w:r>
    </w:p>
    <w:p w14:paraId="28B28761" w14:textId="14AD0873" w:rsidR="0036597F" w:rsidRDefault="0036597F" w:rsidP="0036597F">
      <w:pPr>
        <w:pStyle w:val="ListParagraph"/>
        <w:numPr>
          <w:ilvl w:val="0"/>
          <w:numId w:val="11"/>
        </w:numPr>
        <w:spacing w:line="360" w:lineRule="auto"/>
      </w:pPr>
      <w:r w:rsidRPr="001A3153">
        <w:t xml:space="preserve">Individuals released on the earliest </w:t>
      </w:r>
      <w:r w:rsidR="001C75AA">
        <w:t xml:space="preserve">release </w:t>
      </w:r>
      <w:r w:rsidRPr="001A3153">
        <w:t>day in the dataset are predicted to have 1.7 fold greater fitness than the latest release day.</w:t>
      </w:r>
    </w:p>
    <w:p w14:paraId="64005221" w14:textId="4F4E8CAD" w:rsidR="0036597F" w:rsidRDefault="0036597F" w:rsidP="0036597F">
      <w:pPr>
        <w:pStyle w:val="ListParagraph"/>
        <w:numPr>
          <w:ilvl w:val="0"/>
          <w:numId w:val="11"/>
        </w:numPr>
        <w:spacing w:line="360" w:lineRule="auto"/>
      </w:pPr>
      <w:r>
        <w:t xml:space="preserve">Variance in TLF among both years and release groups was substantial, suggesting that </w:t>
      </w:r>
      <w:r w:rsidR="001C75AA">
        <w:t>unmeasured variables that are nested within year and release group</w:t>
      </w:r>
      <w:r>
        <w:t xml:space="preserve"> have a large effect on TLF. </w:t>
      </w:r>
    </w:p>
    <w:p w14:paraId="2B311192" w14:textId="637B9F74" w:rsidR="0036597F" w:rsidRDefault="0036597F" w:rsidP="0036597F">
      <w:pPr>
        <w:pStyle w:val="ListParagraph"/>
        <w:numPr>
          <w:ilvl w:val="0"/>
          <w:numId w:val="11"/>
        </w:numPr>
        <w:spacing w:line="360" w:lineRule="auto"/>
      </w:pPr>
      <w:r>
        <w:t>NOR salmon are larger than HOR salmon, indicating that fitness differences between NOR and HOR salmon may be mediated, in part, through differences in size at maturity.</w:t>
      </w:r>
    </w:p>
    <w:p w14:paraId="5972F15F" w14:textId="29A2B9FB" w:rsidR="005C6AE6" w:rsidRPr="00D71476" w:rsidRDefault="005C6AE6">
      <w:pPr>
        <w:rPr>
          <w:u w:val="single"/>
        </w:rPr>
      </w:pPr>
      <w:r w:rsidRPr="00D71476">
        <w:rPr>
          <w:u w:val="single"/>
        </w:rPr>
        <w:br w:type="page"/>
      </w:r>
    </w:p>
    <w:p w14:paraId="0D1FAF04" w14:textId="137A3DD1" w:rsidR="005C6AE6" w:rsidRDefault="005C6AE6" w:rsidP="00710DB0">
      <w:pPr>
        <w:rPr>
          <w:b/>
          <w:bCs/>
        </w:rPr>
      </w:pPr>
      <w:commentRangeStart w:id="29"/>
      <w:r w:rsidRPr="00710DB0">
        <w:rPr>
          <w:b/>
          <w:bCs/>
        </w:rPr>
        <w:lastRenderedPageBreak/>
        <w:t>References</w:t>
      </w:r>
      <w:commentRangeEnd w:id="29"/>
      <w:r w:rsidR="007611F6" w:rsidRPr="00710DB0">
        <w:rPr>
          <w:rStyle w:val="CommentReference"/>
          <w:sz w:val="24"/>
          <w:szCs w:val="24"/>
        </w:rPr>
        <w:commentReference w:id="29"/>
      </w:r>
    </w:p>
    <w:p w14:paraId="53A22496" w14:textId="77777777" w:rsidR="006605AD" w:rsidRPr="00710DB0" w:rsidRDefault="006605AD" w:rsidP="00710DB0"/>
    <w:p w14:paraId="7AF37A6A" w14:textId="77777777" w:rsidR="00A95FF5" w:rsidRPr="00A95FF5" w:rsidRDefault="005C6AE6" w:rsidP="00A95FF5">
      <w:pPr>
        <w:pStyle w:val="EndNoteBibliography"/>
        <w:spacing w:after="240"/>
        <w:rPr>
          <w:noProof/>
        </w:rPr>
      </w:pPr>
      <w:r w:rsidRPr="00710DB0">
        <w:fldChar w:fldCharType="begin"/>
      </w:r>
      <w:r w:rsidRPr="00710DB0">
        <w:instrText xml:space="preserve"> ADDIN EN.REFLIST </w:instrText>
      </w:r>
      <w:r w:rsidRPr="00710DB0">
        <w:fldChar w:fldCharType="separate"/>
      </w:r>
      <w:r w:rsidR="00A95FF5" w:rsidRPr="00A95FF5">
        <w:rPr>
          <w:noProof/>
        </w:rPr>
        <w:t>Banks M, Blouin M, Baldwin B, Rashbrook V, Fitzgerald H, Blankenship S, Hedgecock D (1999) Isolation and inheritance of novel microsatellites in chinook salmon (Oncorhynchus tschawytscha). Journal of Heredity, 90, 281-288.</w:t>
      </w:r>
    </w:p>
    <w:p w14:paraId="4CB20A00" w14:textId="77777777" w:rsidR="00A95FF5" w:rsidRPr="00A95FF5" w:rsidRDefault="00A95FF5" w:rsidP="00A95FF5">
      <w:pPr>
        <w:pStyle w:val="EndNoteBibliography"/>
        <w:spacing w:after="240"/>
        <w:rPr>
          <w:noProof/>
        </w:rPr>
      </w:pPr>
      <w:r w:rsidRPr="00A95FF5">
        <w:rPr>
          <w:noProof/>
        </w:rPr>
        <w:t>Banks MA, O’Malley KG, Sard NM, Jacobson DP, Hogansen MJ, Schroeder RK, Johnson MA (2013) Genetic Pedigree Analysis of Spring Chinook Salmon Outplanted above Cougar Dam, South Fork McKenzie River. US Army Corps of Engineers.</w:t>
      </w:r>
    </w:p>
    <w:p w14:paraId="5A34D518" w14:textId="77777777" w:rsidR="00A95FF5" w:rsidRPr="00A95FF5" w:rsidRDefault="00A95FF5" w:rsidP="00A95FF5">
      <w:pPr>
        <w:pStyle w:val="EndNoteBibliography"/>
        <w:spacing w:after="240"/>
        <w:rPr>
          <w:noProof/>
        </w:rPr>
      </w:pPr>
      <w:r w:rsidRPr="00A95FF5">
        <w:rPr>
          <w:noProof/>
        </w:rPr>
        <w:t>Banks MA, Sard NM, O’Malley KG, Jacobson DP, Hogansen MJ, Johnson MA (2016) A genetics-based evaluation of the spring Chinook salmon reintroduction program above Cougar Dam, South Fork McKenzie River, 2013-2015. US Army Corps of Engineers.</w:t>
      </w:r>
    </w:p>
    <w:p w14:paraId="590F5708" w14:textId="77777777" w:rsidR="00A95FF5" w:rsidRPr="00A95FF5" w:rsidRDefault="00A95FF5" w:rsidP="00A95FF5">
      <w:pPr>
        <w:pStyle w:val="EndNoteBibliography"/>
        <w:spacing w:after="240"/>
        <w:rPr>
          <w:noProof/>
        </w:rPr>
      </w:pPr>
      <w:r w:rsidRPr="00A95FF5">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1AA1EB2E" w14:textId="77777777" w:rsidR="00A95FF5" w:rsidRPr="00A95FF5" w:rsidRDefault="00A95FF5" w:rsidP="00A95FF5">
      <w:pPr>
        <w:pStyle w:val="EndNoteBibliography"/>
        <w:spacing w:after="240"/>
        <w:rPr>
          <w:noProof/>
        </w:rPr>
      </w:pPr>
      <w:r w:rsidRPr="00A95FF5">
        <w:rPr>
          <w:noProof/>
        </w:rPr>
        <w:t>Bolker BM (2015) Linear and generalized linear mixed models. Ecological statistics: contemporary theory and application, 309-333.</w:t>
      </w:r>
    </w:p>
    <w:p w14:paraId="2359F2FD" w14:textId="77777777" w:rsidR="00A95FF5" w:rsidRPr="00A95FF5" w:rsidRDefault="00A95FF5" w:rsidP="00A95FF5">
      <w:pPr>
        <w:pStyle w:val="EndNoteBibliography"/>
        <w:spacing w:after="240"/>
        <w:rPr>
          <w:noProof/>
        </w:rPr>
      </w:pPr>
      <w:r w:rsidRPr="00A95FF5">
        <w:rPr>
          <w:noProof/>
        </w:rPr>
        <w:t>Botsford LW, Brittnacher JG (1998) Viability of sacramento river winter‐run Chinook salmon. Conservation Biology, 12, 65-79.</w:t>
      </w:r>
    </w:p>
    <w:p w14:paraId="4011C69F" w14:textId="77777777" w:rsidR="00A95FF5" w:rsidRPr="00A95FF5" w:rsidRDefault="00A95FF5" w:rsidP="00A95FF5">
      <w:pPr>
        <w:pStyle w:val="EndNoteBibliography"/>
        <w:spacing w:after="240"/>
        <w:rPr>
          <w:noProof/>
        </w:rPr>
      </w:pPr>
      <w:r w:rsidRPr="00A95FF5">
        <w:rPr>
          <w:noProof/>
        </w:rPr>
        <w:t>Brunelli JP, Wertzler KJ, Sundin K, Thorgaard GH (2008) Y-specific sequences and polymorphisms in rainbow trout and Chinook salmon. Genome, 51, 739-748.</w:t>
      </w:r>
    </w:p>
    <w:p w14:paraId="0D19B938" w14:textId="77777777" w:rsidR="00A95FF5" w:rsidRPr="00A95FF5" w:rsidRDefault="00A95FF5" w:rsidP="00A95FF5">
      <w:pPr>
        <w:pStyle w:val="EndNoteBibliography"/>
        <w:spacing w:after="240"/>
        <w:rPr>
          <w:noProof/>
        </w:rPr>
      </w:pPr>
      <w:r w:rsidRPr="00A95FF5">
        <w:rPr>
          <w:noProof/>
        </w:rPr>
        <w:t>Christie MR (2010) Parentage in natural populations: novel methods to detect parent-offspring pairs in large data sets. Mol Ecol Resour, 10, 115-128.</w:t>
      </w:r>
    </w:p>
    <w:p w14:paraId="196D3800" w14:textId="77777777" w:rsidR="00A95FF5" w:rsidRPr="00A95FF5" w:rsidRDefault="00A95FF5" w:rsidP="00A95FF5">
      <w:pPr>
        <w:pStyle w:val="EndNoteBibliography"/>
        <w:spacing w:after="240"/>
        <w:rPr>
          <w:noProof/>
        </w:rPr>
      </w:pPr>
      <w:r w:rsidRPr="00A95FF5">
        <w:rPr>
          <w:noProof/>
        </w:rPr>
        <w:t>Do C, Waples RS, Peel D, Macbeth G, Tillett BJ, Ovenden JR (2014) NeEstimator v2: re‐implementation of software for the estimation of contemporary effective population size (Ne) from genetic data. Molecular ecology resources, 14, 209-214.</w:t>
      </w:r>
    </w:p>
    <w:p w14:paraId="026E4DCE" w14:textId="77777777" w:rsidR="00A95FF5" w:rsidRPr="00A95FF5" w:rsidRDefault="00A95FF5" w:rsidP="00A95FF5">
      <w:pPr>
        <w:pStyle w:val="EndNoteBibliography"/>
        <w:spacing w:after="240"/>
        <w:rPr>
          <w:noProof/>
        </w:rPr>
      </w:pPr>
      <w:r w:rsidRPr="00A95FF5">
        <w:rPr>
          <w:noProof/>
        </w:rPr>
        <w:t>Greig C, Jacobson DP, Banks MA (2003) New tetranucleotide microsatellites for fine‐scale discrimination among endangered Chinook salmon (Oncorhynchus tshawytscha). Molecular Ecology Notes, 3, 376-379.</w:t>
      </w:r>
    </w:p>
    <w:p w14:paraId="4707FD44" w14:textId="77777777" w:rsidR="00A95FF5" w:rsidRPr="00A95FF5" w:rsidRDefault="00A95FF5" w:rsidP="00A95FF5">
      <w:pPr>
        <w:pStyle w:val="EndNoteBibliography"/>
        <w:spacing w:after="240"/>
        <w:rPr>
          <w:noProof/>
        </w:rPr>
      </w:pPr>
      <w:r w:rsidRPr="00A95FF5">
        <w:rPr>
          <w:noProof/>
        </w:rPr>
        <w:t>Harrison HB, Saenz‐Agudelo P, Planes S, Jones GP, Berumen ML (2013) Relative accuracy of three common methods of parentage analysis in natural populations. Molecular ecology, 22, 1158-1170.</w:t>
      </w:r>
    </w:p>
    <w:p w14:paraId="4BD44FA0" w14:textId="77777777" w:rsidR="00A95FF5" w:rsidRPr="00A95FF5" w:rsidRDefault="00A95FF5" w:rsidP="00A95FF5">
      <w:pPr>
        <w:pStyle w:val="EndNoteBibliography"/>
        <w:spacing w:after="240"/>
        <w:rPr>
          <w:noProof/>
        </w:rPr>
      </w:pPr>
      <w:r w:rsidRPr="00A95FF5">
        <w:rPr>
          <w:noProof/>
        </w:rPr>
        <w:t>Ivanova NV, Dewaard JR, Hebert PDN (2006) An inexpensive, automation-friendly protocol for recovering high-quality DNA. Molecular Ecology Notes, 6, 998-1002.</w:t>
      </w:r>
    </w:p>
    <w:p w14:paraId="3A83142B" w14:textId="77777777" w:rsidR="00A95FF5" w:rsidRPr="00A95FF5" w:rsidRDefault="00A95FF5" w:rsidP="00A95FF5">
      <w:pPr>
        <w:pStyle w:val="EndNoteBibliography"/>
        <w:spacing w:after="240"/>
        <w:rPr>
          <w:noProof/>
        </w:rPr>
      </w:pPr>
      <w:r w:rsidRPr="00A95FF5">
        <w:rPr>
          <w:noProof/>
        </w:rPr>
        <w:t>Jones OR, Wang J (2010) COLONY: a program for parentage and sibship inference from multilocus genotype data. Molecular ecology resources, 10, 551-555.</w:t>
      </w:r>
    </w:p>
    <w:p w14:paraId="03E93746" w14:textId="77777777" w:rsidR="00A95FF5" w:rsidRPr="00A95FF5" w:rsidRDefault="00A95FF5" w:rsidP="00A95FF5">
      <w:pPr>
        <w:pStyle w:val="EndNoteBibliography"/>
        <w:spacing w:after="240"/>
        <w:rPr>
          <w:noProof/>
        </w:rPr>
      </w:pPr>
      <w:r w:rsidRPr="00A95FF5">
        <w:rPr>
          <w:noProof/>
        </w:rPr>
        <w:lastRenderedPageBreak/>
        <w:t>Kalinowski ST, Taper ML, Marshall TC (2007) Revising how the computer program CERVUS accommodates genotyping error increases success in paternity assignment. Molecular ecology, 16, 1099-1106.</w:t>
      </w:r>
    </w:p>
    <w:p w14:paraId="2BFA7A63" w14:textId="77777777" w:rsidR="00A95FF5" w:rsidRPr="00A95FF5" w:rsidRDefault="00A95FF5" w:rsidP="00A95FF5">
      <w:pPr>
        <w:pStyle w:val="EndNoteBibliography"/>
        <w:spacing w:after="240"/>
        <w:rPr>
          <w:noProof/>
        </w:rPr>
      </w:pPr>
      <w:r w:rsidRPr="00A95FF5">
        <w:rPr>
          <w:noProof/>
        </w:rPr>
        <w:t>Naish KA, Park LK (2002) Linkage relationships for 35 new microsatellite loci in chinook salmon Oncorhynchus tshawytscha.</w:t>
      </w:r>
    </w:p>
    <w:p w14:paraId="12D9299C" w14:textId="77777777" w:rsidR="00A95FF5" w:rsidRPr="00A95FF5" w:rsidRDefault="00A95FF5" w:rsidP="00A95FF5">
      <w:pPr>
        <w:pStyle w:val="EndNoteBibliography"/>
        <w:spacing w:after="240"/>
        <w:rPr>
          <w:noProof/>
        </w:rPr>
      </w:pPr>
      <w:r w:rsidRPr="00A95FF5">
        <w:rPr>
          <w:noProof/>
        </w:rPr>
        <w:t>Sard NM, Johnson MA, Jacobson DP, Hogansen MJ, O'Malley KG, Banks MA (2016) Genetic monitoring guides adaptive management of a migratory fish reintroduction program. Animal Conservation, 19, 570-577.</w:t>
      </w:r>
    </w:p>
    <w:p w14:paraId="617000AA" w14:textId="77777777" w:rsidR="00A95FF5" w:rsidRPr="00A95FF5" w:rsidRDefault="00A95FF5" w:rsidP="00A95FF5">
      <w:pPr>
        <w:pStyle w:val="EndNoteBibliography"/>
        <w:spacing w:after="240"/>
        <w:rPr>
          <w:noProof/>
        </w:rPr>
      </w:pPr>
      <w:r w:rsidRPr="00A95FF5">
        <w:rPr>
          <w:noProof/>
        </w:rPr>
        <w:t>Wang J (2018) Estimating genotyping errors from genotype and reconstructed pedigree data. Methods in Ecology and Evolution, 9, 109-120.</w:t>
      </w:r>
    </w:p>
    <w:p w14:paraId="5D3FF8FD" w14:textId="77777777" w:rsidR="00A95FF5" w:rsidRPr="00A95FF5" w:rsidRDefault="00A95FF5" w:rsidP="00A95FF5">
      <w:pPr>
        <w:pStyle w:val="EndNoteBibliography"/>
        <w:spacing w:after="240"/>
        <w:rPr>
          <w:noProof/>
        </w:rPr>
      </w:pPr>
      <w:r w:rsidRPr="00A95FF5">
        <w:rPr>
          <w:noProof/>
        </w:rPr>
        <w:t>Waples RS, Do C (2008) LDNE: a program for estimating effective population size from data on linkage disequilibrium. Molecular ecology resources, 8, 753-756.</w:t>
      </w:r>
    </w:p>
    <w:p w14:paraId="527790E8" w14:textId="77777777" w:rsidR="00A95FF5" w:rsidRPr="00A95FF5" w:rsidRDefault="00A95FF5" w:rsidP="00A95FF5">
      <w:pPr>
        <w:pStyle w:val="EndNoteBibliography"/>
        <w:spacing w:after="240"/>
        <w:rPr>
          <w:noProof/>
        </w:rPr>
      </w:pPr>
      <w:r w:rsidRPr="00A95FF5">
        <w:rPr>
          <w:noProof/>
        </w:rPr>
        <w:t>Williamson KS, Cordes JF, May B (2002) Characterization of microsatellite loci in Chinook salmon (Oncorhynchus tshawytscha) and cross‐species amplification in other salmonids. Molecular Ecology Notes, 2, 17-19.</w:t>
      </w:r>
    </w:p>
    <w:p w14:paraId="249017AA" w14:textId="77777777" w:rsidR="00A95FF5" w:rsidRPr="00A95FF5" w:rsidRDefault="00A95FF5" w:rsidP="00A95FF5">
      <w:pPr>
        <w:pStyle w:val="EndNoteBibliography"/>
        <w:rPr>
          <w:noProof/>
        </w:rPr>
      </w:pPr>
      <w:r w:rsidRPr="00A95FF5">
        <w:rPr>
          <w:noProof/>
        </w:rPr>
        <w:t>Zuur AF, Ieno EN, Walker NJ, Saveliev AA, Smith GM (2009) Mixed effects models and extensions in ecology with R. Springer.</w:t>
      </w:r>
    </w:p>
    <w:p w14:paraId="0D385F0D" w14:textId="0216177F"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4"/>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555EC7B8" w14:textId="69C38972" w:rsidR="007611F6" w:rsidRPr="00D71476" w:rsidRDefault="007611F6" w:rsidP="005C6AE6">
      <w:pPr>
        <w:spacing w:line="360" w:lineRule="auto"/>
      </w:pPr>
      <w:r w:rsidRPr="00D71476">
        <w:t>APPENDIX A: ASSIGNMENT POWER</w:t>
      </w:r>
    </w:p>
    <w:p w14:paraId="7DBC94DE" w14:textId="46A80A33" w:rsidR="007611F6" w:rsidRPr="00D71476" w:rsidRDefault="007611F6" w:rsidP="005C6AE6">
      <w:pPr>
        <w:spacing w:line="360" w:lineRule="auto"/>
      </w:pPr>
    </w:p>
    <w:p w14:paraId="16729064" w14:textId="631BA439" w:rsidR="007611F6" w:rsidRPr="00D71476" w:rsidRDefault="007611F6" w:rsidP="005C6AE6">
      <w:pPr>
        <w:spacing w:line="360" w:lineRule="auto"/>
      </w:pPr>
      <w:r w:rsidRPr="00D71476">
        <w:t>This appendix will hold all the tables describing allele frequencies and variation, marker information content, non-exclusion probabilities, expected false parentages, and estimated genotype error rates for each offspring year and their set of candidate parents. I plan to generally follow the approach to presenting these values as Evans 2016, with a few changes. Most importantly, I will estimate a worst case scenario NEP, which assumes each parent offspring pair is evaluated at only the 7 markers with the largest (i.e. least powerful) NEPs.</w:t>
      </w:r>
      <w:r w:rsidR="002935A6" w:rsidRPr="00D71476">
        <w:t xml:space="preserve"> </w:t>
      </w:r>
    </w:p>
    <w:sectPr w:rsidR="007611F6" w:rsidRPr="00D71476" w:rsidSect="00AD6AF1">
      <w:pgSz w:w="12240" w:h="15840"/>
      <w:pgMar w:top="1440" w:right="1440" w:bottom="1440" w:left="1440" w:header="720" w:footer="720" w:gutter="0"/>
      <w:pgNumType w:fmt="numberInDash"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2-10-21T15:05:00Z" w:initials="DD">
    <w:p w14:paraId="7DAC6A39" w14:textId="6114AFF2" w:rsidR="009F1A5A" w:rsidRDefault="009F1A5A">
      <w:pPr>
        <w:pStyle w:val="CommentText"/>
      </w:pPr>
      <w:r>
        <w:rPr>
          <w:rStyle w:val="CommentReference"/>
        </w:rPr>
        <w:annotationRef/>
      </w:r>
      <w:r>
        <w:t xml:space="preserve">These are just for </w:t>
      </w:r>
      <w:r w:rsidR="006B458C">
        <w:t>coauthors</w:t>
      </w:r>
      <w:r>
        <w:t xml:space="preserve"> to keep things straight for now</w:t>
      </w:r>
      <w:r w:rsidR="006B458C">
        <w:t>, and discuss alternative terms</w:t>
      </w:r>
    </w:p>
  </w:comment>
  <w:comment w:id="1" w:author="David Dayan" w:date="2022-09-30T14:26:00Z" w:initials="DD">
    <w:p w14:paraId="4CB8A940" w14:textId="7BC30163" w:rsidR="009F1A5A" w:rsidRDefault="009F1A5A">
      <w:pPr>
        <w:pStyle w:val="CommentText"/>
        <w:rPr>
          <w:rFonts w:ascii="Arial" w:hAnsi="Arial" w:cs="Arial"/>
        </w:rPr>
      </w:pPr>
      <w:r w:rsidRPr="00AD6AF1">
        <w:rPr>
          <w:rStyle w:val="CommentReference"/>
          <w:b/>
          <w:bCs/>
        </w:rPr>
        <w:annotationRef/>
      </w:r>
      <w:r w:rsidRPr="00AD6AF1">
        <w:rPr>
          <w:rFonts w:ascii="Arial" w:hAnsi="Arial" w:cs="Arial"/>
        </w:rPr>
        <w:t>Main Text Formatting:</w:t>
      </w:r>
    </w:p>
    <w:p w14:paraId="0319380B" w14:textId="687666C8" w:rsidR="009F1A5A" w:rsidRPr="00AD6AF1" w:rsidRDefault="009F1A5A">
      <w:pPr>
        <w:pStyle w:val="CommentText"/>
        <w:rPr>
          <w:rFonts w:ascii="Arial" w:hAnsi="Arial" w:cs="Arial"/>
        </w:rPr>
      </w:pPr>
      <w:r>
        <w:rPr>
          <w:rFonts w:ascii="Arial" w:hAnsi="Arial" w:cs="Arial"/>
        </w:rPr>
        <w:t>Font: Arial 12</w:t>
      </w:r>
    </w:p>
    <w:p w14:paraId="44D14653" w14:textId="77777777" w:rsidR="009F1A5A" w:rsidRPr="00AD6AF1" w:rsidRDefault="009F1A5A">
      <w:pPr>
        <w:pStyle w:val="CommentText"/>
        <w:rPr>
          <w:rFonts w:ascii="Arial" w:hAnsi="Arial" w:cs="Arial"/>
          <w:b/>
          <w:bCs/>
        </w:rPr>
      </w:pPr>
    </w:p>
    <w:p w14:paraId="17131EAA" w14:textId="7EA45627" w:rsidR="009F1A5A" w:rsidRDefault="009F1A5A">
      <w:pPr>
        <w:pStyle w:val="CommentText"/>
        <w:rPr>
          <w:rFonts w:ascii="Arial" w:hAnsi="Arial" w:cs="Arial"/>
          <w:b/>
          <w:bCs/>
        </w:rPr>
      </w:pPr>
      <w:r w:rsidRPr="00AD6AF1">
        <w:rPr>
          <w:rFonts w:ascii="Arial" w:hAnsi="Arial" w:cs="Arial"/>
          <w:b/>
          <w:bCs/>
        </w:rPr>
        <w:t>Bold Main Headers</w:t>
      </w:r>
    </w:p>
    <w:p w14:paraId="018A1361" w14:textId="7ADB0955" w:rsidR="009F1A5A" w:rsidRPr="00171088" w:rsidRDefault="009F1A5A">
      <w:pPr>
        <w:pStyle w:val="CommentText"/>
        <w:rPr>
          <w:rFonts w:ascii="Arial" w:hAnsi="Arial" w:cs="Arial"/>
          <w:u w:val="single"/>
        </w:rPr>
      </w:pPr>
      <w:r>
        <w:rPr>
          <w:rFonts w:ascii="Arial" w:hAnsi="Arial" w:cs="Arial"/>
          <w:u w:val="single"/>
        </w:rPr>
        <w:t>Underline Sub-header</w:t>
      </w:r>
    </w:p>
    <w:p w14:paraId="620AAEF9" w14:textId="16CAD6EF" w:rsidR="009F1A5A" w:rsidRPr="00AD6AF1" w:rsidRDefault="009F1A5A">
      <w:pPr>
        <w:pStyle w:val="CommentText"/>
        <w:rPr>
          <w:rFonts w:ascii="Arial" w:hAnsi="Arial" w:cs="Arial"/>
          <w:i/>
          <w:iCs/>
        </w:rPr>
      </w:pPr>
      <w:r w:rsidRPr="00AD6AF1">
        <w:rPr>
          <w:rFonts w:ascii="Arial" w:hAnsi="Arial" w:cs="Arial"/>
          <w:i/>
          <w:iCs/>
        </w:rPr>
        <w:t>Italics Sub-header</w:t>
      </w:r>
      <w:r>
        <w:rPr>
          <w:rFonts w:ascii="Arial" w:hAnsi="Arial" w:cs="Arial"/>
          <w:i/>
          <w:iCs/>
        </w:rPr>
        <w:t xml:space="preserve"> 2</w:t>
      </w:r>
    </w:p>
    <w:p w14:paraId="1DD6303D" w14:textId="72CF95EA" w:rsidR="009F1A5A" w:rsidRPr="00AD6AF1" w:rsidRDefault="009F1A5A">
      <w:pPr>
        <w:pStyle w:val="CommentText"/>
        <w:rPr>
          <w:rFonts w:ascii="Arial" w:hAnsi="Arial" w:cs="Arial"/>
          <w:i/>
          <w:iCs/>
        </w:rPr>
      </w:pPr>
    </w:p>
    <w:p w14:paraId="20B7325D" w14:textId="54F6E7A0" w:rsidR="009F1A5A" w:rsidRPr="00AD6AF1" w:rsidRDefault="009F1A5A">
      <w:pPr>
        <w:pStyle w:val="CommentText"/>
        <w:rPr>
          <w:rFonts w:ascii="Arial" w:hAnsi="Arial" w:cs="Arial"/>
        </w:rPr>
      </w:pPr>
      <w:r w:rsidRPr="00171088">
        <w:rPr>
          <w:rFonts w:ascii="Arial" w:hAnsi="Arial" w:cs="Arial"/>
        </w:rPr>
        <w:t>Spacing</w:t>
      </w:r>
      <w:r w:rsidRPr="00AD6AF1">
        <w:rPr>
          <w:rFonts w:ascii="Arial" w:hAnsi="Arial" w:cs="Arial"/>
        </w:rPr>
        <w:t>:</w:t>
      </w:r>
    </w:p>
    <w:p w14:paraId="000DDA6B" w14:textId="77777777" w:rsidR="009F1A5A" w:rsidRPr="00AD6AF1" w:rsidRDefault="009F1A5A">
      <w:pPr>
        <w:pStyle w:val="CommentText"/>
        <w:rPr>
          <w:rFonts w:ascii="Arial" w:hAnsi="Arial" w:cs="Arial"/>
        </w:rPr>
      </w:pPr>
      <w:r w:rsidRPr="00AD6AF1">
        <w:rPr>
          <w:rFonts w:ascii="Arial" w:hAnsi="Arial" w:cs="Arial"/>
        </w:rPr>
        <w:t>1.5x Line spacing</w:t>
      </w:r>
    </w:p>
    <w:p w14:paraId="7548B190" w14:textId="79514870" w:rsidR="009F1A5A" w:rsidRDefault="009F1A5A">
      <w:pPr>
        <w:pStyle w:val="CommentText"/>
        <w:rPr>
          <w:rFonts w:ascii="Arial" w:hAnsi="Arial" w:cs="Arial"/>
        </w:rPr>
      </w:pPr>
      <w:r w:rsidRPr="00AD6AF1">
        <w:rPr>
          <w:rFonts w:ascii="Arial" w:hAnsi="Arial" w:cs="Arial"/>
        </w:rPr>
        <w:t>No interstitial spacing between paragraphs</w:t>
      </w:r>
    </w:p>
    <w:p w14:paraId="3E54E0A1" w14:textId="4644D44B" w:rsidR="009F1A5A" w:rsidRPr="00AD6AF1" w:rsidRDefault="009F1A5A">
      <w:pPr>
        <w:pStyle w:val="CommentText"/>
        <w:rPr>
          <w:rFonts w:ascii="Arial" w:hAnsi="Arial" w:cs="Arial"/>
        </w:rPr>
      </w:pPr>
      <w:r>
        <w:rPr>
          <w:rFonts w:ascii="Arial" w:hAnsi="Arial" w:cs="Arial"/>
        </w:rPr>
        <w:t xml:space="preserve">No blank line at start of new text after header </w:t>
      </w:r>
    </w:p>
    <w:p w14:paraId="20827E11" w14:textId="7CD46FA8" w:rsidR="009F1A5A" w:rsidRDefault="009F1A5A">
      <w:pPr>
        <w:pStyle w:val="CommentText"/>
        <w:rPr>
          <w:rFonts w:ascii="Arial" w:hAnsi="Arial" w:cs="Arial"/>
        </w:rPr>
      </w:pPr>
      <w:r>
        <w:rPr>
          <w:rFonts w:ascii="Arial" w:hAnsi="Arial" w:cs="Arial"/>
        </w:rPr>
        <w:t>1 blank line</w:t>
      </w:r>
      <w:r w:rsidRPr="00AD6AF1">
        <w:rPr>
          <w:rFonts w:ascii="Arial" w:hAnsi="Arial" w:cs="Arial"/>
        </w:rPr>
        <w:t xml:space="preserve"> between text and </w:t>
      </w:r>
      <w:r>
        <w:rPr>
          <w:rFonts w:ascii="Arial" w:hAnsi="Arial" w:cs="Arial"/>
        </w:rPr>
        <w:t xml:space="preserve">new section </w:t>
      </w:r>
      <w:r w:rsidRPr="00AD6AF1">
        <w:rPr>
          <w:rFonts w:ascii="Arial" w:hAnsi="Arial" w:cs="Arial"/>
        </w:rPr>
        <w:t>headers</w:t>
      </w:r>
    </w:p>
    <w:p w14:paraId="15361B52" w14:textId="3324F7CC" w:rsidR="009F1A5A" w:rsidRDefault="009F1A5A">
      <w:pPr>
        <w:pStyle w:val="CommentText"/>
        <w:rPr>
          <w:rFonts w:ascii="Arial" w:hAnsi="Arial" w:cs="Arial"/>
        </w:rPr>
      </w:pPr>
      <w:r>
        <w:rPr>
          <w:rFonts w:ascii="Arial" w:hAnsi="Arial" w:cs="Arial"/>
        </w:rPr>
        <w:t>Page break between main headers</w:t>
      </w:r>
    </w:p>
    <w:p w14:paraId="66C72283" w14:textId="77777777" w:rsidR="009F1A5A" w:rsidRDefault="009F1A5A">
      <w:pPr>
        <w:pStyle w:val="CommentText"/>
        <w:rPr>
          <w:rFonts w:ascii="Arial" w:hAnsi="Arial" w:cs="Arial"/>
        </w:rPr>
      </w:pPr>
    </w:p>
    <w:p w14:paraId="2F3B23F1" w14:textId="77777777" w:rsidR="009F1A5A" w:rsidRDefault="009F1A5A">
      <w:pPr>
        <w:pStyle w:val="CommentText"/>
        <w:rPr>
          <w:rFonts w:ascii="Arial" w:hAnsi="Arial" w:cs="Arial"/>
        </w:rPr>
      </w:pPr>
      <w:r>
        <w:rPr>
          <w:rFonts w:ascii="Arial" w:hAnsi="Arial" w:cs="Arial"/>
        </w:rPr>
        <w:t>Tables and Figures:</w:t>
      </w:r>
    </w:p>
    <w:p w14:paraId="7C171EA6" w14:textId="77777777" w:rsidR="009F1A5A" w:rsidRDefault="009F1A5A">
      <w:pPr>
        <w:pStyle w:val="CommentText"/>
        <w:rPr>
          <w:rFonts w:ascii="Arial" w:hAnsi="Arial" w:cs="Arial"/>
        </w:rPr>
      </w:pPr>
      <w:r>
        <w:rPr>
          <w:rFonts w:ascii="Arial" w:hAnsi="Arial" w:cs="Arial"/>
        </w:rPr>
        <w:t>In line with text</w:t>
      </w:r>
    </w:p>
    <w:p w14:paraId="75560753" w14:textId="77777777" w:rsidR="009F1A5A" w:rsidRDefault="009F1A5A">
      <w:pPr>
        <w:pStyle w:val="CommentText"/>
        <w:rPr>
          <w:rFonts w:ascii="Arial" w:hAnsi="Arial" w:cs="Arial"/>
        </w:rPr>
      </w:pPr>
      <w:r>
        <w:rPr>
          <w:rFonts w:ascii="Arial" w:hAnsi="Arial" w:cs="Arial"/>
        </w:rPr>
        <w:t xml:space="preserve">Captions: </w:t>
      </w:r>
      <w:r>
        <w:rPr>
          <w:rFonts w:ascii="Arial" w:hAnsi="Arial" w:cs="Arial"/>
          <w:b/>
          <w:bCs/>
        </w:rPr>
        <w:t xml:space="preserve">Bold Title: </w:t>
      </w:r>
      <w:r>
        <w:rPr>
          <w:rFonts w:ascii="Arial" w:hAnsi="Arial" w:cs="Arial"/>
        </w:rPr>
        <w:t>plain caption text. Size 10</w:t>
      </w:r>
    </w:p>
    <w:p w14:paraId="1735BDCE" w14:textId="77777777" w:rsidR="009F1A5A" w:rsidRDefault="009F1A5A">
      <w:pPr>
        <w:pStyle w:val="CommentText"/>
        <w:rPr>
          <w:rFonts w:ascii="Arial" w:hAnsi="Arial" w:cs="Arial"/>
        </w:rPr>
      </w:pPr>
    </w:p>
    <w:p w14:paraId="59045F7D" w14:textId="77777777" w:rsidR="009F1A5A" w:rsidRDefault="009F1A5A">
      <w:pPr>
        <w:pStyle w:val="CommentText"/>
        <w:rPr>
          <w:rFonts w:ascii="Arial" w:hAnsi="Arial" w:cs="Arial"/>
        </w:rPr>
      </w:pPr>
      <w:r>
        <w:rPr>
          <w:rFonts w:ascii="Arial" w:hAnsi="Arial" w:cs="Arial"/>
        </w:rPr>
        <w:t>Color Scheme:</w:t>
      </w:r>
    </w:p>
    <w:p w14:paraId="232E7E8C" w14:textId="77777777" w:rsidR="009F1A5A" w:rsidRDefault="009F1A5A">
      <w:pPr>
        <w:pStyle w:val="CommentText"/>
        <w:rPr>
          <w:rFonts w:ascii="Arial" w:hAnsi="Arial" w:cs="Arial"/>
        </w:rPr>
      </w:pPr>
      <w:r>
        <w:rPr>
          <w:rFonts w:ascii="Arial" w:hAnsi="Arial" w:cs="Arial"/>
        </w:rPr>
        <w:t>Paul Tol’s Bright Color Scheme for unordered categorical variables</w:t>
      </w:r>
    </w:p>
    <w:p w14:paraId="6C774086" w14:textId="733E8406" w:rsidR="009F1A5A" w:rsidRDefault="009F1A5A">
      <w:pPr>
        <w:pStyle w:val="CommentText"/>
        <w:rPr>
          <w:rFonts w:ascii="Arial" w:hAnsi="Arial" w:cs="Arial"/>
        </w:rPr>
      </w:pPr>
      <w:proofErr w:type="spellStart"/>
      <w:r>
        <w:rPr>
          <w:rFonts w:ascii="Arial" w:hAnsi="Arial" w:cs="Arial"/>
        </w:rPr>
        <w:t>Viridis</w:t>
      </w:r>
      <w:proofErr w:type="spellEnd"/>
      <w:r>
        <w:rPr>
          <w:rFonts w:ascii="Arial" w:hAnsi="Arial" w:cs="Arial"/>
        </w:rPr>
        <w:t xml:space="preserve"> for continuous, or ordered variables</w:t>
      </w:r>
    </w:p>
    <w:p w14:paraId="617558C0" w14:textId="5F6FCC61" w:rsidR="009F1A5A" w:rsidRPr="00171088" w:rsidRDefault="009F1A5A">
      <w:pPr>
        <w:pStyle w:val="CommentText"/>
      </w:pPr>
    </w:p>
  </w:comment>
  <w:comment w:id="2" w:author="David Dayan" w:date="2022-10-05T17:29:00Z" w:initials="DD">
    <w:p w14:paraId="7640737F" w14:textId="32459A05" w:rsidR="009F1A5A" w:rsidRDefault="009F1A5A">
      <w:pPr>
        <w:pStyle w:val="CommentText"/>
      </w:pPr>
      <w:r>
        <w:rPr>
          <w:rStyle w:val="CommentReference"/>
        </w:rPr>
        <w:annotationRef/>
      </w:r>
      <w:r>
        <w:t>Construction of downstream passage was supposed to start this year? USACE has been enjoined to lower reservoir levels to just 25ft above the RO, but the reservoir is clearly higher than that? It’s very hard to understand what is actually happening on this front from the outside. Will be good to get input form Ryan.</w:t>
      </w:r>
    </w:p>
  </w:comment>
  <w:comment w:id="3" w:author="David Dayan" w:date="2022-10-07T12:16:00Z" w:initials="DD">
    <w:p w14:paraId="3C71B80D" w14:textId="4EEB9D12" w:rsidR="009F1A5A" w:rsidRDefault="009F1A5A">
      <w:pPr>
        <w:pStyle w:val="CommentText"/>
      </w:pPr>
      <w:r>
        <w:rPr>
          <w:rStyle w:val="CommentReference"/>
        </w:rPr>
        <w:annotationRef/>
      </w:r>
      <w:r>
        <w:t xml:space="preserve">This is the map from Sard 2016. Time permitting, I’d really like to create a new map that demonstrates the location of the downstream release site, all sites above the dam with names, both the </w:t>
      </w:r>
      <w:proofErr w:type="spellStart"/>
      <w:r>
        <w:t>Leaburg</w:t>
      </w:r>
      <w:proofErr w:type="spellEnd"/>
      <w:r>
        <w:t xml:space="preserve"> and McKenzie hatcheries, and some depiction of the LSDR/recycling program</w:t>
      </w:r>
    </w:p>
  </w:comment>
  <w:comment w:id="4" w:author="Kathleen O'Malley" w:date="2022-10-15T14:24:00Z" w:initials="OMKG">
    <w:p w14:paraId="4E0DD0B5" w14:textId="4A2C9B06" w:rsidR="009F1A5A" w:rsidRDefault="009F1A5A">
      <w:pPr>
        <w:pStyle w:val="CommentText"/>
      </w:pPr>
      <w:r>
        <w:rPr>
          <w:rStyle w:val="CommentReference"/>
        </w:rPr>
        <w:annotationRef/>
      </w:r>
      <w:r>
        <w:t>Sounds good</w:t>
      </w:r>
    </w:p>
  </w:comment>
  <w:comment w:id="5" w:author="David Dayan" w:date="2022-10-21T15:08:00Z" w:initials="DD">
    <w:p w14:paraId="72F4E345" w14:textId="29EC2D94" w:rsidR="009F1A5A" w:rsidRDefault="009F1A5A">
      <w:pPr>
        <w:pStyle w:val="CommentText"/>
      </w:pPr>
      <w:r>
        <w:rPr>
          <w:rStyle w:val="CommentReference"/>
        </w:rPr>
        <w:annotationRef/>
      </w:r>
      <w:r>
        <w:t>Current figure doesn’t include Forest Glen (downstream release site)</w:t>
      </w:r>
    </w:p>
  </w:comment>
  <w:comment w:id="6" w:author="David Dayan" w:date="2022-10-21T15:15:00Z" w:initials="DD">
    <w:p w14:paraId="2CB8B6B2" w14:textId="721E2D6F" w:rsidR="009F1A5A" w:rsidRDefault="009F1A5A" w:rsidP="00A86C6F">
      <w:pPr>
        <w:pStyle w:val="CommentText"/>
      </w:pPr>
      <w:r>
        <w:rPr>
          <w:rStyle w:val="CommentReference"/>
        </w:rPr>
        <w:annotationRef/>
      </w:r>
      <w:r w:rsidRPr="005D720F">
        <w:rPr>
          <w:highlight w:val="cyan"/>
        </w:rPr>
        <w:t>I added comments in cyan</w:t>
      </w:r>
      <w:r>
        <w:t xml:space="preserve"> to highlight all major results presented in this report that were also presented in Sard 2016, Banks 2016 or Banks 2014, and attempt to briefly explain any differences in how they were calculated. </w:t>
      </w:r>
    </w:p>
    <w:p w14:paraId="12BC50AB" w14:textId="77777777" w:rsidR="009F1A5A" w:rsidRDefault="009F1A5A">
      <w:pPr>
        <w:pStyle w:val="CommentText"/>
      </w:pPr>
      <w:r>
        <w:t xml:space="preserve"> </w:t>
      </w:r>
    </w:p>
    <w:p w14:paraId="359F73DF" w14:textId="0A4A9722" w:rsidR="009F1A5A" w:rsidRDefault="009F1A5A">
      <w:pPr>
        <w:pStyle w:val="CommentText"/>
      </w:pPr>
      <w:r w:rsidRPr="00A86C6F">
        <w:rPr>
          <w:highlight w:val="cyan"/>
        </w:rPr>
        <w:t>This is the first explanation of how the datasets themselves differ between previous reports, and between previous reports and this report.</w:t>
      </w:r>
    </w:p>
  </w:comment>
  <w:comment w:id="7" w:author="David Dayan" w:date="2022-10-05T14:27:00Z" w:initials="DD">
    <w:p w14:paraId="63D66706" w14:textId="101098D5" w:rsidR="009F1A5A" w:rsidRDefault="009F1A5A">
      <w:pPr>
        <w:pStyle w:val="CommentText"/>
        <w:rPr>
          <w:rFonts w:ascii="Arial" w:hAnsi="Arial" w:cs="Arial"/>
        </w:rPr>
      </w:pPr>
      <w:r>
        <w:rPr>
          <w:rStyle w:val="CommentReference"/>
        </w:rPr>
        <w:annotationRef/>
      </w:r>
      <w:r>
        <w:rPr>
          <w:rFonts w:ascii="Arial" w:hAnsi="Arial" w:cs="Arial"/>
        </w:rPr>
        <w:t>I think a figure like this will help key terms and concepts related to parentage analysis to sink in.</w:t>
      </w:r>
    </w:p>
    <w:p w14:paraId="5BC0863B" w14:textId="77777777" w:rsidR="009F1A5A" w:rsidRDefault="009F1A5A">
      <w:pPr>
        <w:pStyle w:val="CommentText"/>
        <w:rPr>
          <w:rFonts w:ascii="Arial" w:hAnsi="Arial" w:cs="Arial"/>
        </w:rPr>
      </w:pPr>
    </w:p>
    <w:p w14:paraId="1BB95AB0" w14:textId="560561DB" w:rsidR="009F1A5A" w:rsidRPr="00857780" w:rsidRDefault="009F1A5A">
      <w:pPr>
        <w:pStyle w:val="CommentText"/>
        <w:rPr>
          <w:rFonts w:ascii="Arial" w:hAnsi="Arial" w:cs="Arial"/>
        </w:rPr>
      </w:pPr>
      <w:r>
        <w:rPr>
          <w:rFonts w:ascii="Arial" w:hAnsi="Arial" w:cs="Arial"/>
        </w:rPr>
        <w:t>It also elucidates some aspects of the releases that are confusing (like HOR salmon released above the dam includes both hatchery outplants AND Cougar Trap HORs).</w:t>
      </w:r>
    </w:p>
  </w:comment>
  <w:comment w:id="8" w:author="David Dayan" w:date="2022-10-21T15:19:00Z" w:initials="DD">
    <w:p w14:paraId="648E9C26" w14:textId="2743CCD1" w:rsidR="009F1A5A" w:rsidRDefault="009F1A5A">
      <w:pPr>
        <w:pStyle w:val="CommentText"/>
      </w:pPr>
      <w:r>
        <w:rPr>
          <w:rStyle w:val="CommentReference"/>
        </w:rPr>
        <w:annotationRef/>
      </w:r>
      <w:r w:rsidRPr="00A86C6F">
        <w:rPr>
          <w:highlight w:val="cyan"/>
        </w:rPr>
        <w:t>First mention of new pedigrees f</w:t>
      </w:r>
      <w:r>
        <w:rPr>
          <w:highlight w:val="cyan"/>
        </w:rPr>
        <w:t>rom</w:t>
      </w:r>
      <w:r w:rsidRPr="00A86C6F">
        <w:rPr>
          <w:highlight w:val="cyan"/>
        </w:rPr>
        <w:t xml:space="preserve"> old data</w:t>
      </w:r>
    </w:p>
  </w:comment>
  <w:comment w:id="10" w:author="David Dayan" w:date="2022-10-21T15:29:00Z" w:initials="DD">
    <w:p w14:paraId="4135ABA9" w14:textId="06E04738" w:rsidR="009F1A5A" w:rsidRDefault="009F1A5A">
      <w:pPr>
        <w:pStyle w:val="CommentText"/>
      </w:pPr>
      <w:r>
        <w:rPr>
          <w:rStyle w:val="CommentReference"/>
        </w:rPr>
        <w:annotationRef/>
      </w:r>
      <w:r>
        <w:t>I want to avoid the words “revised” or “updated,” or anything to imply that there is something wrong with the previous pedigrees. The issue is just that it’s impossible to present interpretable results without consistently applied methods.</w:t>
      </w:r>
    </w:p>
    <w:p w14:paraId="0A6906F2" w14:textId="77777777" w:rsidR="009F1A5A" w:rsidRDefault="009F1A5A">
      <w:pPr>
        <w:pStyle w:val="CommentText"/>
      </w:pPr>
    </w:p>
    <w:p w14:paraId="22F441EA" w14:textId="031E89F9" w:rsidR="009F1A5A" w:rsidRDefault="009F1A5A">
      <w:pPr>
        <w:pStyle w:val="CommentText"/>
      </w:pPr>
      <w:r>
        <w:t>I settled on “new” and  “</w:t>
      </w:r>
      <w:r w:rsidRPr="00D71476">
        <w:t>pedigrees inferred</w:t>
      </w:r>
      <w:r>
        <w:t xml:space="preserve"> using the approach used in this report,” but I think this could still use some work</w:t>
      </w:r>
    </w:p>
  </w:comment>
  <w:comment w:id="9" w:author="David Dayan" w:date="2022-10-19T16:49:00Z" w:initials="DD">
    <w:p w14:paraId="77D7639B" w14:textId="49625AE6" w:rsidR="009F1A5A" w:rsidRPr="00554D18" w:rsidRDefault="009F1A5A">
      <w:pPr>
        <w:pStyle w:val="CommentText"/>
        <w:rPr>
          <w:highlight w:val="cyan"/>
        </w:rPr>
      </w:pPr>
      <w:r>
        <w:rPr>
          <w:rStyle w:val="CommentReference"/>
        </w:rPr>
        <w:annotationRef/>
      </w:r>
      <w:r w:rsidRPr="00113D3A">
        <w:rPr>
          <w:highlight w:val="cyan"/>
        </w:rPr>
        <w:t xml:space="preserve">Here is the first place that we note all results presented here  </w:t>
      </w:r>
      <w:r w:rsidRPr="00554D18">
        <w:rPr>
          <w:highlight w:val="cyan"/>
        </w:rPr>
        <w:t>are recalculated using the new pedigrees.</w:t>
      </w:r>
    </w:p>
    <w:p w14:paraId="5D46159A" w14:textId="64B78BEF" w:rsidR="00554D18" w:rsidRPr="00554D18" w:rsidRDefault="00554D18">
      <w:pPr>
        <w:pStyle w:val="CommentText"/>
        <w:rPr>
          <w:highlight w:val="cyan"/>
        </w:rPr>
      </w:pPr>
    </w:p>
    <w:p w14:paraId="70804B9A" w14:textId="04D18D12" w:rsidR="00554D18" w:rsidRDefault="00554D18">
      <w:pPr>
        <w:pStyle w:val="CommentText"/>
      </w:pPr>
      <w:r w:rsidRPr="00554D18">
        <w:rPr>
          <w:highlight w:val="cyan"/>
        </w:rPr>
        <w:t>Really this entire paragraph serves to explain the differences between this report and the previous reports.</w:t>
      </w:r>
    </w:p>
    <w:p w14:paraId="7FFE31B8" w14:textId="45F23490" w:rsidR="009F1A5A" w:rsidRDefault="009F1A5A">
      <w:pPr>
        <w:pStyle w:val="CommentText"/>
      </w:pPr>
    </w:p>
  </w:comment>
  <w:comment w:id="11" w:author="David Dayan" w:date="2022-11-14T13:09:00Z" w:initials="DD">
    <w:p w14:paraId="1DAE01B0" w14:textId="36A307EE" w:rsidR="00554D18" w:rsidRDefault="00554D18">
      <w:pPr>
        <w:pStyle w:val="CommentText"/>
        <w:rPr>
          <w:rStyle w:val="CommentReference"/>
        </w:rPr>
      </w:pPr>
      <w:r>
        <w:rPr>
          <w:rStyle w:val="CommentReference"/>
        </w:rPr>
        <w:annotationRef/>
      </w:r>
      <w:r>
        <w:rPr>
          <w:rStyle w:val="CommentReference"/>
        </w:rPr>
        <w:t>My preference is to keep the name of this variable (TLF – the number of adult offspring assigned to a candidate parent), and simply note where our pedigree underestimate</w:t>
      </w:r>
      <w:r w:rsidR="00243AC3">
        <w:rPr>
          <w:rStyle w:val="CommentReference"/>
        </w:rPr>
        <w:t>s</w:t>
      </w:r>
      <w:r>
        <w:rPr>
          <w:rStyle w:val="CommentReference"/>
        </w:rPr>
        <w:t xml:space="preserve"> TLF. </w:t>
      </w:r>
    </w:p>
    <w:p w14:paraId="49EF337F" w14:textId="77777777" w:rsidR="00554D18" w:rsidRDefault="00554D18">
      <w:pPr>
        <w:pStyle w:val="CommentText"/>
        <w:rPr>
          <w:rStyle w:val="CommentReference"/>
        </w:rPr>
      </w:pPr>
    </w:p>
    <w:p w14:paraId="464AB315" w14:textId="04791A10" w:rsidR="00554D18" w:rsidRDefault="00554D18">
      <w:pPr>
        <w:pStyle w:val="CommentText"/>
      </w:pPr>
      <w:r>
        <w:rPr>
          <w:rStyle w:val="CommentReference"/>
        </w:rPr>
        <w:t xml:space="preserve">The alternative, </w:t>
      </w:r>
      <w:r w:rsidR="00243AC3">
        <w:rPr>
          <w:rStyle w:val="CommentReference"/>
        </w:rPr>
        <w:t>changing the variable name to</w:t>
      </w:r>
      <w:r>
        <w:rPr>
          <w:rStyle w:val="CommentReference"/>
        </w:rPr>
        <w:t xml:space="preserve"> “fitness”</w:t>
      </w:r>
      <w:r w:rsidR="00243AC3">
        <w:rPr>
          <w:rStyle w:val="CommentReference"/>
        </w:rPr>
        <w:t xml:space="preserve"> when, for example, age 6 offspring are excluded, </w:t>
      </w:r>
      <w:r>
        <w:rPr>
          <w:rStyle w:val="CommentReference"/>
        </w:rPr>
        <w:t>seems very confusing to me</w:t>
      </w:r>
      <w:r w:rsidR="00243AC3">
        <w:rPr>
          <w:rStyle w:val="CommentReference"/>
        </w:rPr>
        <w:t xml:space="preserve">, particularly because we talk about multiple measures of fitness in the discussion. Previous reports present both reproductive success (age 1 offspring assigned to candidate parents), and TLF, then synthesize these results to discuss “fitness” generally. </w:t>
      </w:r>
    </w:p>
  </w:comment>
  <w:comment w:id="12" w:author="David Dayan" w:date="2022-10-21T15:53:00Z" w:initials="DD">
    <w:p w14:paraId="10145595" w14:textId="77777777" w:rsidR="009F1A5A" w:rsidRDefault="009F1A5A" w:rsidP="0040081E">
      <w:pPr>
        <w:pStyle w:val="CommentText"/>
      </w:pPr>
      <w:r>
        <w:rPr>
          <w:rStyle w:val="CommentReference"/>
        </w:rPr>
        <w:annotationRef/>
      </w:r>
      <w:r w:rsidRPr="00F021CF">
        <w:rPr>
          <w:highlight w:val="cyan"/>
        </w:rPr>
        <w:t>Is this sufficient to explain why CRRs can’t be compared across reports</w:t>
      </w:r>
      <w:r>
        <w:rPr>
          <w:highlight w:val="cyan"/>
        </w:rPr>
        <w:t xml:space="preserve"> and we would benefit from presented the recalculated results</w:t>
      </w:r>
      <w:r w:rsidRPr="00F021CF">
        <w:rPr>
          <w:highlight w:val="cyan"/>
        </w:rPr>
        <w:t>?</w:t>
      </w:r>
    </w:p>
    <w:p w14:paraId="7723F171" w14:textId="77777777" w:rsidR="009F1A5A" w:rsidRDefault="009F1A5A" w:rsidP="0040081E">
      <w:pPr>
        <w:pStyle w:val="CommentText"/>
      </w:pPr>
    </w:p>
    <w:p w14:paraId="259DA82B" w14:textId="38F284B9" w:rsidR="009F1A5A" w:rsidRDefault="009F1A5A" w:rsidP="0040081E">
      <w:pPr>
        <w:pStyle w:val="CommentText"/>
      </w:pPr>
      <w:r>
        <w:t>We also we expect small changes in CRR due to changes in filtering and assignment procedures.</w:t>
      </w:r>
    </w:p>
  </w:comment>
  <w:comment w:id="13" w:author="David Dayan" w:date="2022-10-20T14:21:00Z" w:initials="DD">
    <w:p w14:paraId="3DE7B388" w14:textId="77777777" w:rsidR="009F1A5A" w:rsidRDefault="009F1A5A">
      <w:pPr>
        <w:pStyle w:val="CommentText"/>
      </w:pPr>
      <w:r>
        <w:rPr>
          <w:rStyle w:val="CommentReference"/>
        </w:rPr>
        <w:annotationRef/>
      </w:r>
      <w:r w:rsidRPr="00F021CF">
        <w:rPr>
          <w:highlight w:val="cyan"/>
        </w:rPr>
        <w:t xml:space="preserve">Is this sufficient to explain why </w:t>
      </w:r>
      <w:r>
        <w:rPr>
          <w:highlight w:val="cyan"/>
        </w:rPr>
        <w:t>Nb</w:t>
      </w:r>
      <w:r w:rsidRPr="00F021CF">
        <w:rPr>
          <w:highlight w:val="cyan"/>
        </w:rPr>
        <w:t xml:space="preserve"> can’t be compared across reports</w:t>
      </w:r>
      <w:r>
        <w:rPr>
          <w:highlight w:val="cyan"/>
        </w:rPr>
        <w:t xml:space="preserve"> and we would benefit from presented the recalculated results</w:t>
      </w:r>
      <w:r w:rsidRPr="00F021CF">
        <w:rPr>
          <w:highlight w:val="cyan"/>
        </w:rPr>
        <w:t>?</w:t>
      </w:r>
    </w:p>
    <w:p w14:paraId="18DB40A5" w14:textId="77777777" w:rsidR="009F1A5A" w:rsidRDefault="009F1A5A">
      <w:pPr>
        <w:pStyle w:val="CommentText"/>
      </w:pPr>
    </w:p>
    <w:p w14:paraId="11859ABB" w14:textId="133C25B7" w:rsidR="009F1A5A" w:rsidRDefault="009F1A5A">
      <w:pPr>
        <w:pStyle w:val="CommentText"/>
      </w:pPr>
      <w:r>
        <w:t xml:space="preserve">Also we expect small changes in Nb due to changes </w:t>
      </w:r>
      <w:r w:rsidR="00243AC3">
        <w:t>upstream in the analysis, including</w:t>
      </w:r>
      <w:r>
        <w:t xml:space="preserve"> filtering and assignment procedures.</w:t>
      </w:r>
    </w:p>
  </w:comment>
  <w:comment w:id="14" w:author="David Dayan" w:date="2022-10-18T12:57:00Z" w:initials="DD">
    <w:p w14:paraId="13EDAFC1" w14:textId="1BC744DC" w:rsidR="009F1A5A" w:rsidRDefault="009F1A5A">
      <w:pPr>
        <w:pStyle w:val="CommentText"/>
      </w:pPr>
      <w:r>
        <w:rPr>
          <w:rStyle w:val="CommentReference"/>
        </w:rPr>
        <w:annotationRef/>
      </w:r>
      <w:r>
        <w:t xml:space="preserve">Unlike others, this table entered manually, should be proofed against itself (i.e. does the starting, missing, duplicate and final numbers add up?) and table 2 </w:t>
      </w:r>
      <w:r w:rsidRPr="00AD3A95">
        <w:rPr>
          <w:i/>
          <w:iCs/>
        </w:rPr>
        <w:t>at least</w:t>
      </w:r>
      <w:r>
        <w:t xml:space="preserve"> one more time before publishing</w:t>
      </w:r>
    </w:p>
  </w:comment>
  <w:comment w:id="15" w:author="David Dayan" w:date="2022-10-19T16:51:00Z" w:initials="DD">
    <w:p w14:paraId="11E191C7" w14:textId="75C6597F" w:rsidR="009F1A5A" w:rsidRDefault="009F1A5A">
      <w:pPr>
        <w:pStyle w:val="CommentText"/>
      </w:pPr>
      <w:r w:rsidRPr="000E20F1">
        <w:rPr>
          <w:rStyle w:val="CommentReference"/>
          <w:highlight w:val="cyan"/>
        </w:rPr>
        <w:annotationRef/>
      </w:r>
      <w:r w:rsidRPr="000E20F1">
        <w:rPr>
          <w:highlight w:val="cyan"/>
        </w:rPr>
        <w:t>There is way too much detail to present in a word comment, but in short, there was no consistent genotype filtering approach used across prior reports</w:t>
      </w:r>
      <w:r>
        <w:rPr>
          <w:highlight w:val="cyan"/>
        </w:rPr>
        <w:t xml:space="preserve"> (sometimes filtering was applied differently WITHIN a report too)</w:t>
      </w:r>
      <w:r w:rsidRPr="000E20F1">
        <w:rPr>
          <w:highlight w:val="cyan"/>
        </w:rPr>
        <w:t>. Th</w:t>
      </w:r>
      <w:r>
        <w:rPr>
          <w:highlight w:val="cyan"/>
        </w:rPr>
        <w:t>e</w:t>
      </w:r>
      <w:r w:rsidRPr="000E20F1">
        <w:rPr>
          <w:highlight w:val="cyan"/>
        </w:rPr>
        <w:t xml:space="preserve"> dataset</w:t>
      </w:r>
      <w:r>
        <w:rPr>
          <w:highlight w:val="cyan"/>
        </w:rPr>
        <w:t xml:space="preserve"> described in this table was filtered using</w:t>
      </w:r>
      <w:r w:rsidRPr="000E20F1">
        <w:rPr>
          <w:highlight w:val="cyan"/>
        </w:rPr>
        <w:t xml:space="preserve"> a single consistent approach</w:t>
      </w:r>
      <w:r>
        <w:rPr>
          <w:highlight w:val="cyan"/>
        </w:rPr>
        <w:t>, with a rationale based on non-exclusion probabilities calculated from the data</w:t>
      </w:r>
      <w:r w:rsidRPr="000E20F1">
        <w:rPr>
          <w:highlight w:val="cyan"/>
        </w:rPr>
        <w:t xml:space="preserve">, and </w:t>
      </w:r>
      <w:r w:rsidR="00243AC3">
        <w:rPr>
          <w:highlight w:val="cyan"/>
        </w:rPr>
        <w:t>therefore</w:t>
      </w:r>
      <w:r w:rsidRPr="000E20F1">
        <w:rPr>
          <w:highlight w:val="cyan"/>
        </w:rPr>
        <w:t xml:space="preserve"> some of the final sample sizes differ from prior reports.</w:t>
      </w:r>
    </w:p>
  </w:comment>
  <w:comment w:id="16" w:author="David Dayan" w:date="2022-10-18T13:01:00Z" w:initials="DD">
    <w:p w14:paraId="59C662F2" w14:textId="6CD78791" w:rsidR="009F1A5A" w:rsidRDefault="009F1A5A">
      <w:pPr>
        <w:pStyle w:val="CommentText"/>
      </w:pPr>
      <w:r>
        <w:rPr>
          <w:rStyle w:val="CommentReference"/>
        </w:rPr>
        <w:annotationRef/>
      </w:r>
      <w:r>
        <w:t>Do we want a more thorough analysis here or would that just clutter the report?</w:t>
      </w:r>
    </w:p>
    <w:p w14:paraId="5BE44550" w14:textId="77777777" w:rsidR="009F1A5A" w:rsidRDefault="009F1A5A">
      <w:pPr>
        <w:pStyle w:val="CommentText"/>
      </w:pPr>
    </w:p>
    <w:p w14:paraId="072E3D06" w14:textId="789D916A" w:rsidR="009F1A5A" w:rsidRDefault="009F1A5A">
      <w:pPr>
        <w:pStyle w:val="CommentText"/>
      </w:pPr>
      <w:r>
        <w:t>For example, assignment rate may vary little, but the pedigrees could be quite different</w:t>
      </w:r>
    </w:p>
    <w:p w14:paraId="4C7D4B12" w14:textId="77777777" w:rsidR="009F1A5A" w:rsidRDefault="009F1A5A">
      <w:pPr>
        <w:pStyle w:val="CommentText"/>
      </w:pPr>
    </w:p>
    <w:p w14:paraId="4BBB11EC" w14:textId="34F5C95A" w:rsidR="009F1A5A" w:rsidRDefault="009F1A5A">
      <w:pPr>
        <w:pStyle w:val="CommentText"/>
      </w:pPr>
      <w:r>
        <w:t xml:space="preserve">I think the important metric is the assignment rate as it tracks all the other important demographic measures very well (mean TLF, CRR, </w:t>
      </w:r>
      <w:proofErr w:type="spellStart"/>
      <w:r>
        <w:t>etc</w:t>
      </w:r>
      <w:proofErr w:type="spellEnd"/>
      <w:r>
        <w:t>), but TLF at the individual level might vary substantially which would influence the GLMM.</w:t>
      </w:r>
    </w:p>
  </w:comment>
  <w:comment w:id="17" w:author="David Dayan" w:date="2022-10-07T14:30:00Z" w:initials="DD">
    <w:p w14:paraId="65C9AC14" w14:textId="24A35A74" w:rsidR="009F1A5A" w:rsidRDefault="009F1A5A">
      <w:pPr>
        <w:pStyle w:val="CommentText"/>
      </w:pPr>
      <w:r>
        <w:rPr>
          <w:rStyle w:val="CommentReference"/>
        </w:rPr>
        <w:annotationRef/>
      </w:r>
      <w:r>
        <w:t>Splitting out Cougar Trap offspring from all offspring allows this table to also function as a comparison to Banks/Sard results and to present the rate of NOR immigrants.</w:t>
      </w:r>
    </w:p>
  </w:comment>
  <w:comment w:id="18" w:author="David Dayan" w:date="2022-10-19T15:50:00Z" w:initials="DD">
    <w:p w14:paraId="444C473A" w14:textId="630ECD24" w:rsidR="002A45D2" w:rsidRPr="002A45D2" w:rsidRDefault="009F1A5A">
      <w:pPr>
        <w:pStyle w:val="CommentText"/>
        <w:rPr>
          <w:highlight w:val="cyan"/>
        </w:rPr>
      </w:pPr>
      <w:r w:rsidRPr="002A45D2">
        <w:rPr>
          <w:rStyle w:val="CommentReference"/>
        </w:rPr>
        <w:annotationRef/>
      </w:r>
      <w:r w:rsidR="002A45D2" w:rsidRPr="002A45D2">
        <w:rPr>
          <w:highlight w:val="cyan"/>
        </w:rPr>
        <w:t>The presentation of this result varies between reports</w:t>
      </w:r>
      <w:r w:rsidR="002A45D2">
        <w:rPr>
          <w:highlight w:val="cyan"/>
        </w:rPr>
        <w:t xml:space="preserve"> so it takes a bit of work to get these values:</w:t>
      </w:r>
    </w:p>
    <w:p w14:paraId="0B273BD7" w14:textId="77777777" w:rsidR="002A45D2" w:rsidRDefault="002A45D2">
      <w:pPr>
        <w:pStyle w:val="CommentText"/>
        <w:rPr>
          <w:b/>
          <w:bCs/>
          <w:highlight w:val="cyan"/>
        </w:rPr>
      </w:pPr>
    </w:p>
    <w:p w14:paraId="67FDA33B" w14:textId="3D55443A" w:rsidR="009F1A5A" w:rsidRPr="005D720F" w:rsidRDefault="009F1A5A">
      <w:pPr>
        <w:pStyle w:val="CommentText"/>
        <w:rPr>
          <w:highlight w:val="cyan"/>
        </w:rPr>
      </w:pPr>
      <w:r w:rsidRPr="005D720F">
        <w:rPr>
          <w:b/>
          <w:bCs/>
          <w:highlight w:val="cyan"/>
        </w:rPr>
        <w:t>Sard 2016:</w:t>
      </w:r>
      <w:r w:rsidRPr="005D720F">
        <w:rPr>
          <w:highlight w:val="cyan"/>
        </w:rPr>
        <w:t xml:space="preserve"> % assigned is only presented for </w:t>
      </w:r>
      <w:r>
        <w:rPr>
          <w:highlight w:val="cyan"/>
        </w:rPr>
        <w:t>Cougar Trap</w:t>
      </w:r>
      <w:r w:rsidRPr="005D720F">
        <w:rPr>
          <w:highlight w:val="cyan"/>
        </w:rPr>
        <w:t xml:space="preserve"> returns (not carcasses) in 2012</w:t>
      </w:r>
      <w:r>
        <w:rPr>
          <w:highlight w:val="cyan"/>
        </w:rPr>
        <w:t xml:space="preserve"> and 2013 (64% and 68% respectively)</w:t>
      </w:r>
      <w:r w:rsidRPr="005D720F">
        <w:rPr>
          <w:highlight w:val="cyan"/>
        </w:rPr>
        <w:t>. In 2013,</w:t>
      </w:r>
      <w:r>
        <w:rPr>
          <w:highlight w:val="cyan"/>
        </w:rPr>
        <w:t xml:space="preserve"> </w:t>
      </w:r>
      <w:r w:rsidRPr="005D720F">
        <w:rPr>
          <w:highlight w:val="cyan"/>
        </w:rPr>
        <w:t xml:space="preserve"> the assignment rate after September 1</w:t>
      </w:r>
      <w:r w:rsidRPr="005D720F">
        <w:rPr>
          <w:highlight w:val="cyan"/>
          <w:vertAlign w:val="superscript"/>
        </w:rPr>
        <w:t>st</w:t>
      </w:r>
      <w:r w:rsidRPr="005D720F">
        <w:rPr>
          <w:highlight w:val="cyan"/>
        </w:rPr>
        <w:t xml:space="preserve"> is presented. </w:t>
      </w:r>
    </w:p>
    <w:p w14:paraId="2F3BF149" w14:textId="77777777" w:rsidR="009F1A5A" w:rsidRPr="005D720F" w:rsidRDefault="009F1A5A">
      <w:pPr>
        <w:pStyle w:val="CommentText"/>
        <w:rPr>
          <w:highlight w:val="cyan"/>
        </w:rPr>
      </w:pPr>
    </w:p>
    <w:p w14:paraId="687A3D1B" w14:textId="39BDBD86" w:rsidR="009F1A5A" w:rsidRPr="005D720F" w:rsidRDefault="009F1A5A" w:rsidP="00353BF3">
      <w:pPr>
        <w:pStyle w:val="CommentText"/>
        <w:rPr>
          <w:highlight w:val="cyan"/>
        </w:rPr>
      </w:pPr>
      <w:r w:rsidRPr="005D720F">
        <w:rPr>
          <w:b/>
          <w:bCs/>
          <w:highlight w:val="cyan"/>
        </w:rPr>
        <w:t xml:space="preserve">Banks 2016: </w:t>
      </w:r>
      <w:r w:rsidRPr="005D720F">
        <w:rPr>
          <w:highlight w:val="cyan"/>
        </w:rPr>
        <w:t xml:space="preserve">% assigned is presented only for  </w:t>
      </w:r>
      <w:r>
        <w:rPr>
          <w:highlight w:val="cyan"/>
        </w:rPr>
        <w:t>Cougar Trap</w:t>
      </w:r>
      <w:r w:rsidRPr="005D720F">
        <w:rPr>
          <w:highlight w:val="cyan"/>
        </w:rPr>
        <w:t xml:space="preserve"> samples for 2014 and 2015.</w:t>
      </w:r>
    </w:p>
    <w:p w14:paraId="68F28040" w14:textId="79449160" w:rsidR="009F1A5A" w:rsidRDefault="009F1A5A" w:rsidP="00353BF3">
      <w:pPr>
        <w:pStyle w:val="CommentText"/>
      </w:pPr>
      <w:r w:rsidRPr="005D720F">
        <w:rPr>
          <w:highlight w:val="cyan"/>
        </w:rPr>
        <w:t>Absolute numbers of assigned an unassigned carcasses are also presented for 2011- 2015.</w:t>
      </w:r>
      <w:r>
        <w:t xml:space="preserve"> </w:t>
      </w:r>
    </w:p>
    <w:p w14:paraId="568A037D" w14:textId="07B4B6BE" w:rsidR="009F1A5A" w:rsidRDefault="009F1A5A" w:rsidP="00353BF3">
      <w:pPr>
        <w:pStyle w:val="CommentText"/>
      </w:pPr>
    </w:p>
    <w:p w14:paraId="3AD352D1" w14:textId="43FF5CBE" w:rsidR="009F1A5A" w:rsidRPr="005D720F" w:rsidRDefault="009F1A5A" w:rsidP="00353BF3">
      <w:pPr>
        <w:pStyle w:val="CommentText"/>
      </w:pPr>
      <w:r w:rsidRPr="000E20F1">
        <w:rPr>
          <w:b/>
          <w:bCs/>
          <w:highlight w:val="cyan"/>
        </w:rPr>
        <w:t xml:space="preserve">Banks 2014: </w:t>
      </w:r>
      <w:r w:rsidRPr="000E20F1">
        <w:rPr>
          <w:highlight w:val="cyan"/>
        </w:rPr>
        <w:t xml:space="preserve">% </w:t>
      </w:r>
      <w:r w:rsidRPr="005D720F">
        <w:rPr>
          <w:highlight w:val="cyan"/>
        </w:rPr>
        <w:t xml:space="preserve">assigned is only presented for </w:t>
      </w:r>
      <w:r>
        <w:rPr>
          <w:highlight w:val="cyan"/>
        </w:rPr>
        <w:t>Cougar Trap</w:t>
      </w:r>
      <w:r w:rsidRPr="005D720F">
        <w:rPr>
          <w:highlight w:val="cyan"/>
        </w:rPr>
        <w:t xml:space="preserve"> returns (not carcasses) in 2012</w:t>
      </w:r>
      <w:r>
        <w:rPr>
          <w:highlight w:val="cyan"/>
        </w:rPr>
        <w:t xml:space="preserve"> and 2013. Also splits up into before and after September 1</w:t>
      </w:r>
      <w:r w:rsidRPr="005D720F">
        <w:rPr>
          <w:highlight w:val="cyan"/>
          <w:vertAlign w:val="superscript"/>
        </w:rPr>
        <w:t>st</w:t>
      </w:r>
      <w:r w:rsidRPr="005D720F">
        <w:rPr>
          <w:highlight w:val="cyan"/>
        </w:rPr>
        <w:t xml:space="preserve">. </w:t>
      </w:r>
    </w:p>
    <w:p w14:paraId="1DB6B4F2" w14:textId="77777777" w:rsidR="009F1A5A" w:rsidRDefault="009F1A5A">
      <w:pPr>
        <w:pStyle w:val="CommentText"/>
        <w:rPr>
          <w:b/>
          <w:bCs/>
        </w:rPr>
      </w:pPr>
    </w:p>
    <w:p w14:paraId="392F0970" w14:textId="2F093EC0" w:rsidR="009F1A5A" w:rsidRPr="005D720F" w:rsidRDefault="009F1A5A">
      <w:pPr>
        <w:pStyle w:val="CommentText"/>
      </w:pPr>
      <w:r w:rsidRPr="000E20F1">
        <w:rPr>
          <w:highlight w:val="cyan"/>
        </w:rPr>
        <w:t>To get the previously reported assignment rates, I pulled the final pedigrees used by Nick for each report and calculated the assignment rate myself. My recalculated values agreed with those previously reported. I also added 2010 and 2011 results.</w:t>
      </w:r>
    </w:p>
  </w:comment>
  <w:comment w:id="19" w:author="David Dayan" w:date="2022-10-21T15:38:00Z" w:initials="DD">
    <w:p w14:paraId="6D858196" w14:textId="2543026C" w:rsidR="009F1A5A" w:rsidRDefault="009F1A5A">
      <w:pPr>
        <w:pStyle w:val="CommentText"/>
      </w:pPr>
      <w:r>
        <w:rPr>
          <w:rStyle w:val="CommentReference"/>
        </w:rPr>
        <w:annotationRef/>
      </w:r>
      <w:r>
        <w:t xml:space="preserve">Formatting issue we should have addressed in the template: </w:t>
      </w:r>
    </w:p>
    <w:p w14:paraId="06EE6828" w14:textId="77777777" w:rsidR="009F1A5A" w:rsidRDefault="009F1A5A">
      <w:pPr>
        <w:pStyle w:val="CommentText"/>
      </w:pPr>
    </w:p>
    <w:p w14:paraId="1D25A315" w14:textId="35C94F27" w:rsidR="009F1A5A" w:rsidRDefault="009F1A5A">
      <w:pPr>
        <w:pStyle w:val="CommentText"/>
      </w:pPr>
      <w:r>
        <w:t>How do we want to deal with tables and figures that get split across pages like this?</w:t>
      </w:r>
    </w:p>
    <w:p w14:paraId="13262AE6" w14:textId="77777777" w:rsidR="009F1A5A" w:rsidRDefault="009F1A5A">
      <w:pPr>
        <w:pStyle w:val="CommentText"/>
      </w:pPr>
    </w:p>
    <w:p w14:paraId="31DF87EE" w14:textId="438CC571" w:rsidR="009F1A5A" w:rsidRDefault="009F1A5A">
      <w:pPr>
        <w:pStyle w:val="CommentText"/>
      </w:pPr>
      <w:r>
        <w:t xml:space="preserve">(1) Pad above the table with blank space until it falls on one page </w:t>
      </w:r>
    </w:p>
    <w:p w14:paraId="2DC6100C" w14:textId="2262583B" w:rsidR="009F1A5A" w:rsidRDefault="009F1A5A">
      <w:pPr>
        <w:pStyle w:val="CommentText"/>
      </w:pPr>
      <w:r>
        <w:t xml:space="preserve">or </w:t>
      </w:r>
    </w:p>
    <w:p w14:paraId="2279AA0F" w14:textId="50451C4C" w:rsidR="009F1A5A" w:rsidRDefault="009F1A5A">
      <w:pPr>
        <w:pStyle w:val="CommentText"/>
      </w:pPr>
      <w:r>
        <w:t>(2) rearrange within the text until they all fit correctly, at the expense of placing tables immediately adjacent to the corresponding text?</w:t>
      </w:r>
    </w:p>
  </w:comment>
  <w:comment w:id="20" w:author="David Dayan" w:date="2022-10-19T16:42:00Z" w:initials="DD">
    <w:p w14:paraId="4FCEA937" w14:textId="7830FCEA" w:rsidR="009F1A5A" w:rsidRDefault="009F1A5A">
      <w:pPr>
        <w:pStyle w:val="CommentText"/>
      </w:pPr>
      <w:r>
        <w:rPr>
          <w:rStyle w:val="CommentReference"/>
        </w:rPr>
        <w:annotationRef/>
      </w:r>
      <w:r w:rsidRPr="00E14BA5">
        <w:rPr>
          <w:highlight w:val="cyan"/>
        </w:rPr>
        <w:t xml:space="preserve">These results </w:t>
      </w:r>
      <w:r>
        <w:rPr>
          <w:highlight w:val="cyan"/>
        </w:rPr>
        <w:t>(and table 5) are based on</w:t>
      </w:r>
      <w:r w:rsidRPr="00E14BA5">
        <w:rPr>
          <w:highlight w:val="cyan"/>
        </w:rPr>
        <w:t xml:space="preserve"> data from previous reports, but much like the GLMM on TLF</w:t>
      </w:r>
      <w:r>
        <w:rPr>
          <w:highlight w:val="cyan"/>
        </w:rPr>
        <w:t>.</w:t>
      </w:r>
      <w:r w:rsidRPr="00E14BA5">
        <w:rPr>
          <w:highlight w:val="cyan"/>
        </w:rPr>
        <w:t xml:space="preserve"> I present the model fits from all </w:t>
      </w:r>
      <w:r w:rsidRPr="000E20F1">
        <w:rPr>
          <w:highlight w:val="cyan"/>
        </w:rPr>
        <w:t>years that we have available to us in the dataset (2013-2020)</w:t>
      </w:r>
      <w:r>
        <w:t xml:space="preserve">. </w:t>
      </w:r>
      <w:r w:rsidRPr="00216690">
        <w:rPr>
          <w:highlight w:val="cyan"/>
        </w:rPr>
        <w:t xml:space="preserve">This overlaps with similar analyses conducted using the </w:t>
      </w:r>
      <w:r>
        <w:rPr>
          <w:highlight w:val="cyan"/>
        </w:rPr>
        <w:t xml:space="preserve">2012 and </w:t>
      </w:r>
      <w:r w:rsidRPr="00216690">
        <w:rPr>
          <w:highlight w:val="cyan"/>
        </w:rPr>
        <w:t>2013 returns</w:t>
      </w:r>
      <w:r>
        <w:rPr>
          <w:highlight w:val="cyan"/>
        </w:rPr>
        <w:t xml:space="preserve"> (Sard 2016, Banks 2014)</w:t>
      </w:r>
      <w:r w:rsidRPr="00216690">
        <w:rPr>
          <w:highlight w:val="cyan"/>
        </w:rPr>
        <w:t>.</w:t>
      </w:r>
      <w:r>
        <w:t xml:space="preserve"> </w:t>
      </w:r>
      <w:r w:rsidRPr="001930BA">
        <w:rPr>
          <w:highlight w:val="cyan"/>
        </w:rPr>
        <w:t xml:space="preserve">The primary difference between previous </w:t>
      </w:r>
      <w:r>
        <w:rPr>
          <w:highlight w:val="cyan"/>
        </w:rPr>
        <w:t>results</w:t>
      </w:r>
      <w:r w:rsidRPr="001930BA">
        <w:rPr>
          <w:highlight w:val="cyan"/>
        </w:rPr>
        <w:t xml:space="preserve"> and th</w:t>
      </w:r>
      <w:r>
        <w:rPr>
          <w:highlight w:val="cyan"/>
        </w:rPr>
        <w:t xml:space="preserve">ese results </w:t>
      </w:r>
      <w:r w:rsidRPr="001930BA">
        <w:rPr>
          <w:highlight w:val="cyan"/>
        </w:rPr>
        <w:t>is that now we have enough years to account for interannual variation with a random effect instead of a fixed effect.</w:t>
      </w:r>
      <w:r>
        <w:t xml:space="preserve"> </w:t>
      </w:r>
    </w:p>
  </w:comment>
  <w:comment w:id="21" w:author="David Dayan" w:date="2022-11-09T12:31:00Z" w:initials="DD">
    <w:p w14:paraId="53B4FC4B" w14:textId="1FFB3E35" w:rsidR="009F1A5A" w:rsidRPr="00F96547" w:rsidRDefault="009F1A5A" w:rsidP="00F96547">
      <w:r>
        <w:rPr>
          <w:rStyle w:val="CommentReference"/>
        </w:rPr>
        <w:annotationRef/>
      </w:r>
      <w:r w:rsidRPr="00F96547">
        <w:rPr>
          <w:rFonts w:ascii="Arial" w:hAnsi="Arial" w:cs="Arial"/>
          <w:color w:val="222222"/>
          <w:shd w:val="clear" w:color="auto" w:fill="FFFFFF"/>
        </w:rPr>
        <w:t>note that the</w:t>
      </w:r>
      <w:r>
        <w:rPr>
          <w:rFonts w:ascii="Arial" w:hAnsi="Arial" w:cs="Arial"/>
          <w:color w:val="222222"/>
          <w:shd w:val="clear" w:color="auto" w:fill="FFFFFF"/>
        </w:rPr>
        <w:t>se</w:t>
      </w:r>
      <w:r w:rsidRPr="00F96547">
        <w:rPr>
          <w:rFonts w:ascii="Arial" w:hAnsi="Arial" w:cs="Arial"/>
          <w:color w:val="222222"/>
          <w:shd w:val="clear" w:color="auto" w:fill="FFFFFF"/>
        </w:rPr>
        <w:t xml:space="preserve"> counts </w:t>
      </w:r>
      <w:r w:rsidR="00540A41">
        <w:rPr>
          <w:rFonts w:ascii="Arial" w:hAnsi="Arial" w:cs="Arial"/>
          <w:color w:val="222222"/>
          <w:shd w:val="clear" w:color="auto" w:fill="FFFFFF"/>
        </w:rPr>
        <w:t xml:space="preserve">are collections at the trap, not releases above the dam, therefore it </w:t>
      </w:r>
      <w:r w:rsidRPr="00F96547">
        <w:rPr>
          <w:rFonts w:ascii="Arial" w:hAnsi="Arial" w:cs="Arial"/>
          <w:color w:val="222222"/>
          <w:shd w:val="clear" w:color="auto" w:fill="FFFFFF"/>
        </w:rPr>
        <w:t>include</w:t>
      </w:r>
      <w:r w:rsidR="00540A41">
        <w:rPr>
          <w:rFonts w:ascii="Arial" w:hAnsi="Arial" w:cs="Arial"/>
          <w:color w:val="222222"/>
          <w:shd w:val="clear" w:color="auto" w:fill="FFFFFF"/>
        </w:rPr>
        <w:t>s</w:t>
      </w:r>
      <w:r w:rsidRPr="00F96547">
        <w:rPr>
          <w:rFonts w:ascii="Arial" w:hAnsi="Arial" w:cs="Arial"/>
          <w:color w:val="222222"/>
          <w:shd w:val="clear" w:color="auto" w:fill="FFFFFF"/>
        </w:rPr>
        <w:t xml:space="preserve"> trap mort</w:t>
      </w:r>
      <w:r>
        <w:rPr>
          <w:rFonts w:ascii="Arial" w:hAnsi="Arial" w:cs="Arial"/>
          <w:color w:val="222222"/>
          <w:shd w:val="clear" w:color="auto" w:fill="FFFFFF"/>
        </w:rPr>
        <w:t>alitie</w:t>
      </w:r>
      <w:r w:rsidRPr="00F96547">
        <w:rPr>
          <w:rFonts w:ascii="Arial" w:hAnsi="Arial" w:cs="Arial"/>
          <w:color w:val="222222"/>
          <w:shd w:val="clear" w:color="auto" w:fill="FFFFFF"/>
        </w:rPr>
        <w:t xml:space="preserve">s </w:t>
      </w:r>
      <w:r w:rsidR="00540A41">
        <w:rPr>
          <w:rFonts w:ascii="Arial" w:hAnsi="Arial" w:cs="Arial"/>
          <w:color w:val="222222"/>
          <w:shd w:val="clear" w:color="auto" w:fill="FFFFFF"/>
        </w:rPr>
        <w:t xml:space="preserve">and other small inconsistencies </w:t>
      </w:r>
      <w:r w:rsidRPr="00F96547">
        <w:rPr>
          <w:rFonts w:ascii="Arial" w:hAnsi="Arial" w:cs="Arial"/>
          <w:color w:val="222222"/>
          <w:shd w:val="clear" w:color="auto" w:fill="FFFFFF"/>
        </w:rPr>
        <w:t>and won't match to the candidate parent numbers</w:t>
      </w:r>
    </w:p>
    <w:p w14:paraId="13A94136" w14:textId="613FAF99" w:rsidR="009F1A5A" w:rsidRDefault="009F1A5A">
      <w:pPr>
        <w:pStyle w:val="CommentText"/>
      </w:pPr>
    </w:p>
  </w:comment>
  <w:comment w:id="22" w:author="David Dayan" w:date="2022-10-19T17:03:00Z" w:initials="DD">
    <w:p w14:paraId="2527EDFF" w14:textId="071091BD" w:rsidR="009F1A5A" w:rsidRPr="00A67FCF" w:rsidRDefault="009F1A5A">
      <w:pPr>
        <w:pStyle w:val="CommentText"/>
        <w:rPr>
          <w:highlight w:val="cyan"/>
        </w:rPr>
      </w:pPr>
      <w:r>
        <w:rPr>
          <w:rStyle w:val="CommentReference"/>
        </w:rPr>
        <w:annotationRef/>
      </w:r>
      <w:r w:rsidRPr="00A67FCF">
        <w:rPr>
          <w:highlight w:val="cyan"/>
        </w:rPr>
        <w:t xml:space="preserve">A summary of TLF is never broken down exactly this way in previous reports. However because there are no NOR candidate parents in 2007 and 2008, we DO present the same results here as in previous reports. </w:t>
      </w:r>
    </w:p>
    <w:p w14:paraId="067B6BBE" w14:textId="77777777" w:rsidR="009F1A5A" w:rsidRPr="00A67FCF" w:rsidRDefault="009F1A5A">
      <w:pPr>
        <w:pStyle w:val="CommentText"/>
        <w:rPr>
          <w:highlight w:val="cyan"/>
        </w:rPr>
      </w:pPr>
    </w:p>
    <w:p w14:paraId="7CB27144" w14:textId="743AEB12" w:rsidR="009F1A5A" w:rsidRPr="00A67FCF" w:rsidRDefault="009F1A5A">
      <w:pPr>
        <w:pStyle w:val="CommentText"/>
        <w:rPr>
          <w:highlight w:val="cyan"/>
        </w:rPr>
      </w:pPr>
      <w:r w:rsidRPr="00A67FCF">
        <w:rPr>
          <w:highlight w:val="cyan"/>
        </w:rPr>
        <w:t xml:space="preserve">Banks 2014: Figure 12 presents a bar chart of TLF split by year and sex for 2007 and 2008.  </w:t>
      </w:r>
    </w:p>
    <w:p w14:paraId="58777CB3" w14:textId="77777777" w:rsidR="009F1A5A" w:rsidRPr="00A67FCF" w:rsidRDefault="009F1A5A">
      <w:pPr>
        <w:pStyle w:val="CommentText"/>
        <w:rPr>
          <w:highlight w:val="cyan"/>
        </w:rPr>
      </w:pPr>
    </w:p>
    <w:p w14:paraId="6771EAD5" w14:textId="74C692C8" w:rsidR="009F1A5A" w:rsidRPr="00A67FCF" w:rsidRDefault="009F1A5A">
      <w:pPr>
        <w:pStyle w:val="CommentText"/>
        <w:rPr>
          <w:highlight w:val="cyan"/>
        </w:rPr>
      </w:pPr>
      <w:r w:rsidRPr="00A67FCF">
        <w:rPr>
          <w:highlight w:val="cyan"/>
        </w:rPr>
        <w:t>Banks 2016: Never presents TLF</w:t>
      </w:r>
      <w:r>
        <w:rPr>
          <w:highlight w:val="cyan"/>
        </w:rPr>
        <w:t xml:space="preserve"> directly</w:t>
      </w:r>
      <w:r w:rsidRPr="00A67FCF">
        <w:rPr>
          <w:highlight w:val="cyan"/>
        </w:rPr>
        <w:t xml:space="preserve">. </w:t>
      </w:r>
    </w:p>
    <w:p w14:paraId="0830FC5D" w14:textId="77777777" w:rsidR="009F1A5A" w:rsidRPr="00A67FCF" w:rsidRDefault="009F1A5A">
      <w:pPr>
        <w:pStyle w:val="CommentText"/>
        <w:rPr>
          <w:highlight w:val="cyan"/>
        </w:rPr>
      </w:pPr>
    </w:p>
    <w:p w14:paraId="40FBE4BA" w14:textId="77777777" w:rsidR="009F1A5A" w:rsidRDefault="009F1A5A">
      <w:pPr>
        <w:pStyle w:val="CommentText"/>
      </w:pPr>
      <w:r w:rsidRPr="00A67FCF">
        <w:rPr>
          <w:highlight w:val="cyan"/>
        </w:rPr>
        <w:t>Sard 2016: table 3 presents a bar chart of TLF split by year and sex for 2007 and 2008, but not by origin. Results are very similar, (see below) and differences are probably explained by minor changes in the pedigree or filtering.</w:t>
      </w:r>
      <w:r>
        <w:t xml:space="preserve"> </w:t>
      </w:r>
    </w:p>
    <w:p w14:paraId="1C77F254" w14:textId="77777777" w:rsidR="009F1A5A" w:rsidRDefault="009F1A5A">
      <w:pPr>
        <w:pStyle w:val="CommentText"/>
      </w:pPr>
    </w:p>
    <w:p w14:paraId="70E10893" w14:textId="2D37249B" w:rsidR="009F1A5A" w:rsidRDefault="009F1A5A">
      <w:pPr>
        <w:pStyle w:val="CommentText"/>
      </w:pPr>
      <w:r>
        <w:rPr>
          <w:noProof/>
        </w:rPr>
        <w:drawing>
          <wp:inline distT="0" distB="0" distL="0" distR="0" wp14:anchorId="37842095" wp14:editId="48C36BC4">
            <wp:extent cx="2771422" cy="1463879"/>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804395" cy="1481295"/>
                    </a:xfrm>
                    <a:prstGeom prst="rect">
                      <a:avLst/>
                    </a:prstGeom>
                  </pic:spPr>
                </pic:pic>
              </a:graphicData>
            </a:graphic>
          </wp:inline>
        </w:drawing>
      </w:r>
    </w:p>
  </w:comment>
  <w:comment w:id="23" w:author="David Dayan" w:date="2022-10-07T16:30:00Z" w:initials="DD">
    <w:p w14:paraId="33794CE8" w14:textId="5E6954C0" w:rsidR="009F1A5A" w:rsidRDefault="009F1A5A">
      <w:pPr>
        <w:pStyle w:val="CommentText"/>
      </w:pPr>
      <w:r>
        <w:rPr>
          <w:rStyle w:val="CommentReference"/>
        </w:rPr>
        <w:annotationRef/>
      </w:r>
    </w:p>
    <w:p w14:paraId="72487BF2" w14:textId="0833CB61" w:rsidR="009F1A5A" w:rsidRDefault="009F1A5A">
      <w:pPr>
        <w:pStyle w:val="CommentText"/>
      </w:pPr>
      <w:r>
        <w:t>In general though I think presenting a TLF figure will be useful:</w:t>
      </w:r>
    </w:p>
    <w:p w14:paraId="62AA5A69" w14:textId="77777777" w:rsidR="009F1A5A" w:rsidRDefault="009F1A5A">
      <w:pPr>
        <w:pStyle w:val="CommentText"/>
      </w:pPr>
    </w:p>
    <w:p w14:paraId="288D3F24" w14:textId="77777777" w:rsidR="005D1256" w:rsidRDefault="009F1A5A" w:rsidP="00E432FA">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From the figure, some trends appear that might be more difficult for some to notice in the tables:</w:t>
      </w:r>
    </w:p>
    <w:p w14:paraId="7B058C6A" w14:textId="2D336A99" w:rsidR="009F1A5A" w:rsidRDefault="009F1A5A" w:rsidP="00E432FA">
      <w:pPr>
        <w:rPr>
          <w:rFonts w:ascii="Helvetica Neue" w:hAnsi="Helvetica Neue"/>
          <w:color w:val="333333"/>
          <w:sz w:val="21"/>
          <w:szCs w:val="21"/>
          <w:shd w:val="clear" w:color="auto" w:fill="FFFFFF"/>
        </w:rPr>
      </w:pPr>
      <w:r>
        <w:rPr>
          <w:rFonts w:ascii="Helvetica Neue" w:hAnsi="Helvetica Neue"/>
          <w:color w:val="333333"/>
          <w:sz w:val="21"/>
          <w:szCs w:val="21"/>
        </w:rPr>
        <w:br/>
      </w:r>
      <w:r>
        <w:rPr>
          <w:rFonts w:ascii="Helvetica Neue" w:hAnsi="Helvetica Neue"/>
          <w:color w:val="333333"/>
          <w:sz w:val="21"/>
          <w:szCs w:val="21"/>
          <w:shd w:val="clear" w:color="auto" w:fill="FFFFFF"/>
        </w:rPr>
        <w:t>(1) NOR usually have higher TLF than HOR</w:t>
      </w:r>
    </w:p>
    <w:p w14:paraId="3018FC25" w14:textId="17E2C7E6" w:rsidR="009F1A5A" w:rsidRDefault="009F1A5A" w:rsidP="00E432FA">
      <w:r>
        <w:rPr>
          <w:rFonts w:ascii="Helvetica Neue" w:hAnsi="Helvetica Neue"/>
          <w:color w:val="333333"/>
          <w:sz w:val="21"/>
          <w:szCs w:val="21"/>
          <w:shd w:val="clear" w:color="auto" w:fill="FFFFFF"/>
        </w:rPr>
        <w:t>(2) Male TLF is almost always lower than female TLF among HOR, but not among NOR.</w:t>
      </w:r>
      <w:r>
        <w:rPr>
          <w:rFonts w:ascii="Helvetica Neue" w:hAnsi="Helvetica Neue"/>
          <w:color w:val="333333"/>
          <w:sz w:val="21"/>
          <w:szCs w:val="21"/>
        </w:rPr>
        <w:br/>
      </w:r>
      <w:r>
        <w:rPr>
          <w:rFonts w:ascii="Helvetica Neue" w:hAnsi="Helvetica Neue"/>
          <w:color w:val="333333"/>
          <w:sz w:val="21"/>
          <w:szCs w:val="21"/>
          <w:shd w:val="clear" w:color="auto" w:fill="FFFFFF"/>
        </w:rPr>
        <w:t xml:space="preserve">(3) Changes in fitness from year to year appear correlated between HORs and </w:t>
      </w:r>
      <w:proofErr w:type="spellStart"/>
      <w:r>
        <w:rPr>
          <w:rFonts w:ascii="Helvetica Neue" w:hAnsi="Helvetica Neue"/>
          <w:color w:val="333333"/>
          <w:sz w:val="21"/>
          <w:szCs w:val="21"/>
          <w:shd w:val="clear" w:color="auto" w:fill="FFFFFF"/>
        </w:rPr>
        <w:t>NORs,and</w:t>
      </w:r>
      <w:proofErr w:type="spellEnd"/>
      <w:r>
        <w:rPr>
          <w:rFonts w:ascii="Helvetica Neue" w:hAnsi="Helvetica Neue"/>
          <w:color w:val="333333"/>
          <w:sz w:val="21"/>
          <w:szCs w:val="21"/>
          <w:shd w:val="clear" w:color="auto" w:fill="FFFFFF"/>
        </w:rPr>
        <w:t xml:space="preserve"> this interannual variation operates on a similar scale to the HOR NOR fitness differences (indeed we find this in the GLMM too).</w:t>
      </w:r>
    </w:p>
    <w:p w14:paraId="3429E2BF" w14:textId="518334A1" w:rsidR="009F1A5A" w:rsidRDefault="009F1A5A">
      <w:pPr>
        <w:pStyle w:val="CommentText"/>
      </w:pPr>
    </w:p>
    <w:p w14:paraId="3186D4D0" w14:textId="071D1C6B" w:rsidR="009F1A5A" w:rsidRDefault="009F1A5A">
      <w:pPr>
        <w:pStyle w:val="CommentText"/>
      </w:pPr>
      <w:r>
        <w:t xml:space="preserve">Also note one unusual year (2011), where HOR females  break from their otherwise tight correlation with HOR males and perform better than NOR females. </w:t>
      </w:r>
    </w:p>
    <w:p w14:paraId="57D1C888" w14:textId="6D78198E" w:rsidR="009F1A5A" w:rsidRDefault="009F1A5A">
      <w:pPr>
        <w:pStyle w:val="CommentText"/>
      </w:pPr>
    </w:p>
  </w:comment>
  <w:comment w:id="24" w:author="David Dayan" w:date="2022-10-19T17:28:00Z" w:initials="DD">
    <w:p w14:paraId="0C0A11E7" w14:textId="0458449B" w:rsidR="009F1A5A" w:rsidRDefault="009F1A5A">
      <w:pPr>
        <w:pStyle w:val="CommentText"/>
      </w:pPr>
      <w:r>
        <w:rPr>
          <w:rStyle w:val="CommentReference"/>
        </w:rPr>
        <w:annotationRef/>
      </w:r>
      <w:r w:rsidRPr="00A67FCF">
        <w:rPr>
          <w:highlight w:val="cyan"/>
        </w:rPr>
        <w:t>See comment on table 6</w:t>
      </w:r>
    </w:p>
  </w:comment>
  <w:comment w:id="25" w:author="David Dayan" w:date="2022-10-19T17:28:00Z" w:initials="DD">
    <w:p w14:paraId="4F2BE960" w14:textId="77777777" w:rsidR="009F1A5A" w:rsidRPr="00E511D3" w:rsidRDefault="009F1A5A">
      <w:pPr>
        <w:pStyle w:val="CommentText"/>
        <w:rPr>
          <w:highlight w:val="cyan"/>
        </w:rPr>
      </w:pPr>
      <w:r>
        <w:rPr>
          <w:rStyle w:val="CommentReference"/>
        </w:rPr>
        <w:annotationRef/>
      </w:r>
      <w:r w:rsidRPr="00E511D3">
        <w:rPr>
          <w:highlight w:val="cyan"/>
        </w:rPr>
        <w:t xml:space="preserve">CRRs are presented in previous reports for 2007 – 2010. </w:t>
      </w:r>
    </w:p>
    <w:p w14:paraId="69ADA413" w14:textId="77777777" w:rsidR="009F1A5A" w:rsidRPr="00E511D3" w:rsidRDefault="009F1A5A">
      <w:pPr>
        <w:pStyle w:val="CommentText"/>
        <w:rPr>
          <w:highlight w:val="cyan"/>
        </w:rPr>
      </w:pPr>
    </w:p>
    <w:p w14:paraId="1D248576" w14:textId="0EAB3C72" w:rsidR="009F1A5A" w:rsidRPr="00E511D3" w:rsidRDefault="009F1A5A">
      <w:pPr>
        <w:pStyle w:val="CommentText"/>
        <w:rPr>
          <w:highlight w:val="cyan"/>
        </w:rPr>
      </w:pPr>
      <w:r w:rsidRPr="00E511D3">
        <w:rPr>
          <w:highlight w:val="cyan"/>
        </w:rPr>
        <w:t xml:space="preserve">CRR can vary </w:t>
      </w:r>
      <w:r>
        <w:rPr>
          <w:highlight w:val="cyan"/>
        </w:rPr>
        <w:t>a little</w:t>
      </w:r>
      <w:r w:rsidRPr="00E511D3">
        <w:rPr>
          <w:highlight w:val="cyan"/>
        </w:rPr>
        <w:t xml:space="preserve"> between this table and previous reports, but they are also calculated very differently. Given the comments on the NSNT report, I think we should report </w:t>
      </w:r>
      <w:proofErr w:type="spellStart"/>
      <w:r w:rsidRPr="00E511D3">
        <w:rPr>
          <w:highlight w:val="cyan"/>
        </w:rPr>
        <w:t>CRR</w:t>
      </w:r>
      <w:r w:rsidR="005D1256">
        <w:rPr>
          <w:highlight w:val="cyan"/>
          <w:vertAlign w:val="subscript"/>
        </w:rPr>
        <w:t>total</w:t>
      </w:r>
      <w:proofErr w:type="spellEnd"/>
      <w:r w:rsidRPr="00E511D3">
        <w:rPr>
          <w:highlight w:val="cyan"/>
        </w:rPr>
        <w:t xml:space="preserve"> (</w:t>
      </w:r>
      <w:r w:rsidR="005D1256">
        <w:rPr>
          <w:highlight w:val="cyan"/>
        </w:rPr>
        <w:t xml:space="preserve">i.e. </w:t>
      </w:r>
      <w:r w:rsidRPr="00E511D3">
        <w:rPr>
          <w:highlight w:val="cyan"/>
        </w:rPr>
        <w:t>using all individuals), but</w:t>
      </w:r>
      <w:r>
        <w:rPr>
          <w:highlight w:val="cyan"/>
        </w:rPr>
        <w:t xml:space="preserve"> if we wish our result to be compared to previous ones to understand how changes in assignment software and approaches affect the results</w:t>
      </w:r>
      <w:r w:rsidRPr="00E511D3">
        <w:rPr>
          <w:highlight w:val="cyan"/>
        </w:rPr>
        <w:t xml:space="preserve"> we should also present CRR</w:t>
      </w:r>
      <w:r w:rsidRPr="00E511D3">
        <w:rPr>
          <w:highlight w:val="cyan"/>
          <w:vertAlign w:val="subscript"/>
        </w:rPr>
        <w:t>F</w:t>
      </w:r>
      <w:r w:rsidRPr="00E511D3">
        <w:rPr>
          <w:highlight w:val="cyan"/>
        </w:rPr>
        <w:t xml:space="preserve"> and CRR</w:t>
      </w:r>
      <w:r w:rsidRPr="00E511D3">
        <w:rPr>
          <w:highlight w:val="cyan"/>
          <w:vertAlign w:val="subscript"/>
        </w:rPr>
        <w:t>M</w:t>
      </w:r>
    </w:p>
    <w:p w14:paraId="01DD2DA4" w14:textId="77777777" w:rsidR="009F1A5A" w:rsidRPr="00E511D3" w:rsidRDefault="009F1A5A">
      <w:pPr>
        <w:pStyle w:val="CommentText"/>
        <w:rPr>
          <w:highlight w:val="cyan"/>
        </w:rPr>
      </w:pPr>
    </w:p>
    <w:p w14:paraId="37E7ABE5" w14:textId="4DBA4C94" w:rsidR="009F1A5A" w:rsidRDefault="009F1A5A">
      <w:pPr>
        <w:pStyle w:val="CommentText"/>
        <w:rPr>
          <w:sz w:val="22"/>
          <w:szCs w:val="22"/>
          <w:highlight w:val="cyan"/>
        </w:rPr>
      </w:pPr>
      <w:r w:rsidRPr="00B01C3C">
        <w:rPr>
          <w:b/>
          <w:bCs/>
          <w:highlight w:val="cyan"/>
        </w:rPr>
        <w:t>Banks 2014:</w:t>
      </w:r>
      <w:r w:rsidRPr="00E511D3">
        <w:rPr>
          <w:highlight w:val="cyan"/>
        </w:rPr>
        <w:t xml:space="preserve"> “</w:t>
      </w:r>
      <w:r w:rsidRPr="00E511D3">
        <w:rPr>
          <w:sz w:val="22"/>
          <w:szCs w:val="22"/>
          <w:highlight w:val="cyan"/>
        </w:rPr>
        <w:t>We only used females in our calculations because the sex ratio was male biased in both years”</w:t>
      </w:r>
    </w:p>
    <w:p w14:paraId="7F18A22D" w14:textId="77777777" w:rsidR="009F1A5A" w:rsidRDefault="009F1A5A">
      <w:pPr>
        <w:pStyle w:val="CommentText"/>
        <w:rPr>
          <w:sz w:val="22"/>
          <w:szCs w:val="22"/>
          <w:highlight w:val="cyan"/>
        </w:rPr>
      </w:pPr>
    </w:p>
    <w:p w14:paraId="52B66663" w14:textId="3B251C4A" w:rsidR="009F1A5A" w:rsidRPr="00E511D3" w:rsidRDefault="009F1A5A">
      <w:pPr>
        <w:pStyle w:val="CommentText"/>
        <w:rPr>
          <w:sz w:val="22"/>
          <w:szCs w:val="22"/>
          <w:highlight w:val="cyan"/>
        </w:rPr>
      </w:pPr>
      <w:r w:rsidRPr="00E511D3">
        <w:rPr>
          <w:sz w:val="22"/>
          <w:szCs w:val="22"/>
          <w:highlight w:val="cyan"/>
        </w:rPr>
        <w:t>So the CRR</w:t>
      </w:r>
      <w:r w:rsidRPr="00E511D3">
        <w:rPr>
          <w:sz w:val="22"/>
          <w:szCs w:val="22"/>
          <w:highlight w:val="cyan"/>
          <w:vertAlign w:val="subscript"/>
        </w:rPr>
        <w:t>F</w:t>
      </w:r>
      <w:r w:rsidRPr="00E511D3">
        <w:rPr>
          <w:sz w:val="22"/>
          <w:szCs w:val="22"/>
          <w:highlight w:val="cyan"/>
        </w:rPr>
        <w:t xml:space="preserve"> presented in our table matches to </w:t>
      </w:r>
      <w:r w:rsidR="005D1256">
        <w:rPr>
          <w:sz w:val="22"/>
          <w:szCs w:val="22"/>
          <w:highlight w:val="cyan"/>
        </w:rPr>
        <w:t>“</w:t>
      </w:r>
      <w:r w:rsidRPr="00E511D3">
        <w:rPr>
          <w:sz w:val="22"/>
          <w:szCs w:val="22"/>
          <w:highlight w:val="cyan"/>
        </w:rPr>
        <w:t>CRR</w:t>
      </w:r>
      <w:r w:rsidR="005D1256">
        <w:rPr>
          <w:sz w:val="22"/>
          <w:szCs w:val="22"/>
          <w:highlight w:val="cyan"/>
        </w:rPr>
        <w:t>”</w:t>
      </w:r>
      <w:r w:rsidRPr="00E511D3">
        <w:rPr>
          <w:sz w:val="22"/>
          <w:szCs w:val="22"/>
          <w:highlight w:val="cyan"/>
        </w:rPr>
        <w:t xml:space="preserve"> from Banks 2014. Their reported values are 0.41 and 0.31 for 2007 and 2008, ours are somewhat different (0.36 and 0.30). Also, carcasses are excluded from the</w:t>
      </w:r>
      <w:r>
        <w:rPr>
          <w:sz w:val="22"/>
          <w:szCs w:val="22"/>
          <w:highlight w:val="cyan"/>
        </w:rPr>
        <w:t>ir</w:t>
      </w:r>
      <w:r w:rsidRPr="00E511D3">
        <w:rPr>
          <w:sz w:val="22"/>
          <w:szCs w:val="22"/>
          <w:highlight w:val="cyan"/>
        </w:rPr>
        <w:t xml:space="preserve"> calculation.</w:t>
      </w:r>
    </w:p>
    <w:p w14:paraId="6476B007" w14:textId="77777777" w:rsidR="009F1A5A" w:rsidRPr="00E511D3" w:rsidRDefault="009F1A5A">
      <w:pPr>
        <w:pStyle w:val="CommentText"/>
        <w:rPr>
          <w:sz w:val="22"/>
          <w:szCs w:val="22"/>
          <w:highlight w:val="cyan"/>
        </w:rPr>
      </w:pPr>
    </w:p>
    <w:p w14:paraId="525DDC22" w14:textId="77777777" w:rsidR="009F1A5A" w:rsidRPr="00E511D3" w:rsidRDefault="009F1A5A">
      <w:pPr>
        <w:pStyle w:val="CommentText"/>
        <w:rPr>
          <w:sz w:val="22"/>
          <w:szCs w:val="22"/>
          <w:highlight w:val="cyan"/>
        </w:rPr>
      </w:pPr>
      <w:r w:rsidRPr="00B01C3C">
        <w:rPr>
          <w:b/>
          <w:bCs/>
          <w:sz w:val="22"/>
          <w:szCs w:val="22"/>
          <w:highlight w:val="cyan"/>
        </w:rPr>
        <w:t>Sard 2016:</w:t>
      </w:r>
      <w:r w:rsidRPr="00E511D3">
        <w:rPr>
          <w:sz w:val="22"/>
          <w:szCs w:val="22"/>
          <w:highlight w:val="cyan"/>
        </w:rPr>
        <w:t xml:space="preserve"> Same as Banks 2014. </w:t>
      </w:r>
    </w:p>
    <w:p w14:paraId="258C6615" w14:textId="77777777" w:rsidR="009F1A5A" w:rsidRPr="00E511D3" w:rsidRDefault="009F1A5A">
      <w:pPr>
        <w:pStyle w:val="CommentText"/>
        <w:rPr>
          <w:sz w:val="22"/>
          <w:szCs w:val="22"/>
          <w:highlight w:val="cyan"/>
        </w:rPr>
      </w:pPr>
    </w:p>
    <w:p w14:paraId="0E0A113E" w14:textId="77777777" w:rsidR="009F1A5A" w:rsidRDefault="009F1A5A">
      <w:pPr>
        <w:pStyle w:val="CommentText"/>
        <w:rPr>
          <w:sz w:val="22"/>
          <w:szCs w:val="22"/>
        </w:rPr>
      </w:pPr>
      <w:r w:rsidRPr="00B01C3C">
        <w:rPr>
          <w:b/>
          <w:bCs/>
          <w:sz w:val="22"/>
          <w:szCs w:val="22"/>
          <w:highlight w:val="cyan"/>
        </w:rPr>
        <w:t>Banks 2016:</w:t>
      </w:r>
      <w:r w:rsidRPr="00E511D3">
        <w:rPr>
          <w:sz w:val="22"/>
          <w:szCs w:val="22"/>
          <w:highlight w:val="cyan"/>
        </w:rPr>
        <w:t xml:space="preserve"> In their next report (2016) CRR is calculated differently. They still present what we call CRR</w:t>
      </w:r>
      <w:r w:rsidRPr="00E511D3">
        <w:rPr>
          <w:sz w:val="22"/>
          <w:szCs w:val="22"/>
          <w:highlight w:val="cyan"/>
          <w:vertAlign w:val="subscript"/>
        </w:rPr>
        <w:t>F</w:t>
      </w:r>
      <w:r w:rsidRPr="00E511D3">
        <w:rPr>
          <w:sz w:val="22"/>
          <w:szCs w:val="22"/>
          <w:highlight w:val="cyan"/>
        </w:rPr>
        <w:t xml:space="preserve"> as CRR, but the number of inferred F1s from </w:t>
      </w:r>
      <w:proofErr w:type="spellStart"/>
      <w:r w:rsidRPr="00E511D3">
        <w:rPr>
          <w:sz w:val="22"/>
          <w:szCs w:val="22"/>
          <w:highlight w:val="cyan"/>
        </w:rPr>
        <w:t>grandparentage</w:t>
      </w:r>
      <w:proofErr w:type="spellEnd"/>
      <w:r w:rsidRPr="00E511D3">
        <w:rPr>
          <w:sz w:val="22"/>
          <w:szCs w:val="22"/>
          <w:highlight w:val="cyan"/>
        </w:rPr>
        <w:t xml:space="preserve"> analysis and assigned carcasses are added to the number of offspring contributing to their parent’s CRR. This allows them to revise CRR up for 2007 (0.46) and 2008 (0.45) and present new CRRs for 2009 (0.07) and 2010 (0.18).</w:t>
      </w:r>
    </w:p>
    <w:p w14:paraId="7F9FC10A" w14:textId="77777777" w:rsidR="009F1A5A" w:rsidRDefault="009F1A5A">
      <w:pPr>
        <w:pStyle w:val="CommentText"/>
        <w:rPr>
          <w:sz w:val="22"/>
          <w:szCs w:val="22"/>
        </w:rPr>
      </w:pPr>
      <w:r w:rsidRPr="00E511D3">
        <w:rPr>
          <w:sz w:val="22"/>
          <w:szCs w:val="22"/>
          <w:highlight w:val="cyan"/>
        </w:rPr>
        <w:t>The inferred F1s have little impact on the CRRs in 2009 and 2010, contributing 0.0017 to CRR in 2009 and 0 in 2010</w:t>
      </w:r>
      <w:r>
        <w:rPr>
          <w:sz w:val="22"/>
          <w:szCs w:val="22"/>
        </w:rPr>
        <w:t xml:space="preserve"> </w:t>
      </w:r>
    </w:p>
    <w:p w14:paraId="3CDD1C8E" w14:textId="77777777" w:rsidR="009F1A5A" w:rsidRDefault="009F1A5A">
      <w:pPr>
        <w:pStyle w:val="CommentText"/>
        <w:rPr>
          <w:sz w:val="22"/>
          <w:szCs w:val="22"/>
        </w:rPr>
      </w:pPr>
    </w:p>
    <w:p w14:paraId="2A6036F2" w14:textId="10CFE767" w:rsidR="009F1A5A" w:rsidRDefault="009F1A5A">
      <w:pPr>
        <w:pStyle w:val="CommentText"/>
        <w:rPr>
          <w:sz w:val="22"/>
          <w:szCs w:val="22"/>
        </w:rPr>
      </w:pPr>
      <w:r>
        <w:rPr>
          <w:sz w:val="22"/>
          <w:szCs w:val="22"/>
        </w:rPr>
        <w:t>If we use the values without inferred F1s, the Pearson correlation between our CRR</w:t>
      </w:r>
      <w:r w:rsidR="005D1256">
        <w:rPr>
          <w:sz w:val="22"/>
          <w:szCs w:val="22"/>
          <w:vertAlign w:val="subscript"/>
        </w:rPr>
        <w:t>F</w:t>
      </w:r>
      <w:r>
        <w:rPr>
          <w:sz w:val="22"/>
          <w:szCs w:val="22"/>
        </w:rPr>
        <w:t xml:space="preserve"> values and previous values is 0.985. So, just as with the assignment % comparisons, we can see that changes to the assignment methods and filtering have only a limited effect on a downstream result: CRR</w:t>
      </w:r>
      <w:r w:rsidR="005D1256">
        <w:rPr>
          <w:sz w:val="22"/>
          <w:szCs w:val="22"/>
          <w:vertAlign w:val="subscript"/>
        </w:rPr>
        <w:t>F</w:t>
      </w:r>
      <w:r>
        <w:rPr>
          <w:sz w:val="22"/>
          <w:szCs w:val="22"/>
        </w:rPr>
        <w:t>.</w:t>
      </w:r>
    </w:p>
    <w:p w14:paraId="494C98B8" w14:textId="124E365C" w:rsidR="009F1A5A" w:rsidRDefault="009F1A5A">
      <w:pPr>
        <w:pStyle w:val="CommentText"/>
      </w:pPr>
    </w:p>
  </w:comment>
  <w:comment w:id="26" w:author="David Dayan" w:date="2022-10-19T11:34:00Z" w:initials="DD">
    <w:p w14:paraId="4FE08C30" w14:textId="746EF0DD" w:rsidR="009F1A5A" w:rsidRDefault="009F1A5A">
      <w:pPr>
        <w:pStyle w:val="CommentText"/>
      </w:pPr>
      <w:r>
        <w:rPr>
          <w:rStyle w:val="CommentReference"/>
        </w:rPr>
        <w:annotationRef/>
      </w:r>
    </w:p>
  </w:comment>
  <w:comment w:id="27" w:author="David Dayan" w:date="2022-10-18T15:06:00Z" w:initials="DD">
    <w:p w14:paraId="19475704" w14:textId="7EC6FCF2" w:rsidR="009F1A5A" w:rsidRDefault="009F1A5A">
      <w:pPr>
        <w:pStyle w:val="CommentText"/>
      </w:pPr>
      <w:r>
        <w:rPr>
          <w:rStyle w:val="CommentReference"/>
        </w:rPr>
        <w:annotationRef/>
      </w:r>
      <w:r>
        <w:t>Included this here because we put the interpretation of Nb in the results in the NSNT report but perhaps better in discussion?</w:t>
      </w:r>
    </w:p>
  </w:comment>
  <w:comment w:id="28" w:author="David Dayan" w:date="2022-10-19T18:06:00Z" w:initials="DD">
    <w:p w14:paraId="01143F55" w14:textId="11087E6D" w:rsidR="009F1A5A" w:rsidRPr="00D22DD3" w:rsidRDefault="009F1A5A">
      <w:pPr>
        <w:pStyle w:val="CommentText"/>
        <w:rPr>
          <w:highlight w:val="cyan"/>
        </w:rPr>
      </w:pPr>
      <w:r>
        <w:rPr>
          <w:rStyle w:val="CommentReference"/>
        </w:rPr>
        <w:annotationRef/>
      </w:r>
      <w:r>
        <w:t>T</w:t>
      </w:r>
      <w:r w:rsidRPr="00D22DD3">
        <w:rPr>
          <w:highlight w:val="cyan"/>
        </w:rPr>
        <w:t>his is perhaps the clearest case of why it makes sense to present the updated results</w:t>
      </w:r>
      <w:r w:rsidR="005D1256">
        <w:rPr>
          <w:highlight w:val="cyan"/>
        </w:rPr>
        <w:t xml:space="preserve"> for all years instead of either only presenting new results (2011 – 2015), or a combination of new and old results</w:t>
      </w:r>
      <w:r w:rsidRPr="00D22DD3">
        <w:rPr>
          <w:highlight w:val="cyan"/>
        </w:rPr>
        <w:t>.</w:t>
      </w:r>
    </w:p>
    <w:p w14:paraId="7C302C43" w14:textId="5331DB99" w:rsidR="009F1A5A" w:rsidRPr="00D22DD3" w:rsidRDefault="009F1A5A">
      <w:pPr>
        <w:pStyle w:val="CommentText"/>
        <w:rPr>
          <w:highlight w:val="cyan"/>
        </w:rPr>
      </w:pPr>
    </w:p>
    <w:p w14:paraId="0C346C61" w14:textId="4E88243F" w:rsidR="009F1A5A" w:rsidRPr="00D22DD3" w:rsidRDefault="009F1A5A">
      <w:pPr>
        <w:pStyle w:val="CommentText"/>
        <w:rPr>
          <w:highlight w:val="cyan"/>
        </w:rPr>
      </w:pPr>
      <w:r w:rsidRPr="00D22DD3">
        <w:rPr>
          <w:highlight w:val="cyan"/>
        </w:rPr>
        <w:t xml:space="preserve">Previous work used </w:t>
      </w:r>
      <w:proofErr w:type="spellStart"/>
      <w:r w:rsidRPr="00D22DD3">
        <w:rPr>
          <w:highlight w:val="cyan"/>
        </w:rPr>
        <w:t>p_crit</w:t>
      </w:r>
      <w:proofErr w:type="spellEnd"/>
      <w:r w:rsidRPr="00D22DD3">
        <w:rPr>
          <w:highlight w:val="cyan"/>
        </w:rPr>
        <w:t xml:space="preserve"> of 0.02. We calculate NB at many </w:t>
      </w:r>
      <w:proofErr w:type="spellStart"/>
      <w:r w:rsidRPr="00D22DD3">
        <w:rPr>
          <w:highlight w:val="cyan"/>
        </w:rPr>
        <w:t>pcrits</w:t>
      </w:r>
      <w:proofErr w:type="spellEnd"/>
      <w:r w:rsidRPr="00D22DD3">
        <w:rPr>
          <w:highlight w:val="cyan"/>
        </w:rPr>
        <w:t xml:space="preserve">, but only present results using singleton filtering given new </w:t>
      </w:r>
      <w:r w:rsidR="005D1256">
        <w:rPr>
          <w:highlight w:val="cyan"/>
        </w:rPr>
        <w:t>best practices</w:t>
      </w:r>
      <w:r w:rsidRPr="00D22DD3">
        <w:rPr>
          <w:highlight w:val="cyan"/>
        </w:rPr>
        <w:t xml:space="preserve"> for </w:t>
      </w:r>
      <w:proofErr w:type="spellStart"/>
      <w:r w:rsidRPr="00D22DD3">
        <w:rPr>
          <w:highlight w:val="cyan"/>
        </w:rPr>
        <w:t>NeEstimator</w:t>
      </w:r>
      <w:proofErr w:type="spellEnd"/>
      <w:r w:rsidRPr="00D22DD3">
        <w:rPr>
          <w:highlight w:val="cyan"/>
        </w:rPr>
        <w:t xml:space="preserve">. This more liberal filtering approach increases the Nb estimate by around 40%. </w:t>
      </w:r>
    </w:p>
    <w:p w14:paraId="4ECFB404" w14:textId="194CBC6D" w:rsidR="009F1A5A" w:rsidRPr="00D22DD3" w:rsidRDefault="009F1A5A">
      <w:pPr>
        <w:pStyle w:val="CommentText"/>
        <w:rPr>
          <w:highlight w:val="cyan"/>
        </w:rPr>
      </w:pPr>
    </w:p>
    <w:p w14:paraId="3AC2590B" w14:textId="3B9FA7B4" w:rsidR="009F1A5A" w:rsidRPr="00D22DD3" w:rsidRDefault="009F1A5A">
      <w:pPr>
        <w:pStyle w:val="CommentText"/>
        <w:rPr>
          <w:highlight w:val="cyan"/>
        </w:rPr>
      </w:pPr>
      <w:r w:rsidRPr="00D22DD3">
        <w:rPr>
          <w:highlight w:val="cyan"/>
        </w:rPr>
        <w:t>Imagine a case where true Nb is</w:t>
      </w:r>
      <w:r w:rsidR="005D1256">
        <w:rPr>
          <w:highlight w:val="cyan"/>
        </w:rPr>
        <w:t xml:space="preserve"> always</w:t>
      </w:r>
      <w:r w:rsidRPr="00D22DD3">
        <w:rPr>
          <w:highlight w:val="cyan"/>
        </w:rPr>
        <w:t xml:space="preserve"> 100, without presenting the recalculated results for 2007 – 2010, there would be an apparent increase in </w:t>
      </w:r>
      <w:r w:rsidR="005D1256">
        <w:rPr>
          <w:highlight w:val="cyan"/>
        </w:rPr>
        <w:t xml:space="preserve">estimated </w:t>
      </w:r>
      <w:r w:rsidRPr="00D22DD3">
        <w:rPr>
          <w:highlight w:val="cyan"/>
        </w:rPr>
        <w:t>Nb in 2011 – 2015 to 140, suggestive of an increase in spawner diversity, but this would be entirely driven by the change in methods.</w:t>
      </w:r>
    </w:p>
    <w:p w14:paraId="1C6C9DD9" w14:textId="77777777" w:rsidR="009F1A5A" w:rsidRPr="00D22DD3" w:rsidRDefault="009F1A5A">
      <w:pPr>
        <w:pStyle w:val="CommentText"/>
        <w:rPr>
          <w:highlight w:val="cyan"/>
        </w:rPr>
      </w:pPr>
    </w:p>
    <w:p w14:paraId="689BF04B" w14:textId="768D6431" w:rsidR="009F1A5A" w:rsidRDefault="009F1A5A">
      <w:pPr>
        <w:pStyle w:val="CommentText"/>
      </w:pPr>
      <w:r w:rsidRPr="00D22DD3">
        <w:rPr>
          <w:highlight w:val="cyan"/>
        </w:rPr>
        <w:t xml:space="preserve">Previous work also uses </w:t>
      </w:r>
      <w:proofErr w:type="spellStart"/>
      <w:r w:rsidRPr="00D22DD3">
        <w:rPr>
          <w:highlight w:val="cyan"/>
        </w:rPr>
        <w:t>NeEstimator</w:t>
      </w:r>
      <w:proofErr w:type="spellEnd"/>
      <w:r w:rsidRPr="00D22DD3">
        <w:rPr>
          <w:highlight w:val="cyan"/>
        </w:rPr>
        <w:t xml:space="preserve"> v2.0 whereas our results use v2.1. Since we calculated Nb at a </w:t>
      </w:r>
      <w:proofErr w:type="spellStart"/>
      <w:r w:rsidRPr="00D22DD3">
        <w:rPr>
          <w:highlight w:val="cyan"/>
        </w:rPr>
        <w:t>pcrit</w:t>
      </w:r>
      <w:proofErr w:type="spellEnd"/>
      <w:r w:rsidRPr="00D22DD3">
        <w:rPr>
          <w:highlight w:val="cyan"/>
        </w:rPr>
        <w:t xml:space="preserve"> of 0.02 (although we don’t present it here) we can compare the effect of the software version change (and/or changes in filtering to the genetic data) on Nb. At </w:t>
      </w:r>
      <w:proofErr w:type="spellStart"/>
      <w:r w:rsidRPr="00D22DD3">
        <w:rPr>
          <w:highlight w:val="cyan"/>
        </w:rPr>
        <w:t>p_crit</w:t>
      </w:r>
      <w:proofErr w:type="spellEnd"/>
      <w:r w:rsidRPr="00D22DD3">
        <w:rPr>
          <w:highlight w:val="cyan"/>
        </w:rPr>
        <w:t xml:space="preserve"> of 0.02, the new data and software version always produces substantially larger Nb estimates</w:t>
      </w:r>
      <w:r w:rsidR="005D1256">
        <w:rPr>
          <w:highlight w:val="cyan"/>
        </w:rPr>
        <w:t xml:space="preserve">, exacerbating the effect of the change in </w:t>
      </w:r>
      <w:proofErr w:type="spellStart"/>
      <w:r w:rsidR="005D1256">
        <w:rPr>
          <w:highlight w:val="cyan"/>
        </w:rPr>
        <w:t>p_crit</w:t>
      </w:r>
      <w:proofErr w:type="spellEnd"/>
      <w:r w:rsidRPr="00D22DD3">
        <w:rPr>
          <w:highlight w:val="cyan"/>
        </w:rPr>
        <w:t>.</w:t>
      </w:r>
      <w:r>
        <w:t xml:space="preserve">  </w:t>
      </w:r>
    </w:p>
  </w:comment>
  <w:comment w:id="29" w:author="David Dayan" w:date="2022-10-07T11:17:00Z" w:initials="DD">
    <w:p w14:paraId="3A28DB12" w14:textId="433CEDC4" w:rsidR="009F1A5A" w:rsidRDefault="009F1A5A">
      <w:pPr>
        <w:pStyle w:val="CommentText"/>
      </w:pPr>
      <w:r>
        <w:rPr>
          <w:rStyle w:val="CommentReference"/>
        </w:rPr>
        <w:annotationRef/>
      </w:r>
      <w:r>
        <w:t xml:space="preserve">Will use endnote to format citations. Currently set to the Con Gen </w:t>
      </w:r>
      <w:proofErr w:type="spellStart"/>
      <w:r>
        <w:t>formar</w:t>
      </w:r>
      <w:proofErr w:type="spellEnd"/>
      <w:r>
        <w:t xml:space="preserve"> that I find it easy to read, but it is easy to change to whatever format we want.</w:t>
      </w:r>
    </w:p>
    <w:p w14:paraId="499DA742" w14:textId="77777777" w:rsidR="009F1A5A" w:rsidRDefault="009F1A5A">
      <w:pPr>
        <w:pStyle w:val="CommentText"/>
      </w:pPr>
    </w:p>
    <w:p w14:paraId="505F5F8C" w14:textId="176B13F5" w:rsidR="009F1A5A" w:rsidRDefault="009F1A5A">
      <w:pPr>
        <w:pStyle w:val="CommentText"/>
      </w:pPr>
      <w:r>
        <w:t>Unlike manuscripts, reports have no DOI so endnote can’t pull the correct information and there can be errors in them. Worth proofing them manually</w:t>
      </w:r>
      <w:r w:rsidR="00BE71C6">
        <w:t xml:space="preserve"> at some point</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AC6A39" w15:done="0"/>
  <w15:commentEx w15:paraId="617558C0" w15:done="0"/>
  <w15:commentEx w15:paraId="7640737F" w15:done="0"/>
  <w15:commentEx w15:paraId="3C71B80D" w15:done="0"/>
  <w15:commentEx w15:paraId="4E0DD0B5" w15:paraIdParent="3C71B80D" w15:done="0"/>
  <w15:commentEx w15:paraId="72F4E345" w15:done="0"/>
  <w15:commentEx w15:paraId="359F73DF" w15:done="0"/>
  <w15:commentEx w15:paraId="1BB95AB0" w15:done="0"/>
  <w15:commentEx w15:paraId="648E9C26" w15:done="0"/>
  <w15:commentEx w15:paraId="22F441EA" w15:done="0"/>
  <w15:commentEx w15:paraId="7FFE31B8" w15:done="0"/>
  <w15:commentEx w15:paraId="464AB315" w15:done="0"/>
  <w15:commentEx w15:paraId="259DA82B" w15:done="0"/>
  <w15:commentEx w15:paraId="11859ABB" w15:done="0"/>
  <w15:commentEx w15:paraId="13EDAFC1" w15:done="0"/>
  <w15:commentEx w15:paraId="11E191C7" w15:done="0"/>
  <w15:commentEx w15:paraId="4BBB11EC" w15:done="0"/>
  <w15:commentEx w15:paraId="65C9AC14" w15:done="0"/>
  <w15:commentEx w15:paraId="392F0970" w15:done="0"/>
  <w15:commentEx w15:paraId="2279AA0F" w15:done="0"/>
  <w15:commentEx w15:paraId="4FCEA937" w15:done="0"/>
  <w15:commentEx w15:paraId="13A94136" w15:done="0"/>
  <w15:commentEx w15:paraId="70E10893" w15:done="0"/>
  <w15:commentEx w15:paraId="57D1C888" w15:done="0"/>
  <w15:commentEx w15:paraId="0C0A11E7" w15:done="0"/>
  <w15:commentEx w15:paraId="494C98B8" w15:done="0"/>
  <w15:commentEx w15:paraId="4FE08C30" w15:done="0"/>
  <w15:commentEx w15:paraId="19475704" w15:done="0"/>
  <w15:commentEx w15:paraId="689BF04B" w15:done="0"/>
  <w15:commentEx w15:paraId="505F5F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FD33C2" w16cex:dateUtc="2022-10-21T22:05:00Z"/>
  <w16cex:commentExtensible w16cex:durableId="26E17B13" w16cex:dateUtc="2022-09-30T21:26:00Z"/>
  <w16cex:commentExtensible w16cex:durableId="26E83D65" w16cex:dateUtc="2022-10-06T00:29:00Z"/>
  <w16cex:commentExtensible w16cex:durableId="26EA9739" w16cex:dateUtc="2022-10-07T19:16:00Z"/>
  <w16cex:commentExtensible w16cex:durableId="26F54125" w16cex:dateUtc="2022-10-15T21:24:00Z"/>
  <w16cex:commentExtensible w16cex:durableId="26FD3481" w16cex:dateUtc="2022-10-21T22:08:00Z"/>
  <w16cex:commentExtensible w16cex:durableId="26FD362A" w16cex:dateUtc="2022-10-21T22:15:00Z"/>
  <w16cex:commentExtensible w16cex:durableId="26E812D5" w16cex:dateUtc="2022-10-05T21:27:00Z"/>
  <w16cex:commentExtensible w16cex:durableId="26FD3716" w16cex:dateUtc="2022-10-21T22:19:00Z"/>
  <w16cex:commentExtensible w16cex:durableId="26FD3947" w16cex:dateUtc="2022-10-21T22:29:00Z"/>
  <w16cex:commentExtensible w16cex:durableId="26FAA90D" w16cex:dateUtc="2022-10-19T23:49:00Z"/>
  <w16cex:commentExtensible w16cex:durableId="271CBC90" w16cex:dateUtc="2022-11-14T21:09:00Z"/>
  <w16cex:commentExtensible w16cex:durableId="26FD3EFA" w16cex:dateUtc="2022-10-21T22:53:00Z"/>
  <w16cex:commentExtensible w16cex:durableId="26FBD7E2" w16cex:dateUtc="2022-10-20T21:21:00Z"/>
  <w16cex:commentExtensible w16cex:durableId="26F9214C" w16cex:dateUtc="2022-10-18T19:57:00Z"/>
  <w16cex:commentExtensible w16cex:durableId="26FAA9A3" w16cex:dateUtc="2022-10-19T23:51:00Z"/>
  <w16cex:commentExtensible w16cex:durableId="26F9223B" w16cex:dateUtc="2022-10-18T20:01:00Z"/>
  <w16cex:commentExtensible w16cex:durableId="26EAB676" w16cex:dateUtc="2022-10-07T21:30:00Z"/>
  <w16cex:commentExtensible w16cex:durableId="26FA9B42" w16cex:dateUtc="2022-10-19T22:50:00Z"/>
  <w16cex:commentExtensible w16cex:durableId="26FD3B60" w16cex:dateUtc="2022-10-21T22:38:00Z"/>
  <w16cex:commentExtensible w16cex:durableId="26FAA759" w16cex:dateUtc="2022-10-19T23:42:00Z"/>
  <w16cex:commentExtensible w16cex:durableId="27161C2B" w16cex:dateUtc="2022-11-09T20:31:00Z"/>
  <w16cex:commentExtensible w16cex:durableId="26FAAC65" w16cex:dateUtc="2022-10-20T00:03:00Z"/>
  <w16cex:commentExtensible w16cex:durableId="26EAD2C0" w16cex:dateUtc="2022-10-07T23:30:00Z"/>
  <w16cex:commentExtensible w16cex:durableId="26FAB220" w16cex:dateUtc="2022-10-20T00:28:00Z"/>
  <w16cex:commentExtensible w16cex:durableId="26FAB238" w16cex:dateUtc="2022-10-20T00:28:00Z"/>
  <w16cex:commentExtensible w16cex:durableId="26FA5F61" w16cex:dateUtc="2022-10-19T18:34:00Z"/>
  <w16cex:commentExtensible w16cex:durableId="26F93F90" w16cex:dateUtc="2022-10-18T22:06:00Z"/>
  <w16cex:commentExtensible w16cex:durableId="26FABB3D" w16cex:dateUtc="2022-10-20T01:06:00Z"/>
  <w16cex:commentExtensible w16cex:durableId="26EA893C" w16cex:dateUtc="2022-10-07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AC6A39" w16cid:durableId="26FD33C2"/>
  <w16cid:commentId w16cid:paraId="617558C0" w16cid:durableId="26E17B13"/>
  <w16cid:commentId w16cid:paraId="7640737F" w16cid:durableId="26E83D65"/>
  <w16cid:commentId w16cid:paraId="3C71B80D" w16cid:durableId="26EA9739"/>
  <w16cid:commentId w16cid:paraId="4E0DD0B5" w16cid:durableId="26F54125"/>
  <w16cid:commentId w16cid:paraId="72F4E345" w16cid:durableId="26FD3481"/>
  <w16cid:commentId w16cid:paraId="359F73DF" w16cid:durableId="26FD362A"/>
  <w16cid:commentId w16cid:paraId="1BB95AB0" w16cid:durableId="26E812D5"/>
  <w16cid:commentId w16cid:paraId="648E9C26" w16cid:durableId="26FD3716"/>
  <w16cid:commentId w16cid:paraId="22F441EA" w16cid:durableId="26FD3947"/>
  <w16cid:commentId w16cid:paraId="7FFE31B8" w16cid:durableId="26FAA90D"/>
  <w16cid:commentId w16cid:paraId="464AB315" w16cid:durableId="271CBC90"/>
  <w16cid:commentId w16cid:paraId="259DA82B" w16cid:durableId="26FD3EFA"/>
  <w16cid:commentId w16cid:paraId="11859ABB" w16cid:durableId="26FBD7E2"/>
  <w16cid:commentId w16cid:paraId="13EDAFC1" w16cid:durableId="26F9214C"/>
  <w16cid:commentId w16cid:paraId="11E191C7" w16cid:durableId="26FAA9A3"/>
  <w16cid:commentId w16cid:paraId="4BBB11EC" w16cid:durableId="26F9223B"/>
  <w16cid:commentId w16cid:paraId="65C9AC14" w16cid:durableId="26EAB676"/>
  <w16cid:commentId w16cid:paraId="392F0970" w16cid:durableId="26FA9B42"/>
  <w16cid:commentId w16cid:paraId="2279AA0F" w16cid:durableId="26FD3B60"/>
  <w16cid:commentId w16cid:paraId="4FCEA937" w16cid:durableId="26FAA759"/>
  <w16cid:commentId w16cid:paraId="13A94136" w16cid:durableId="27161C2B"/>
  <w16cid:commentId w16cid:paraId="70E10893" w16cid:durableId="26FAAC65"/>
  <w16cid:commentId w16cid:paraId="57D1C888" w16cid:durableId="26EAD2C0"/>
  <w16cid:commentId w16cid:paraId="0C0A11E7" w16cid:durableId="26FAB220"/>
  <w16cid:commentId w16cid:paraId="494C98B8" w16cid:durableId="26FAB238"/>
  <w16cid:commentId w16cid:paraId="4FE08C30" w16cid:durableId="26FA5F61"/>
  <w16cid:commentId w16cid:paraId="19475704" w16cid:durableId="26F93F90"/>
  <w16cid:commentId w16cid:paraId="689BF04B" w16cid:durableId="26FABB3D"/>
  <w16cid:commentId w16cid:paraId="505F5F8C" w16cid:durableId="26EA89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B2C536" w14:textId="77777777" w:rsidR="008D6FFC" w:rsidRDefault="008D6FFC" w:rsidP="00F4375E">
      <w:r>
        <w:separator/>
      </w:r>
    </w:p>
  </w:endnote>
  <w:endnote w:type="continuationSeparator" w:id="0">
    <w:p w14:paraId="3F8488BD" w14:textId="77777777" w:rsidR="008D6FFC" w:rsidRDefault="008D6FFC" w:rsidP="00F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Roboto">
    <w:panose1 w:val="020B0604020202020204"/>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Content>
      <w:p w14:paraId="7C152B8E" w14:textId="2BDAAF59" w:rsidR="009F1A5A" w:rsidRDefault="009F1A5A"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Content>
      <w:p w14:paraId="125D3193" w14:textId="677E205D" w:rsidR="009F1A5A" w:rsidRDefault="009F1A5A"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9F1A5A" w:rsidRDefault="009F1A5A"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9F1A5A" w:rsidRDefault="009F1A5A"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Content>
      <w:p w14:paraId="14CE8F5C" w14:textId="26B4EF09" w:rsidR="009F1A5A" w:rsidRDefault="009F1A5A"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9F1A5A" w:rsidRDefault="009F1A5A"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005C43" w14:textId="77777777" w:rsidR="008D6FFC" w:rsidRDefault="008D6FFC" w:rsidP="00F4375E">
      <w:r>
        <w:separator/>
      </w:r>
    </w:p>
  </w:footnote>
  <w:footnote w:type="continuationSeparator" w:id="0">
    <w:p w14:paraId="3125B2CD" w14:textId="77777777" w:rsidR="008D6FFC" w:rsidRDefault="008D6FFC" w:rsidP="00F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6FF5BA4F" w:rsidR="009F1A5A" w:rsidRPr="00935AE3" w:rsidRDefault="009F1A5A">
    <w:pPr>
      <w:pStyle w:val="Header"/>
      <w:rPr>
        <w:rFonts w:ascii="Arial" w:hAnsi="Arial" w:cs="Arial"/>
      </w:rPr>
    </w:pPr>
    <w:r>
      <w:rPr>
        <w:rFonts w:ascii="Arial" w:hAnsi="Arial" w:cs="Arial"/>
      </w:rPr>
      <w:t>Cougar Dam</w:t>
    </w:r>
    <w:r w:rsidRPr="00935AE3">
      <w:rPr>
        <w:rFonts w:ascii="Arial" w:hAnsi="Arial" w:cs="Arial"/>
      </w:rPr>
      <w:t xml:space="preserve"> 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E6F"/>
    <w:multiLevelType w:val="hybridMultilevel"/>
    <w:tmpl w:val="7CE04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7851"/>
    <w:multiLevelType w:val="hybridMultilevel"/>
    <w:tmpl w:val="2010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A40714"/>
    <w:multiLevelType w:val="hybridMultilevel"/>
    <w:tmpl w:val="E9EA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3069EC"/>
    <w:multiLevelType w:val="hybridMultilevel"/>
    <w:tmpl w:val="A2485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D90B26"/>
    <w:multiLevelType w:val="hybridMultilevel"/>
    <w:tmpl w:val="24620CD0"/>
    <w:lvl w:ilvl="0" w:tplc="ED3E16E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BC05E0"/>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814638"/>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
  </w:num>
  <w:num w:numId="4">
    <w:abstractNumId w:val="10"/>
  </w:num>
  <w:num w:numId="5">
    <w:abstractNumId w:val="12"/>
  </w:num>
  <w:num w:numId="6">
    <w:abstractNumId w:val="9"/>
  </w:num>
  <w:num w:numId="7">
    <w:abstractNumId w:val="4"/>
  </w:num>
  <w:num w:numId="8">
    <w:abstractNumId w:val="3"/>
  </w:num>
  <w:num w:numId="9">
    <w:abstractNumId w:val="0"/>
  </w:num>
  <w:num w:numId="10">
    <w:abstractNumId w:val="6"/>
  </w:num>
  <w:num w:numId="11">
    <w:abstractNumId w:val="13"/>
  </w:num>
  <w:num w:numId="12">
    <w:abstractNumId w:val="2"/>
  </w:num>
  <w:num w:numId="13">
    <w:abstractNumId w:val="7"/>
  </w:num>
  <w:num w:numId="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rson w15:author="Kathleen O'Malley">
    <w15:presenceInfo w15:providerId="AD" w15:userId="S::omalleyk@oregonstate.edu::0f5db546-bac0-4755-b13f-b5290ba43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6&lt;/item&gt;&lt;item&gt;1393&lt;/item&gt;&lt;item&gt;1537&lt;/item&gt;&lt;item&gt;1541&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record-ids&gt;&lt;/item&gt;&lt;/Libraries&gt;"/>
  </w:docVars>
  <w:rsids>
    <w:rsidRoot w:val="00F4375E"/>
    <w:rsid w:val="000009F0"/>
    <w:rsid w:val="00003A77"/>
    <w:rsid w:val="0000684E"/>
    <w:rsid w:val="00007022"/>
    <w:rsid w:val="0000704A"/>
    <w:rsid w:val="00007102"/>
    <w:rsid w:val="000111E4"/>
    <w:rsid w:val="00013BAD"/>
    <w:rsid w:val="00014E24"/>
    <w:rsid w:val="00027C48"/>
    <w:rsid w:val="00030C22"/>
    <w:rsid w:val="00037BCB"/>
    <w:rsid w:val="00041311"/>
    <w:rsid w:val="0004730E"/>
    <w:rsid w:val="000539A7"/>
    <w:rsid w:val="00067F1B"/>
    <w:rsid w:val="00070FBD"/>
    <w:rsid w:val="0007271E"/>
    <w:rsid w:val="0007479D"/>
    <w:rsid w:val="00075AD1"/>
    <w:rsid w:val="0009633F"/>
    <w:rsid w:val="000A0CBD"/>
    <w:rsid w:val="000A1C89"/>
    <w:rsid w:val="000A2DAF"/>
    <w:rsid w:val="000A65AC"/>
    <w:rsid w:val="000B4CED"/>
    <w:rsid w:val="000B5941"/>
    <w:rsid w:val="000B5E81"/>
    <w:rsid w:val="000D4D4B"/>
    <w:rsid w:val="000D645F"/>
    <w:rsid w:val="000D6AF0"/>
    <w:rsid w:val="000E20F1"/>
    <w:rsid w:val="000E2638"/>
    <w:rsid w:val="000E5DD2"/>
    <w:rsid w:val="000E6CDE"/>
    <w:rsid w:val="000F1A6A"/>
    <w:rsid w:val="000F316F"/>
    <w:rsid w:val="000F492B"/>
    <w:rsid w:val="000F607E"/>
    <w:rsid w:val="00102F62"/>
    <w:rsid w:val="001052C3"/>
    <w:rsid w:val="001053B0"/>
    <w:rsid w:val="00106CBD"/>
    <w:rsid w:val="001100E4"/>
    <w:rsid w:val="00113C0B"/>
    <w:rsid w:val="00113D3A"/>
    <w:rsid w:val="00113D3D"/>
    <w:rsid w:val="001175E4"/>
    <w:rsid w:val="00117E1E"/>
    <w:rsid w:val="00120826"/>
    <w:rsid w:val="00124268"/>
    <w:rsid w:val="0012502A"/>
    <w:rsid w:val="0013106B"/>
    <w:rsid w:val="00140F68"/>
    <w:rsid w:val="0014653B"/>
    <w:rsid w:val="00153134"/>
    <w:rsid w:val="00153167"/>
    <w:rsid w:val="001552C3"/>
    <w:rsid w:val="001574F8"/>
    <w:rsid w:val="00161359"/>
    <w:rsid w:val="00163028"/>
    <w:rsid w:val="00164D7C"/>
    <w:rsid w:val="00165A45"/>
    <w:rsid w:val="00171088"/>
    <w:rsid w:val="00176B57"/>
    <w:rsid w:val="0018163C"/>
    <w:rsid w:val="001876DC"/>
    <w:rsid w:val="00192EB1"/>
    <w:rsid w:val="001930BA"/>
    <w:rsid w:val="0019419C"/>
    <w:rsid w:val="001954E0"/>
    <w:rsid w:val="001A3153"/>
    <w:rsid w:val="001B4514"/>
    <w:rsid w:val="001C0357"/>
    <w:rsid w:val="001C0FB7"/>
    <w:rsid w:val="001C1598"/>
    <w:rsid w:val="001C1F44"/>
    <w:rsid w:val="001C4128"/>
    <w:rsid w:val="001C724D"/>
    <w:rsid w:val="001C75AA"/>
    <w:rsid w:val="001D0CE5"/>
    <w:rsid w:val="00203F86"/>
    <w:rsid w:val="00213089"/>
    <w:rsid w:val="0021359F"/>
    <w:rsid w:val="0021593D"/>
    <w:rsid w:val="00216690"/>
    <w:rsid w:val="00221155"/>
    <w:rsid w:val="002234CD"/>
    <w:rsid w:val="00223702"/>
    <w:rsid w:val="00223E46"/>
    <w:rsid w:val="00227165"/>
    <w:rsid w:val="00227A30"/>
    <w:rsid w:val="0023110E"/>
    <w:rsid w:val="00233719"/>
    <w:rsid w:val="00235640"/>
    <w:rsid w:val="0023721B"/>
    <w:rsid w:val="002415CD"/>
    <w:rsid w:val="00243AC3"/>
    <w:rsid w:val="0024618C"/>
    <w:rsid w:val="00247D13"/>
    <w:rsid w:val="002547A2"/>
    <w:rsid w:val="00254D5C"/>
    <w:rsid w:val="00257BE3"/>
    <w:rsid w:val="00262BF8"/>
    <w:rsid w:val="00275133"/>
    <w:rsid w:val="00275BC0"/>
    <w:rsid w:val="00275E96"/>
    <w:rsid w:val="0027726B"/>
    <w:rsid w:val="00291C4E"/>
    <w:rsid w:val="0029245D"/>
    <w:rsid w:val="002935A6"/>
    <w:rsid w:val="002A1615"/>
    <w:rsid w:val="002A23D0"/>
    <w:rsid w:val="002A45D2"/>
    <w:rsid w:val="002B1AF7"/>
    <w:rsid w:val="002B68CB"/>
    <w:rsid w:val="002B68CF"/>
    <w:rsid w:val="002C21B9"/>
    <w:rsid w:val="002D067D"/>
    <w:rsid w:val="002D1525"/>
    <w:rsid w:val="002D41FB"/>
    <w:rsid w:val="002D5BB5"/>
    <w:rsid w:val="002F0B67"/>
    <w:rsid w:val="002F34CE"/>
    <w:rsid w:val="002F4363"/>
    <w:rsid w:val="002F4D52"/>
    <w:rsid w:val="002F5744"/>
    <w:rsid w:val="00304913"/>
    <w:rsid w:val="00310607"/>
    <w:rsid w:val="0031214F"/>
    <w:rsid w:val="003126DF"/>
    <w:rsid w:val="00312D99"/>
    <w:rsid w:val="0031436F"/>
    <w:rsid w:val="00316240"/>
    <w:rsid w:val="00322706"/>
    <w:rsid w:val="00323764"/>
    <w:rsid w:val="003239BB"/>
    <w:rsid w:val="0033060C"/>
    <w:rsid w:val="00330A0F"/>
    <w:rsid w:val="00342451"/>
    <w:rsid w:val="0034255E"/>
    <w:rsid w:val="00351BC1"/>
    <w:rsid w:val="00353BF3"/>
    <w:rsid w:val="003576F2"/>
    <w:rsid w:val="00364EC9"/>
    <w:rsid w:val="0036597F"/>
    <w:rsid w:val="00366539"/>
    <w:rsid w:val="00366D7A"/>
    <w:rsid w:val="00373152"/>
    <w:rsid w:val="003736AD"/>
    <w:rsid w:val="00373EBF"/>
    <w:rsid w:val="00374007"/>
    <w:rsid w:val="00374E16"/>
    <w:rsid w:val="00382C7C"/>
    <w:rsid w:val="003839CB"/>
    <w:rsid w:val="003A0E98"/>
    <w:rsid w:val="003A3549"/>
    <w:rsid w:val="003B1343"/>
    <w:rsid w:val="003B3BF7"/>
    <w:rsid w:val="003C1673"/>
    <w:rsid w:val="003C1EFD"/>
    <w:rsid w:val="003C3F11"/>
    <w:rsid w:val="003D67A9"/>
    <w:rsid w:val="003D77FB"/>
    <w:rsid w:val="003E00C6"/>
    <w:rsid w:val="003E0D3B"/>
    <w:rsid w:val="003E1B07"/>
    <w:rsid w:val="003E20A4"/>
    <w:rsid w:val="003E2E8C"/>
    <w:rsid w:val="003E3D78"/>
    <w:rsid w:val="003E489D"/>
    <w:rsid w:val="003E580D"/>
    <w:rsid w:val="003F45DC"/>
    <w:rsid w:val="0040081E"/>
    <w:rsid w:val="00404345"/>
    <w:rsid w:val="004046CB"/>
    <w:rsid w:val="0040476A"/>
    <w:rsid w:val="004068B0"/>
    <w:rsid w:val="00413EC0"/>
    <w:rsid w:val="0042646B"/>
    <w:rsid w:val="00427D7C"/>
    <w:rsid w:val="00432748"/>
    <w:rsid w:val="004359A4"/>
    <w:rsid w:val="00440FD4"/>
    <w:rsid w:val="004445C8"/>
    <w:rsid w:val="0044510A"/>
    <w:rsid w:val="00455EEF"/>
    <w:rsid w:val="00457AFE"/>
    <w:rsid w:val="004640B8"/>
    <w:rsid w:val="00466CE7"/>
    <w:rsid w:val="00474686"/>
    <w:rsid w:val="00476E8E"/>
    <w:rsid w:val="00477332"/>
    <w:rsid w:val="00480CF1"/>
    <w:rsid w:val="00481161"/>
    <w:rsid w:val="004856A0"/>
    <w:rsid w:val="00492217"/>
    <w:rsid w:val="004A18E6"/>
    <w:rsid w:val="004A7EB4"/>
    <w:rsid w:val="004B1E4A"/>
    <w:rsid w:val="004C7A87"/>
    <w:rsid w:val="004D21D3"/>
    <w:rsid w:val="004D2C50"/>
    <w:rsid w:val="004D3358"/>
    <w:rsid w:val="004D6384"/>
    <w:rsid w:val="004E0EED"/>
    <w:rsid w:val="004E5267"/>
    <w:rsid w:val="004E734D"/>
    <w:rsid w:val="004E7876"/>
    <w:rsid w:val="004F40CE"/>
    <w:rsid w:val="004F4604"/>
    <w:rsid w:val="004F6A0D"/>
    <w:rsid w:val="004F7A95"/>
    <w:rsid w:val="00501D4E"/>
    <w:rsid w:val="0050205B"/>
    <w:rsid w:val="00504444"/>
    <w:rsid w:val="00506404"/>
    <w:rsid w:val="00523916"/>
    <w:rsid w:val="00526E4C"/>
    <w:rsid w:val="00530E1C"/>
    <w:rsid w:val="00535525"/>
    <w:rsid w:val="00536822"/>
    <w:rsid w:val="00540A41"/>
    <w:rsid w:val="00541D35"/>
    <w:rsid w:val="00554D18"/>
    <w:rsid w:val="00555B38"/>
    <w:rsid w:val="00560106"/>
    <w:rsid w:val="00562F61"/>
    <w:rsid w:val="00565D64"/>
    <w:rsid w:val="0057299D"/>
    <w:rsid w:val="005741DF"/>
    <w:rsid w:val="00574900"/>
    <w:rsid w:val="00575AB5"/>
    <w:rsid w:val="00575C0C"/>
    <w:rsid w:val="00576BEE"/>
    <w:rsid w:val="005823FD"/>
    <w:rsid w:val="0058797F"/>
    <w:rsid w:val="00590916"/>
    <w:rsid w:val="00590F8E"/>
    <w:rsid w:val="005930E1"/>
    <w:rsid w:val="005932F1"/>
    <w:rsid w:val="005A272D"/>
    <w:rsid w:val="005A643D"/>
    <w:rsid w:val="005A7EA5"/>
    <w:rsid w:val="005B307F"/>
    <w:rsid w:val="005B3AF6"/>
    <w:rsid w:val="005B5FDB"/>
    <w:rsid w:val="005C4896"/>
    <w:rsid w:val="005C5598"/>
    <w:rsid w:val="005C69B2"/>
    <w:rsid w:val="005C6A96"/>
    <w:rsid w:val="005C6AE6"/>
    <w:rsid w:val="005D1256"/>
    <w:rsid w:val="005D2D27"/>
    <w:rsid w:val="005D4051"/>
    <w:rsid w:val="005D4254"/>
    <w:rsid w:val="005D56C5"/>
    <w:rsid w:val="005D7078"/>
    <w:rsid w:val="005D720F"/>
    <w:rsid w:val="005E1882"/>
    <w:rsid w:val="005E5401"/>
    <w:rsid w:val="005F0174"/>
    <w:rsid w:val="005F1A88"/>
    <w:rsid w:val="005F41AF"/>
    <w:rsid w:val="005F43A2"/>
    <w:rsid w:val="005F4843"/>
    <w:rsid w:val="005F60A2"/>
    <w:rsid w:val="006001FF"/>
    <w:rsid w:val="00606370"/>
    <w:rsid w:val="00613457"/>
    <w:rsid w:val="00620509"/>
    <w:rsid w:val="00621E22"/>
    <w:rsid w:val="006224B0"/>
    <w:rsid w:val="00623002"/>
    <w:rsid w:val="0063046E"/>
    <w:rsid w:val="00631807"/>
    <w:rsid w:val="006407BF"/>
    <w:rsid w:val="00640EB6"/>
    <w:rsid w:val="00645F87"/>
    <w:rsid w:val="0065541C"/>
    <w:rsid w:val="006605AD"/>
    <w:rsid w:val="006706ED"/>
    <w:rsid w:val="00675DD2"/>
    <w:rsid w:val="006761C7"/>
    <w:rsid w:val="00677B13"/>
    <w:rsid w:val="006823BA"/>
    <w:rsid w:val="006838BF"/>
    <w:rsid w:val="00687430"/>
    <w:rsid w:val="0069085F"/>
    <w:rsid w:val="006959DB"/>
    <w:rsid w:val="006965BE"/>
    <w:rsid w:val="006A214B"/>
    <w:rsid w:val="006A43B2"/>
    <w:rsid w:val="006A449E"/>
    <w:rsid w:val="006B2DED"/>
    <w:rsid w:val="006B458C"/>
    <w:rsid w:val="006C210F"/>
    <w:rsid w:val="006D5CC7"/>
    <w:rsid w:val="006E21E8"/>
    <w:rsid w:val="006E3982"/>
    <w:rsid w:val="006E7497"/>
    <w:rsid w:val="006F0FFA"/>
    <w:rsid w:val="007004FD"/>
    <w:rsid w:val="00702BDA"/>
    <w:rsid w:val="00704616"/>
    <w:rsid w:val="00710DB0"/>
    <w:rsid w:val="00711588"/>
    <w:rsid w:val="0071182D"/>
    <w:rsid w:val="007140B9"/>
    <w:rsid w:val="007146B5"/>
    <w:rsid w:val="00715942"/>
    <w:rsid w:val="007210DF"/>
    <w:rsid w:val="00724B96"/>
    <w:rsid w:val="00727C4E"/>
    <w:rsid w:val="00727ED3"/>
    <w:rsid w:val="007309CB"/>
    <w:rsid w:val="007323AF"/>
    <w:rsid w:val="007351E2"/>
    <w:rsid w:val="00745BFC"/>
    <w:rsid w:val="007533C5"/>
    <w:rsid w:val="007579E9"/>
    <w:rsid w:val="007601B6"/>
    <w:rsid w:val="007611F6"/>
    <w:rsid w:val="0076259D"/>
    <w:rsid w:val="00765354"/>
    <w:rsid w:val="00765402"/>
    <w:rsid w:val="00773A76"/>
    <w:rsid w:val="0078131B"/>
    <w:rsid w:val="0078196E"/>
    <w:rsid w:val="007A014D"/>
    <w:rsid w:val="007A0D87"/>
    <w:rsid w:val="007A0E65"/>
    <w:rsid w:val="007A1AD0"/>
    <w:rsid w:val="007A2276"/>
    <w:rsid w:val="007A2414"/>
    <w:rsid w:val="007A5A45"/>
    <w:rsid w:val="007B1890"/>
    <w:rsid w:val="007B19FA"/>
    <w:rsid w:val="007B4C6C"/>
    <w:rsid w:val="007C21D5"/>
    <w:rsid w:val="007C45CA"/>
    <w:rsid w:val="007C49ED"/>
    <w:rsid w:val="007D02F8"/>
    <w:rsid w:val="007D0D36"/>
    <w:rsid w:val="007D570A"/>
    <w:rsid w:val="007D59F3"/>
    <w:rsid w:val="007D6CB9"/>
    <w:rsid w:val="007E2F9C"/>
    <w:rsid w:val="007E381C"/>
    <w:rsid w:val="007E4845"/>
    <w:rsid w:val="007E7F6F"/>
    <w:rsid w:val="007F027B"/>
    <w:rsid w:val="007F1A92"/>
    <w:rsid w:val="007F4966"/>
    <w:rsid w:val="00800E6B"/>
    <w:rsid w:val="00802E83"/>
    <w:rsid w:val="008117D5"/>
    <w:rsid w:val="00811F41"/>
    <w:rsid w:val="00815DCE"/>
    <w:rsid w:val="0081620E"/>
    <w:rsid w:val="00822ABA"/>
    <w:rsid w:val="00825593"/>
    <w:rsid w:val="00833979"/>
    <w:rsid w:val="00843565"/>
    <w:rsid w:val="008469FF"/>
    <w:rsid w:val="008471F2"/>
    <w:rsid w:val="008511CF"/>
    <w:rsid w:val="00853153"/>
    <w:rsid w:val="00853B1C"/>
    <w:rsid w:val="008546E7"/>
    <w:rsid w:val="00854FDB"/>
    <w:rsid w:val="00856FFB"/>
    <w:rsid w:val="008570EB"/>
    <w:rsid w:val="00857780"/>
    <w:rsid w:val="00866C97"/>
    <w:rsid w:val="00867C2B"/>
    <w:rsid w:val="0087067D"/>
    <w:rsid w:val="00872E56"/>
    <w:rsid w:val="00876CA5"/>
    <w:rsid w:val="00877487"/>
    <w:rsid w:val="008847A1"/>
    <w:rsid w:val="008920DB"/>
    <w:rsid w:val="00897CE9"/>
    <w:rsid w:val="008A10CA"/>
    <w:rsid w:val="008B2ECB"/>
    <w:rsid w:val="008B374F"/>
    <w:rsid w:val="008C0417"/>
    <w:rsid w:val="008C662F"/>
    <w:rsid w:val="008D42E4"/>
    <w:rsid w:val="008D47EB"/>
    <w:rsid w:val="008D6FFC"/>
    <w:rsid w:val="008E3978"/>
    <w:rsid w:val="008F0BC2"/>
    <w:rsid w:val="008F17F8"/>
    <w:rsid w:val="008F2C42"/>
    <w:rsid w:val="00900606"/>
    <w:rsid w:val="00903BBF"/>
    <w:rsid w:val="00906BF8"/>
    <w:rsid w:val="0091120E"/>
    <w:rsid w:val="00914C9F"/>
    <w:rsid w:val="00923965"/>
    <w:rsid w:val="009331C4"/>
    <w:rsid w:val="00935AE3"/>
    <w:rsid w:val="00941B17"/>
    <w:rsid w:val="00942208"/>
    <w:rsid w:val="00947960"/>
    <w:rsid w:val="00952FC9"/>
    <w:rsid w:val="009561E7"/>
    <w:rsid w:val="009570A4"/>
    <w:rsid w:val="0096558E"/>
    <w:rsid w:val="009674BE"/>
    <w:rsid w:val="00975870"/>
    <w:rsid w:val="009773EE"/>
    <w:rsid w:val="00977CE8"/>
    <w:rsid w:val="0098710C"/>
    <w:rsid w:val="009937D7"/>
    <w:rsid w:val="00994789"/>
    <w:rsid w:val="00996809"/>
    <w:rsid w:val="009975A3"/>
    <w:rsid w:val="00997BBA"/>
    <w:rsid w:val="009A0B01"/>
    <w:rsid w:val="009A2A69"/>
    <w:rsid w:val="009A340C"/>
    <w:rsid w:val="009B1E99"/>
    <w:rsid w:val="009B2709"/>
    <w:rsid w:val="009D15AE"/>
    <w:rsid w:val="009D5B66"/>
    <w:rsid w:val="009E19FA"/>
    <w:rsid w:val="009E502A"/>
    <w:rsid w:val="009F1A5A"/>
    <w:rsid w:val="009F3717"/>
    <w:rsid w:val="009F3912"/>
    <w:rsid w:val="00A02B7B"/>
    <w:rsid w:val="00A05EA3"/>
    <w:rsid w:val="00A06A19"/>
    <w:rsid w:val="00A13211"/>
    <w:rsid w:val="00A15E5C"/>
    <w:rsid w:val="00A22ADA"/>
    <w:rsid w:val="00A24BC1"/>
    <w:rsid w:val="00A26EDC"/>
    <w:rsid w:val="00A27A15"/>
    <w:rsid w:val="00A33A3D"/>
    <w:rsid w:val="00A357CF"/>
    <w:rsid w:val="00A45344"/>
    <w:rsid w:val="00A46650"/>
    <w:rsid w:val="00A53F27"/>
    <w:rsid w:val="00A54542"/>
    <w:rsid w:val="00A5756E"/>
    <w:rsid w:val="00A6050F"/>
    <w:rsid w:val="00A61C14"/>
    <w:rsid w:val="00A63806"/>
    <w:rsid w:val="00A64B85"/>
    <w:rsid w:val="00A669F4"/>
    <w:rsid w:val="00A67FCF"/>
    <w:rsid w:val="00A71A92"/>
    <w:rsid w:val="00A83BF3"/>
    <w:rsid w:val="00A8498A"/>
    <w:rsid w:val="00A86C6F"/>
    <w:rsid w:val="00A95FF5"/>
    <w:rsid w:val="00A96E09"/>
    <w:rsid w:val="00AA110D"/>
    <w:rsid w:val="00AA73DE"/>
    <w:rsid w:val="00AC1F74"/>
    <w:rsid w:val="00AD329B"/>
    <w:rsid w:val="00AD3A95"/>
    <w:rsid w:val="00AD3B92"/>
    <w:rsid w:val="00AD5AC1"/>
    <w:rsid w:val="00AD6AF1"/>
    <w:rsid w:val="00AE423F"/>
    <w:rsid w:val="00AF57A9"/>
    <w:rsid w:val="00B00A8A"/>
    <w:rsid w:val="00B01C3C"/>
    <w:rsid w:val="00B13265"/>
    <w:rsid w:val="00B134BB"/>
    <w:rsid w:val="00B13F3E"/>
    <w:rsid w:val="00B1409A"/>
    <w:rsid w:val="00B20E51"/>
    <w:rsid w:val="00B2108F"/>
    <w:rsid w:val="00B2256C"/>
    <w:rsid w:val="00B22743"/>
    <w:rsid w:val="00B3104D"/>
    <w:rsid w:val="00B33440"/>
    <w:rsid w:val="00B356E9"/>
    <w:rsid w:val="00B36002"/>
    <w:rsid w:val="00B53230"/>
    <w:rsid w:val="00B54D09"/>
    <w:rsid w:val="00B61F97"/>
    <w:rsid w:val="00B72883"/>
    <w:rsid w:val="00B7497F"/>
    <w:rsid w:val="00B74F59"/>
    <w:rsid w:val="00B75CAB"/>
    <w:rsid w:val="00B800BA"/>
    <w:rsid w:val="00B83605"/>
    <w:rsid w:val="00B842FD"/>
    <w:rsid w:val="00B8490A"/>
    <w:rsid w:val="00B8616D"/>
    <w:rsid w:val="00B92690"/>
    <w:rsid w:val="00B94ECE"/>
    <w:rsid w:val="00B94EDA"/>
    <w:rsid w:val="00B96263"/>
    <w:rsid w:val="00B96810"/>
    <w:rsid w:val="00BA3C42"/>
    <w:rsid w:val="00BB15CC"/>
    <w:rsid w:val="00BB6CE7"/>
    <w:rsid w:val="00BC3443"/>
    <w:rsid w:val="00BC609F"/>
    <w:rsid w:val="00BD3D59"/>
    <w:rsid w:val="00BE2449"/>
    <w:rsid w:val="00BE71C6"/>
    <w:rsid w:val="00BF46EF"/>
    <w:rsid w:val="00BF78E1"/>
    <w:rsid w:val="00C0215A"/>
    <w:rsid w:val="00C06177"/>
    <w:rsid w:val="00C12CFA"/>
    <w:rsid w:val="00C131CD"/>
    <w:rsid w:val="00C2055B"/>
    <w:rsid w:val="00C33AA9"/>
    <w:rsid w:val="00C41065"/>
    <w:rsid w:val="00C42AF9"/>
    <w:rsid w:val="00C45759"/>
    <w:rsid w:val="00C5137D"/>
    <w:rsid w:val="00C528D8"/>
    <w:rsid w:val="00C52EDB"/>
    <w:rsid w:val="00C56078"/>
    <w:rsid w:val="00C6140E"/>
    <w:rsid w:val="00C624FD"/>
    <w:rsid w:val="00C7241F"/>
    <w:rsid w:val="00C742E3"/>
    <w:rsid w:val="00C753E2"/>
    <w:rsid w:val="00C77A87"/>
    <w:rsid w:val="00C83099"/>
    <w:rsid w:val="00C83ECC"/>
    <w:rsid w:val="00C86C17"/>
    <w:rsid w:val="00C909E4"/>
    <w:rsid w:val="00C932E4"/>
    <w:rsid w:val="00C95DAD"/>
    <w:rsid w:val="00C9610A"/>
    <w:rsid w:val="00CA7054"/>
    <w:rsid w:val="00CC6317"/>
    <w:rsid w:val="00CC754A"/>
    <w:rsid w:val="00CD6806"/>
    <w:rsid w:val="00CE10D6"/>
    <w:rsid w:val="00CE4412"/>
    <w:rsid w:val="00CF20A6"/>
    <w:rsid w:val="00CF44B7"/>
    <w:rsid w:val="00D00DAB"/>
    <w:rsid w:val="00D103FD"/>
    <w:rsid w:val="00D1383A"/>
    <w:rsid w:val="00D206B8"/>
    <w:rsid w:val="00D22DD3"/>
    <w:rsid w:val="00D3710E"/>
    <w:rsid w:val="00D46780"/>
    <w:rsid w:val="00D65024"/>
    <w:rsid w:val="00D71476"/>
    <w:rsid w:val="00D71F78"/>
    <w:rsid w:val="00D733D9"/>
    <w:rsid w:val="00D7409D"/>
    <w:rsid w:val="00D8524B"/>
    <w:rsid w:val="00D92125"/>
    <w:rsid w:val="00D93099"/>
    <w:rsid w:val="00D9781A"/>
    <w:rsid w:val="00DA3BD9"/>
    <w:rsid w:val="00DB02B1"/>
    <w:rsid w:val="00DB04B9"/>
    <w:rsid w:val="00DB2D3C"/>
    <w:rsid w:val="00DB5827"/>
    <w:rsid w:val="00DB7260"/>
    <w:rsid w:val="00DC39BA"/>
    <w:rsid w:val="00DD0610"/>
    <w:rsid w:val="00DD25F4"/>
    <w:rsid w:val="00DD514B"/>
    <w:rsid w:val="00DE4036"/>
    <w:rsid w:val="00DF5602"/>
    <w:rsid w:val="00E12367"/>
    <w:rsid w:val="00E140E8"/>
    <w:rsid w:val="00E1434C"/>
    <w:rsid w:val="00E14BA5"/>
    <w:rsid w:val="00E169DC"/>
    <w:rsid w:val="00E17E1D"/>
    <w:rsid w:val="00E22F70"/>
    <w:rsid w:val="00E24452"/>
    <w:rsid w:val="00E34F5E"/>
    <w:rsid w:val="00E42A4E"/>
    <w:rsid w:val="00E432FA"/>
    <w:rsid w:val="00E511D3"/>
    <w:rsid w:val="00E53851"/>
    <w:rsid w:val="00E60979"/>
    <w:rsid w:val="00E6119F"/>
    <w:rsid w:val="00E6547C"/>
    <w:rsid w:val="00E75FAE"/>
    <w:rsid w:val="00E805CD"/>
    <w:rsid w:val="00E806CB"/>
    <w:rsid w:val="00E95373"/>
    <w:rsid w:val="00E95D9A"/>
    <w:rsid w:val="00E95DE5"/>
    <w:rsid w:val="00E9657D"/>
    <w:rsid w:val="00E9700D"/>
    <w:rsid w:val="00EA2B57"/>
    <w:rsid w:val="00EA6259"/>
    <w:rsid w:val="00EB6C0E"/>
    <w:rsid w:val="00EC1D79"/>
    <w:rsid w:val="00EC2FB5"/>
    <w:rsid w:val="00ED45D6"/>
    <w:rsid w:val="00ED707C"/>
    <w:rsid w:val="00EE22FC"/>
    <w:rsid w:val="00EE2FDD"/>
    <w:rsid w:val="00EE4267"/>
    <w:rsid w:val="00EE5FC8"/>
    <w:rsid w:val="00EF0C5D"/>
    <w:rsid w:val="00EF310E"/>
    <w:rsid w:val="00EF42EE"/>
    <w:rsid w:val="00EF55CB"/>
    <w:rsid w:val="00EF57D5"/>
    <w:rsid w:val="00EF621B"/>
    <w:rsid w:val="00EF7F67"/>
    <w:rsid w:val="00F021CF"/>
    <w:rsid w:val="00F04EE7"/>
    <w:rsid w:val="00F069BD"/>
    <w:rsid w:val="00F26025"/>
    <w:rsid w:val="00F3156C"/>
    <w:rsid w:val="00F3282A"/>
    <w:rsid w:val="00F33633"/>
    <w:rsid w:val="00F34C63"/>
    <w:rsid w:val="00F37A6D"/>
    <w:rsid w:val="00F4375E"/>
    <w:rsid w:val="00F4748C"/>
    <w:rsid w:val="00F56D04"/>
    <w:rsid w:val="00F62545"/>
    <w:rsid w:val="00F635DF"/>
    <w:rsid w:val="00F64208"/>
    <w:rsid w:val="00F73FE6"/>
    <w:rsid w:val="00F8630C"/>
    <w:rsid w:val="00F9443D"/>
    <w:rsid w:val="00F96472"/>
    <w:rsid w:val="00F96547"/>
    <w:rsid w:val="00FA7C05"/>
    <w:rsid w:val="00FB2FB1"/>
    <w:rsid w:val="00FB3952"/>
    <w:rsid w:val="00FB46DE"/>
    <w:rsid w:val="00FB4C06"/>
    <w:rsid w:val="00FB5A9F"/>
    <w:rsid w:val="00FD1AEC"/>
    <w:rsid w:val="00FD3720"/>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16758ADC-F088-8644-B8DD-37C88321C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9A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 w:type="paragraph" w:customStyle="1" w:styleId="Default">
    <w:name w:val="Default"/>
    <w:rsid w:val="0019419C"/>
    <w:pPr>
      <w:autoSpaceDE w:val="0"/>
      <w:autoSpaceDN w:val="0"/>
      <w:adjustRightInd w:val="0"/>
    </w:pPr>
    <w:rPr>
      <w:rFonts w:ascii="Times New Roman" w:eastAsiaTheme="minorEastAsia"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77410444">
      <w:bodyDiv w:val="1"/>
      <w:marLeft w:val="0"/>
      <w:marRight w:val="0"/>
      <w:marTop w:val="0"/>
      <w:marBottom w:val="0"/>
      <w:divBdr>
        <w:top w:val="none" w:sz="0" w:space="0" w:color="auto"/>
        <w:left w:val="none" w:sz="0" w:space="0" w:color="auto"/>
        <w:bottom w:val="none" w:sz="0" w:space="0" w:color="auto"/>
        <w:right w:val="none" w:sz="0" w:space="0" w:color="auto"/>
      </w:divBdr>
    </w:div>
    <w:div w:id="104279064">
      <w:bodyDiv w:val="1"/>
      <w:marLeft w:val="0"/>
      <w:marRight w:val="0"/>
      <w:marTop w:val="0"/>
      <w:marBottom w:val="0"/>
      <w:divBdr>
        <w:top w:val="none" w:sz="0" w:space="0" w:color="auto"/>
        <w:left w:val="none" w:sz="0" w:space="0" w:color="auto"/>
        <w:bottom w:val="none" w:sz="0" w:space="0" w:color="auto"/>
        <w:right w:val="none" w:sz="0" w:space="0" w:color="auto"/>
      </w:divBdr>
    </w:div>
    <w:div w:id="131365978">
      <w:bodyDiv w:val="1"/>
      <w:marLeft w:val="0"/>
      <w:marRight w:val="0"/>
      <w:marTop w:val="0"/>
      <w:marBottom w:val="0"/>
      <w:divBdr>
        <w:top w:val="none" w:sz="0" w:space="0" w:color="auto"/>
        <w:left w:val="none" w:sz="0" w:space="0" w:color="auto"/>
        <w:bottom w:val="none" w:sz="0" w:space="0" w:color="auto"/>
        <w:right w:val="none" w:sz="0" w:space="0" w:color="auto"/>
      </w:divBdr>
    </w:div>
    <w:div w:id="156576970">
      <w:bodyDiv w:val="1"/>
      <w:marLeft w:val="0"/>
      <w:marRight w:val="0"/>
      <w:marTop w:val="0"/>
      <w:marBottom w:val="0"/>
      <w:divBdr>
        <w:top w:val="none" w:sz="0" w:space="0" w:color="auto"/>
        <w:left w:val="none" w:sz="0" w:space="0" w:color="auto"/>
        <w:bottom w:val="none" w:sz="0" w:space="0" w:color="auto"/>
        <w:right w:val="none" w:sz="0" w:space="0" w:color="auto"/>
      </w:divBdr>
    </w:div>
    <w:div w:id="189148483">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0375258">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07713512">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47181185">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732972961">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856038427">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81788403">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38622566">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79327677">
      <w:bodyDiv w:val="1"/>
      <w:marLeft w:val="0"/>
      <w:marRight w:val="0"/>
      <w:marTop w:val="0"/>
      <w:marBottom w:val="0"/>
      <w:divBdr>
        <w:top w:val="none" w:sz="0" w:space="0" w:color="auto"/>
        <w:left w:val="none" w:sz="0" w:space="0" w:color="auto"/>
        <w:bottom w:val="none" w:sz="0" w:space="0" w:color="auto"/>
        <w:right w:val="none" w:sz="0" w:space="0" w:color="auto"/>
      </w:divBdr>
      <w:divsChild>
        <w:div w:id="1158766817">
          <w:marLeft w:val="0"/>
          <w:marRight w:val="0"/>
          <w:marTop w:val="0"/>
          <w:marBottom w:val="0"/>
          <w:divBdr>
            <w:top w:val="none" w:sz="0" w:space="0" w:color="auto"/>
            <w:left w:val="none" w:sz="0" w:space="0" w:color="auto"/>
            <w:bottom w:val="none" w:sz="0" w:space="0" w:color="auto"/>
            <w:right w:val="none" w:sz="0" w:space="0" w:color="auto"/>
          </w:divBdr>
        </w:div>
        <w:div w:id="1125736193">
          <w:marLeft w:val="0"/>
          <w:marRight w:val="0"/>
          <w:marTop w:val="0"/>
          <w:marBottom w:val="0"/>
          <w:divBdr>
            <w:top w:val="none" w:sz="0" w:space="0" w:color="auto"/>
            <w:left w:val="none" w:sz="0" w:space="0" w:color="auto"/>
            <w:bottom w:val="none" w:sz="0" w:space="0" w:color="auto"/>
            <w:right w:val="none" w:sz="0" w:space="0" w:color="auto"/>
          </w:divBdr>
        </w:div>
      </w:divsChild>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226450877">
      <w:bodyDiv w:val="1"/>
      <w:marLeft w:val="0"/>
      <w:marRight w:val="0"/>
      <w:marTop w:val="0"/>
      <w:marBottom w:val="0"/>
      <w:divBdr>
        <w:top w:val="none" w:sz="0" w:space="0" w:color="auto"/>
        <w:left w:val="none" w:sz="0" w:space="0" w:color="auto"/>
        <w:bottom w:val="none" w:sz="0" w:space="0" w:color="auto"/>
        <w:right w:val="none" w:sz="0" w:space="0" w:color="auto"/>
      </w:divBdr>
    </w:div>
    <w:div w:id="1230653641">
      <w:bodyDiv w:val="1"/>
      <w:marLeft w:val="0"/>
      <w:marRight w:val="0"/>
      <w:marTop w:val="0"/>
      <w:marBottom w:val="0"/>
      <w:divBdr>
        <w:top w:val="none" w:sz="0" w:space="0" w:color="auto"/>
        <w:left w:val="none" w:sz="0" w:space="0" w:color="auto"/>
        <w:bottom w:val="none" w:sz="0" w:space="0" w:color="auto"/>
        <w:right w:val="none" w:sz="0" w:space="0" w:color="auto"/>
      </w:divBdr>
      <w:divsChild>
        <w:div w:id="2145347422">
          <w:marLeft w:val="0"/>
          <w:marRight w:val="0"/>
          <w:marTop w:val="0"/>
          <w:marBottom w:val="0"/>
          <w:divBdr>
            <w:top w:val="none" w:sz="0" w:space="0" w:color="auto"/>
            <w:left w:val="none" w:sz="0" w:space="0" w:color="auto"/>
            <w:bottom w:val="none" w:sz="0" w:space="0" w:color="auto"/>
            <w:right w:val="none" w:sz="0" w:space="0" w:color="auto"/>
          </w:divBdr>
        </w:div>
        <w:div w:id="727384277">
          <w:marLeft w:val="0"/>
          <w:marRight w:val="0"/>
          <w:marTop w:val="0"/>
          <w:marBottom w:val="0"/>
          <w:divBdr>
            <w:top w:val="none" w:sz="0" w:space="0" w:color="auto"/>
            <w:left w:val="none" w:sz="0" w:space="0" w:color="auto"/>
            <w:bottom w:val="none" w:sz="0" w:space="0" w:color="auto"/>
            <w:right w:val="none" w:sz="0" w:space="0" w:color="auto"/>
          </w:divBdr>
        </w:div>
        <w:div w:id="77755328">
          <w:marLeft w:val="0"/>
          <w:marRight w:val="0"/>
          <w:marTop w:val="0"/>
          <w:marBottom w:val="0"/>
          <w:divBdr>
            <w:top w:val="none" w:sz="0" w:space="0" w:color="auto"/>
            <w:left w:val="none" w:sz="0" w:space="0" w:color="auto"/>
            <w:bottom w:val="none" w:sz="0" w:space="0" w:color="auto"/>
            <w:right w:val="none" w:sz="0" w:space="0" w:color="auto"/>
          </w:divBdr>
          <w:divsChild>
            <w:div w:id="202612670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61835709">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11862943">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557349853">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13436364">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66450665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09990503">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119079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798641960">
      <w:bodyDiv w:val="1"/>
      <w:marLeft w:val="0"/>
      <w:marRight w:val="0"/>
      <w:marTop w:val="0"/>
      <w:marBottom w:val="0"/>
      <w:divBdr>
        <w:top w:val="none" w:sz="0" w:space="0" w:color="auto"/>
        <w:left w:val="none" w:sz="0" w:space="0" w:color="auto"/>
        <w:bottom w:val="none" w:sz="0" w:space="0" w:color="auto"/>
        <w:right w:val="none" w:sz="0" w:space="0" w:color="auto"/>
      </w:divBdr>
    </w:div>
    <w:div w:id="1801609092">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1340026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41892597">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04446277">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35</Pages>
  <Words>10342</Words>
  <Characters>58953</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7</cp:revision>
  <dcterms:created xsi:type="dcterms:W3CDTF">2022-11-14T23:08:00Z</dcterms:created>
  <dcterms:modified xsi:type="dcterms:W3CDTF">2022-11-14T23:22:00Z</dcterms:modified>
</cp:coreProperties>
</file>