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801C" w14:textId="7084A9BE" w:rsidR="00B1409A" w:rsidRPr="00463A3A" w:rsidRDefault="00463A3A">
      <w:pPr>
        <w:rPr>
          <w:b/>
          <w:bCs/>
        </w:rPr>
      </w:pPr>
      <w:bookmarkStart w:id="0" w:name="_GoBack"/>
      <w:bookmarkEnd w:id="0"/>
      <w:r w:rsidRPr="00463A3A">
        <w:rPr>
          <w:b/>
          <w:bCs/>
        </w:rPr>
        <w:t>Metadata:</w:t>
      </w:r>
    </w:p>
    <w:p w14:paraId="2C70CF51" w14:textId="1A64D737" w:rsidR="00463A3A" w:rsidRPr="00463A3A" w:rsidRDefault="00463A3A">
      <w:pPr>
        <w:rPr>
          <w:i/>
          <w:iCs/>
        </w:rPr>
      </w:pPr>
      <w:r w:rsidRPr="00463A3A">
        <w:rPr>
          <w:i/>
          <w:iCs/>
        </w:rPr>
        <w:t>What samples are available in the Umpqua Basin?</w:t>
      </w:r>
    </w:p>
    <w:p w14:paraId="6759F75F" w14:textId="77777777" w:rsidR="00463A3A" w:rsidRDefault="00463A3A" w:rsidP="00463A3A">
      <w:pPr>
        <w:rPr>
          <w:rFonts w:cstheme="minorHAnsi"/>
          <w:b/>
          <w:bCs/>
        </w:rPr>
      </w:pPr>
    </w:p>
    <w:p w14:paraId="2D3E15B8" w14:textId="4A6D8A28" w:rsidR="00463A3A" w:rsidRPr="00463A3A" w:rsidRDefault="00463A3A" w:rsidP="00463A3A">
      <w:pPr>
        <w:ind w:left="1440"/>
        <w:rPr>
          <w:rFonts w:cstheme="minorHAnsi"/>
          <w:b/>
          <w:bCs/>
          <w:sz w:val="20"/>
          <w:szCs w:val="20"/>
        </w:rPr>
      </w:pPr>
      <w:r w:rsidRPr="00463A3A">
        <w:rPr>
          <w:rFonts w:cstheme="minorHAnsi"/>
          <w:b/>
          <w:bCs/>
          <w:sz w:val="20"/>
          <w:szCs w:val="20"/>
        </w:rPr>
        <w:t>2020</w:t>
      </w:r>
    </w:p>
    <w:p w14:paraId="41D3FAA7" w14:textId="77777777" w:rsidR="00463A3A" w:rsidRPr="00463A3A" w:rsidRDefault="00463A3A" w:rsidP="00463A3A">
      <w:pPr>
        <w:pStyle w:val="ListParagraph"/>
        <w:numPr>
          <w:ilvl w:val="0"/>
          <w:numId w:val="1"/>
        </w:numPr>
        <w:ind w:left="216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Umpqua Carcasses, by reach – unknown run (</w:t>
      </w:r>
      <w:r w:rsidRPr="00463A3A">
        <w:rPr>
          <w:rFonts w:cstheme="minorHAnsi"/>
          <w:i/>
          <w:iCs/>
          <w:sz w:val="20"/>
          <w:szCs w:val="20"/>
        </w:rPr>
        <w:t>n</w:t>
      </w:r>
      <w:r w:rsidRPr="00463A3A">
        <w:rPr>
          <w:rFonts w:cstheme="minorHAnsi"/>
          <w:sz w:val="20"/>
          <w:szCs w:val="20"/>
        </w:rPr>
        <w:t xml:space="preserve"> = 8)</w:t>
      </w:r>
    </w:p>
    <w:p w14:paraId="7C43A517" w14:textId="77777777" w:rsidR="00463A3A" w:rsidRPr="00463A3A" w:rsidRDefault="00463A3A" w:rsidP="00463A3A">
      <w:pPr>
        <w:pStyle w:val="ListParagraph"/>
        <w:numPr>
          <w:ilvl w:val="1"/>
          <w:numId w:val="1"/>
        </w:numPr>
        <w:ind w:left="288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22442.10 Seg 1 Carcasses: 2 NOR</w:t>
      </w:r>
    </w:p>
    <w:p w14:paraId="4A216E0C" w14:textId="77777777" w:rsidR="00463A3A" w:rsidRPr="00463A3A" w:rsidRDefault="00463A3A" w:rsidP="00463A3A">
      <w:pPr>
        <w:pStyle w:val="ListParagraph"/>
        <w:numPr>
          <w:ilvl w:val="1"/>
          <w:numId w:val="1"/>
        </w:numPr>
        <w:ind w:left="288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22655.00 Seg 2 Carcasses: 6 NOR</w:t>
      </w:r>
    </w:p>
    <w:p w14:paraId="7F87A496" w14:textId="77777777" w:rsidR="00463A3A" w:rsidRPr="00463A3A" w:rsidRDefault="00463A3A" w:rsidP="00463A3A">
      <w:pPr>
        <w:pStyle w:val="ListParagraph"/>
        <w:numPr>
          <w:ilvl w:val="0"/>
          <w:numId w:val="1"/>
        </w:numPr>
        <w:ind w:left="216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N Umpqua (</w:t>
      </w:r>
      <w:r w:rsidRPr="00463A3A">
        <w:rPr>
          <w:rFonts w:cstheme="minorHAnsi"/>
          <w:i/>
          <w:iCs/>
          <w:sz w:val="20"/>
          <w:szCs w:val="20"/>
        </w:rPr>
        <w:t>n</w:t>
      </w:r>
      <w:r w:rsidRPr="00463A3A">
        <w:rPr>
          <w:rFonts w:cstheme="minorHAnsi"/>
          <w:sz w:val="20"/>
          <w:szCs w:val="20"/>
        </w:rPr>
        <w:t xml:space="preserve"> = 106)</w:t>
      </w:r>
    </w:p>
    <w:p w14:paraId="11C213B8" w14:textId="77777777" w:rsidR="00463A3A" w:rsidRPr="00463A3A" w:rsidRDefault="00463A3A" w:rsidP="00463A3A">
      <w:pPr>
        <w:pStyle w:val="ListParagraph"/>
        <w:numPr>
          <w:ilvl w:val="1"/>
          <w:numId w:val="1"/>
        </w:numPr>
        <w:ind w:left="288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N Umpqua Carcasses (</w:t>
      </w:r>
      <w:r w:rsidRPr="00463A3A">
        <w:rPr>
          <w:rFonts w:cstheme="minorHAnsi"/>
          <w:i/>
          <w:iCs/>
          <w:sz w:val="20"/>
          <w:szCs w:val="20"/>
        </w:rPr>
        <w:t xml:space="preserve">n = </w:t>
      </w:r>
      <w:r w:rsidRPr="00463A3A">
        <w:rPr>
          <w:rFonts w:cstheme="minorHAnsi"/>
          <w:sz w:val="20"/>
          <w:szCs w:val="20"/>
        </w:rPr>
        <w:t>50)</w:t>
      </w:r>
    </w:p>
    <w:p w14:paraId="5D7B2BD2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Boulder to Copeland: 7 Spring NOR</w:t>
      </w:r>
    </w:p>
    <w:p w14:paraId="594CF70C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Full Flow: 7 Spring NOR</w:t>
      </w:r>
    </w:p>
    <w:p w14:paraId="78AE6671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Lower Fish Creek: 11 Spring NOR</w:t>
      </w:r>
    </w:p>
    <w:p w14:paraId="559CEA25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Slide Creek Bypass: 2 Spring NOR</w:t>
      </w:r>
    </w:p>
    <w:p w14:paraId="7FCF7942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Soda Springs to Boulder: 22 Spring NOR</w:t>
      </w:r>
    </w:p>
    <w:p w14:paraId="556BE7CA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Upstream of Soda Springs: 1 Spring NOR</w:t>
      </w:r>
    </w:p>
    <w:p w14:paraId="27A81251" w14:textId="77777777" w:rsidR="00463A3A" w:rsidRPr="00463A3A" w:rsidRDefault="00463A3A" w:rsidP="00463A3A">
      <w:pPr>
        <w:pStyle w:val="ListParagraph"/>
        <w:numPr>
          <w:ilvl w:val="1"/>
          <w:numId w:val="1"/>
        </w:numPr>
        <w:ind w:left="288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N Umpqua (</w:t>
      </w:r>
      <w:r w:rsidRPr="00463A3A">
        <w:rPr>
          <w:rFonts w:cstheme="minorHAnsi"/>
          <w:i/>
          <w:iCs/>
          <w:sz w:val="20"/>
          <w:szCs w:val="20"/>
        </w:rPr>
        <w:t>n</w:t>
      </w:r>
      <w:r w:rsidRPr="00463A3A">
        <w:rPr>
          <w:rFonts w:cstheme="minorHAnsi"/>
          <w:i/>
          <w:iCs/>
          <w:sz w:val="20"/>
          <w:szCs w:val="20"/>
        </w:rPr>
        <w:softHyphen/>
        <w:t xml:space="preserve"> = </w:t>
      </w:r>
      <w:r w:rsidRPr="00463A3A">
        <w:rPr>
          <w:rFonts w:cstheme="minorHAnsi"/>
          <w:sz w:val="20"/>
          <w:szCs w:val="20"/>
        </w:rPr>
        <w:t>56)</w:t>
      </w:r>
    </w:p>
    <w:p w14:paraId="75D37069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Winchester Dam or Rock Creek Hatchery:</w:t>
      </w:r>
    </w:p>
    <w:p w14:paraId="4B8C54D2" w14:textId="77777777" w:rsidR="00463A3A" w:rsidRPr="00463A3A" w:rsidRDefault="00463A3A" w:rsidP="00463A3A">
      <w:pPr>
        <w:pStyle w:val="ListParagraph"/>
        <w:numPr>
          <w:ilvl w:val="3"/>
          <w:numId w:val="1"/>
        </w:numPr>
        <w:ind w:left="432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Fall: 3 NOR</w:t>
      </w:r>
    </w:p>
    <w:p w14:paraId="619ECCAF" w14:textId="77777777" w:rsidR="00463A3A" w:rsidRPr="00463A3A" w:rsidRDefault="00463A3A" w:rsidP="00463A3A">
      <w:pPr>
        <w:pStyle w:val="ListParagraph"/>
        <w:numPr>
          <w:ilvl w:val="3"/>
          <w:numId w:val="1"/>
        </w:numPr>
        <w:ind w:left="432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Spring: 53 NOR</w:t>
      </w:r>
    </w:p>
    <w:p w14:paraId="241F51F5" w14:textId="77777777" w:rsidR="00463A3A" w:rsidRPr="00463A3A" w:rsidRDefault="00463A3A" w:rsidP="00463A3A">
      <w:pPr>
        <w:pStyle w:val="ListParagraph"/>
        <w:numPr>
          <w:ilvl w:val="0"/>
          <w:numId w:val="1"/>
        </w:numPr>
        <w:ind w:left="216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 Umpqua (</w:t>
      </w:r>
      <w:r w:rsidRPr="00463A3A">
        <w:rPr>
          <w:rFonts w:cstheme="minorHAnsi"/>
          <w:i/>
          <w:iCs/>
          <w:sz w:val="20"/>
          <w:szCs w:val="20"/>
        </w:rPr>
        <w:t>n</w:t>
      </w:r>
      <w:r w:rsidRPr="00463A3A">
        <w:rPr>
          <w:rFonts w:cstheme="minorHAnsi"/>
          <w:sz w:val="20"/>
          <w:szCs w:val="20"/>
        </w:rPr>
        <w:t xml:space="preserve"> = 10)</w:t>
      </w:r>
    </w:p>
    <w:p w14:paraId="6097EB8F" w14:textId="77777777" w:rsidR="00463A3A" w:rsidRPr="00463A3A" w:rsidRDefault="00463A3A" w:rsidP="00463A3A">
      <w:pPr>
        <w:pStyle w:val="ListParagraph"/>
        <w:numPr>
          <w:ilvl w:val="1"/>
          <w:numId w:val="1"/>
        </w:numPr>
        <w:ind w:left="288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 Umpqua Carcasses – all spring run (</w:t>
      </w:r>
      <w:r w:rsidRPr="00463A3A">
        <w:rPr>
          <w:rFonts w:cstheme="minorHAnsi"/>
          <w:i/>
          <w:iCs/>
          <w:sz w:val="20"/>
          <w:szCs w:val="20"/>
        </w:rPr>
        <w:t xml:space="preserve">n = </w:t>
      </w:r>
      <w:r w:rsidRPr="00463A3A">
        <w:rPr>
          <w:rFonts w:cstheme="minorHAnsi"/>
          <w:sz w:val="20"/>
          <w:szCs w:val="20"/>
        </w:rPr>
        <w:t>10)</w:t>
      </w:r>
    </w:p>
    <w:p w14:paraId="3F34B8B2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Skillet Creek: 3 NOR</w:t>
      </w:r>
    </w:p>
    <w:p w14:paraId="649E6625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Narrows: 1 NOR</w:t>
      </w:r>
    </w:p>
    <w:p w14:paraId="2BC17F58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Bedrock Gorge: 2 NOR</w:t>
      </w:r>
    </w:p>
    <w:p w14:paraId="393F2E02" w14:textId="77777777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2823 Bridge: 1 NOR</w:t>
      </w:r>
    </w:p>
    <w:p w14:paraId="47D4D0CD" w14:textId="0173E55C" w:rsidR="00463A3A" w:rsidRPr="00463A3A" w:rsidRDefault="00463A3A" w:rsidP="00463A3A">
      <w:pPr>
        <w:pStyle w:val="ListParagraph"/>
        <w:numPr>
          <w:ilvl w:val="2"/>
          <w:numId w:val="1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No location: 3 NOR and HOR</w:t>
      </w:r>
    </w:p>
    <w:p w14:paraId="5632B8D6" w14:textId="0C8531B8" w:rsidR="00463A3A" w:rsidRPr="00463A3A" w:rsidRDefault="00463A3A" w:rsidP="00463A3A">
      <w:pPr>
        <w:ind w:left="1440"/>
        <w:rPr>
          <w:rFonts w:cstheme="minorHAnsi"/>
          <w:sz w:val="20"/>
          <w:szCs w:val="20"/>
        </w:rPr>
      </w:pPr>
    </w:p>
    <w:p w14:paraId="6CD106BB" w14:textId="1C53C80B" w:rsidR="00463A3A" w:rsidRPr="00463A3A" w:rsidRDefault="00463A3A" w:rsidP="00463A3A">
      <w:pPr>
        <w:ind w:left="1440"/>
        <w:rPr>
          <w:rFonts w:cstheme="minorHAnsi"/>
          <w:b/>
          <w:bCs/>
          <w:sz w:val="20"/>
          <w:szCs w:val="20"/>
        </w:rPr>
      </w:pPr>
      <w:r w:rsidRPr="00463A3A">
        <w:rPr>
          <w:rFonts w:cstheme="minorHAnsi"/>
          <w:b/>
          <w:bCs/>
          <w:sz w:val="20"/>
          <w:szCs w:val="20"/>
        </w:rPr>
        <w:t>2021</w:t>
      </w:r>
    </w:p>
    <w:p w14:paraId="0172700A" w14:textId="77777777" w:rsidR="00463A3A" w:rsidRPr="00463A3A" w:rsidRDefault="00463A3A" w:rsidP="00463A3A">
      <w:pPr>
        <w:pStyle w:val="ListParagraph"/>
        <w:numPr>
          <w:ilvl w:val="0"/>
          <w:numId w:val="2"/>
        </w:numPr>
        <w:ind w:left="216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S Umpqua</w:t>
      </w:r>
      <w:r w:rsidRPr="00463A3A">
        <w:rPr>
          <w:rFonts w:cstheme="minorHAnsi"/>
          <w:b/>
          <w:bCs/>
          <w:sz w:val="20"/>
          <w:szCs w:val="20"/>
        </w:rPr>
        <w:t xml:space="preserve"> </w:t>
      </w:r>
      <w:r w:rsidRPr="00463A3A">
        <w:rPr>
          <w:rFonts w:cstheme="minorHAnsi"/>
          <w:sz w:val="20"/>
          <w:szCs w:val="20"/>
        </w:rPr>
        <w:t>(</w:t>
      </w:r>
      <w:r w:rsidRPr="00463A3A">
        <w:rPr>
          <w:rFonts w:cstheme="minorHAnsi"/>
          <w:i/>
          <w:iCs/>
          <w:sz w:val="20"/>
          <w:szCs w:val="20"/>
        </w:rPr>
        <w:t>n</w:t>
      </w:r>
      <w:r w:rsidRPr="00463A3A">
        <w:rPr>
          <w:rFonts w:cstheme="minorHAnsi"/>
          <w:sz w:val="20"/>
          <w:szCs w:val="20"/>
        </w:rPr>
        <w:t xml:space="preserve"> = 59) </w:t>
      </w:r>
    </w:p>
    <w:p w14:paraId="1E40CFDB" w14:textId="77777777" w:rsidR="00463A3A" w:rsidRPr="00463A3A" w:rsidRDefault="00463A3A" w:rsidP="00463A3A">
      <w:pPr>
        <w:pStyle w:val="ListParagraph"/>
        <w:numPr>
          <w:ilvl w:val="1"/>
          <w:numId w:val="2"/>
        </w:numPr>
        <w:ind w:left="288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 xml:space="preserve">All tissue samples collected from fish at S Umpqua Falls </w:t>
      </w:r>
    </w:p>
    <w:p w14:paraId="3772BC15" w14:textId="77777777" w:rsidR="00463A3A" w:rsidRPr="00463A3A" w:rsidRDefault="00463A3A" w:rsidP="00463A3A">
      <w:pPr>
        <w:pStyle w:val="ListParagraph"/>
        <w:numPr>
          <w:ilvl w:val="2"/>
          <w:numId w:val="2"/>
        </w:numPr>
        <w:ind w:left="3600"/>
        <w:rPr>
          <w:rFonts w:cstheme="minorHAnsi"/>
          <w:sz w:val="20"/>
          <w:szCs w:val="20"/>
        </w:rPr>
      </w:pPr>
      <w:r w:rsidRPr="00463A3A">
        <w:rPr>
          <w:rFonts w:cstheme="minorHAnsi"/>
          <w:sz w:val="20"/>
          <w:szCs w:val="20"/>
        </w:rPr>
        <w:t>57 NOR, 2 HOR</w:t>
      </w:r>
    </w:p>
    <w:p w14:paraId="552E200B" w14:textId="4E320953" w:rsidR="00463A3A" w:rsidRDefault="00463A3A" w:rsidP="00463A3A">
      <w:pPr>
        <w:rPr>
          <w:rFonts w:cstheme="minorHAnsi"/>
          <w:b/>
          <w:bCs/>
          <w:i/>
          <w:iCs/>
        </w:rPr>
      </w:pPr>
    </w:p>
    <w:p w14:paraId="254C9613" w14:textId="30F058F0" w:rsidR="00463A3A" w:rsidRDefault="00463A3A" w:rsidP="00463A3A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What about after filtering?</w:t>
      </w:r>
    </w:p>
    <w:p w14:paraId="0F90A9A3" w14:textId="3BC87967" w:rsidR="00463A3A" w:rsidRDefault="00463A3A" w:rsidP="00463A3A">
      <w:pPr>
        <w:rPr>
          <w:rFonts w:cstheme="minorHAnsi"/>
          <w:i/>
          <w:iCs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63A3A" w14:paraId="03FC1E6E" w14:textId="77777777" w:rsidTr="00463A3A">
        <w:tc>
          <w:tcPr>
            <w:tcW w:w="2337" w:type="dxa"/>
          </w:tcPr>
          <w:p w14:paraId="16B1CD34" w14:textId="77777777" w:rsidR="00463A3A" w:rsidRDefault="00463A3A" w:rsidP="00463A3A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3E19FC89" w14:textId="3B280455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Before filtering</w:t>
            </w:r>
          </w:p>
        </w:tc>
        <w:tc>
          <w:tcPr>
            <w:tcW w:w="2338" w:type="dxa"/>
          </w:tcPr>
          <w:p w14:paraId="05F9F9E7" w14:textId="5C0BD447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After filtering</w:t>
            </w:r>
          </w:p>
        </w:tc>
        <w:tc>
          <w:tcPr>
            <w:tcW w:w="2433" w:type="dxa"/>
          </w:tcPr>
          <w:p w14:paraId="61F4B622" w14:textId="4664345E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unfiltered carcasses</w:t>
            </w:r>
          </w:p>
        </w:tc>
      </w:tr>
      <w:tr w:rsidR="00463A3A" w14:paraId="4617E06E" w14:textId="77777777" w:rsidTr="00463A3A">
        <w:tc>
          <w:tcPr>
            <w:tcW w:w="2337" w:type="dxa"/>
          </w:tcPr>
          <w:p w14:paraId="7A2820E6" w14:textId="657E1265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Umpqua</w:t>
            </w:r>
          </w:p>
        </w:tc>
        <w:tc>
          <w:tcPr>
            <w:tcW w:w="2337" w:type="dxa"/>
          </w:tcPr>
          <w:p w14:paraId="70830792" w14:textId="0B4EE79F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338" w:type="dxa"/>
          </w:tcPr>
          <w:p w14:paraId="6DC65B28" w14:textId="6D186B0B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33" w:type="dxa"/>
          </w:tcPr>
          <w:p w14:paraId="6DA3F5C1" w14:textId="7D782EBC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463A3A" w14:paraId="13C40876" w14:textId="77777777" w:rsidTr="00463A3A">
        <w:tc>
          <w:tcPr>
            <w:tcW w:w="2337" w:type="dxa"/>
          </w:tcPr>
          <w:p w14:paraId="1D09A46B" w14:textId="106451A6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North Umpqua</w:t>
            </w:r>
          </w:p>
        </w:tc>
        <w:tc>
          <w:tcPr>
            <w:tcW w:w="2337" w:type="dxa"/>
          </w:tcPr>
          <w:p w14:paraId="15F56927" w14:textId="059C2DDC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106</w:t>
            </w:r>
          </w:p>
        </w:tc>
        <w:tc>
          <w:tcPr>
            <w:tcW w:w="2338" w:type="dxa"/>
          </w:tcPr>
          <w:p w14:paraId="02CFAD33" w14:textId="0B32601E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2433" w:type="dxa"/>
          </w:tcPr>
          <w:p w14:paraId="7434418F" w14:textId="18566882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463A3A" w14:paraId="620DC9C2" w14:textId="77777777" w:rsidTr="00463A3A">
        <w:tc>
          <w:tcPr>
            <w:tcW w:w="2337" w:type="dxa"/>
          </w:tcPr>
          <w:p w14:paraId="6285447F" w14:textId="4F5677B7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South Umpqua</w:t>
            </w:r>
          </w:p>
        </w:tc>
        <w:tc>
          <w:tcPr>
            <w:tcW w:w="2337" w:type="dxa"/>
          </w:tcPr>
          <w:p w14:paraId="2DA1ADBB" w14:textId="256D948F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69</w:t>
            </w:r>
          </w:p>
        </w:tc>
        <w:tc>
          <w:tcPr>
            <w:tcW w:w="2338" w:type="dxa"/>
          </w:tcPr>
          <w:p w14:paraId="2E92A07F" w14:textId="3F42DAEA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66</w:t>
            </w:r>
          </w:p>
        </w:tc>
        <w:tc>
          <w:tcPr>
            <w:tcW w:w="2433" w:type="dxa"/>
          </w:tcPr>
          <w:p w14:paraId="4A23FF81" w14:textId="427BDCA1" w:rsidR="00463A3A" w:rsidRDefault="00463A3A" w:rsidP="00463A3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302DCCA9" w14:textId="77777777" w:rsidR="00463A3A" w:rsidRPr="00463A3A" w:rsidRDefault="00463A3A" w:rsidP="00463A3A">
      <w:pPr>
        <w:rPr>
          <w:rFonts w:cstheme="minorHAnsi"/>
          <w:i/>
          <w:iCs/>
        </w:rPr>
      </w:pPr>
    </w:p>
    <w:p w14:paraId="29A12B2E" w14:textId="77777777" w:rsidR="00463A3A" w:rsidRDefault="00463A3A"/>
    <w:p w14:paraId="60030D06" w14:textId="77777777" w:rsidR="00463A3A" w:rsidRDefault="00463A3A"/>
    <w:p w14:paraId="450D8A2C" w14:textId="24CBDA58" w:rsidR="00463A3A" w:rsidRPr="00463A3A" w:rsidRDefault="00463A3A">
      <w:pPr>
        <w:rPr>
          <w:i/>
          <w:iCs/>
        </w:rPr>
      </w:pPr>
      <w:r w:rsidRPr="00463A3A">
        <w:rPr>
          <w:i/>
          <w:iCs/>
        </w:rPr>
        <w:t>What information is available for Umpqua Basin Fish?</w:t>
      </w:r>
    </w:p>
    <w:p w14:paraId="3B8421E2" w14:textId="5714B29E" w:rsidR="00463A3A" w:rsidRDefault="00463A3A">
      <w:pPr>
        <w:rPr>
          <w:b/>
          <w:bCs/>
        </w:rPr>
      </w:pPr>
    </w:p>
    <w:p w14:paraId="5015373B" w14:textId="047AB9C3" w:rsidR="00463A3A" w:rsidRDefault="00463A3A">
      <w:r>
        <w:t xml:space="preserve">Sampling dates and location available for almost all </w:t>
      </w:r>
      <w:r w:rsidR="002D2F0E">
        <w:t>fish</w:t>
      </w:r>
      <w:r>
        <w:t xml:space="preserve"> (3 SUMP carcasses have no data), but most sampling sites are far up the river</w:t>
      </w:r>
      <w:r w:rsidR="002D2F0E">
        <w:t>, so any migration timing  phenotype will be hard to compare across sampling locations and sample dates may be poorly correlated with freshwater entry timing</w:t>
      </w:r>
      <w:r>
        <w:t>.</w:t>
      </w:r>
      <w:r w:rsidR="002D2F0E">
        <w:t xml:space="preserve"> Live fish are sampled in North Umpqua at Rock Creek Hatchery or Winchester </w:t>
      </w:r>
      <w:r w:rsidR="002D2F0E">
        <w:lastRenderedPageBreak/>
        <w:t xml:space="preserve">Dam. In South Umpqua all live fish are sampled at the S Umpqua Falls Trap. Carcass samples are located by stream survey reach. </w:t>
      </w:r>
    </w:p>
    <w:p w14:paraId="2FC09D7B" w14:textId="0B664025" w:rsidR="002D2F0E" w:rsidRDefault="002D2F0E"/>
    <w:p w14:paraId="6CB7715A" w14:textId="681F67BC" w:rsidR="002D2F0E" w:rsidRPr="00463A3A" w:rsidRDefault="002D2F0E">
      <w:r>
        <w:t>Origin (HOR/NOR), sex and presumed run is recorded for all fish.</w:t>
      </w:r>
    </w:p>
    <w:sectPr w:rsidR="002D2F0E" w:rsidRPr="00463A3A" w:rsidSect="006E39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B044" w14:textId="77777777" w:rsidR="00EB2723" w:rsidRDefault="00EB2723" w:rsidP="00463A3A">
      <w:r>
        <w:separator/>
      </w:r>
    </w:p>
  </w:endnote>
  <w:endnote w:type="continuationSeparator" w:id="0">
    <w:p w14:paraId="6D96FDEA" w14:textId="77777777" w:rsidR="00EB2723" w:rsidRDefault="00EB2723" w:rsidP="0046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61149" w14:textId="77777777" w:rsidR="00EB2723" w:rsidRDefault="00EB2723" w:rsidP="00463A3A">
      <w:r>
        <w:separator/>
      </w:r>
    </w:p>
  </w:footnote>
  <w:footnote w:type="continuationSeparator" w:id="0">
    <w:p w14:paraId="7B65BD9C" w14:textId="77777777" w:rsidR="00EB2723" w:rsidRDefault="00EB2723" w:rsidP="0046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AD7B" w14:textId="5594DFC3" w:rsidR="00463A3A" w:rsidRDefault="00463A3A">
    <w:pPr>
      <w:pStyle w:val="Header"/>
    </w:pPr>
    <w:r>
      <w:t>March 16</w:t>
    </w:r>
    <w:r w:rsidRPr="00463A3A">
      <w:rPr>
        <w:vertAlign w:val="superscript"/>
      </w:rPr>
      <w:t>th</w:t>
    </w:r>
    <w:r>
      <w:t xml:space="preserve"> Umpqua Chinook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46B0"/>
    <w:multiLevelType w:val="hybridMultilevel"/>
    <w:tmpl w:val="F620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C390E"/>
    <w:multiLevelType w:val="hybridMultilevel"/>
    <w:tmpl w:val="1AD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A"/>
    <w:rsid w:val="0000704A"/>
    <w:rsid w:val="000111E4"/>
    <w:rsid w:val="00037BCB"/>
    <w:rsid w:val="00070FB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3028"/>
    <w:rsid w:val="00165A45"/>
    <w:rsid w:val="001876DC"/>
    <w:rsid w:val="001954E0"/>
    <w:rsid w:val="001B4514"/>
    <w:rsid w:val="001C0357"/>
    <w:rsid w:val="001C159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2F0E"/>
    <w:rsid w:val="002D5BB5"/>
    <w:rsid w:val="002F4363"/>
    <w:rsid w:val="0031214F"/>
    <w:rsid w:val="003126DF"/>
    <w:rsid w:val="00316240"/>
    <w:rsid w:val="00322706"/>
    <w:rsid w:val="00323764"/>
    <w:rsid w:val="0034255E"/>
    <w:rsid w:val="00351BC1"/>
    <w:rsid w:val="00374007"/>
    <w:rsid w:val="003C1673"/>
    <w:rsid w:val="003D77FB"/>
    <w:rsid w:val="003E00C6"/>
    <w:rsid w:val="003E489D"/>
    <w:rsid w:val="00404345"/>
    <w:rsid w:val="00413EC0"/>
    <w:rsid w:val="00440FD4"/>
    <w:rsid w:val="00457AFE"/>
    <w:rsid w:val="00463A3A"/>
    <w:rsid w:val="00474686"/>
    <w:rsid w:val="00492217"/>
    <w:rsid w:val="004A7EB4"/>
    <w:rsid w:val="004C7A87"/>
    <w:rsid w:val="004E0EED"/>
    <w:rsid w:val="004E51E6"/>
    <w:rsid w:val="004F4604"/>
    <w:rsid w:val="00501D4E"/>
    <w:rsid w:val="0050205B"/>
    <w:rsid w:val="00536822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E3982"/>
    <w:rsid w:val="00702BDA"/>
    <w:rsid w:val="00727C4E"/>
    <w:rsid w:val="007323AF"/>
    <w:rsid w:val="0078196E"/>
    <w:rsid w:val="007A0E65"/>
    <w:rsid w:val="007A1AD0"/>
    <w:rsid w:val="007B19FA"/>
    <w:rsid w:val="007B4C6C"/>
    <w:rsid w:val="007C49ED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52FC9"/>
    <w:rsid w:val="0096558E"/>
    <w:rsid w:val="00977CE8"/>
    <w:rsid w:val="009A2A69"/>
    <w:rsid w:val="009D5B66"/>
    <w:rsid w:val="009E502A"/>
    <w:rsid w:val="009F3717"/>
    <w:rsid w:val="00A22ADA"/>
    <w:rsid w:val="00A24BC1"/>
    <w:rsid w:val="00A46650"/>
    <w:rsid w:val="00A53F27"/>
    <w:rsid w:val="00A5756E"/>
    <w:rsid w:val="00A6050F"/>
    <w:rsid w:val="00A61C14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A7054"/>
    <w:rsid w:val="00CC6317"/>
    <w:rsid w:val="00CC754A"/>
    <w:rsid w:val="00CE4412"/>
    <w:rsid w:val="00CF44B7"/>
    <w:rsid w:val="00D103FD"/>
    <w:rsid w:val="00D3710E"/>
    <w:rsid w:val="00D65024"/>
    <w:rsid w:val="00D8524B"/>
    <w:rsid w:val="00DB5827"/>
    <w:rsid w:val="00DB7260"/>
    <w:rsid w:val="00DD0610"/>
    <w:rsid w:val="00DD25F4"/>
    <w:rsid w:val="00DD514B"/>
    <w:rsid w:val="00E17E1D"/>
    <w:rsid w:val="00E34F5E"/>
    <w:rsid w:val="00E53851"/>
    <w:rsid w:val="00E6119F"/>
    <w:rsid w:val="00E806CB"/>
    <w:rsid w:val="00E95DE5"/>
    <w:rsid w:val="00E9700D"/>
    <w:rsid w:val="00EB2723"/>
    <w:rsid w:val="00ED45D6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81BC7"/>
  <w15:chartTrackingRefBased/>
  <w15:docId w15:val="{EC56EE2E-C790-CF44-A2A1-A65F5C68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A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A3A"/>
  </w:style>
  <w:style w:type="paragraph" w:styleId="Footer">
    <w:name w:val="footer"/>
    <w:basedOn w:val="Normal"/>
    <w:link w:val="FooterChar"/>
    <w:uiPriority w:val="99"/>
    <w:unhideWhenUsed/>
    <w:rsid w:val="00463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A3A"/>
  </w:style>
  <w:style w:type="paragraph" w:styleId="ListParagraph">
    <w:name w:val="List Paragraph"/>
    <w:basedOn w:val="Normal"/>
    <w:uiPriority w:val="34"/>
    <w:qFormat/>
    <w:rsid w:val="00463A3A"/>
    <w:pPr>
      <w:ind w:left="720"/>
      <w:contextualSpacing/>
    </w:pPr>
  </w:style>
  <w:style w:type="table" w:styleId="TableGrid">
    <w:name w:val="Table Grid"/>
    <w:basedOn w:val="TableNormal"/>
    <w:uiPriority w:val="39"/>
    <w:rsid w:val="00463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1</cp:revision>
  <dcterms:created xsi:type="dcterms:W3CDTF">2022-03-16T19:41:00Z</dcterms:created>
  <dcterms:modified xsi:type="dcterms:W3CDTF">2022-03-16T20:03:00Z</dcterms:modified>
</cp:coreProperties>
</file>