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F2ADB" w14:textId="1C04627E" w:rsidR="00D26649" w:rsidRDefault="003A1F58" w:rsidP="003A1F58">
      <w:pPr>
        <w:spacing w:line="240" w:lineRule="auto"/>
        <w:contextualSpacing/>
        <w:jc w:val="center"/>
        <w:rPr>
          <w:rFonts w:ascii="Times New Roman" w:hAnsi="Times New Roman" w:cs="Times New Roman"/>
          <w:b/>
          <w:bCs/>
        </w:rPr>
      </w:pPr>
      <w:r w:rsidRPr="003A1F58">
        <w:rPr>
          <w:rFonts w:ascii="Times New Roman" w:hAnsi="Times New Roman" w:cs="Times New Roman"/>
          <w:b/>
          <w:bCs/>
        </w:rPr>
        <w:t xml:space="preserve">Genetic analyses of </w:t>
      </w:r>
      <w:r w:rsidRPr="003A1F58">
        <w:rPr>
          <w:rFonts w:ascii="Times New Roman" w:hAnsi="Times New Roman" w:cs="Times New Roman"/>
          <w:b/>
          <w:bCs/>
          <w:i/>
          <w:iCs/>
        </w:rPr>
        <w:t>O.mykiss</w:t>
      </w:r>
      <w:r w:rsidRPr="003A1F58">
        <w:rPr>
          <w:rFonts w:ascii="Times New Roman" w:hAnsi="Times New Roman" w:cs="Times New Roman"/>
          <w:b/>
          <w:bCs/>
        </w:rPr>
        <w:t xml:space="preserve"> in eastern Oregon</w:t>
      </w:r>
    </w:p>
    <w:p w14:paraId="6F434DBE" w14:textId="040A674A" w:rsidR="003A1F58" w:rsidRDefault="003A1F58" w:rsidP="003A1F58">
      <w:pPr>
        <w:spacing w:line="240" w:lineRule="auto"/>
        <w:contextualSpacing/>
        <w:rPr>
          <w:rFonts w:ascii="Times New Roman" w:hAnsi="Times New Roman" w:cs="Times New Roman"/>
          <w:b/>
          <w:bCs/>
        </w:rPr>
      </w:pPr>
    </w:p>
    <w:p w14:paraId="7DE6EA84" w14:textId="77777777" w:rsidR="003A1F58" w:rsidRDefault="003A1F58" w:rsidP="003A1F58">
      <w:pPr>
        <w:spacing w:line="240" w:lineRule="auto"/>
        <w:contextualSpacing/>
        <w:rPr>
          <w:rFonts w:ascii="Times New Roman" w:hAnsi="Times New Roman" w:cs="Times New Roman"/>
        </w:rPr>
      </w:pPr>
    </w:p>
    <w:p w14:paraId="60E877D7" w14:textId="04AA58CD" w:rsidR="003A1F58" w:rsidRDefault="003A1F58" w:rsidP="006A7882">
      <w:pPr>
        <w:spacing w:line="240" w:lineRule="auto"/>
        <w:contextualSpacing/>
        <w:rPr>
          <w:rFonts w:ascii="Times New Roman" w:hAnsi="Times New Roman" w:cs="Times New Roman"/>
        </w:rPr>
      </w:pPr>
      <w:r>
        <w:rPr>
          <w:rFonts w:ascii="Times New Roman" w:hAnsi="Times New Roman" w:cs="Times New Roman"/>
        </w:rPr>
        <w:t xml:space="preserve">Samples provided by Tim Porter </w:t>
      </w:r>
      <w:r w:rsidR="006A7882">
        <w:rPr>
          <w:rFonts w:ascii="Times New Roman" w:hAnsi="Times New Roman" w:cs="Times New Roman"/>
        </w:rPr>
        <w:t>(ODFW)</w:t>
      </w:r>
      <w:r>
        <w:rPr>
          <w:rFonts w:ascii="Times New Roman" w:hAnsi="Times New Roman" w:cs="Times New Roman"/>
        </w:rPr>
        <w:t>(N = 93)</w:t>
      </w:r>
    </w:p>
    <w:p w14:paraId="2CFA949E" w14:textId="626F9BBB" w:rsidR="003A1F58" w:rsidRDefault="003A1F58" w:rsidP="006A7882">
      <w:pPr>
        <w:pStyle w:val="ListParagraph"/>
        <w:numPr>
          <w:ilvl w:val="0"/>
          <w:numId w:val="1"/>
        </w:numPr>
        <w:spacing w:line="240" w:lineRule="auto"/>
        <w:rPr>
          <w:rFonts w:ascii="Times New Roman" w:hAnsi="Times New Roman" w:cs="Times New Roman"/>
        </w:rPr>
      </w:pPr>
      <w:r w:rsidRPr="003A1F58">
        <w:rPr>
          <w:rFonts w:ascii="Times New Roman" w:hAnsi="Times New Roman" w:cs="Times New Roman"/>
        </w:rPr>
        <w:t>Native redband from Paulina Creek (</w:t>
      </w:r>
      <w:r w:rsidR="00FE757E">
        <w:rPr>
          <w:rFonts w:ascii="Times New Roman" w:hAnsi="Times New Roman" w:cs="Times New Roman"/>
        </w:rPr>
        <w:t>n</w:t>
      </w:r>
      <w:r w:rsidRPr="003A1F58">
        <w:rPr>
          <w:rFonts w:ascii="Times New Roman" w:hAnsi="Times New Roman" w:cs="Times New Roman"/>
        </w:rPr>
        <w:t xml:space="preserve"> = 35) sampled on </w:t>
      </w:r>
      <w:r>
        <w:rPr>
          <w:rFonts w:ascii="Times New Roman" w:hAnsi="Times New Roman" w:cs="Times New Roman"/>
        </w:rPr>
        <w:t>July 2</w:t>
      </w:r>
      <w:r w:rsidRPr="003A1F58">
        <w:rPr>
          <w:rFonts w:ascii="Times New Roman" w:hAnsi="Times New Roman" w:cs="Times New Roman"/>
          <w:vertAlign w:val="superscript"/>
        </w:rPr>
        <w:t>nd</w:t>
      </w:r>
      <w:r>
        <w:rPr>
          <w:rFonts w:ascii="Times New Roman" w:hAnsi="Times New Roman" w:cs="Times New Roman"/>
        </w:rPr>
        <w:t xml:space="preserve"> 2019</w:t>
      </w:r>
    </w:p>
    <w:p w14:paraId="4CEA2E0E" w14:textId="61B6AADD" w:rsidR="003A1F58" w:rsidRDefault="003A1F58" w:rsidP="006A7882">
      <w:pPr>
        <w:pStyle w:val="ListParagraph"/>
        <w:numPr>
          <w:ilvl w:val="0"/>
          <w:numId w:val="1"/>
        </w:numPr>
        <w:spacing w:line="240" w:lineRule="auto"/>
        <w:rPr>
          <w:rFonts w:ascii="Times New Roman" w:hAnsi="Times New Roman" w:cs="Times New Roman"/>
        </w:rPr>
      </w:pPr>
      <w:r>
        <w:rPr>
          <w:rFonts w:ascii="Times New Roman" w:hAnsi="Times New Roman" w:cs="Times New Roman"/>
        </w:rPr>
        <w:t>Unknown origin from SF Crooked River (</w:t>
      </w:r>
      <w:r w:rsidR="00FE757E">
        <w:rPr>
          <w:rFonts w:ascii="Times New Roman" w:hAnsi="Times New Roman" w:cs="Times New Roman"/>
        </w:rPr>
        <w:t>n</w:t>
      </w:r>
      <w:r>
        <w:rPr>
          <w:rFonts w:ascii="Times New Roman" w:hAnsi="Times New Roman" w:cs="Times New Roman"/>
        </w:rPr>
        <w:t xml:space="preserve"> = 17) sampled on April 30</w:t>
      </w:r>
      <w:r w:rsidRPr="003A1F58">
        <w:rPr>
          <w:rFonts w:ascii="Times New Roman" w:hAnsi="Times New Roman" w:cs="Times New Roman"/>
          <w:vertAlign w:val="superscript"/>
        </w:rPr>
        <w:t>th</w:t>
      </w:r>
      <w:r>
        <w:rPr>
          <w:rFonts w:ascii="Times New Roman" w:hAnsi="Times New Roman" w:cs="Times New Roman"/>
        </w:rPr>
        <w:t xml:space="preserve"> and October 10</w:t>
      </w:r>
      <w:r w:rsidRPr="003A1F58">
        <w:rPr>
          <w:rFonts w:ascii="Times New Roman" w:hAnsi="Times New Roman" w:cs="Times New Roman"/>
          <w:vertAlign w:val="superscript"/>
        </w:rPr>
        <w:t>th</w:t>
      </w:r>
      <w:r>
        <w:rPr>
          <w:rFonts w:ascii="Times New Roman" w:hAnsi="Times New Roman" w:cs="Times New Roman"/>
        </w:rPr>
        <w:t xml:space="preserve"> 2019 and October 7</w:t>
      </w:r>
      <w:r w:rsidRPr="003A1F58">
        <w:rPr>
          <w:rFonts w:ascii="Times New Roman" w:hAnsi="Times New Roman" w:cs="Times New Roman"/>
          <w:vertAlign w:val="superscript"/>
        </w:rPr>
        <w:t>th</w:t>
      </w:r>
      <w:r>
        <w:rPr>
          <w:rFonts w:ascii="Times New Roman" w:hAnsi="Times New Roman" w:cs="Times New Roman"/>
        </w:rPr>
        <w:t xml:space="preserve"> and 8</w:t>
      </w:r>
      <w:r w:rsidRPr="003A1F58">
        <w:rPr>
          <w:rFonts w:ascii="Times New Roman" w:hAnsi="Times New Roman" w:cs="Times New Roman"/>
          <w:vertAlign w:val="superscript"/>
        </w:rPr>
        <w:t>th</w:t>
      </w:r>
      <w:r>
        <w:rPr>
          <w:rFonts w:ascii="Times New Roman" w:hAnsi="Times New Roman" w:cs="Times New Roman"/>
        </w:rPr>
        <w:t xml:space="preserve"> 2020 </w:t>
      </w:r>
    </w:p>
    <w:p w14:paraId="04EAE982" w14:textId="5C1FBAC9" w:rsidR="00FE757E" w:rsidRPr="003A1F58" w:rsidRDefault="00FE757E" w:rsidP="006A7882">
      <w:pPr>
        <w:pStyle w:val="ListParagraph"/>
        <w:numPr>
          <w:ilvl w:val="0"/>
          <w:numId w:val="1"/>
        </w:numPr>
        <w:spacing w:line="240" w:lineRule="auto"/>
        <w:rPr>
          <w:rFonts w:ascii="Times New Roman" w:hAnsi="Times New Roman" w:cs="Times New Roman"/>
        </w:rPr>
      </w:pPr>
      <w:r>
        <w:rPr>
          <w:rFonts w:ascii="Times New Roman" w:hAnsi="Times New Roman" w:cs="Times New Roman"/>
        </w:rPr>
        <w:t>Unknown origin from Twelvemile Creek (n = 41) sampled on July 3</w:t>
      </w:r>
      <w:r w:rsidRPr="00FE757E">
        <w:rPr>
          <w:rFonts w:ascii="Times New Roman" w:hAnsi="Times New Roman" w:cs="Times New Roman"/>
          <w:vertAlign w:val="superscript"/>
        </w:rPr>
        <w:t>rd</w:t>
      </w:r>
      <w:r>
        <w:rPr>
          <w:rFonts w:ascii="Times New Roman" w:hAnsi="Times New Roman" w:cs="Times New Roman"/>
        </w:rPr>
        <w:t xml:space="preserve"> 2019 and </w:t>
      </w:r>
      <w:r w:rsidR="00120327">
        <w:rPr>
          <w:rFonts w:ascii="Times New Roman" w:hAnsi="Times New Roman" w:cs="Times New Roman"/>
        </w:rPr>
        <w:t>November 12</w:t>
      </w:r>
      <w:r w:rsidR="00120327" w:rsidRPr="00120327">
        <w:rPr>
          <w:rFonts w:ascii="Times New Roman" w:hAnsi="Times New Roman" w:cs="Times New Roman"/>
          <w:vertAlign w:val="superscript"/>
        </w:rPr>
        <w:t>th</w:t>
      </w:r>
      <w:r w:rsidR="00120327">
        <w:rPr>
          <w:rFonts w:ascii="Times New Roman" w:hAnsi="Times New Roman" w:cs="Times New Roman"/>
        </w:rPr>
        <w:t xml:space="preserve"> 2019.</w:t>
      </w:r>
    </w:p>
    <w:p w14:paraId="4608533C" w14:textId="486E000F" w:rsidR="003A1F58" w:rsidRDefault="003A1F58" w:rsidP="006A7882">
      <w:pPr>
        <w:spacing w:line="240" w:lineRule="auto"/>
        <w:contextualSpacing/>
      </w:pPr>
    </w:p>
    <w:p w14:paraId="2130B30C" w14:textId="02E5F3F2" w:rsidR="00F65E3A" w:rsidRDefault="002F132F" w:rsidP="006A7882">
      <w:pPr>
        <w:spacing w:line="240" w:lineRule="auto"/>
        <w:contextualSpacing/>
        <w:rPr>
          <w:rFonts w:ascii="Times New Roman" w:hAnsi="Times New Roman" w:cs="Times New Roman"/>
        </w:rPr>
      </w:pPr>
      <w:bookmarkStart w:id="0" w:name="_Hlk59371810"/>
      <w:r>
        <w:rPr>
          <w:rFonts w:ascii="Times New Roman" w:hAnsi="Times New Roman" w:cs="Times New Roman"/>
        </w:rPr>
        <w:t>Gen</w:t>
      </w:r>
      <w:r w:rsidR="00D81B5A">
        <w:rPr>
          <w:rFonts w:ascii="Times New Roman" w:hAnsi="Times New Roman" w:cs="Times New Roman"/>
        </w:rPr>
        <w:t xml:space="preserve">etic data </w:t>
      </w:r>
      <w:r>
        <w:rPr>
          <w:rFonts w:ascii="Times New Roman" w:hAnsi="Times New Roman" w:cs="Times New Roman"/>
        </w:rPr>
        <w:t>provided by Justin Bohling</w:t>
      </w:r>
      <w:r w:rsidR="00F65E3A">
        <w:rPr>
          <w:rFonts w:ascii="Times New Roman" w:hAnsi="Times New Roman" w:cs="Times New Roman"/>
        </w:rPr>
        <w:t xml:space="preserve"> (USFWS)</w:t>
      </w:r>
    </w:p>
    <w:p w14:paraId="2AF2E046" w14:textId="1068975B" w:rsidR="00F65E3A" w:rsidRDefault="0085474E" w:rsidP="006A7882">
      <w:pPr>
        <w:pStyle w:val="ListParagraph"/>
        <w:numPr>
          <w:ilvl w:val="0"/>
          <w:numId w:val="2"/>
        </w:numPr>
        <w:spacing w:line="240" w:lineRule="auto"/>
        <w:rPr>
          <w:rFonts w:ascii="Times New Roman" w:hAnsi="Times New Roman" w:cs="Times New Roman"/>
        </w:rPr>
      </w:pPr>
      <w:r>
        <w:rPr>
          <w:rFonts w:ascii="Times New Roman" w:hAnsi="Times New Roman" w:cs="Times New Roman"/>
        </w:rPr>
        <w:t xml:space="preserve">Based on 379 </w:t>
      </w:r>
      <w:r w:rsidR="00D81B5A">
        <w:rPr>
          <w:rFonts w:ascii="Times New Roman" w:hAnsi="Times New Roman" w:cs="Times New Roman"/>
        </w:rPr>
        <w:t>genetic markers</w:t>
      </w:r>
      <w:r>
        <w:rPr>
          <w:rFonts w:ascii="Times New Roman" w:hAnsi="Times New Roman" w:cs="Times New Roman"/>
        </w:rPr>
        <w:t xml:space="preserve"> (Omy379), the samples sizes are</w:t>
      </w:r>
    </w:p>
    <w:p w14:paraId="086BB236" w14:textId="77777777" w:rsidR="0085474E" w:rsidRDefault="0085474E" w:rsidP="006A7882">
      <w:pPr>
        <w:pStyle w:val="ListParagraph"/>
        <w:spacing w:line="240" w:lineRule="auto"/>
        <w:rPr>
          <w:rFonts w:ascii="Times New Roman" w:hAnsi="Times New Roman" w:cs="Times New Roman"/>
        </w:rPr>
      </w:pPr>
    </w:p>
    <w:p w14:paraId="05108455" w14:textId="06CF05F1" w:rsidR="0085474E" w:rsidRDefault="0085474E" w:rsidP="006A7882">
      <w:pPr>
        <w:pStyle w:val="ListParagraph"/>
        <w:numPr>
          <w:ilvl w:val="1"/>
          <w:numId w:val="2"/>
        </w:numPr>
        <w:spacing w:line="240" w:lineRule="auto"/>
        <w:rPr>
          <w:rFonts w:ascii="Times New Roman" w:hAnsi="Times New Roman" w:cs="Times New Roman"/>
        </w:rPr>
      </w:pPr>
      <w:r>
        <w:rPr>
          <w:rFonts w:ascii="Times New Roman" w:hAnsi="Times New Roman" w:cs="Times New Roman"/>
        </w:rPr>
        <w:t>Cape Cod Hatchery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0024C">
        <w:rPr>
          <w:rFonts w:ascii="Times New Roman" w:hAnsi="Times New Roman" w:cs="Times New Roman"/>
        </w:rPr>
        <w:tab/>
      </w:r>
      <w:r>
        <w:rPr>
          <w:rFonts w:ascii="Times New Roman" w:hAnsi="Times New Roman" w:cs="Times New Roman"/>
        </w:rPr>
        <w:t>n = 10</w:t>
      </w:r>
    </w:p>
    <w:p w14:paraId="7143E2B5" w14:textId="4F239177" w:rsidR="0085474E" w:rsidRDefault="0085474E" w:rsidP="006A7882">
      <w:pPr>
        <w:pStyle w:val="ListParagraph"/>
        <w:numPr>
          <w:ilvl w:val="1"/>
          <w:numId w:val="2"/>
        </w:numPr>
        <w:spacing w:line="240" w:lineRule="auto"/>
        <w:rPr>
          <w:rFonts w:ascii="Times New Roman" w:hAnsi="Times New Roman" w:cs="Times New Roman"/>
        </w:rPr>
      </w:pPr>
      <w:r>
        <w:rPr>
          <w:rFonts w:ascii="Times New Roman" w:hAnsi="Times New Roman" w:cs="Times New Roman"/>
        </w:rPr>
        <w:t>Crane Prairie Reservoir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0024C">
        <w:rPr>
          <w:rFonts w:ascii="Times New Roman" w:hAnsi="Times New Roman" w:cs="Times New Roman"/>
        </w:rPr>
        <w:tab/>
      </w:r>
      <w:r>
        <w:rPr>
          <w:rFonts w:ascii="Times New Roman" w:hAnsi="Times New Roman" w:cs="Times New Roman"/>
        </w:rPr>
        <w:t xml:space="preserve">n = 1 </w:t>
      </w:r>
    </w:p>
    <w:p w14:paraId="0661BEC8" w14:textId="229074CC" w:rsidR="0085474E" w:rsidRDefault="0085474E" w:rsidP="006A7882">
      <w:pPr>
        <w:pStyle w:val="ListParagraph"/>
        <w:numPr>
          <w:ilvl w:val="1"/>
          <w:numId w:val="2"/>
        </w:numPr>
        <w:spacing w:line="240" w:lineRule="auto"/>
        <w:rPr>
          <w:rFonts w:ascii="Times New Roman" w:hAnsi="Times New Roman" w:cs="Times New Roman"/>
        </w:rPr>
      </w:pPr>
      <w:r>
        <w:rPr>
          <w:rFonts w:ascii="Times New Roman" w:hAnsi="Times New Roman" w:cs="Times New Roman"/>
        </w:rPr>
        <w:t>Oak Springs Hatchery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0024C">
        <w:rPr>
          <w:rFonts w:ascii="Times New Roman" w:hAnsi="Times New Roman" w:cs="Times New Roman"/>
        </w:rPr>
        <w:tab/>
      </w:r>
      <w:r>
        <w:rPr>
          <w:rFonts w:ascii="Times New Roman" w:hAnsi="Times New Roman" w:cs="Times New Roman"/>
        </w:rPr>
        <w:t>n = 10</w:t>
      </w:r>
    </w:p>
    <w:p w14:paraId="3241DF1F" w14:textId="1ADD8589" w:rsidR="0085474E" w:rsidRDefault="0085474E" w:rsidP="006A7882">
      <w:pPr>
        <w:pStyle w:val="ListParagraph"/>
        <w:numPr>
          <w:ilvl w:val="1"/>
          <w:numId w:val="2"/>
        </w:numPr>
        <w:spacing w:line="240" w:lineRule="auto"/>
        <w:rPr>
          <w:rFonts w:ascii="Times New Roman" w:hAnsi="Times New Roman" w:cs="Times New Roman"/>
        </w:rPr>
      </w:pPr>
      <w:r>
        <w:rPr>
          <w:rFonts w:ascii="Times New Roman" w:hAnsi="Times New Roman" w:cs="Times New Roman"/>
        </w:rPr>
        <w:t>Round Butte Hatchery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0024C">
        <w:rPr>
          <w:rFonts w:ascii="Times New Roman" w:hAnsi="Times New Roman" w:cs="Times New Roman"/>
        </w:rPr>
        <w:tab/>
      </w:r>
      <w:r>
        <w:rPr>
          <w:rFonts w:ascii="Times New Roman" w:hAnsi="Times New Roman" w:cs="Times New Roman"/>
        </w:rPr>
        <w:t>n = 11</w:t>
      </w:r>
    </w:p>
    <w:p w14:paraId="17B33BB3" w14:textId="3F58A0ED" w:rsidR="0085474E" w:rsidRDefault="0085474E" w:rsidP="006A7882">
      <w:pPr>
        <w:pStyle w:val="ListParagraph"/>
        <w:numPr>
          <w:ilvl w:val="1"/>
          <w:numId w:val="2"/>
        </w:numPr>
        <w:spacing w:line="240" w:lineRule="auto"/>
        <w:rPr>
          <w:rFonts w:ascii="Times New Roman" w:hAnsi="Times New Roman" w:cs="Times New Roman"/>
        </w:rPr>
      </w:pPr>
      <w:r w:rsidRPr="006A7882">
        <w:rPr>
          <w:rFonts w:ascii="Times New Roman" w:hAnsi="Times New Roman" w:cs="Times New Roman"/>
        </w:rPr>
        <w:t>Wizard Fall Hatchery</w:t>
      </w:r>
      <w:r w:rsidRPr="006A7882">
        <w:rPr>
          <w:rFonts w:ascii="Times New Roman" w:hAnsi="Times New Roman" w:cs="Times New Roman"/>
        </w:rPr>
        <w:tab/>
      </w:r>
      <w:r w:rsidRPr="006A7882">
        <w:rPr>
          <w:rFonts w:ascii="Times New Roman" w:hAnsi="Times New Roman" w:cs="Times New Roman"/>
        </w:rPr>
        <w:tab/>
      </w:r>
      <w:r w:rsidRPr="006A7882">
        <w:rPr>
          <w:rFonts w:ascii="Times New Roman" w:hAnsi="Times New Roman" w:cs="Times New Roman"/>
        </w:rPr>
        <w:tab/>
      </w:r>
      <w:r w:rsidR="0000024C">
        <w:rPr>
          <w:rFonts w:ascii="Times New Roman" w:hAnsi="Times New Roman" w:cs="Times New Roman"/>
        </w:rPr>
        <w:tab/>
      </w:r>
      <w:r w:rsidRPr="006A7882">
        <w:rPr>
          <w:rFonts w:ascii="Times New Roman" w:hAnsi="Times New Roman" w:cs="Times New Roman"/>
        </w:rPr>
        <w:t>n = 11</w:t>
      </w:r>
    </w:p>
    <w:p w14:paraId="6237854F" w14:textId="77777777" w:rsidR="00AC0784" w:rsidRPr="006A7882" w:rsidRDefault="00AC0784" w:rsidP="00AC0784">
      <w:pPr>
        <w:pStyle w:val="ListParagraph"/>
        <w:spacing w:line="240" w:lineRule="auto"/>
        <w:ind w:left="1440"/>
        <w:rPr>
          <w:rFonts w:ascii="Times New Roman" w:hAnsi="Times New Roman" w:cs="Times New Roman"/>
        </w:rPr>
      </w:pPr>
    </w:p>
    <w:p w14:paraId="12E2C64A" w14:textId="1650751F" w:rsidR="0085474E" w:rsidRDefault="0085474E" w:rsidP="006A7882">
      <w:pPr>
        <w:pStyle w:val="ListParagraph"/>
        <w:numPr>
          <w:ilvl w:val="0"/>
          <w:numId w:val="2"/>
        </w:numPr>
        <w:spacing w:line="240" w:lineRule="auto"/>
        <w:rPr>
          <w:rFonts w:ascii="Times New Roman" w:hAnsi="Times New Roman" w:cs="Times New Roman"/>
        </w:rPr>
      </w:pPr>
      <w:r>
        <w:rPr>
          <w:rFonts w:ascii="Times New Roman" w:hAnsi="Times New Roman" w:cs="Times New Roman"/>
        </w:rPr>
        <w:t xml:space="preserve">Based on 269 </w:t>
      </w:r>
      <w:r w:rsidR="00D81B5A">
        <w:rPr>
          <w:rFonts w:ascii="Times New Roman" w:hAnsi="Times New Roman" w:cs="Times New Roman"/>
        </w:rPr>
        <w:t xml:space="preserve">genetic markers </w:t>
      </w:r>
      <w:r>
        <w:rPr>
          <w:rFonts w:ascii="Times New Roman" w:hAnsi="Times New Roman" w:cs="Times New Roman"/>
        </w:rPr>
        <w:t>(Omy269), the samples sizes are</w:t>
      </w:r>
    </w:p>
    <w:p w14:paraId="3D6E3B9F" w14:textId="77777777" w:rsidR="0085474E" w:rsidRDefault="0085474E" w:rsidP="006A7882">
      <w:pPr>
        <w:pStyle w:val="ListParagraph"/>
        <w:spacing w:line="240" w:lineRule="auto"/>
        <w:rPr>
          <w:rFonts w:ascii="Times New Roman" w:hAnsi="Times New Roman" w:cs="Times New Roman"/>
        </w:rPr>
      </w:pPr>
    </w:p>
    <w:p w14:paraId="20DDB045" w14:textId="46227ADD" w:rsidR="0085474E" w:rsidRPr="009C6719" w:rsidRDefault="0085474E" w:rsidP="006A7882">
      <w:pPr>
        <w:pStyle w:val="ListParagraph"/>
        <w:numPr>
          <w:ilvl w:val="1"/>
          <w:numId w:val="2"/>
        </w:numPr>
        <w:spacing w:line="240" w:lineRule="auto"/>
        <w:rPr>
          <w:rFonts w:ascii="Times New Roman" w:hAnsi="Times New Roman" w:cs="Times New Roman"/>
        </w:rPr>
      </w:pPr>
      <w:r w:rsidRPr="009C6719">
        <w:rPr>
          <w:rFonts w:ascii="Times New Roman" w:hAnsi="Times New Roman" w:cs="Times New Roman"/>
        </w:rPr>
        <w:t>Cape Cod Hatchery</w:t>
      </w:r>
      <w:r w:rsidR="0000024C">
        <w:rPr>
          <w:rFonts w:ascii="Times New Roman" w:hAnsi="Times New Roman" w:cs="Times New Roman"/>
        </w:rPr>
        <w:t xml:space="preserve"> (stock </w:t>
      </w:r>
      <w:r w:rsidR="009C6719" w:rsidRPr="009C6719">
        <w:rPr>
          <w:rFonts w:ascii="Times New Roman" w:hAnsi="Times New Roman" w:cs="Times New Roman"/>
        </w:rPr>
        <w:t>53 or 72?</w:t>
      </w:r>
      <w:r w:rsidR="0000024C">
        <w:rPr>
          <w:rFonts w:ascii="Times New Roman" w:hAnsi="Times New Roman" w:cs="Times New Roman"/>
        </w:rPr>
        <w:t>)</w:t>
      </w:r>
      <w:r w:rsidR="00FC4AAD">
        <w:rPr>
          <w:rFonts w:ascii="Times New Roman" w:hAnsi="Times New Roman" w:cs="Times New Roman"/>
        </w:rPr>
        <w:tab/>
      </w:r>
      <w:r w:rsidR="0000024C">
        <w:rPr>
          <w:rFonts w:ascii="Times New Roman" w:hAnsi="Times New Roman" w:cs="Times New Roman"/>
        </w:rPr>
        <w:tab/>
      </w:r>
      <w:r w:rsidRPr="009C6719">
        <w:rPr>
          <w:rFonts w:ascii="Times New Roman" w:hAnsi="Times New Roman" w:cs="Times New Roman"/>
        </w:rPr>
        <w:t>n = 45</w:t>
      </w:r>
    </w:p>
    <w:p w14:paraId="73C0010F" w14:textId="33D0572A" w:rsidR="0085474E" w:rsidRDefault="0085474E" w:rsidP="006A7882">
      <w:pPr>
        <w:pStyle w:val="ListParagraph"/>
        <w:numPr>
          <w:ilvl w:val="1"/>
          <w:numId w:val="2"/>
        </w:numPr>
        <w:spacing w:line="240" w:lineRule="auto"/>
        <w:rPr>
          <w:rFonts w:ascii="Times New Roman" w:hAnsi="Times New Roman" w:cs="Times New Roman"/>
        </w:rPr>
      </w:pPr>
      <w:r>
        <w:rPr>
          <w:rFonts w:ascii="Times New Roman" w:hAnsi="Times New Roman" w:cs="Times New Roman"/>
        </w:rPr>
        <w:t>Crane Prairie Reservoir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0024C">
        <w:rPr>
          <w:rFonts w:ascii="Times New Roman" w:hAnsi="Times New Roman" w:cs="Times New Roman"/>
        </w:rPr>
        <w:tab/>
      </w:r>
      <w:r>
        <w:rPr>
          <w:rFonts w:ascii="Times New Roman" w:hAnsi="Times New Roman" w:cs="Times New Roman"/>
        </w:rPr>
        <w:t>n = 0</w:t>
      </w:r>
    </w:p>
    <w:p w14:paraId="27F58CEB" w14:textId="5AACA8CB" w:rsidR="0085474E" w:rsidRPr="009C6719" w:rsidRDefault="0085474E" w:rsidP="006A7882">
      <w:pPr>
        <w:pStyle w:val="ListParagraph"/>
        <w:numPr>
          <w:ilvl w:val="1"/>
          <w:numId w:val="2"/>
        </w:numPr>
        <w:spacing w:line="240" w:lineRule="auto"/>
        <w:rPr>
          <w:rFonts w:ascii="Times New Roman" w:hAnsi="Times New Roman" w:cs="Times New Roman"/>
        </w:rPr>
      </w:pPr>
      <w:r w:rsidRPr="009C6719">
        <w:rPr>
          <w:rFonts w:ascii="Times New Roman" w:hAnsi="Times New Roman" w:cs="Times New Roman"/>
        </w:rPr>
        <w:t>Oak Springs Hatchery</w:t>
      </w:r>
      <w:r w:rsidR="0000024C">
        <w:rPr>
          <w:rFonts w:ascii="Times New Roman" w:hAnsi="Times New Roman" w:cs="Times New Roman"/>
        </w:rPr>
        <w:t xml:space="preserve"> (stock </w:t>
      </w:r>
      <w:r w:rsidR="009C6719" w:rsidRPr="009C6719">
        <w:rPr>
          <w:rFonts w:ascii="Times New Roman" w:hAnsi="Times New Roman" w:cs="Times New Roman"/>
        </w:rPr>
        <w:t xml:space="preserve">66 </w:t>
      </w:r>
      <w:r w:rsidR="00FC4AAD">
        <w:rPr>
          <w:rFonts w:ascii="Times New Roman" w:hAnsi="Times New Roman" w:cs="Times New Roman"/>
        </w:rPr>
        <w:t xml:space="preserve">or </w:t>
      </w:r>
      <w:r w:rsidR="009C6719" w:rsidRPr="009C6719">
        <w:rPr>
          <w:rFonts w:ascii="Times New Roman" w:hAnsi="Times New Roman" w:cs="Times New Roman"/>
        </w:rPr>
        <w:t>153</w:t>
      </w:r>
      <w:r w:rsidR="00FC4AAD">
        <w:rPr>
          <w:rFonts w:ascii="Times New Roman" w:hAnsi="Times New Roman" w:cs="Times New Roman"/>
        </w:rPr>
        <w:t>?</w:t>
      </w:r>
      <w:r w:rsidR="0000024C">
        <w:rPr>
          <w:rFonts w:ascii="Times New Roman" w:hAnsi="Times New Roman" w:cs="Times New Roman"/>
        </w:rPr>
        <w:t>)</w:t>
      </w:r>
      <w:r w:rsidR="0000024C">
        <w:rPr>
          <w:rFonts w:ascii="Times New Roman" w:hAnsi="Times New Roman" w:cs="Times New Roman"/>
        </w:rPr>
        <w:tab/>
      </w:r>
      <w:r w:rsidRPr="009C6719">
        <w:rPr>
          <w:rFonts w:ascii="Times New Roman" w:hAnsi="Times New Roman" w:cs="Times New Roman"/>
        </w:rPr>
        <w:t>n = 43</w:t>
      </w:r>
    </w:p>
    <w:p w14:paraId="122BDF94" w14:textId="2CD458FA" w:rsidR="0085474E" w:rsidRDefault="0085474E" w:rsidP="006A7882">
      <w:pPr>
        <w:pStyle w:val="ListParagraph"/>
        <w:numPr>
          <w:ilvl w:val="1"/>
          <w:numId w:val="2"/>
        </w:numPr>
        <w:spacing w:line="240" w:lineRule="auto"/>
        <w:rPr>
          <w:rFonts w:ascii="Times New Roman" w:hAnsi="Times New Roman" w:cs="Times New Roman"/>
        </w:rPr>
      </w:pPr>
      <w:r>
        <w:rPr>
          <w:rFonts w:ascii="Times New Roman" w:hAnsi="Times New Roman" w:cs="Times New Roman"/>
        </w:rPr>
        <w:t>Round Butte Hatchery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0024C">
        <w:rPr>
          <w:rFonts w:ascii="Times New Roman" w:hAnsi="Times New Roman" w:cs="Times New Roman"/>
        </w:rPr>
        <w:tab/>
      </w:r>
      <w:r>
        <w:rPr>
          <w:rFonts w:ascii="Times New Roman" w:hAnsi="Times New Roman" w:cs="Times New Roman"/>
        </w:rPr>
        <w:t>n = 0</w:t>
      </w:r>
    </w:p>
    <w:p w14:paraId="382CD9D4" w14:textId="54320299" w:rsidR="0085474E" w:rsidRPr="009C6719" w:rsidRDefault="0085474E" w:rsidP="006A7882">
      <w:pPr>
        <w:pStyle w:val="ListParagraph"/>
        <w:numPr>
          <w:ilvl w:val="1"/>
          <w:numId w:val="2"/>
        </w:numPr>
        <w:spacing w:line="240" w:lineRule="auto"/>
        <w:rPr>
          <w:rFonts w:ascii="Times New Roman" w:hAnsi="Times New Roman" w:cs="Times New Roman"/>
          <w:highlight w:val="yellow"/>
        </w:rPr>
      </w:pPr>
      <w:r w:rsidRPr="009C6719">
        <w:rPr>
          <w:rFonts w:ascii="Times New Roman" w:hAnsi="Times New Roman" w:cs="Times New Roman"/>
          <w:highlight w:val="yellow"/>
        </w:rPr>
        <w:t>Wizard Fall Hatchery</w:t>
      </w:r>
      <w:r w:rsidR="008D76D7">
        <w:rPr>
          <w:rFonts w:ascii="Times New Roman" w:hAnsi="Times New Roman" w:cs="Times New Roman"/>
          <w:highlight w:val="yellow"/>
        </w:rPr>
        <w:t xml:space="preserve"> (stock </w:t>
      </w:r>
      <w:r w:rsidR="009C6719" w:rsidRPr="009C6719">
        <w:rPr>
          <w:rFonts w:ascii="Times New Roman" w:hAnsi="Times New Roman" w:cs="Times New Roman"/>
          <w:highlight w:val="yellow"/>
        </w:rPr>
        <w:t>127</w:t>
      </w:r>
      <w:r w:rsidR="008D76D7">
        <w:rPr>
          <w:rFonts w:ascii="Times New Roman" w:hAnsi="Times New Roman" w:cs="Times New Roman"/>
          <w:highlight w:val="yellow"/>
        </w:rPr>
        <w:t>)</w:t>
      </w:r>
      <w:r w:rsidRPr="009C6719">
        <w:rPr>
          <w:rFonts w:ascii="Times New Roman" w:hAnsi="Times New Roman" w:cs="Times New Roman"/>
          <w:highlight w:val="yellow"/>
        </w:rPr>
        <w:tab/>
      </w:r>
      <w:r w:rsidR="0000024C">
        <w:rPr>
          <w:rFonts w:ascii="Times New Roman" w:hAnsi="Times New Roman" w:cs="Times New Roman"/>
          <w:highlight w:val="yellow"/>
        </w:rPr>
        <w:tab/>
      </w:r>
      <w:r w:rsidRPr="009C6719">
        <w:rPr>
          <w:rFonts w:ascii="Times New Roman" w:hAnsi="Times New Roman" w:cs="Times New Roman"/>
          <w:highlight w:val="yellow"/>
        </w:rPr>
        <w:t>n = 34</w:t>
      </w:r>
    </w:p>
    <w:p w14:paraId="412287B9" w14:textId="77777777" w:rsidR="00D81B5A" w:rsidRDefault="00D81B5A" w:rsidP="00D81B5A">
      <w:pPr>
        <w:spacing w:line="240" w:lineRule="auto"/>
        <w:rPr>
          <w:rFonts w:ascii="Times New Roman" w:hAnsi="Times New Roman" w:cs="Times New Roman"/>
        </w:rPr>
      </w:pPr>
    </w:p>
    <w:p w14:paraId="4B69D84F" w14:textId="796F3AFB" w:rsidR="00D911FC" w:rsidRDefault="00D81B5A" w:rsidP="00D911FC">
      <w:pPr>
        <w:spacing w:line="240" w:lineRule="auto"/>
        <w:rPr>
          <w:rFonts w:ascii="Times New Roman" w:hAnsi="Times New Roman" w:cs="Times New Roman"/>
        </w:rPr>
      </w:pPr>
      <w:r>
        <w:rPr>
          <w:rFonts w:ascii="Times New Roman" w:hAnsi="Times New Roman" w:cs="Times New Roman"/>
        </w:rPr>
        <w:t>Note: Based on small sample sizes, we will have to use the 269 markers and not all 379 markers.</w:t>
      </w:r>
      <w:bookmarkEnd w:id="0"/>
    </w:p>
    <w:p w14:paraId="3B369576" w14:textId="77777777" w:rsidR="001F2D2F" w:rsidRDefault="001F2D2F" w:rsidP="00D911FC">
      <w:pPr>
        <w:spacing w:line="240" w:lineRule="auto"/>
        <w:rPr>
          <w:rFonts w:ascii="Times New Roman" w:hAnsi="Times New Roman" w:cs="Times New Roman"/>
        </w:rPr>
      </w:pPr>
    </w:p>
    <w:p w14:paraId="077CFD3B" w14:textId="2088007E" w:rsidR="006D03FC" w:rsidRDefault="00D911FC" w:rsidP="003A1F58">
      <w:pPr>
        <w:spacing w:line="240" w:lineRule="auto"/>
        <w:rPr>
          <w:noProof/>
        </w:rPr>
      </w:pPr>
      <w:r>
        <w:rPr>
          <w:rFonts w:ascii="Times New Roman" w:hAnsi="Times New Roman" w:cs="Times New Roman"/>
        </w:rPr>
        <w:t xml:space="preserve">The objective </w:t>
      </w:r>
      <w:r w:rsidR="00D81B5A">
        <w:rPr>
          <w:rFonts w:ascii="Times New Roman" w:hAnsi="Times New Roman" w:cs="Times New Roman"/>
        </w:rPr>
        <w:t xml:space="preserve">of this study </w:t>
      </w:r>
      <w:r>
        <w:rPr>
          <w:rFonts w:ascii="Times New Roman" w:hAnsi="Times New Roman" w:cs="Times New Roman"/>
        </w:rPr>
        <w:t xml:space="preserve">is to compare the unknown </w:t>
      </w:r>
      <w:r w:rsidRPr="00D911FC">
        <w:rPr>
          <w:rFonts w:ascii="Times New Roman" w:hAnsi="Times New Roman" w:cs="Times New Roman"/>
        </w:rPr>
        <w:t xml:space="preserve">samples from the South Fork Crooked River and Twelvemile Creek </w:t>
      </w:r>
      <w:r>
        <w:rPr>
          <w:rFonts w:ascii="Times New Roman" w:hAnsi="Times New Roman" w:cs="Times New Roman"/>
        </w:rPr>
        <w:t>t</w:t>
      </w:r>
      <w:r w:rsidRPr="00D911FC">
        <w:rPr>
          <w:rFonts w:ascii="Times New Roman" w:hAnsi="Times New Roman" w:cs="Times New Roman"/>
        </w:rPr>
        <w:t>o the</w:t>
      </w:r>
      <w:r>
        <w:rPr>
          <w:rFonts w:ascii="Times New Roman" w:hAnsi="Times New Roman" w:cs="Times New Roman"/>
        </w:rPr>
        <w:t xml:space="preserve"> </w:t>
      </w:r>
      <w:r w:rsidR="00D81B5A">
        <w:rPr>
          <w:rFonts w:ascii="Times New Roman" w:hAnsi="Times New Roman" w:cs="Times New Roman"/>
        </w:rPr>
        <w:t xml:space="preserve">known </w:t>
      </w:r>
      <w:r w:rsidRPr="00D911FC">
        <w:rPr>
          <w:rFonts w:ascii="Times New Roman" w:hAnsi="Times New Roman" w:cs="Times New Roman"/>
        </w:rPr>
        <w:t>Paulina Creek</w:t>
      </w:r>
      <w:r>
        <w:rPr>
          <w:rFonts w:ascii="Times New Roman" w:hAnsi="Times New Roman" w:cs="Times New Roman"/>
        </w:rPr>
        <w:t xml:space="preserve"> (native redband trout) </w:t>
      </w:r>
      <w:r w:rsidRPr="00D911FC">
        <w:rPr>
          <w:rFonts w:ascii="Times New Roman" w:hAnsi="Times New Roman" w:cs="Times New Roman"/>
        </w:rPr>
        <w:t xml:space="preserve">and </w:t>
      </w:r>
      <w:r w:rsidR="00C20DCA">
        <w:rPr>
          <w:rFonts w:ascii="Times New Roman" w:hAnsi="Times New Roman" w:cs="Times New Roman"/>
        </w:rPr>
        <w:t xml:space="preserve">the Wizard Falls Hatchery fish (genetic data provided by </w:t>
      </w:r>
      <w:r>
        <w:rPr>
          <w:rFonts w:ascii="Times New Roman" w:hAnsi="Times New Roman" w:cs="Times New Roman"/>
        </w:rPr>
        <w:t>Abernathy</w:t>
      </w:r>
      <w:r w:rsidR="00C20DCA">
        <w:rPr>
          <w:rFonts w:ascii="Times New Roman" w:hAnsi="Times New Roman" w:cs="Times New Roman"/>
        </w:rPr>
        <w:t>)</w:t>
      </w:r>
      <w:r w:rsidRPr="00D911FC">
        <w:rPr>
          <w:rFonts w:ascii="Times New Roman" w:hAnsi="Times New Roman" w:cs="Times New Roman"/>
        </w:rPr>
        <w:t xml:space="preserve"> </w:t>
      </w:r>
      <w:r>
        <w:rPr>
          <w:rFonts w:ascii="Times New Roman" w:hAnsi="Times New Roman" w:cs="Times New Roman"/>
        </w:rPr>
        <w:t>to determine origin.</w:t>
      </w:r>
    </w:p>
    <w:p w14:paraId="0E483062" w14:textId="2F24A58D" w:rsidR="006D03FC" w:rsidRDefault="006D03FC" w:rsidP="003A1F58">
      <w:pPr>
        <w:spacing w:line="240" w:lineRule="auto"/>
        <w:contextualSpacing/>
        <w:rPr>
          <w:noProof/>
        </w:rPr>
      </w:pPr>
    </w:p>
    <w:p w14:paraId="231B30A9" w14:textId="1649D81A" w:rsidR="004677F2" w:rsidRDefault="00725762" w:rsidP="006D03FC">
      <w:pPr>
        <w:spacing w:line="240" w:lineRule="auto"/>
        <w:rPr>
          <w:rFonts w:ascii="Times New Roman" w:hAnsi="Times New Roman" w:cs="Times New Roman"/>
        </w:rPr>
      </w:pPr>
      <w:r w:rsidRPr="00725762">
        <w:rPr>
          <w:rFonts w:ascii="Times New Roman" w:hAnsi="Times New Roman" w:cs="Times New Roman"/>
        </w:rPr>
        <w:t>The South Fork</w:t>
      </w:r>
      <w:r>
        <w:rPr>
          <w:rFonts w:ascii="Times New Roman" w:hAnsi="Times New Roman" w:cs="Times New Roman"/>
        </w:rPr>
        <w:t xml:space="preserve"> (SF)</w:t>
      </w:r>
      <w:r w:rsidRPr="00725762">
        <w:rPr>
          <w:rFonts w:ascii="Times New Roman" w:hAnsi="Times New Roman" w:cs="Times New Roman"/>
        </w:rPr>
        <w:t xml:space="preserve"> Crooked River system, located approximately 45 miles southeast of Prineville, was treated throughout with rotenone in 1981 to remove non-game fish, possibly eliminating all native </w:t>
      </w:r>
      <w:r w:rsidR="001F2D2F">
        <w:rPr>
          <w:rFonts w:ascii="Times New Roman" w:hAnsi="Times New Roman" w:cs="Times New Roman"/>
        </w:rPr>
        <w:t>r</w:t>
      </w:r>
      <w:r w:rsidRPr="00725762">
        <w:rPr>
          <w:rFonts w:ascii="Times New Roman" w:hAnsi="Times New Roman" w:cs="Times New Roman"/>
        </w:rPr>
        <w:t xml:space="preserve">edband </w:t>
      </w:r>
      <w:r w:rsidR="001F2D2F">
        <w:rPr>
          <w:rFonts w:ascii="Times New Roman" w:hAnsi="Times New Roman" w:cs="Times New Roman"/>
        </w:rPr>
        <w:t>t</w:t>
      </w:r>
      <w:r w:rsidRPr="00725762">
        <w:rPr>
          <w:rFonts w:ascii="Times New Roman" w:hAnsi="Times New Roman" w:cs="Times New Roman"/>
        </w:rPr>
        <w:t>rout.</w:t>
      </w:r>
      <w:r>
        <w:rPr>
          <w:rFonts w:ascii="Times New Roman" w:hAnsi="Times New Roman" w:cs="Times New Roman"/>
        </w:rPr>
        <w:t xml:space="preserve"> </w:t>
      </w:r>
      <w:r w:rsidR="006D03FC" w:rsidRPr="006D03FC">
        <w:rPr>
          <w:rFonts w:ascii="Times New Roman" w:hAnsi="Times New Roman" w:cs="Times New Roman"/>
        </w:rPr>
        <w:t>Since 1982, the</w:t>
      </w:r>
      <w:r w:rsidR="006D03FC">
        <w:rPr>
          <w:rFonts w:ascii="Times New Roman" w:hAnsi="Times New Roman" w:cs="Times New Roman"/>
        </w:rPr>
        <w:t xml:space="preserve"> </w:t>
      </w:r>
      <w:r>
        <w:rPr>
          <w:rFonts w:ascii="Times New Roman" w:hAnsi="Times New Roman" w:cs="Times New Roman"/>
        </w:rPr>
        <w:t>SF</w:t>
      </w:r>
      <w:r w:rsidR="006D03FC">
        <w:rPr>
          <w:rFonts w:ascii="Times New Roman" w:hAnsi="Times New Roman" w:cs="Times New Roman"/>
        </w:rPr>
        <w:t xml:space="preserve"> Crooked River</w:t>
      </w:r>
      <w:r w:rsidR="006D03FC" w:rsidRPr="006D03FC">
        <w:rPr>
          <w:rFonts w:ascii="Times New Roman" w:hAnsi="Times New Roman" w:cs="Times New Roman"/>
        </w:rPr>
        <w:t xml:space="preserve"> system has been stocked only with hatchery-raised</w:t>
      </w:r>
      <w:r>
        <w:rPr>
          <w:rFonts w:ascii="Times New Roman" w:hAnsi="Times New Roman" w:cs="Times New Roman"/>
        </w:rPr>
        <w:t xml:space="preserve"> (</w:t>
      </w:r>
      <w:commentRangeStart w:id="1"/>
      <w:r>
        <w:rPr>
          <w:rFonts w:ascii="Times New Roman" w:hAnsi="Times New Roman" w:cs="Times New Roman"/>
        </w:rPr>
        <w:t>Round Butte</w:t>
      </w:r>
      <w:commentRangeEnd w:id="1"/>
      <w:r w:rsidR="00486E0E">
        <w:rPr>
          <w:rStyle w:val="CommentReference"/>
        </w:rPr>
        <w:commentReference w:id="1"/>
      </w:r>
      <w:r>
        <w:rPr>
          <w:rFonts w:ascii="Times New Roman" w:hAnsi="Times New Roman" w:cs="Times New Roman"/>
        </w:rPr>
        <w:t xml:space="preserve"> Hatchery, Deschutes River stock 66)</w:t>
      </w:r>
      <w:r w:rsidR="006D03FC" w:rsidRPr="006D03FC">
        <w:rPr>
          <w:rFonts w:ascii="Times New Roman" w:hAnsi="Times New Roman" w:cs="Times New Roman"/>
        </w:rPr>
        <w:t xml:space="preserve">, fin-clipped </w:t>
      </w:r>
      <w:r w:rsidR="001F2D2F">
        <w:rPr>
          <w:rFonts w:ascii="Times New Roman" w:hAnsi="Times New Roman" w:cs="Times New Roman"/>
        </w:rPr>
        <w:t>r</w:t>
      </w:r>
      <w:r w:rsidR="006D03FC" w:rsidRPr="006D03FC">
        <w:rPr>
          <w:rFonts w:ascii="Times New Roman" w:hAnsi="Times New Roman" w:cs="Times New Roman"/>
        </w:rPr>
        <w:t xml:space="preserve">edband </w:t>
      </w:r>
      <w:r w:rsidR="001F2D2F">
        <w:rPr>
          <w:rFonts w:ascii="Times New Roman" w:hAnsi="Times New Roman" w:cs="Times New Roman"/>
        </w:rPr>
        <w:t>t</w:t>
      </w:r>
      <w:r w:rsidR="006D03FC" w:rsidRPr="006D03FC">
        <w:rPr>
          <w:rFonts w:ascii="Times New Roman" w:hAnsi="Times New Roman" w:cs="Times New Roman"/>
        </w:rPr>
        <w:t>rout</w:t>
      </w:r>
      <w:r w:rsidR="00C20DCA">
        <w:rPr>
          <w:rFonts w:ascii="Times New Roman" w:hAnsi="Times New Roman" w:cs="Times New Roman"/>
        </w:rPr>
        <w:t xml:space="preserve"> </w:t>
      </w:r>
      <w:r w:rsidR="00104C5F">
        <w:rPr>
          <w:rFonts w:ascii="Times New Roman" w:hAnsi="Times New Roman" w:cs="Times New Roman"/>
        </w:rPr>
        <w:t xml:space="preserve">and possibly steelhead </w:t>
      </w:r>
      <w:r w:rsidR="006D03FC" w:rsidRPr="006D03FC">
        <w:rPr>
          <w:rFonts w:ascii="Times New Roman" w:hAnsi="Times New Roman" w:cs="Times New Roman"/>
        </w:rPr>
        <w:t xml:space="preserve">with origins from the </w:t>
      </w:r>
      <w:commentRangeStart w:id="2"/>
      <w:r w:rsidR="006D03FC" w:rsidRPr="006D03FC">
        <w:rPr>
          <w:rFonts w:ascii="Times New Roman" w:hAnsi="Times New Roman" w:cs="Times New Roman"/>
        </w:rPr>
        <w:t>upper Crooked River basin</w:t>
      </w:r>
      <w:commentRangeEnd w:id="2"/>
      <w:r w:rsidR="000208CE">
        <w:rPr>
          <w:rStyle w:val="CommentReference"/>
        </w:rPr>
        <w:commentReference w:id="2"/>
      </w:r>
      <w:r w:rsidR="006D03FC" w:rsidRPr="006D03FC">
        <w:rPr>
          <w:rFonts w:ascii="Times New Roman" w:hAnsi="Times New Roman" w:cs="Times New Roman"/>
        </w:rPr>
        <w:t xml:space="preserve"> or the </w:t>
      </w:r>
      <w:r w:rsidR="00C20DCA">
        <w:rPr>
          <w:rFonts w:ascii="Times New Roman" w:hAnsi="Times New Roman" w:cs="Times New Roman"/>
        </w:rPr>
        <w:t xml:space="preserve">lower </w:t>
      </w:r>
      <w:r w:rsidR="006D03FC" w:rsidRPr="006D03FC">
        <w:rPr>
          <w:rFonts w:ascii="Times New Roman" w:hAnsi="Times New Roman" w:cs="Times New Roman"/>
        </w:rPr>
        <w:t xml:space="preserve">Deschutes River. </w:t>
      </w:r>
      <w:r w:rsidR="00104C5F" w:rsidRPr="00104C5F">
        <w:rPr>
          <w:rFonts w:ascii="Times New Roman" w:hAnsi="Times New Roman" w:cs="Times New Roman"/>
        </w:rPr>
        <w:t xml:space="preserve">Monitoring in the </w:t>
      </w:r>
      <w:r w:rsidR="00104C5F">
        <w:rPr>
          <w:rFonts w:ascii="Times New Roman" w:hAnsi="Times New Roman" w:cs="Times New Roman"/>
        </w:rPr>
        <w:t>SF</w:t>
      </w:r>
      <w:r w:rsidR="00104C5F" w:rsidRPr="00104C5F">
        <w:rPr>
          <w:rFonts w:ascii="Times New Roman" w:hAnsi="Times New Roman" w:cs="Times New Roman"/>
        </w:rPr>
        <w:t xml:space="preserve"> Crooked did not find any evidence of natural production.  However, monitoring was not conducted in Twelvemile Creek. </w:t>
      </w:r>
    </w:p>
    <w:p w14:paraId="29F42348" w14:textId="77777777" w:rsidR="001F2D2F" w:rsidRDefault="001F2D2F" w:rsidP="006D03FC">
      <w:pPr>
        <w:spacing w:line="240" w:lineRule="auto"/>
        <w:rPr>
          <w:rFonts w:ascii="Times New Roman" w:hAnsi="Times New Roman" w:cs="Times New Roman"/>
        </w:rPr>
      </w:pPr>
    </w:p>
    <w:p w14:paraId="7357AE13" w14:textId="1CC1F1BA" w:rsidR="00104C5F" w:rsidRDefault="00104C5F" w:rsidP="006D03FC">
      <w:pPr>
        <w:spacing w:line="240" w:lineRule="auto"/>
        <w:rPr>
          <w:rFonts w:ascii="Times New Roman" w:hAnsi="Times New Roman" w:cs="Times New Roman"/>
        </w:rPr>
      </w:pPr>
      <w:r w:rsidRPr="00104C5F">
        <w:rPr>
          <w:rFonts w:ascii="Times New Roman" w:hAnsi="Times New Roman" w:cs="Times New Roman"/>
        </w:rPr>
        <w:t xml:space="preserve">In the early 2000’s, </w:t>
      </w:r>
      <w:r w:rsidR="001F2D2F">
        <w:rPr>
          <w:rFonts w:ascii="Times New Roman" w:hAnsi="Times New Roman" w:cs="Times New Roman"/>
        </w:rPr>
        <w:t>ODFW</w:t>
      </w:r>
      <w:r w:rsidRPr="00104C5F">
        <w:rPr>
          <w:rFonts w:ascii="Times New Roman" w:hAnsi="Times New Roman" w:cs="Times New Roman"/>
        </w:rPr>
        <w:t xml:space="preserve"> started a program to produce a locally adapted stock by collecting gravid adult </w:t>
      </w:r>
      <w:r w:rsidR="001F2D2F">
        <w:rPr>
          <w:rFonts w:ascii="Times New Roman" w:hAnsi="Times New Roman" w:cs="Times New Roman"/>
        </w:rPr>
        <w:t>r</w:t>
      </w:r>
      <w:r w:rsidRPr="00104C5F">
        <w:rPr>
          <w:rFonts w:ascii="Times New Roman" w:hAnsi="Times New Roman" w:cs="Times New Roman"/>
        </w:rPr>
        <w:t>edband</w:t>
      </w:r>
      <w:r w:rsidR="001F2D2F">
        <w:rPr>
          <w:rFonts w:ascii="Times New Roman" w:hAnsi="Times New Roman" w:cs="Times New Roman"/>
        </w:rPr>
        <w:t xml:space="preserve"> t</w:t>
      </w:r>
      <w:r w:rsidRPr="00104C5F">
        <w:rPr>
          <w:rFonts w:ascii="Times New Roman" w:hAnsi="Times New Roman" w:cs="Times New Roman"/>
        </w:rPr>
        <w:t xml:space="preserve">rout in the Ochoco National Forest, spawned the adults in the </w:t>
      </w:r>
      <w:commentRangeStart w:id="3"/>
      <w:commentRangeStart w:id="4"/>
      <w:r w:rsidR="004677F2">
        <w:rPr>
          <w:rFonts w:ascii="Times New Roman" w:hAnsi="Times New Roman" w:cs="Times New Roman"/>
        </w:rPr>
        <w:t>hatchery</w:t>
      </w:r>
      <w:commentRangeEnd w:id="3"/>
      <w:r w:rsidR="004677F2">
        <w:rPr>
          <w:rStyle w:val="CommentReference"/>
        </w:rPr>
        <w:commentReference w:id="3"/>
      </w:r>
      <w:commentRangeEnd w:id="4"/>
      <w:r w:rsidR="00CA124F">
        <w:rPr>
          <w:rStyle w:val="CommentReference"/>
        </w:rPr>
        <w:commentReference w:id="4"/>
      </w:r>
      <w:r w:rsidRPr="00104C5F">
        <w:rPr>
          <w:rFonts w:ascii="Times New Roman" w:hAnsi="Times New Roman" w:cs="Times New Roman"/>
        </w:rPr>
        <w:t>, and then returned the adults to their native stream. The progeny w</w:t>
      </w:r>
      <w:r>
        <w:rPr>
          <w:rFonts w:ascii="Times New Roman" w:hAnsi="Times New Roman" w:cs="Times New Roman"/>
        </w:rPr>
        <w:t>ere</w:t>
      </w:r>
      <w:r w:rsidRPr="00104C5F">
        <w:rPr>
          <w:rFonts w:ascii="Times New Roman" w:hAnsi="Times New Roman" w:cs="Times New Roman"/>
        </w:rPr>
        <w:t xml:space="preserve"> marked and stocked locally including in the </w:t>
      </w:r>
      <w:r>
        <w:rPr>
          <w:rFonts w:ascii="Times New Roman" w:hAnsi="Times New Roman" w:cs="Times New Roman"/>
        </w:rPr>
        <w:t>SF</w:t>
      </w:r>
      <w:r w:rsidRPr="00104C5F">
        <w:rPr>
          <w:rFonts w:ascii="Times New Roman" w:hAnsi="Times New Roman" w:cs="Times New Roman"/>
        </w:rPr>
        <w:t xml:space="preserve"> </w:t>
      </w:r>
      <w:commentRangeStart w:id="5"/>
      <w:commentRangeStart w:id="6"/>
      <w:r w:rsidRPr="00104C5F">
        <w:rPr>
          <w:rFonts w:ascii="Times New Roman" w:hAnsi="Times New Roman" w:cs="Times New Roman"/>
        </w:rPr>
        <w:lastRenderedPageBreak/>
        <w:t>Crooked</w:t>
      </w:r>
      <w:commentRangeEnd w:id="5"/>
      <w:r w:rsidR="001F2D2F">
        <w:rPr>
          <w:rStyle w:val="CommentReference"/>
        </w:rPr>
        <w:commentReference w:id="5"/>
      </w:r>
      <w:commentRangeEnd w:id="6"/>
      <w:r w:rsidR="00CA124F">
        <w:rPr>
          <w:rStyle w:val="CommentReference"/>
        </w:rPr>
        <w:commentReference w:id="6"/>
      </w:r>
      <w:r w:rsidRPr="00104C5F">
        <w:rPr>
          <w:rFonts w:ascii="Times New Roman" w:hAnsi="Times New Roman" w:cs="Times New Roman"/>
        </w:rPr>
        <w:t>.  Due to successful natural production and good population dynamics, we ceased stocking the S</w:t>
      </w:r>
      <w:r>
        <w:rPr>
          <w:rFonts w:ascii="Times New Roman" w:hAnsi="Times New Roman" w:cs="Times New Roman"/>
        </w:rPr>
        <w:t>F</w:t>
      </w:r>
      <w:r w:rsidRPr="00104C5F">
        <w:rPr>
          <w:rFonts w:ascii="Times New Roman" w:hAnsi="Times New Roman" w:cs="Times New Roman"/>
        </w:rPr>
        <w:t xml:space="preserve"> in </w:t>
      </w:r>
      <w:commentRangeStart w:id="7"/>
      <w:r w:rsidRPr="00104C5F">
        <w:rPr>
          <w:rFonts w:ascii="Times New Roman" w:hAnsi="Times New Roman" w:cs="Times New Roman"/>
        </w:rPr>
        <w:t>2012</w:t>
      </w:r>
      <w:commentRangeEnd w:id="7"/>
      <w:r w:rsidR="00486E0E">
        <w:rPr>
          <w:rStyle w:val="CommentReference"/>
        </w:rPr>
        <w:commentReference w:id="7"/>
      </w:r>
      <w:r w:rsidRPr="00104C5F">
        <w:rPr>
          <w:rFonts w:ascii="Times New Roman" w:hAnsi="Times New Roman" w:cs="Times New Roman"/>
        </w:rPr>
        <w:t>.</w:t>
      </w:r>
      <w:r>
        <w:rPr>
          <w:rFonts w:ascii="Times New Roman" w:hAnsi="Times New Roman" w:cs="Times New Roman"/>
        </w:rPr>
        <w:t xml:space="preserve"> </w:t>
      </w:r>
    </w:p>
    <w:p w14:paraId="6A08E3DF" w14:textId="77777777" w:rsidR="001F2D2F" w:rsidRDefault="001F2D2F" w:rsidP="006D03FC">
      <w:pPr>
        <w:spacing w:line="240" w:lineRule="auto"/>
        <w:rPr>
          <w:rFonts w:ascii="Times New Roman" w:hAnsi="Times New Roman" w:cs="Times New Roman"/>
        </w:rPr>
      </w:pPr>
    </w:p>
    <w:p w14:paraId="01A0CE74" w14:textId="0785869E" w:rsidR="00104C5F" w:rsidRDefault="00104C5F" w:rsidP="006D03FC">
      <w:pPr>
        <w:spacing w:line="240" w:lineRule="auto"/>
        <w:rPr>
          <w:rFonts w:ascii="Times New Roman" w:hAnsi="Times New Roman" w:cs="Times New Roman"/>
        </w:rPr>
      </w:pPr>
      <w:r>
        <w:rPr>
          <w:rFonts w:ascii="Times New Roman" w:hAnsi="Times New Roman" w:cs="Times New Roman"/>
        </w:rPr>
        <w:t>In 2013, t</w:t>
      </w:r>
      <w:r w:rsidRPr="00104C5F">
        <w:rPr>
          <w:rFonts w:ascii="Times New Roman" w:hAnsi="Times New Roman" w:cs="Times New Roman"/>
        </w:rPr>
        <w:t xml:space="preserve">here was a water snafu where the river was dewatered for </w:t>
      </w:r>
      <w:r w:rsidR="003E32D8">
        <w:rPr>
          <w:rFonts w:ascii="Times New Roman" w:hAnsi="Times New Roman" w:cs="Times New Roman"/>
        </w:rPr>
        <w:t>two</w:t>
      </w:r>
      <w:r w:rsidRPr="00104C5F">
        <w:rPr>
          <w:rFonts w:ascii="Times New Roman" w:hAnsi="Times New Roman" w:cs="Times New Roman"/>
        </w:rPr>
        <w:t xml:space="preserve"> days and we lost pretty much everything. The locally adapted stock program had since been discontinued so we started stocking with our Cranebows (</w:t>
      </w:r>
      <w:r w:rsidR="00725762">
        <w:rPr>
          <w:rFonts w:ascii="Times New Roman" w:hAnsi="Times New Roman" w:cs="Times New Roman"/>
        </w:rPr>
        <w:t xml:space="preserve">Wizard Falls Hatchery, </w:t>
      </w:r>
      <w:r>
        <w:rPr>
          <w:rFonts w:ascii="Times New Roman" w:hAnsi="Times New Roman" w:cs="Times New Roman"/>
        </w:rPr>
        <w:t xml:space="preserve">Redband Trout </w:t>
      </w:r>
      <w:r w:rsidRPr="00104C5F">
        <w:rPr>
          <w:rFonts w:ascii="Times New Roman" w:hAnsi="Times New Roman" w:cs="Times New Roman"/>
        </w:rPr>
        <w:t>stock 127) in 2014.  During this same timeframe, the local BLM biologist said he sees trout in Twelvemile Creek that look like native redbands</w:t>
      </w:r>
      <w:r>
        <w:rPr>
          <w:rFonts w:ascii="Times New Roman" w:hAnsi="Times New Roman" w:cs="Times New Roman"/>
        </w:rPr>
        <w:t xml:space="preserve"> based on parr marks and fin quality. </w:t>
      </w:r>
      <w:r w:rsidRPr="00104C5F">
        <w:rPr>
          <w:rFonts w:ascii="Times New Roman" w:hAnsi="Times New Roman" w:cs="Times New Roman"/>
        </w:rPr>
        <w:t xml:space="preserve">We had not stocked Twelvemile Creek, so we decided to collect genetic samples from Twelvemile Creek and unmarked trout from </w:t>
      </w:r>
      <w:r>
        <w:rPr>
          <w:rFonts w:ascii="Times New Roman" w:hAnsi="Times New Roman" w:cs="Times New Roman"/>
        </w:rPr>
        <w:t>SF</w:t>
      </w:r>
      <w:r w:rsidRPr="00104C5F">
        <w:rPr>
          <w:rFonts w:ascii="Times New Roman" w:hAnsi="Times New Roman" w:cs="Times New Roman"/>
        </w:rPr>
        <w:t xml:space="preserve"> Crooked to see if some native redbands survived the rotenone treatment and are repopulating or if they are just descendants of hatchery </w:t>
      </w:r>
      <w:commentRangeStart w:id="8"/>
      <w:commentRangeStart w:id="9"/>
      <w:r w:rsidRPr="00104C5F">
        <w:rPr>
          <w:rFonts w:ascii="Times New Roman" w:hAnsi="Times New Roman" w:cs="Times New Roman"/>
        </w:rPr>
        <w:t>trout</w:t>
      </w:r>
      <w:commentRangeEnd w:id="8"/>
      <w:r w:rsidR="001F2D2F">
        <w:rPr>
          <w:rStyle w:val="CommentReference"/>
        </w:rPr>
        <w:commentReference w:id="8"/>
      </w:r>
      <w:commentRangeEnd w:id="9"/>
      <w:r w:rsidR="00486E0E">
        <w:rPr>
          <w:rStyle w:val="CommentReference"/>
        </w:rPr>
        <w:commentReference w:id="9"/>
      </w:r>
      <w:r w:rsidRPr="00104C5F">
        <w:rPr>
          <w:rFonts w:ascii="Times New Roman" w:hAnsi="Times New Roman" w:cs="Times New Roman"/>
        </w:rPr>
        <w:t xml:space="preserve">.  </w:t>
      </w:r>
    </w:p>
    <w:p w14:paraId="1D120360" w14:textId="77777777" w:rsidR="00104C5F" w:rsidRDefault="00104C5F" w:rsidP="006D03FC">
      <w:pPr>
        <w:spacing w:line="240" w:lineRule="auto"/>
        <w:rPr>
          <w:rFonts w:ascii="Times New Roman" w:hAnsi="Times New Roman" w:cs="Times New Roman"/>
        </w:rPr>
      </w:pPr>
    </w:p>
    <w:p w14:paraId="643406C4" w14:textId="63CF1177" w:rsidR="006D03FC" w:rsidRPr="00CF751E" w:rsidRDefault="006D03FC" w:rsidP="003A1F58">
      <w:pPr>
        <w:spacing w:line="240" w:lineRule="auto"/>
        <w:contextualSpacing/>
        <w:rPr>
          <w:rFonts w:ascii="Times New Roman" w:hAnsi="Times New Roman" w:cs="Times New Roman"/>
        </w:rPr>
      </w:pPr>
    </w:p>
    <w:p w14:paraId="6119D880" w14:textId="77777777" w:rsidR="006D03FC" w:rsidRDefault="006D03FC" w:rsidP="003A1F58">
      <w:pPr>
        <w:spacing w:line="240" w:lineRule="auto"/>
        <w:contextualSpacing/>
      </w:pPr>
    </w:p>
    <w:p w14:paraId="33D9F6CF" w14:textId="42BE59BF" w:rsidR="006D03FC" w:rsidRDefault="006D03FC" w:rsidP="003A1F58">
      <w:pPr>
        <w:spacing w:line="240" w:lineRule="auto"/>
        <w:contextualSpacing/>
      </w:pPr>
    </w:p>
    <w:p w14:paraId="3F05226E" w14:textId="3E80BB46" w:rsidR="003A1F58" w:rsidRDefault="0074144B" w:rsidP="003A1F58">
      <w:pPr>
        <w:spacing w:line="240" w:lineRule="auto"/>
        <w:contextualSpacing/>
      </w:pPr>
      <w:r>
        <w:rPr>
          <w:noProof/>
        </w:rPr>
        <w:drawing>
          <wp:anchor distT="0" distB="0" distL="114300" distR="114300" simplePos="0" relativeHeight="251658240" behindDoc="0" locked="0" layoutInCell="1" allowOverlap="1" wp14:anchorId="58529A68" wp14:editId="673F271A">
            <wp:simplePos x="0" y="0"/>
            <wp:positionH relativeFrom="column">
              <wp:posOffset>-76200</wp:posOffset>
            </wp:positionH>
            <wp:positionV relativeFrom="paragraph">
              <wp:posOffset>296545</wp:posOffset>
            </wp:positionV>
            <wp:extent cx="5700254" cy="4852837"/>
            <wp:effectExtent l="0" t="0" r="0" b="508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5700254" cy="4852837"/>
                    </a:xfrm>
                    <a:prstGeom prst="rect">
                      <a:avLst/>
                    </a:prstGeom>
                  </pic:spPr>
                </pic:pic>
              </a:graphicData>
            </a:graphic>
          </wp:anchor>
        </w:drawing>
      </w:r>
    </w:p>
    <w:sectPr w:rsidR="003A1F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imothy K Porter" w:date="2021-01-12T13:30:00Z" w:initials="TKP">
    <w:p w14:paraId="50D04BE1" w14:textId="2098A429" w:rsidR="00486E0E" w:rsidRDefault="00486E0E">
      <w:pPr>
        <w:pStyle w:val="CommentText"/>
      </w:pPr>
      <w:r>
        <w:rPr>
          <w:rStyle w:val="CommentReference"/>
        </w:rPr>
        <w:annotationRef/>
      </w:r>
      <w:r>
        <w:t>Deschutes River stock 66 is produced at the Oak Springs Hatchery.</w:t>
      </w:r>
    </w:p>
  </w:comment>
  <w:comment w:id="2" w:author="Timothy K Porter" w:date="2021-01-12T13:42:00Z" w:initials="TKP">
    <w:p w14:paraId="1871B278" w14:textId="33E16C78" w:rsidR="000208CE" w:rsidRDefault="000208CE">
      <w:pPr>
        <w:pStyle w:val="CommentText"/>
      </w:pPr>
      <w:r>
        <w:rPr>
          <w:rStyle w:val="CommentReference"/>
        </w:rPr>
        <w:annotationRef/>
      </w:r>
      <w:r>
        <w:t>I’m not sure when the 66 stock was developed so I’m uncertain on the origin.  If it was developed prior to the Pelton/Round Butte Dam complex, there would have been population connectivity between the Crooked and Deschutes.  If it was developed after, then it would have been lower Deschutes River fish only.</w:t>
      </w:r>
    </w:p>
  </w:comment>
  <w:comment w:id="3" w:author="Kathleen O'Malley" w:date="2020-12-21T11:40:00Z" w:initials="OMKG">
    <w:p w14:paraId="2F537D0F" w14:textId="36227F37" w:rsidR="004677F2" w:rsidRDefault="004677F2">
      <w:pPr>
        <w:pStyle w:val="CommentText"/>
      </w:pPr>
      <w:r>
        <w:rPr>
          <w:rStyle w:val="CommentReference"/>
        </w:rPr>
        <w:annotationRef/>
      </w:r>
      <w:r>
        <w:t>Which hatchery?</w:t>
      </w:r>
    </w:p>
  </w:comment>
  <w:comment w:id="4" w:author="Timothy K Porter" w:date="2021-01-12T13:20:00Z" w:initials="TKP">
    <w:p w14:paraId="4D8F723D" w14:textId="0EA2CF88" w:rsidR="00CA124F" w:rsidRDefault="00CA124F">
      <w:pPr>
        <w:pStyle w:val="CommentText"/>
      </w:pPr>
      <w:r>
        <w:rPr>
          <w:rStyle w:val="CommentReference"/>
        </w:rPr>
        <w:annotationRef/>
      </w:r>
      <w:r>
        <w:t>Oak Springs</w:t>
      </w:r>
    </w:p>
  </w:comment>
  <w:comment w:id="5" w:author="Kathleen O'Malley" w:date="2020-12-23T10:45:00Z" w:initials="OMKG">
    <w:p w14:paraId="57632BF5" w14:textId="33BDB817" w:rsidR="001F2D2F" w:rsidRDefault="001F2D2F">
      <w:pPr>
        <w:pStyle w:val="CommentText"/>
      </w:pPr>
      <w:r>
        <w:rPr>
          <w:rStyle w:val="CommentReference"/>
        </w:rPr>
        <w:annotationRef/>
      </w:r>
      <w:r>
        <w:t>Wh</w:t>
      </w:r>
      <w:r w:rsidR="009C54D1">
        <w:t>ich</w:t>
      </w:r>
      <w:r>
        <w:t xml:space="preserve"> year?</w:t>
      </w:r>
    </w:p>
  </w:comment>
  <w:comment w:id="6" w:author="Timothy K Porter" w:date="2021-01-12T13:22:00Z" w:initials="TKP">
    <w:p w14:paraId="17004D5B" w14:textId="4436CCE8" w:rsidR="00CA124F" w:rsidRDefault="00CA124F">
      <w:pPr>
        <w:pStyle w:val="CommentText"/>
      </w:pPr>
      <w:r>
        <w:rPr>
          <w:rStyle w:val="CommentReference"/>
        </w:rPr>
        <w:annotationRef/>
      </w:r>
      <w:r>
        <w:t>2004 through 2009</w:t>
      </w:r>
    </w:p>
  </w:comment>
  <w:comment w:id="7" w:author="Timothy K Porter" w:date="2021-01-12T13:31:00Z" w:initials="TKP">
    <w:p w14:paraId="1ADE8732" w14:textId="1F9EC5DC" w:rsidR="00486E0E" w:rsidRDefault="00486E0E">
      <w:pPr>
        <w:pStyle w:val="CommentText"/>
      </w:pPr>
      <w:r>
        <w:rPr>
          <w:rStyle w:val="CommentReference"/>
        </w:rPr>
        <w:annotationRef/>
      </w:r>
      <w:r>
        <w:t>According to our stocking records, we ceased stocking after the 2011 release.  We used the 153 stock from 2004 through 2009, used the 127 Cranebow stock in 2010 and 2011, and then restarted with the 127 stock in 2014.</w:t>
      </w:r>
    </w:p>
  </w:comment>
  <w:comment w:id="8" w:author="Kathleen O'Malley" w:date="2020-12-23T10:46:00Z" w:initials="OMKG">
    <w:p w14:paraId="0D044058" w14:textId="77777777" w:rsidR="001F2D2F" w:rsidRDefault="001F2D2F">
      <w:pPr>
        <w:pStyle w:val="CommentText"/>
      </w:pPr>
      <w:r>
        <w:rPr>
          <w:rStyle w:val="CommentReference"/>
        </w:rPr>
        <w:annotationRef/>
      </w:r>
      <w:r>
        <w:t>Cranebows from Wizard Falls Hatchery, correct?</w:t>
      </w:r>
    </w:p>
    <w:p w14:paraId="6804101E" w14:textId="77777777" w:rsidR="001F2D2F" w:rsidRDefault="001F2D2F">
      <w:pPr>
        <w:pStyle w:val="CommentText"/>
      </w:pPr>
    </w:p>
    <w:p w14:paraId="542F7579" w14:textId="2D47DB51" w:rsidR="001F2D2F" w:rsidRDefault="001F2D2F">
      <w:pPr>
        <w:pStyle w:val="CommentText"/>
      </w:pPr>
      <w:r>
        <w:t>But not the descendants of fish stocked in the SF Crooked before up until 2012?</w:t>
      </w:r>
    </w:p>
  </w:comment>
  <w:comment w:id="9" w:author="Timothy K Porter" w:date="2021-01-12T13:34:00Z" w:initials="TKP">
    <w:p w14:paraId="68AAB2BD" w14:textId="150ADAC9" w:rsidR="00486E0E" w:rsidRDefault="00486E0E">
      <w:pPr>
        <w:pStyle w:val="CommentText"/>
      </w:pPr>
      <w:r>
        <w:rPr>
          <w:rStyle w:val="CommentReference"/>
        </w:rPr>
        <w:annotationRef/>
      </w:r>
      <w:r>
        <w:t xml:space="preserve">Correct, cranebows are from the Wizard Falls Hatchery.  They are produced at Wizard Falls, but sometimes they are transferred, reared at, and delivered from Fall River. </w:t>
      </w:r>
    </w:p>
    <w:p w14:paraId="1CC3DC59" w14:textId="77777777" w:rsidR="00486E0E" w:rsidRDefault="00486E0E">
      <w:pPr>
        <w:pStyle w:val="CommentText"/>
      </w:pPr>
    </w:p>
    <w:p w14:paraId="2919404C" w14:textId="65C6D8A2" w:rsidR="00486E0E" w:rsidRDefault="00486E0E">
      <w:pPr>
        <w:pStyle w:val="CommentText"/>
      </w:pPr>
      <w:r>
        <w:t>It is possible that the fish could be descendents of the 153 stock.  In this case, we didn’t think it would be possible to differentiate them from other native redband stocks so we would consider them native redbands.  The samples being either true native redband or descendants of 153 stocked fish would be the desired outcome</w:t>
      </w:r>
      <w:r w:rsidR="000208CE">
        <w:t xml:space="preserve"> as they would have locally adapted genetics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D04BE1" w15:done="0"/>
  <w15:commentEx w15:paraId="1871B278" w15:done="0"/>
  <w15:commentEx w15:paraId="2F537D0F" w15:done="0"/>
  <w15:commentEx w15:paraId="4D8F723D" w15:paraIdParent="2F537D0F" w15:done="0"/>
  <w15:commentEx w15:paraId="57632BF5" w15:done="0"/>
  <w15:commentEx w15:paraId="17004D5B" w15:paraIdParent="57632BF5" w15:done="0"/>
  <w15:commentEx w15:paraId="1ADE8732" w15:done="0"/>
  <w15:commentEx w15:paraId="542F7579" w15:done="0"/>
  <w15:commentEx w15:paraId="2919404C" w15:paraIdParent="542F75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D04BE1" w16cid:durableId="24B78871"/>
  <w16cid:commentId w16cid:paraId="1871B278" w16cid:durableId="24B78872"/>
  <w16cid:commentId w16cid:paraId="2F537D0F" w16cid:durableId="238B0828"/>
  <w16cid:commentId w16cid:paraId="4D8F723D" w16cid:durableId="24B78874"/>
  <w16cid:commentId w16cid:paraId="57632BF5" w16cid:durableId="238D9E35"/>
  <w16cid:commentId w16cid:paraId="17004D5B" w16cid:durableId="24B78876"/>
  <w16cid:commentId w16cid:paraId="1ADE8732" w16cid:durableId="24B78877"/>
  <w16cid:commentId w16cid:paraId="542F7579" w16cid:durableId="238D9E8C"/>
  <w16cid:commentId w16cid:paraId="2919404C" w16cid:durableId="24B788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C39D3"/>
    <w:multiLevelType w:val="hybridMultilevel"/>
    <w:tmpl w:val="2D9E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920CC5"/>
    <w:multiLevelType w:val="hybridMultilevel"/>
    <w:tmpl w:val="F9C6D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othy K Porter">
    <w15:presenceInfo w15:providerId="AD" w15:userId="S-1-5-21-2479438016-1035969438-393422550-30290"/>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220"/>
    <w:rsid w:val="0000024C"/>
    <w:rsid w:val="000208CE"/>
    <w:rsid w:val="00104C5F"/>
    <w:rsid w:val="00120327"/>
    <w:rsid w:val="001F2D2F"/>
    <w:rsid w:val="00284220"/>
    <w:rsid w:val="002F132F"/>
    <w:rsid w:val="003926CC"/>
    <w:rsid w:val="003A1F58"/>
    <w:rsid w:val="003E32D8"/>
    <w:rsid w:val="004677F2"/>
    <w:rsid w:val="00486E0E"/>
    <w:rsid w:val="006A7882"/>
    <w:rsid w:val="006D03FC"/>
    <w:rsid w:val="00721A05"/>
    <w:rsid w:val="00725762"/>
    <w:rsid w:val="0074144B"/>
    <w:rsid w:val="0077315A"/>
    <w:rsid w:val="0085474E"/>
    <w:rsid w:val="008D76D7"/>
    <w:rsid w:val="008E727F"/>
    <w:rsid w:val="00907EC1"/>
    <w:rsid w:val="00951A88"/>
    <w:rsid w:val="009C54D1"/>
    <w:rsid w:val="009C6719"/>
    <w:rsid w:val="009E59E2"/>
    <w:rsid w:val="00AC0784"/>
    <w:rsid w:val="00B166AF"/>
    <w:rsid w:val="00B25D85"/>
    <w:rsid w:val="00B522F9"/>
    <w:rsid w:val="00C20DCA"/>
    <w:rsid w:val="00CA124F"/>
    <w:rsid w:val="00CF751E"/>
    <w:rsid w:val="00D26649"/>
    <w:rsid w:val="00D81B5A"/>
    <w:rsid w:val="00D911FC"/>
    <w:rsid w:val="00F65E3A"/>
    <w:rsid w:val="00FC4AAD"/>
    <w:rsid w:val="00FE757E"/>
    <w:rsid w:val="00FF0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8A27D"/>
  <w15:chartTrackingRefBased/>
  <w15:docId w15:val="{685942A9-C492-4C41-8AA0-F0C113861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F58"/>
    <w:pPr>
      <w:ind w:left="720"/>
      <w:contextualSpacing/>
    </w:pPr>
  </w:style>
  <w:style w:type="character" w:styleId="CommentReference">
    <w:name w:val="annotation reference"/>
    <w:basedOn w:val="DefaultParagraphFont"/>
    <w:uiPriority w:val="99"/>
    <w:semiHidden/>
    <w:unhideWhenUsed/>
    <w:rsid w:val="006D03FC"/>
    <w:rPr>
      <w:sz w:val="16"/>
      <w:szCs w:val="16"/>
    </w:rPr>
  </w:style>
  <w:style w:type="paragraph" w:styleId="CommentText">
    <w:name w:val="annotation text"/>
    <w:basedOn w:val="Normal"/>
    <w:link w:val="CommentTextChar"/>
    <w:uiPriority w:val="99"/>
    <w:semiHidden/>
    <w:unhideWhenUsed/>
    <w:rsid w:val="006D03FC"/>
    <w:pPr>
      <w:spacing w:line="240" w:lineRule="auto"/>
    </w:pPr>
    <w:rPr>
      <w:sz w:val="20"/>
      <w:szCs w:val="20"/>
    </w:rPr>
  </w:style>
  <w:style w:type="character" w:customStyle="1" w:styleId="CommentTextChar">
    <w:name w:val="Comment Text Char"/>
    <w:basedOn w:val="DefaultParagraphFont"/>
    <w:link w:val="CommentText"/>
    <w:uiPriority w:val="99"/>
    <w:semiHidden/>
    <w:rsid w:val="006D03FC"/>
    <w:rPr>
      <w:sz w:val="20"/>
      <w:szCs w:val="20"/>
    </w:rPr>
  </w:style>
  <w:style w:type="paragraph" w:styleId="CommentSubject">
    <w:name w:val="annotation subject"/>
    <w:basedOn w:val="CommentText"/>
    <w:next w:val="CommentText"/>
    <w:link w:val="CommentSubjectChar"/>
    <w:uiPriority w:val="99"/>
    <w:semiHidden/>
    <w:unhideWhenUsed/>
    <w:rsid w:val="006D03FC"/>
    <w:rPr>
      <w:b/>
      <w:bCs/>
    </w:rPr>
  </w:style>
  <w:style w:type="character" w:customStyle="1" w:styleId="CommentSubjectChar">
    <w:name w:val="Comment Subject Char"/>
    <w:basedOn w:val="CommentTextChar"/>
    <w:link w:val="CommentSubject"/>
    <w:uiPriority w:val="99"/>
    <w:semiHidden/>
    <w:rsid w:val="006D03FC"/>
    <w:rPr>
      <w:b/>
      <w:bCs/>
      <w:sz w:val="20"/>
      <w:szCs w:val="20"/>
    </w:rPr>
  </w:style>
  <w:style w:type="paragraph" w:styleId="BalloonText">
    <w:name w:val="Balloon Text"/>
    <w:basedOn w:val="Normal"/>
    <w:link w:val="BalloonTextChar"/>
    <w:uiPriority w:val="99"/>
    <w:semiHidden/>
    <w:unhideWhenUsed/>
    <w:rsid w:val="006D0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3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2CAE6-A2D2-4FEE-AA6C-DB20C1BA9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450</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 Malley, Kathleen G</dc:creator>
  <cp:keywords/>
  <dc:description/>
  <cp:lastModifiedBy>O Malley, Kathleen G</cp:lastModifiedBy>
  <cp:revision>3</cp:revision>
  <dcterms:created xsi:type="dcterms:W3CDTF">2021-01-12T22:11:00Z</dcterms:created>
  <dcterms:modified xsi:type="dcterms:W3CDTF">2021-08-06T17:08:00Z</dcterms:modified>
</cp:coreProperties>
</file>