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D1DE" w14:textId="374724D7" w:rsidR="002D7A98" w:rsidRPr="005E12C7" w:rsidRDefault="002D7A98" w:rsidP="002D7A98">
      <w:pPr>
        <w:rPr>
          <w:rFonts w:ascii="Times New Roman" w:hAnsi="Times New Roman" w:cs="Times New Roman"/>
          <w:i/>
          <w:iCs/>
        </w:rPr>
      </w:pPr>
      <w:r w:rsidRPr="005E12C7">
        <w:rPr>
          <w:rFonts w:ascii="Times New Roman" w:hAnsi="Times New Roman" w:cs="Times New Roman"/>
          <w:i/>
          <w:iCs/>
        </w:rPr>
        <w:t xml:space="preserve">Reflect on what you have learned so far, what you feel might be most challenging about the class, and what you recommend for structuring the class in a way that will make it most valuable for you.  </w:t>
      </w:r>
    </w:p>
    <w:p w14:paraId="749B64A7" w14:textId="7E838BD1" w:rsidR="002D7A98" w:rsidRPr="005E12C7" w:rsidRDefault="002D7A98" w:rsidP="002D7A98">
      <w:pPr>
        <w:rPr>
          <w:rFonts w:ascii="Times New Roman" w:hAnsi="Times New Roman" w:cs="Times New Roman"/>
          <w:i/>
          <w:iCs/>
        </w:rPr>
      </w:pPr>
      <w:r w:rsidRPr="005E12C7">
        <w:rPr>
          <w:rFonts w:ascii="Times New Roman" w:hAnsi="Times New Roman" w:cs="Times New Roman"/>
          <w:i/>
          <w:iCs/>
        </w:rPr>
        <w:t>Write a concise reflection statement and post it directly to me (@tyferre) in Slack.  Begin by stating whether you feel that you approached, met, or exceeded the following expectations for this week.</w:t>
      </w:r>
    </w:p>
    <w:p w14:paraId="0075810A" w14:textId="54FB7EFD" w:rsidR="00391C5D" w:rsidRPr="005E12C7" w:rsidRDefault="002D7A98" w:rsidP="002D7A98">
      <w:pPr>
        <w:rPr>
          <w:rFonts w:ascii="Times New Roman" w:hAnsi="Times New Roman" w:cs="Times New Roman"/>
          <w:i/>
          <w:iCs/>
        </w:rPr>
      </w:pPr>
      <w:r w:rsidRPr="005E12C7">
        <w:rPr>
          <w:rFonts w:ascii="Times New Roman" w:hAnsi="Times New Roman" w:cs="Times New Roman"/>
          <w:i/>
          <w:iCs/>
        </w:rPr>
        <w:t xml:space="preserve">Engaged with the course topic, beginning to think more critically about risk assessment and decision making. </w:t>
      </w:r>
      <w:proofErr w:type="gramStart"/>
      <w:r w:rsidRPr="005E12C7">
        <w:rPr>
          <w:rFonts w:ascii="Times New Roman" w:hAnsi="Times New Roman" w:cs="Times New Roman"/>
          <w:i/>
          <w:iCs/>
        </w:rPr>
        <w:t>Made an effort</w:t>
      </w:r>
      <w:proofErr w:type="gramEnd"/>
      <w:r w:rsidRPr="005E12C7">
        <w:rPr>
          <w:rFonts w:ascii="Times New Roman" w:hAnsi="Times New Roman" w:cs="Times New Roman"/>
          <w:i/>
          <w:iCs/>
        </w:rPr>
        <w:t xml:space="preserve"> to learn any new skills required.</w:t>
      </w:r>
    </w:p>
    <w:p w14:paraId="029B2581" w14:textId="20F596B1" w:rsidR="002D7A98" w:rsidRPr="0087012D" w:rsidRDefault="0087012D" w:rsidP="0087012D">
      <w:pPr>
        <w:jc w:val="center"/>
        <w:rPr>
          <w:rFonts w:ascii="Times New Roman" w:hAnsi="Times New Roman" w:cs="Times New Roman"/>
          <w:b/>
          <w:bCs/>
        </w:rPr>
      </w:pPr>
      <w:r w:rsidRPr="0087012D">
        <w:rPr>
          <w:rFonts w:ascii="Times New Roman" w:hAnsi="Times New Roman" w:cs="Times New Roman"/>
          <w:b/>
          <w:bCs/>
        </w:rPr>
        <w:t>Reflection One</w:t>
      </w:r>
    </w:p>
    <w:p w14:paraId="3C17DA83" w14:textId="33D058C6" w:rsidR="00D86E1A" w:rsidRDefault="00D86E1A" w:rsidP="002D7A98">
      <w:pPr>
        <w:rPr>
          <w:rFonts w:ascii="Times New Roman" w:hAnsi="Times New Roman" w:cs="Times New Roman"/>
        </w:rPr>
      </w:pPr>
      <w:r>
        <w:rPr>
          <w:rFonts w:ascii="Times New Roman" w:hAnsi="Times New Roman" w:cs="Times New Roman"/>
        </w:rPr>
        <w:t>I feel that approached the course expectations for this past week given that I scarcely fiddled with the provided code and am now submitting a late reflection. I suppose I conducted my own risk-benefit assessment of completing a report for the TAAP versus allocating more time towards my enrolled course obligations and made the decision that I would be able to “catch up” to my course expectations after this coming Friday. Perhaps, though, providing a more in</w:t>
      </w:r>
      <w:r w:rsidR="003026A6">
        <w:rPr>
          <w:rFonts w:ascii="Times New Roman" w:hAnsi="Times New Roman" w:cs="Times New Roman"/>
        </w:rPr>
        <w:t>-</w:t>
      </w:r>
      <w:r>
        <w:rPr>
          <w:rFonts w:ascii="Times New Roman" w:hAnsi="Times New Roman" w:cs="Times New Roman"/>
        </w:rPr>
        <w:t>depth self-assessment</w:t>
      </w:r>
      <w:r w:rsidR="003026A6">
        <w:rPr>
          <w:rFonts w:ascii="Times New Roman" w:hAnsi="Times New Roman" w:cs="Times New Roman"/>
        </w:rPr>
        <w:t xml:space="preserve"> I would say that I am beginning to think critically about the course foci since I also applied for and was accepted to attend the Southwest Adaptation Forum taking place in Albuquerque in mid-October. </w:t>
      </w:r>
    </w:p>
    <w:p w14:paraId="5AEA7D9E" w14:textId="01064239" w:rsidR="003026A6" w:rsidRDefault="003026A6" w:rsidP="002D7A98">
      <w:pPr>
        <w:rPr>
          <w:rFonts w:ascii="Times New Roman" w:hAnsi="Times New Roman" w:cs="Times New Roman"/>
        </w:rPr>
      </w:pPr>
      <w:r>
        <w:rPr>
          <w:rFonts w:ascii="Times New Roman" w:hAnsi="Times New Roman" w:cs="Times New Roman"/>
        </w:rPr>
        <w:t>I think the most challenging aspect of the class will be developing a compatible state of unbiased empathy that might best serve stakeholders in emotional</w:t>
      </w:r>
      <w:r w:rsidR="00637891">
        <w:rPr>
          <w:rFonts w:ascii="Times New Roman" w:hAnsi="Times New Roman" w:cs="Times New Roman"/>
        </w:rPr>
        <w:t>, challenging scenarios. It’s hard to make a recommendation for class structure after only the first week of class so instead I’ll make a commitment to provide you with important feedback throughout the course should the occasion arise.</w:t>
      </w:r>
    </w:p>
    <w:p w14:paraId="792A78FD" w14:textId="07F37D82" w:rsidR="002D7A98" w:rsidRDefault="00637891" w:rsidP="002D7A98">
      <w:pPr>
        <w:rPr>
          <w:rFonts w:ascii="Times New Roman" w:hAnsi="Times New Roman" w:cs="Times New Roman"/>
        </w:rPr>
      </w:pPr>
      <w:r>
        <w:rPr>
          <w:rFonts w:ascii="Times New Roman" w:hAnsi="Times New Roman" w:cs="Times New Roman"/>
        </w:rPr>
        <w:t>What I can say, though, is that t</w:t>
      </w:r>
      <w:r w:rsidR="002D7A98">
        <w:rPr>
          <w:rFonts w:ascii="Times New Roman" w:hAnsi="Times New Roman" w:cs="Times New Roman"/>
        </w:rPr>
        <w:t>his class has</w:t>
      </w:r>
      <w:r>
        <w:rPr>
          <w:rFonts w:ascii="Times New Roman" w:hAnsi="Times New Roman" w:cs="Times New Roman"/>
        </w:rPr>
        <w:t xml:space="preserve"> already</w:t>
      </w:r>
      <w:r w:rsidR="002D7A98">
        <w:rPr>
          <w:rFonts w:ascii="Times New Roman" w:hAnsi="Times New Roman" w:cs="Times New Roman"/>
        </w:rPr>
        <w:t xml:space="preserve"> been an exciting opportunity to further explore many of the concepts that we have discussed in our one-on-one meetings for some time, now. What I appreciate about the course after the first week is the inward analysis of our perceptions of the language surrounding </w:t>
      </w:r>
      <w:r w:rsidR="002D7A98">
        <w:rPr>
          <w:rFonts w:ascii="Times New Roman" w:hAnsi="Times New Roman" w:cs="Times New Roman"/>
          <w:i/>
          <w:iCs/>
        </w:rPr>
        <w:t>risk assessment</w:t>
      </w:r>
      <w:r w:rsidR="002D7A98">
        <w:rPr>
          <w:rFonts w:ascii="Times New Roman" w:hAnsi="Times New Roman" w:cs="Times New Roman"/>
        </w:rPr>
        <w:t>.</w:t>
      </w:r>
      <w:r w:rsidR="002D7A98">
        <w:rPr>
          <w:rFonts w:ascii="Times New Roman" w:hAnsi="Times New Roman" w:cs="Times New Roman"/>
          <w:i/>
          <w:iCs/>
        </w:rPr>
        <w:t xml:space="preserve"> </w:t>
      </w:r>
      <w:r w:rsidR="002D7A98">
        <w:rPr>
          <w:rFonts w:ascii="Times New Roman" w:hAnsi="Times New Roman" w:cs="Times New Roman"/>
        </w:rPr>
        <w:t xml:space="preserve">What interests me most is the </w:t>
      </w:r>
      <w:r w:rsidR="00D86E1A">
        <w:rPr>
          <w:rFonts w:ascii="Times New Roman" w:hAnsi="Times New Roman" w:cs="Times New Roman"/>
        </w:rPr>
        <w:t>perceptions of risk we all carry as decision-makers and the exploration of how “gut” decisions might overrule careful investigations of risk.</w:t>
      </w:r>
      <w:r>
        <w:rPr>
          <w:rFonts w:ascii="Times New Roman" w:hAnsi="Times New Roman" w:cs="Times New Roman"/>
        </w:rPr>
        <w:t xml:space="preserve"> I wonder if there might be opportunities for us to explore facilitation skills because I believe the communication of risk is as valuable as conducting the assessment itself!</w:t>
      </w:r>
    </w:p>
    <w:p w14:paraId="4A7D50E8" w14:textId="7AD42828" w:rsidR="00D86E1A" w:rsidRDefault="00D86E1A" w:rsidP="002D7A98">
      <w:pPr>
        <w:rPr>
          <w:rFonts w:ascii="Times New Roman" w:hAnsi="Times New Roman" w:cs="Times New Roman"/>
        </w:rPr>
      </w:pPr>
    </w:p>
    <w:p w14:paraId="42CD25BA" w14:textId="4FE8107D" w:rsidR="00F4261A" w:rsidRDefault="005E12C7" w:rsidP="002D7A98">
      <w:pPr>
        <w:rPr>
          <w:rFonts w:ascii="Times New Roman" w:hAnsi="Times New Roman" w:cs="Times New Roman"/>
        </w:rPr>
      </w:pPr>
      <w:r>
        <w:rPr>
          <w:rFonts w:ascii="Times New Roman" w:hAnsi="Times New Roman" w:cs="Times New Roman"/>
        </w:rPr>
        <w:t>August 30, 2022</w:t>
      </w:r>
    </w:p>
    <w:p w14:paraId="14CD63FA" w14:textId="77777777" w:rsidR="00F4261A" w:rsidRDefault="00F4261A">
      <w:pPr>
        <w:rPr>
          <w:rFonts w:ascii="Times New Roman" w:hAnsi="Times New Roman" w:cs="Times New Roman"/>
        </w:rPr>
      </w:pPr>
      <w:r>
        <w:rPr>
          <w:rFonts w:ascii="Times New Roman" w:hAnsi="Times New Roman" w:cs="Times New Roman"/>
        </w:rPr>
        <w:br w:type="page"/>
      </w:r>
    </w:p>
    <w:p w14:paraId="50F130C0" w14:textId="4C4D1465" w:rsidR="0087012D" w:rsidRDefault="00F4261A" w:rsidP="00F4261A">
      <w:pPr>
        <w:jc w:val="center"/>
        <w:rPr>
          <w:rFonts w:ascii="Times New Roman" w:hAnsi="Times New Roman" w:cs="Times New Roman"/>
          <w:b/>
          <w:bCs/>
        </w:rPr>
      </w:pPr>
      <w:r>
        <w:rPr>
          <w:rFonts w:ascii="Times New Roman" w:hAnsi="Times New Roman" w:cs="Times New Roman"/>
          <w:b/>
          <w:bCs/>
        </w:rPr>
        <w:lastRenderedPageBreak/>
        <w:t>Reflection Two</w:t>
      </w:r>
    </w:p>
    <w:p w14:paraId="5902074F" w14:textId="272F06C1" w:rsidR="00F4261A" w:rsidRDefault="00234321" w:rsidP="00FF6448">
      <w:pPr>
        <w:rPr>
          <w:rFonts w:ascii="Times New Roman" w:hAnsi="Times New Roman" w:cs="Times New Roman"/>
        </w:rPr>
      </w:pPr>
      <w:r>
        <w:rPr>
          <w:rFonts w:ascii="Times New Roman" w:hAnsi="Times New Roman" w:cs="Times New Roman"/>
        </w:rPr>
        <w:t xml:space="preserve">I’m excited to begin working in the Regulators group as part of the overarching group project because I believe it will be the most challenging role. As discussed in my previous </w:t>
      </w:r>
      <w:r w:rsidR="00BB3AD0">
        <w:rPr>
          <w:rFonts w:ascii="Times New Roman" w:hAnsi="Times New Roman" w:cs="Times New Roman"/>
        </w:rPr>
        <w:t xml:space="preserve">reflection, I believe that </w:t>
      </w:r>
      <w:r w:rsidR="00E81B3A">
        <w:rPr>
          <w:rFonts w:ascii="Times New Roman" w:hAnsi="Times New Roman" w:cs="Times New Roman"/>
        </w:rPr>
        <w:t>this assignment will be the most productive effort in order to</w:t>
      </w:r>
      <w:r w:rsidR="00BB3AD0">
        <w:rPr>
          <w:rFonts w:ascii="Times New Roman" w:hAnsi="Times New Roman" w:cs="Times New Roman"/>
        </w:rPr>
        <w:t xml:space="preserve"> practice </w:t>
      </w:r>
      <w:r w:rsidR="00FA2AA7">
        <w:rPr>
          <w:rFonts w:ascii="Times New Roman" w:hAnsi="Times New Roman" w:cs="Times New Roman"/>
        </w:rPr>
        <w:t>unbiased empathy</w:t>
      </w:r>
      <w:r w:rsidR="00E81B3A">
        <w:rPr>
          <w:rFonts w:ascii="Times New Roman" w:hAnsi="Times New Roman" w:cs="Times New Roman"/>
        </w:rPr>
        <w:t xml:space="preserve">. </w:t>
      </w:r>
      <w:r w:rsidR="008E49D9">
        <w:rPr>
          <w:rFonts w:ascii="Times New Roman" w:hAnsi="Times New Roman" w:cs="Times New Roman"/>
        </w:rPr>
        <w:t xml:space="preserve">How a regulatory stakeholder can </w:t>
      </w:r>
      <w:r w:rsidR="00034825">
        <w:rPr>
          <w:rFonts w:ascii="Times New Roman" w:hAnsi="Times New Roman" w:cs="Times New Roman"/>
        </w:rPr>
        <w:t xml:space="preserve">deliver </w:t>
      </w:r>
      <w:r w:rsidR="00034825">
        <w:rPr>
          <w:rFonts w:ascii="Times New Roman" w:hAnsi="Times New Roman" w:cs="Times New Roman"/>
          <w:i/>
          <w:iCs/>
        </w:rPr>
        <w:t>fair</w:t>
      </w:r>
      <w:r w:rsidR="00034825">
        <w:rPr>
          <w:rFonts w:ascii="Times New Roman" w:hAnsi="Times New Roman" w:cs="Times New Roman"/>
        </w:rPr>
        <w:t xml:space="preserve"> use guidelines </w:t>
      </w:r>
      <w:r w:rsidR="00ED7D43">
        <w:rPr>
          <w:rFonts w:ascii="Times New Roman" w:hAnsi="Times New Roman" w:cs="Times New Roman"/>
        </w:rPr>
        <w:t xml:space="preserve">will </w:t>
      </w:r>
      <w:r w:rsidR="008F5B63">
        <w:rPr>
          <w:rFonts w:ascii="Times New Roman" w:hAnsi="Times New Roman" w:cs="Times New Roman"/>
        </w:rPr>
        <w:t>take some unlearning and a lot of listening, I’m sure. In fact,</w:t>
      </w:r>
      <w:r w:rsidR="00A44E8E">
        <w:rPr>
          <w:rFonts w:ascii="Times New Roman" w:hAnsi="Times New Roman" w:cs="Times New Roman"/>
        </w:rPr>
        <w:t xml:space="preserve"> I believe most decisions are made analyzing the issue through a single </w:t>
      </w:r>
      <w:r w:rsidR="00A03B4C">
        <w:rPr>
          <w:rFonts w:ascii="Times New Roman" w:hAnsi="Times New Roman" w:cs="Times New Roman"/>
        </w:rPr>
        <w:t xml:space="preserve">lens of </w:t>
      </w:r>
      <w:r w:rsidR="00A03B4C">
        <w:rPr>
          <w:rFonts w:ascii="Times New Roman" w:hAnsi="Times New Roman" w:cs="Times New Roman"/>
          <w:i/>
          <w:iCs/>
        </w:rPr>
        <w:t>economic sense</w:t>
      </w:r>
      <w:r w:rsidR="00A03B4C">
        <w:rPr>
          <w:rFonts w:ascii="Times New Roman" w:hAnsi="Times New Roman" w:cs="Times New Roman"/>
        </w:rPr>
        <w:t>. However, a</w:t>
      </w:r>
      <w:r w:rsidR="00E90C8C">
        <w:rPr>
          <w:rFonts w:ascii="Times New Roman" w:hAnsi="Times New Roman" w:cs="Times New Roman"/>
        </w:rPr>
        <w:t xml:space="preserve"> concept I’ve been toying around with since</w:t>
      </w:r>
      <w:r w:rsidR="00A03B4C">
        <w:rPr>
          <w:rFonts w:ascii="Times New Roman" w:hAnsi="Times New Roman" w:cs="Times New Roman"/>
        </w:rPr>
        <w:t xml:space="preserve"> ending</w:t>
      </w:r>
      <w:r w:rsidR="00E90C8C">
        <w:rPr>
          <w:rFonts w:ascii="Times New Roman" w:hAnsi="Times New Roman" w:cs="Times New Roman"/>
        </w:rPr>
        <w:t xml:space="preserve"> my time in Madagascar is th</w:t>
      </w:r>
      <w:r w:rsidR="00192668">
        <w:rPr>
          <w:rFonts w:ascii="Times New Roman" w:hAnsi="Times New Roman" w:cs="Times New Roman"/>
        </w:rPr>
        <w:t>e idea that we humans make decisions through a three-dimensional lens</w:t>
      </w:r>
      <w:r w:rsidR="00A03B4C">
        <w:rPr>
          <w:rFonts w:ascii="Times New Roman" w:hAnsi="Times New Roman" w:cs="Times New Roman"/>
        </w:rPr>
        <w:t xml:space="preserve"> </w:t>
      </w:r>
      <w:r w:rsidR="000C6B04">
        <w:rPr>
          <w:rFonts w:ascii="Times New Roman" w:hAnsi="Times New Roman" w:cs="Times New Roman"/>
        </w:rPr>
        <w:t>comprised</w:t>
      </w:r>
      <w:r w:rsidR="00A03B4C">
        <w:rPr>
          <w:rFonts w:ascii="Times New Roman" w:hAnsi="Times New Roman" w:cs="Times New Roman"/>
        </w:rPr>
        <w:t xml:space="preserve"> of</w:t>
      </w:r>
      <w:r w:rsidR="00192668">
        <w:rPr>
          <w:rFonts w:ascii="Times New Roman" w:hAnsi="Times New Roman" w:cs="Times New Roman"/>
        </w:rPr>
        <w:t xml:space="preserve"> </w:t>
      </w:r>
      <w:proofErr w:type="spellStart"/>
      <w:r w:rsidR="001A2745">
        <w:rPr>
          <w:rFonts w:ascii="Times New Roman" w:hAnsi="Times New Roman" w:cs="Times New Roman"/>
        </w:rPr>
        <w:t>economical</w:t>
      </w:r>
      <w:proofErr w:type="spellEnd"/>
      <w:r w:rsidR="001A2745">
        <w:rPr>
          <w:rFonts w:ascii="Times New Roman" w:hAnsi="Times New Roman" w:cs="Times New Roman"/>
        </w:rPr>
        <w:t xml:space="preserve"> sense, trust, and respect.</w:t>
      </w:r>
    </w:p>
    <w:p w14:paraId="1D1061B3" w14:textId="56CA4C7F" w:rsidR="000C6B04" w:rsidRDefault="000C6B04" w:rsidP="00FF6448">
      <w:pPr>
        <w:rPr>
          <w:rFonts w:ascii="Times New Roman" w:hAnsi="Times New Roman" w:cs="Times New Roman"/>
        </w:rPr>
      </w:pPr>
      <w:r>
        <w:rPr>
          <w:rFonts w:ascii="Times New Roman" w:hAnsi="Times New Roman" w:cs="Times New Roman"/>
        </w:rPr>
        <w:t>As a volunteer, it</w:t>
      </w:r>
      <w:r w:rsidR="00DA16F5">
        <w:rPr>
          <w:rFonts w:ascii="Times New Roman" w:hAnsi="Times New Roman" w:cs="Times New Roman"/>
        </w:rPr>
        <w:t xml:space="preserve"> </w:t>
      </w:r>
      <w:r>
        <w:rPr>
          <w:rFonts w:ascii="Times New Roman" w:hAnsi="Times New Roman" w:cs="Times New Roman"/>
        </w:rPr>
        <w:t>was</w:t>
      </w:r>
      <w:r w:rsidR="00DA16F5">
        <w:rPr>
          <w:rFonts w:ascii="Times New Roman" w:hAnsi="Times New Roman" w:cs="Times New Roman"/>
        </w:rPr>
        <w:t xml:space="preserve">—at first—unusual to sit through hours and hours of meeting for weeks on end as people in my community met and discussed various decisions. After a time, I realized that </w:t>
      </w:r>
      <w:r w:rsidR="00F30A06">
        <w:rPr>
          <w:rFonts w:ascii="Times New Roman" w:hAnsi="Times New Roman" w:cs="Times New Roman"/>
        </w:rPr>
        <w:t xml:space="preserve">these processes were working to establish </w:t>
      </w:r>
      <w:r w:rsidR="00F30A06">
        <w:rPr>
          <w:rFonts w:ascii="Times New Roman" w:hAnsi="Times New Roman" w:cs="Times New Roman"/>
          <w:i/>
          <w:iCs/>
        </w:rPr>
        <w:t>trust</w:t>
      </w:r>
      <w:r w:rsidR="007A24CD">
        <w:rPr>
          <w:rFonts w:ascii="Times New Roman" w:hAnsi="Times New Roman" w:cs="Times New Roman"/>
        </w:rPr>
        <w:t xml:space="preserve"> and </w:t>
      </w:r>
      <w:r w:rsidR="007A24CD">
        <w:rPr>
          <w:rFonts w:ascii="Times New Roman" w:hAnsi="Times New Roman" w:cs="Times New Roman"/>
          <w:i/>
          <w:iCs/>
        </w:rPr>
        <w:t>respect</w:t>
      </w:r>
      <w:r w:rsidR="007A24CD">
        <w:rPr>
          <w:rFonts w:ascii="Times New Roman" w:hAnsi="Times New Roman" w:cs="Times New Roman"/>
        </w:rPr>
        <w:t xml:space="preserve"> amongst community members. While the financial </w:t>
      </w:r>
      <w:r w:rsidR="004B4C69">
        <w:rPr>
          <w:rFonts w:ascii="Times New Roman" w:hAnsi="Times New Roman" w:cs="Times New Roman"/>
        </w:rPr>
        <w:t>dimension of a decision was important, it</w:t>
      </w:r>
      <w:r w:rsidR="00756A5B">
        <w:rPr>
          <w:rFonts w:ascii="Times New Roman" w:hAnsi="Times New Roman" w:cs="Times New Roman"/>
        </w:rPr>
        <w:t xml:space="preserve">s importance was nowhere near </w:t>
      </w:r>
      <w:r w:rsidR="00497D57">
        <w:rPr>
          <w:rFonts w:ascii="Times New Roman" w:hAnsi="Times New Roman" w:cs="Times New Roman"/>
        </w:rPr>
        <w:t xml:space="preserve">the concern of everyone feeling </w:t>
      </w:r>
      <w:r w:rsidR="00497D57">
        <w:rPr>
          <w:rFonts w:ascii="Times New Roman" w:hAnsi="Times New Roman" w:cs="Times New Roman"/>
          <w:i/>
          <w:iCs/>
        </w:rPr>
        <w:t>heard</w:t>
      </w:r>
      <w:r w:rsidR="00497D57">
        <w:rPr>
          <w:rFonts w:ascii="Times New Roman" w:hAnsi="Times New Roman" w:cs="Times New Roman"/>
        </w:rPr>
        <w:t xml:space="preserve"> and </w:t>
      </w:r>
      <w:r w:rsidR="00497D57">
        <w:rPr>
          <w:rFonts w:ascii="Times New Roman" w:hAnsi="Times New Roman" w:cs="Times New Roman"/>
          <w:i/>
          <w:iCs/>
        </w:rPr>
        <w:t>understood</w:t>
      </w:r>
      <w:r w:rsidR="00A73154">
        <w:rPr>
          <w:rFonts w:ascii="Times New Roman" w:hAnsi="Times New Roman" w:cs="Times New Roman"/>
        </w:rPr>
        <w:t>: t</w:t>
      </w:r>
      <w:r w:rsidR="0024586F">
        <w:rPr>
          <w:rFonts w:ascii="Times New Roman" w:hAnsi="Times New Roman" w:cs="Times New Roman"/>
        </w:rPr>
        <w:t xml:space="preserve">he speeches often incorporated long periods of expressed gratitude for everyone’s attendance, a recognition of the </w:t>
      </w:r>
      <w:r w:rsidR="00897A41">
        <w:rPr>
          <w:rFonts w:ascii="Times New Roman" w:hAnsi="Times New Roman" w:cs="Times New Roman"/>
        </w:rPr>
        <w:t>complexity of the decision, and clear demonstration of the speaker’s stance on the i</w:t>
      </w:r>
      <w:r w:rsidR="00A73154">
        <w:rPr>
          <w:rFonts w:ascii="Times New Roman" w:hAnsi="Times New Roman" w:cs="Times New Roman"/>
        </w:rPr>
        <w:t>ssue at hand.</w:t>
      </w:r>
    </w:p>
    <w:p w14:paraId="64F367EC" w14:textId="3DA2B3DE" w:rsidR="00A73154" w:rsidRDefault="00A73154" w:rsidP="00FF6448">
      <w:pPr>
        <w:rPr>
          <w:rFonts w:ascii="Times New Roman" w:hAnsi="Times New Roman" w:cs="Times New Roman"/>
        </w:rPr>
      </w:pPr>
      <w:r>
        <w:rPr>
          <w:rFonts w:ascii="Times New Roman" w:hAnsi="Times New Roman" w:cs="Times New Roman"/>
        </w:rPr>
        <w:t>From my limited experience in understanding how decisions are made in within the United States,</w:t>
      </w:r>
      <w:r w:rsidR="00B779AD">
        <w:rPr>
          <w:rFonts w:ascii="Times New Roman" w:hAnsi="Times New Roman" w:cs="Times New Roman"/>
        </w:rPr>
        <w:t xml:space="preserve"> I believe that economic value of the decision plays a central</w:t>
      </w:r>
      <w:r w:rsidR="004D57F2">
        <w:rPr>
          <w:rFonts w:ascii="Times New Roman" w:hAnsi="Times New Roman" w:cs="Times New Roman"/>
        </w:rPr>
        <w:t xml:space="preserve">—and often the only—role in the process. </w:t>
      </w:r>
      <w:r w:rsidR="00BA094F">
        <w:rPr>
          <w:rFonts w:ascii="Times New Roman" w:hAnsi="Times New Roman" w:cs="Times New Roman"/>
        </w:rPr>
        <w:t xml:space="preserve">The ease and scale at which capital can be mobilized in our country </w:t>
      </w:r>
      <w:r w:rsidR="0045178F">
        <w:rPr>
          <w:rFonts w:ascii="Times New Roman" w:hAnsi="Times New Roman" w:cs="Times New Roman"/>
        </w:rPr>
        <w:t>in the name of progress and productivity overshadow the necessary steps of establishing, building, and maintaining trust</w:t>
      </w:r>
      <w:r w:rsidR="00181735">
        <w:rPr>
          <w:rFonts w:ascii="Times New Roman" w:hAnsi="Times New Roman" w:cs="Times New Roman"/>
        </w:rPr>
        <w:t xml:space="preserve"> and respect </w:t>
      </w:r>
      <w:r w:rsidR="0066612D">
        <w:rPr>
          <w:rFonts w:ascii="Times New Roman" w:hAnsi="Times New Roman" w:cs="Times New Roman"/>
        </w:rPr>
        <w:t xml:space="preserve">with the community where use-decisions are made. </w:t>
      </w:r>
      <w:r w:rsidR="0052059B">
        <w:rPr>
          <w:rFonts w:ascii="Times New Roman" w:hAnsi="Times New Roman" w:cs="Times New Roman"/>
        </w:rPr>
        <w:t>I wonder if our society hinges on the</w:t>
      </w:r>
      <w:r w:rsidR="00CA22DC">
        <w:rPr>
          <w:rFonts w:ascii="Times New Roman" w:hAnsi="Times New Roman" w:cs="Times New Roman"/>
        </w:rPr>
        <w:t xml:space="preserve"> application and</w:t>
      </w:r>
      <w:r w:rsidR="0052059B">
        <w:rPr>
          <w:rFonts w:ascii="Times New Roman" w:hAnsi="Times New Roman" w:cs="Times New Roman"/>
        </w:rPr>
        <w:t xml:space="preserve"> </w:t>
      </w:r>
      <w:r w:rsidR="00CA22DC">
        <w:rPr>
          <w:rFonts w:ascii="Times New Roman" w:hAnsi="Times New Roman" w:cs="Times New Roman"/>
        </w:rPr>
        <w:t xml:space="preserve">integrity of legal systems to amend the gaps in trust and respect </w:t>
      </w:r>
      <w:r w:rsidR="00872E1F">
        <w:rPr>
          <w:rFonts w:ascii="Times New Roman" w:hAnsi="Times New Roman" w:cs="Times New Roman"/>
        </w:rPr>
        <w:t xml:space="preserve">that remain </w:t>
      </w:r>
      <w:r w:rsidR="00AE316E">
        <w:rPr>
          <w:rFonts w:ascii="Times New Roman" w:hAnsi="Times New Roman" w:cs="Times New Roman"/>
        </w:rPr>
        <w:t>after our rushed, one-dimensional decision evaluations.</w:t>
      </w:r>
    </w:p>
    <w:p w14:paraId="63E67652" w14:textId="29F41204" w:rsidR="006D15A3" w:rsidRDefault="00AE316E" w:rsidP="00FF6448">
      <w:pPr>
        <w:rPr>
          <w:rFonts w:ascii="Times New Roman" w:hAnsi="Times New Roman" w:cs="Times New Roman"/>
        </w:rPr>
      </w:pPr>
      <w:r>
        <w:rPr>
          <w:rFonts w:ascii="Times New Roman" w:hAnsi="Times New Roman" w:cs="Times New Roman"/>
        </w:rPr>
        <w:t xml:space="preserve">Could </w:t>
      </w:r>
      <w:r w:rsidR="00CF6135">
        <w:rPr>
          <w:rFonts w:ascii="Times New Roman" w:hAnsi="Times New Roman" w:cs="Times New Roman"/>
        </w:rPr>
        <w:t>the treatment of groundwater (and most natural resources) as</w:t>
      </w:r>
      <w:r w:rsidR="00022FFA">
        <w:rPr>
          <w:rFonts w:ascii="Times New Roman" w:hAnsi="Times New Roman" w:cs="Times New Roman"/>
        </w:rPr>
        <w:t xml:space="preserve"> a </w:t>
      </w:r>
      <w:r w:rsidR="00CF6135">
        <w:rPr>
          <w:rFonts w:ascii="Times New Roman" w:hAnsi="Times New Roman" w:cs="Times New Roman"/>
        </w:rPr>
        <w:t xml:space="preserve">common-pool resource </w:t>
      </w:r>
      <w:r w:rsidR="005056CD">
        <w:rPr>
          <w:rFonts w:ascii="Times New Roman" w:hAnsi="Times New Roman" w:cs="Times New Roman"/>
        </w:rPr>
        <w:t>better inform the role of Regulators</w:t>
      </w:r>
      <w:r w:rsidR="0064561F">
        <w:rPr>
          <w:rFonts w:ascii="Times New Roman" w:hAnsi="Times New Roman" w:cs="Times New Roman"/>
        </w:rPr>
        <w:t xml:space="preserve">, especially during use-decision standoffs? How can </w:t>
      </w:r>
      <w:r w:rsidR="00CA4354">
        <w:rPr>
          <w:rFonts w:ascii="Times New Roman" w:hAnsi="Times New Roman" w:cs="Times New Roman"/>
        </w:rPr>
        <w:t>common-pool theory be applied to develop unbiased</w:t>
      </w:r>
      <w:r w:rsidR="00BF6B54">
        <w:rPr>
          <w:rFonts w:ascii="Times New Roman" w:hAnsi="Times New Roman" w:cs="Times New Roman"/>
        </w:rPr>
        <w:t>,</w:t>
      </w:r>
      <w:r w:rsidR="00CA4354">
        <w:rPr>
          <w:rFonts w:ascii="Times New Roman" w:hAnsi="Times New Roman" w:cs="Times New Roman"/>
        </w:rPr>
        <w:t xml:space="preserve"> </w:t>
      </w:r>
      <w:r w:rsidR="00022FFA">
        <w:rPr>
          <w:rFonts w:ascii="Times New Roman" w:hAnsi="Times New Roman" w:cs="Times New Roman"/>
        </w:rPr>
        <w:t>empath</w:t>
      </w:r>
      <w:r w:rsidR="00BF6B54">
        <w:rPr>
          <w:rFonts w:ascii="Times New Roman" w:hAnsi="Times New Roman" w:cs="Times New Roman"/>
        </w:rPr>
        <w:t>ic</w:t>
      </w:r>
      <w:r w:rsidR="00022FFA">
        <w:rPr>
          <w:rFonts w:ascii="Times New Roman" w:hAnsi="Times New Roman" w:cs="Times New Roman"/>
        </w:rPr>
        <w:t xml:space="preserve"> </w:t>
      </w:r>
      <w:r w:rsidR="00BF6B54">
        <w:rPr>
          <w:rFonts w:ascii="Times New Roman" w:hAnsi="Times New Roman" w:cs="Times New Roman"/>
        </w:rPr>
        <w:t xml:space="preserve">rulemaking? Surely a </w:t>
      </w:r>
      <w:r w:rsidR="00E010A4">
        <w:rPr>
          <w:rFonts w:ascii="Times New Roman" w:hAnsi="Times New Roman" w:cs="Times New Roman"/>
        </w:rPr>
        <w:t>side-effect—if not an objective—</w:t>
      </w:r>
      <w:r w:rsidR="00BF6B54">
        <w:rPr>
          <w:rFonts w:ascii="Times New Roman" w:hAnsi="Times New Roman" w:cs="Times New Roman"/>
        </w:rPr>
        <w:t>of</w:t>
      </w:r>
      <w:r w:rsidR="00E010A4">
        <w:rPr>
          <w:rFonts w:ascii="Times New Roman" w:hAnsi="Times New Roman" w:cs="Times New Roman"/>
        </w:rPr>
        <w:t xml:space="preserve"> </w:t>
      </w:r>
      <w:r w:rsidR="00BF6B54">
        <w:rPr>
          <w:rFonts w:ascii="Times New Roman" w:hAnsi="Times New Roman" w:cs="Times New Roman"/>
        </w:rPr>
        <w:t xml:space="preserve">applying common-pool theory to regulatory efforts will be to </w:t>
      </w:r>
      <w:r w:rsidR="00027641">
        <w:rPr>
          <w:rFonts w:ascii="Times New Roman" w:hAnsi="Times New Roman" w:cs="Times New Roman"/>
        </w:rPr>
        <w:t xml:space="preserve">localize rulemaking from the national </w:t>
      </w:r>
      <w:r w:rsidR="003908A4">
        <w:rPr>
          <w:rFonts w:ascii="Times New Roman" w:hAnsi="Times New Roman" w:cs="Times New Roman"/>
        </w:rPr>
        <w:t xml:space="preserve">to the regional scale. I don’t think it’s a bad thing and I wonder if it is a valuable consideration to discuss </w:t>
      </w:r>
      <w:r w:rsidR="00E45522">
        <w:rPr>
          <w:rFonts w:ascii="Times New Roman" w:hAnsi="Times New Roman" w:cs="Times New Roman"/>
        </w:rPr>
        <w:t xml:space="preserve">for the purpose of this project. Could we try to incorporate </w:t>
      </w:r>
      <w:r w:rsidR="003F18D9">
        <w:rPr>
          <w:rFonts w:ascii="Times New Roman" w:hAnsi="Times New Roman" w:cs="Times New Roman"/>
        </w:rPr>
        <w:t xml:space="preserve">aspects of trust and respect into our risk assessments and if so, how/when are they incorporated? </w:t>
      </w:r>
      <w:r w:rsidR="00027641">
        <w:rPr>
          <w:rFonts w:ascii="Times New Roman" w:hAnsi="Times New Roman" w:cs="Times New Roman"/>
        </w:rPr>
        <w:t xml:space="preserve"> </w:t>
      </w:r>
    </w:p>
    <w:p w14:paraId="1363E684" w14:textId="77777777" w:rsidR="006D15A3" w:rsidRDefault="006D15A3">
      <w:pPr>
        <w:rPr>
          <w:rFonts w:ascii="Times New Roman" w:hAnsi="Times New Roman" w:cs="Times New Roman"/>
        </w:rPr>
      </w:pPr>
      <w:r>
        <w:rPr>
          <w:rFonts w:ascii="Times New Roman" w:hAnsi="Times New Roman" w:cs="Times New Roman"/>
        </w:rPr>
        <w:br w:type="page"/>
      </w:r>
    </w:p>
    <w:p w14:paraId="0C621609" w14:textId="0315FA31" w:rsidR="00AE316E" w:rsidRDefault="006D15A3" w:rsidP="006D15A3">
      <w:pPr>
        <w:jc w:val="center"/>
        <w:rPr>
          <w:rFonts w:ascii="Times New Roman" w:hAnsi="Times New Roman" w:cs="Times New Roman"/>
        </w:rPr>
      </w:pPr>
      <w:r>
        <w:rPr>
          <w:rFonts w:ascii="Times New Roman" w:hAnsi="Times New Roman" w:cs="Times New Roman"/>
          <w:b/>
          <w:bCs/>
        </w:rPr>
        <w:lastRenderedPageBreak/>
        <w:t>Reflection Three</w:t>
      </w:r>
    </w:p>
    <w:p w14:paraId="342F2A90" w14:textId="1F111AB4" w:rsidR="00997D63" w:rsidRDefault="00E0305C" w:rsidP="006D15A3">
      <w:pPr>
        <w:rPr>
          <w:rFonts w:ascii="Times New Roman" w:hAnsi="Times New Roman" w:cs="Times New Roman"/>
        </w:rPr>
      </w:pPr>
      <w:r>
        <w:rPr>
          <w:rFonts w:ascii="Times New Roman" w:hAnsi="Times New Roman" w:cs="Times New Roman"/>
        </w:rPr>
        <w:t xml:space="preserve">I’m really excited to learn how the water-user groups are calculating their utility curves and understand where their values are stored. I’m curious if there </w:t>
      </w:r>
      <w:r w:rsidR="00733D88">
        <w:rPr>
          <w:rFonts w:ascii="Times New Roman" w:hAnsi="Times New Roman" w:cs="Times New Roman"/>
        </w:rPr>
        <w:t>are</w:t>
      </w:r>
      <w:r>
        <w:rPr>
          <w:rFonts w:ascii="Times New Roman" w:hAnsi="Times New Roman" w:cs="Times New Roman"/>
        </w:rPr>
        <w:t xml:space="preserve"> </w:t>
      </w:r>
      <w:r w:rsidR="002F415D">
        <w:rPr>
          <w:rFonts w:ascii="Times New Roman" w:hAnsi="Times New Roman" w:cs="Times New Roman"/>
        </w:rPr>
        <w:t xml:space="preserve">disagreements within the groups about what parameters are most important in calculating these curves since there is no singular “Town,” “Factory,” or “Environment” value framework. Do members of the “Town” group see themselves as apart from the rest of their group (within the frame of this exercise) in terms of their use-priorities? How do perceptions of socio-environmental responsibility differ between the “Factory” members and is profit </w:t>
      </w:r>
      <w:r w:rsidR="00997D63">
        <w:rPr>
          <w:rFonts w:ascii="Times New Roman" w:hAnsi="Times New Roman" w:cs="Times New Roman"/>
        </w:rPr>
        <w:t>valued equally among them?</w:t>
      </w:r>
    </w:p>
    <w:p w14:paraId="71DC2119" w14:textId="25C594E9" w:rsidR="00733D88" w:rsidRDefault="00997D63" w:rsidP="006D15A3">
      <w:pPr>
        <w:rPr>
          <w:rFonts w:ascii="Times New Roman" w:hAnsi="Times New Roman" w:cs="Times New Roman"/>
        </w:rPr>
      </w:pPr>
      <w:r>
        <w:rPr>
          <w:rFonts w:ascii="Times New Roman" w:hAnsi="Times New Roman" w:cs="Times New Roman"/>
        </w:rPr>
        <w:t xml:space="preserve">As regulators, our rulemaking will be a compromise of smaller compromises made among separate decision contexts. What is the measure of equity and do breakthrough curves deliver us to our common goal? Can we as a class conduct a survey about the relative importance of each water-user’s </w:t>
      </w:r>
      <w:r w:rsidR="00E01584">
        <w:rPr>
          <w:rFonts w:ascii="Times New Roman" w:hAnsi="Times New Roman" w:cs="Times New Roman"/>
        </w:rPr>
        <w:t>value system? It could be an informal, anonymous submission but this could be valuable data as the regulators develop rules and fee structures. I’d like to hold the regulators up to a high standard of delivering “what the people want” but I’d like to see how we can incorporate “majority rule” with “minority rights.” Which water-user will have the lowest priority in the eyes of the public? Can we protect their rights? To what degree</w:t>
      </w:r>
      <w:r w:rsidR="00733D88">
        <w:rPr>
          <w:rFonts w:ascii="Times New Roman" w:hAnsi="Times New Roman" w:cs="Times New Roman"/>
        </w:rPr>
        <w:t>?</w:t>
      </w:r>
      <w:r w:rsidR="00E01584">
        <w:rPr>
          <w:rFonts w:ascii="Times New Roman" w:hAnsi="Times New Roman" w:cs="Times New Roman"/>
        </w:rPr>
        <w:t xml:space="preserve"> is a question </w:t>
      </w:r>
      <w:r w:rsidR="00733D88">
        <w:rPr>
          <w:rFonts w:ascii="Times New Roman" w:hAnsi="Times New Roman" w:cs="Times New Roman"/>
        </w:rPr>
        <w:t xml:space="preserve">that’s </w:t>
      </w:r>
      <w:r w:rsidR="00E01584">
        <w:rPr>
          <w:rFonts w:ascii="Times New Roman" w:hAnsi="Times New Roman" w:cs="Times New Roman"/>
        </w:rPr>
        <w:t>too difficult for me</w:t>
      </w:r>
      <w:r w:rsidR="00733D88">
        <w:rPr>
          <w:rFonts w:ascii="Times New Roman" w:hAnsi="Times New Roman" w:cs="Times New Roman"/>
        </w:rPr>
        <w:t xml:space="preserve"> to consider right now</w:t>
      </w:r>
      <w:r w:rsidR="00E01584">
        <w:rPr>
          <w:rFonts w:ascii="Times New Roman" w:hAnsi="Times New Roman" w:cs="Times New Roman"/>
        </w:rPr>
        <w:t xml:space="preserve">. </w:t>
      </w:r>
    </w:p>
    <w:p w14:paraId="5DB4EF77" w14:textId="4BE38117" w:rsidR="00997D63" w:rsidRDefault="00E01584" w:rsidP="006D15A3">
      <w:pPr>
        <w:rPr>
          <w:rFonts w:ascii="Times New Roman" w:hAnsi="Times New Roman" w:cs="Times New Roman"/>
        </w:rPr>
      </w:pPr>
      <w:r>
        <w:rPr>
          <w:rFonts w:ascii="Times New Roman" w:hAnsi="Times New Roman" w:cs="Times New Roman"/>
        </w:rPr>
        <w:t xml:space="preserve">All the while, I ponder over </w:t>
      </w:r>
      <w:r w:rsidR="00997D63">
        <w:rPr>
          <w:rFonts w:ascii="Times New Roman" w:hAnsi="Times New Roman" w:cs="Times New Roman"/>
        </w:rPr>
        <w:t>“Don’t let perfect be the enemy of good.”</w:t>
      </w:r>
    </w:p>
    <w:p w14:paraId="5BA8C43A" w14:textId="0233A257" w:rsidR="00E01584" w:rsidRDefault="00E01584" w:rsidP="006D15A3">
      <w:pPr>
        <w:rPr>
          <w:rFonts w:ascii="Times New Roman" w:hAnsi="Times New Roman" w:cs="Times New Roman"/>
        </w:rPr>
      </w:pPr>
    </w:p>
    <w:p w14:paraId="11E7A5FF" w14:textId="13A0C9E3" w:rsidR="00B5488E" w:rsidRDefault="00733D88" w:rsidP="006D15A3">
      <w:pPr>
        <w:rPr>
          <w:rFonts w:ascii="Times New Roman" w:hAnsi="Times New Roman" w:cs="Times New Roman"/>
        </w:rPr>
      </w:pPr>
      <w:r>
        <w:rPr>
          <w:rFonts w:ascii="Times New Roman" w:hAnsi="Times New Roman" w:cs="Times New Roman"/>
        </w:rPr>
        <w:t>September 11, 2022</w:t>
      </w:r>
    </w:p>
    <w:p w14:paraId="1A6DB946" w14:textId="77777777" w:rsidR="00B5488E" w:rsidRDefault="00B5488E">
      <w:pPr>
        <w:rPr>
          <w:rFonts w:ascii="Times New Roman" w:hAnsi="Times New Roman" w:cs="Times New Roman"/>
        </w:rPr>
      </w:pPr>
      <w:r>
        <w:rPr>
          <w:rFonts w:ascii="Times New Roman" w:hAnsi="Times New Roman" w:cs="Times New Roman"/>
        </w:rPr>
        <w:br w:type="page"/>
      </w:r>
    </w:p>
    <w:p w14:paraId="644DB189" w14:textId="270F997E" w:rsidR="00733D88" w:rsidRDefault="00B5488E" w:rsidP="00B5488E">
      <w:pPr>
        <w:jc w:val="center"/>
        <w:rPr>
          <w:rFonts w:ascii="Times New Roman" w:hAnsi="Times New Roman" w:cs="Times New Roman"/>
        </w:rPr>
      </w:pPr>
      <w:commentRangeStart w:id="0"/>
      <w:r>
        <w:rPr>
          <w:rFonts w:ascii="Times New Roman" w:hAnsi="Times New Roman" w:cs="Times New Roman"/>
          <w:b/>
          <w:bCs/>
        </w:rPr>
        <w:lastRenderedPageBreak/>
        <w:t>Reflection Four</w:t>
      </w:r>
      <w:commentRangeEnd w:id="0"/>
      <w:r w:rsidR="006A51B1">
        <w:rPr>
          <w:rStyle w:val="CommentReference"/>
        </w:rPr>
        <w:commentReference w:id="0"/>
      </w:r>
    </w:p>
    <w:p w14:paraId="052322BF" w14:textId="544E12AA" w:rsidR="00505CC8" w:rsidRDefault="00282FC0" w:rsidP="00EA2A6D">
      <w:pPr>
        <w:rPr>
          <w:rFonts w:ascii="Times New Roman" w:hAnsi="Times New Roman" w:cs="Times New Roman"/>
        </w:rPr>
      </w:pPr>
      <w:r>
        <w:rPr>
          <w:rFonts w:ascii="Times New Roman" w:hAnsi="Times New Roman" w:cs="Times New Roman"/>
        </w:rPr>
        <w:t xml:space="preserve">Admittedly, I am still learning to understand what </w:t>
      </w:r>
      <w:r>
        <w:rPr>
          <w:rFonts w:ascii="Times New Roman" w:hAnsi="Times New Roman" w:cs="Times New Roman"/>
          <w:i/>
          <w:iCs/>
        </w:rPr>
        <w:t>uncertainty</w:t>
      </w:r>
      <w:r>
        <w:rPr>
          <w:rFonts w:ascii="Times New Roman" w:hAnsi="Times New Roman" w:cs="Times New Roman"/>
        </w:rPr>
        <w:t xml:space="preserve"> is. </w:t>
      </w:r>
      <w:r w:rsidR="000A1F35">
        <w:rPr>
          <w:rFonts w:ascii="Times New Roman" w:hAnsi="Times New Roman" w:cs="Times New Roman"/>
        </w:rPr>
        <w:t xml:space="preserve">I’ve since begun reading </w:t>
      </w:r>
      <w:r w:rsidR="00893A8A">
        <w:rPr>
          <w:rFonts w:ascii="Times New Roman" w:hAnsi="Times New Roman" w:cs="Times New Roman"/>
          <w:i/>
          <w:iCs/>
        </w:rPr>
        <w:t>Communicating Uncertainty: Media Coverage of New and Controversial Science</w:t>
      </w:r>
      <w:r w:rsidR="00893A8A">
        <w:rPr>
          <w:rFonts w:ascii="Times New Roman" w:hAnsi="Times New Roman" w:cs="Times New Roman"/>
        </w:rPr>
        <w:t xml:space="preserve"> </w:t>
      </w:r>
      <w:r w:rsidR="00EB1B8E">
        <w:rPr>
          <w:rFonts w:ascii="Times New Roman" w:hAnsi="Times New Roman" w:cs="Times New Roman"/>
        </w:rPr>
        <w:t xml:space="preserve">to help develop a better grasp of </w:t>
      </w:r>
      <w:r w:rsidR="004229A5">
        <w:rPr>
          <w:rFonts w:ascii="Times New Roman" w:hAnsi="Times New Roman" w:cs="Times New Roman"/>
        </w:rPr>
        <w:t xml:space="preserve">not only </w:t>
      </w:r>
      <w:r w:rsidR="00EB1B8E">
        <w:rPr>
          <w:rFonts w:ascii="Times New Roman" w:hAnsi="Times New Roman" w:cs="Times New Roman"/>
        </w:rPr>
        <w:t xml:space="preserve">how science—and the associated uncertainty—is </w:t>
      </w:r>
      <w:r w:rsidR="00953F77">
        <w:rPr>
          <w:rFonts w:ascii="Times New Roman" w:hAnsi="Times New Roman" w:cs="Times New Roman"/>
        </w:rPr>
        <w:t>disseminated to the public (and other scientists)</w:t>
      </w:r>
      <w:r w:rsidR="004229A5">
        <w:rPr>
          <w:rFonts w:ascii="Times New Roman" w:hAnsi="Times New Roman" w:cs="Times New Roman"/>
        </w:rPr>
        <w:t xml:space="preserve">, but </w:t>
      </w:r>
      <w:r w:rsidR="00953F77">
        <w:rPr>
          <w:rFonts w:ascii="Times New Roman" w:hAnsi="Times New Roman" w:cs="Times New Roman"/>
          <w:i/>
          <w:iCs/>
        </w:rPr>
        <w:t>why</w:t>
      </w:r>
      <w:r w:rsidR="00953F77">
        <w:rPr>
          <w:rFonts w:ascii="Times New Roman" w:hAnsi="Times New Roman" w:cs="Times New Roman"/>
        </w:rPr>
        <w:t xml:space="preserve"> it</w:t>
      </w:r>
      <w:r w:rsidR="004229A5">
        <w:rPr>
          <w:rFonts w:ascii="Times New Roman" w:hAnsi="Times New Roman" w:cs="Times New Roman"/>
        </w:rPr>
        <w:t xml:space="preserve"> is communicated. </w:t>
      </w:r>
      <w:r w:rsidR="00581793">
        <w:rPr>
          <w:rFonts w:ascii="Times New Roman" w:hAnsi="Times New Roman" w:cs="Times New Roman"/>
        </w:rPr>
        <w:t>I</w:t>
      </w:r>
      <w:r w:rsidR="00B63EDB">
        <w:rPr>
          <w:rFonts w:ascii="Times New Roman" w:hAnsi="Times New Roman" w:cs="Times New Roman"/>
        </w:rPr>
        <w:t>’ve come to determine that the “why” of science communication should inform the “how”</w:t>
      </w:r>
      <w:r w:rsidR="00A64D28">
        <w:rPr>
          <w:rFonts w:ascii="Times New Roman" w:hAnsi="Times New Roman" w:cs="Times New Roman"/>
        </w:rPr>
        <w:t xml:space="preserve"> and circumstances in which it is communicated, but it seems from an</w:t>
      </w:r>
      <w:r w:rsidR="004E258D">
        <w:rPr>
          <w:rFonts w:ascii="Times New Roman" w:hAnsi="Times New Roman" w:cs="Times New Roman"/>
        </w:rPr>
        <w:t xml:space="preserve"> informal survey </w:t>
      </w:r>
      <w:r w:rsidR="00A64D28">
        <w:rPr>
          <w:rFonts w:ascii="Times New Roman" w:hAnsi="Times New Roman" w:cs="Times New Roman"/>
        </w:rPr>
        <w:t>of life experience</w:t>
      </w:r>
      <w:r w:rsidR="004E258D">
        <w:rPr>
          <w:rFonts w:ascii="Times New Roman" w:hAnsi="Times New Roman" w:cs="Times New Roman"/>
        </w:rPr>
        <w:t xml:space="preserve"> that people often stop after the decision about </w:t>
      </w:r>
      <w:r w:rsidR="00505CC8">
        <w:rPr>
          <w:rFonts w:ascii="Times New Roman" w:hAnsi="Times New Roman" w:cs="Times New Roman"/>
        </w:rPr>
        <w:t>“</w:t>
      </w:r>
      <w:r w:rsidR="004E258D">
        <w:rPr>
          <w:rFonts w:ascii="Times New Roman" w:hAnsi="Times New Roman" w:cs="Times New Roman"/>
        </w:rPr>
        <w:t>why</w:t>
      </w:r>
      <w:r w:rsidR="00505CC8">
        <w:rPr>
          <w:rFonts w:ascii="Times New Roman" w:hAnsi="Times New Roman" w:cs="Times New Roman"/>
        </w:rPr>
        <w:t>”</w:t>
      </w:r>
      <w:r w:rsidR="004E258D">
        <w:rPr>
          <w:rFonts w:ascii="Times New Roman" w:hAnsi="Times New Roman" w:cs="Times New Roman"/>
        </w:rPr>
        <w:t xml:space="preserve"> they want to share their </w:t>
      </w:r>
      <w:r w:rsidR="00505CC8">
        <w:rPr>
          <w:rFonts w:ascii="Times New Roman" w:hAnsi="Times New Roman" w:cs="Times New Roman"/>
        </w:rPr>
        <w:t>scientific claims.</w:t>
      </w:r>
    </w:p>
    <w:p w14:paraId="6C035C39" w14:textId="7F00C35C" w:rsidR="00505CC8" w:rsidRDefault="00505CC8" w:rsidP="00EA2A6D">
      <w:pPr>
        <w:rPr>
          <w:rFonts w:ascii="Times New Roman" w:hAnsi="Times New Roman" w:cs="Times New Roman"/>
        </w:rPr>
      </w:pPr>
      <w:r>
        <w:rPr>
          <w:rFonts w:ascii="Times New Roman" w:hAnsi="Times New Roman" w:cs="Times New Roman"/>
        </w:rPr>
        <w:t xml:space="preserve">This past week has repeatedly surprised me </w:t>
      </w:r>
      <w:r w:rsidR="005A751D">
        <w:rPr>
          <w:rFonts w:ascii="Times New Roman" w:hAnsi="Times New Roman" w:cs="Times New Roman"/>
        </w:rPr>
        <w:t xml:space="preserve">as my team and I have come to understand how </w:t>
      </w:r>
      <w:r w:rsidR="005A751D">
        <w:rPr>
          <w:rFonts w:ascii="Times New Roman" w:hAnsi="Times New Roman" w:cs="Times New Roman"/>
          <w:i/>
          <w:iCs/>
        </w:rPr>
        <w:t>real-world</w:t>
      </w:r>
      <w:r w:rsidR="005A751D">
        <w:rPr>
          <w:rFonts w:ascii="Times New Roman" w:hAnsi="Times New Roman" w:cs="Times New Roman"/>
        </w:rPr>
        <w:t xml:space="preserve"> regulators establish fee structures</w:t>
      </w:r>
      <w:r w:rsidR="00492F76">
        <w:rPr>
          <w:rFonts w:ascii="Times New Roman" w:hAnsi="Times New Roman" w:cs="Times New Roman"/>
        </w:rPr>
        <w:t>: it’s disarmingly simple. How have I never learned</w:t>
      </w:r>
      <w:r w:rsidR="00C44FE0">
        <w:rPr>
          <w:rFonts w:ascii="Times New Roman" w:hAnsi="Times New Roman" w:cs="Times New Roman"/>
        </w:rPr>
        <w:t xml:space="preserve"> the way these fees were determined?</w:t>
      </w:r>
      <w:r w:rsidR="00E87C83">
        <w:rPr>
          <w:rFonts w:ascii="Times New Roman" w:hAnsi="Times New Roman" w:cs="Times New Roman"/>
        </w:rPr>
        <w:t xml:space="preserve"> </w:t>
      </w:r>
      <w:r w:rsidR="00896B79">
        <w:rPr>
          <w:rFonts w:ascii="Times New Roman" w:hAnsi="Times New Roman" w:cs="Times New Roman"/>
        </w:rPr>
        <w:t xml:space="preserve">In </w:t>
      </w:r>
      <w:r w:rsidR="003D169C">
        <w:rPr>
          <w:rFonts w:ascii="Times New Roman" w:hAnsi="Times New Roman" w:cs="Times New Roman"/>
        </w:rPr>
        <w:t>spite</w:t>
      </w:r>
      <w:r w:rsidR="00896B79">
        <w:rPr>
          <w:rFonts w:ascii="Times New Roman" w:hAnsi="Times New Roman" w:cs="Times New Roman"/>
        </w:rPr>
        <w:t xml:space="preserve"> of</w:t>
      </w:r>
      <w:r w:rsidR="00E87C83">
        <w:rPr>
          <w:rFonts w:ascii="Times New Roman" w:hAnsi="Times New Roman" w:cs="Times New Roman"/>
        </w:rPr>
        <w:t xml:space="preserve"> the </w:t>
      </w:r>
      <w:proofErr w:type="gramStart"/>
      <w:r w:rsidR="00E87C83">
        <w:rPr>
          <w:rFonts w:ascii="Times New Roman" w:hAnsi="Times New Roman" w:cs="Times New Roman"/>
        </w:rPr>
        <w:t>simplification</w:t>
      </w:r>
      <w:proofErr w:type="gramEnd"/>
      <w:r w:rsidR="00E87C83">
        <w:rPr>
          <w:rFonts w:ascii="Times New Roman" w:hAnsi="Times New Roman" w:cs="Times New Roman"/>
        </w:rPr>
        <w:t xml:space="preserve"> </w:t>
      </w:r>
      <w:r w:rsidR="00896B79">
        <w:rPr>
          <w:rFonts w:ascii="Times New Roman" w:hAnsi="Times New Roman" w:cs="Times New Roman"/>
        </w:rPr>
        <w:t>we made to create our town/environment/factory/regulators world, I don’t want to accept that these fee</w:t>
      </w:r>
      <w:r w:rsidR="00B50015">
        <w:rPr>
          <w:rFonts w:ascii="Times New Roman" w:hAnsi="Times New Roman" w:cs="Times New Roman"/>
        </w:rPr>
        <w:t xml:space="preserve"> equations should be so narrowly constructed. </w:t>
      </w:r>
      <w:r w:rsidR="009B3DA8">
        <w:rPr>
          <w:rFonts w:ascii="Times New Roman" w:hAnsi="Times New Roman" w:cs="Times New Roman"/>
        </w:rPr>
        <w:t>It feels strange to have subjectively valued the town and environmental utilities</w:t>
      </w:r>
      <w:r w:rsidR="0060462A">
        <w:rPr>
          <w:rFonts w:ascii="Times New Roman" w:hAnsi="Times New Roman" w:cs="Times New Roman"/>
        </w:rPr>
        <w:t xml:space="preserve"> and determined protection thresholds at 0.6 and 0.7 respectively. I’d like the opportunity as regulators to communicate </w:t>
      </w:r>
      <w:r w:rsidR="00645EF3">
        <w:rPr>
          <w:rFonts w:ascii="Times New Roman" w:hAnsi="Times New Roman" w:cs="Times New Roman"/>
        </w:rPr>
        <w:t xml:space="preserve">with the </w:t>
      </w:r>
      <w:r w:rsidR="00645EF3">
        <w:rPr>
          <w:rFonts w:ascii="Times New Roman" w:hAnsi="Times New Roman" w:cs="Times New Roman"/>
          <w:i/>
          <w:iCs/>
        </w:rPr>
        <w:t>community</w:t>
      </w:r>
      <w:r w:rsidR="00645EF3">
        <w:rPr>
          <w:rFonts w:ascii="Times New Roman" w:hAnsi="Times New Roman" w:cs="Times New Roman"/>
        </w:rPr>
        <w:t xml:space="preserve"> </w:t>
      </w:r>
      <w:r w:rsidR="0060462A">
        <w:rPr>
          <w:rFonts w:ascii="Times New Roman" w:hAnsi="Times New Roman" w:cs="Times New Roman"/>
        </w:rPr>
        <w:t xml:space="preserve">why we made these choices and </w:t>
      </w:r>
      <w:r w:rsidR="00645EF3">
        <w:rPr>
          <w:rFonts w:ascii="Times New Roman" w:hAnsi="Times New Roman" w:cs="Times New Roman"/>
        </w:rPr>
        <w:t xml:space="preserve">discuss our established </w:t>
      </w:r>
      <w:r w:rsidR="0060462A">
        <w:rPr>
          <w:rFonts w:ascii="Times New Roman" w:hAnsi="Times New Roman" w:cs="Times New Roman"/>
        </w:rPr>
        <w:t>fee equations and the metrics we track to levy these fines</w:t>
      </w:r>
      <w:r w:rsidR="00091426">
        <w:rPr>
          <w:rFonts w:ascii="Times New Roman" w:hAnsi="Times New Roman" w:cs="Times New Roman"/>
        </w:rPr>
        <w:t>.</w:t>
      </w:r>
    </w:p>
    <w:p w14:paraId="72DC2B51" w14:textId="77777777" w:rsidR="00E910D7" w:rsidRDefault="005F2614" w:rsidP="00EA2A6D">
      <w:pPr>
        <w:rPr>
          <w:rFonts w:ascii="Times New Roman" w:hAnsi="Times New Roman" w:cs="Times New Roman"/>
        </w:rPr>
      </w:pPr>
      <w:r>
        <w:rPr>
          <w:rFonts w:ascii="Times New Roman" w:hAnsi="Times New Roman" w:cs="Times New Roman"/>
        </w:rPr>
        <w:t xml:space="preserve">To throw some jargon around, I’ve recently learned about </w:t>
      </w:r>
      <w:r w:rsidR="00415608">
        <w:rPr>
          <w:rFonts w:ascii="Times New Roman" w:hAnsi="Times New Roman" w:cs="Times New Roman"/>
        </w:rPr>
        <w:t>precise descriptors</w:t>
      </w:r>
      <w:r w:rsidR="007F2121">
        <w:rPr>
          <w:rFonts w:ascii="Times New Roman" w:hAnsi="Times New Roman" w:cs="Times New Roman"/>
        </w:rPr>
        <w:t xml:space="preserve"> that refer to three dimensions of justice that are </w:t>
      </w:r>
      <w:r w:rsidR="007F2121">
        <w:rPr>
          <w:rFonts w:ascii="Times New Roman" w:hAnsi="Times New Roman" w:cs="Times New Roman"/>
          <w:i/>
          <w:iCs/>
        </w:rPr>
        <w:t>hot topics</w:t>
      </w:r>
      <w:r w:rsidR="007F2121">
        <w:rPr>
          <w:rFonts w:ascii="Times New Roman" w:hAnsi="Times New Roman" w:cs="Times New Roman"/>
        </w:rPr>
        <w:t xml:space="preserve"> in climate adaptation conversations: recognitional, distributional, and procedural justice. </w:t>
      </w:r>
      <w:r w:rsidR="008A6C90">
        <w:rPr>
          <w:rFonts w:ascii="Times New Roman" w:hAnsi="Times New Roman" w:cs="Times New Roman"/>
        </w:rPr>
        <w:t>For the purposes of this class, I think it might be interesting to focus in on re</w:t>
      </w:r>
      <w:r w:rsidR="005E25AF">
        <w:rPr>
          <w:rFonts w:ascii="Times New Roman" w:hAnsi="Times New Roman" w:cs="Times New Roman"/>
        </w:rPr>
        <w:t xml:space="preserve">cognition and procedure. </w:t>
      </w:r>
      <w:r w:rsidR="005E25AF">
        <w:rPr>
          <w:rFonts w:ascii="Times New Roman" w:hAnsi="Times New Roman" w:cs="Times New Roman"/>
          <w:i/>
          <w:iCs/>
        </w:rPr>
        <w:t xml:space="preserve">Recognitional justice </w:t>
      </w:r>
      <w:r w:rsidR="00375371">
        <w:rPr>
          <w:rFonts w:ascii="Times New Roman" w:hAnsi="Times New Roman" w:cs="Times New Roman"/>
        </w:rPr>
        <w:t>as it relates to our class project could look at</w:t>
      </w:r>
      <w:r w:rsidR="00E910D7">
        <w:rPr>
          <w:rFonts w:ascii="Times New Roman" w:hAnsi="Times New Roman" w:cs="Times New Roman"/>
        </w:rPr>
        <w:t>:</w:t>
      </w:r>
    </w:p>
    <w:p w14:paraId="4321D575" w14:textId="77777777" w:rsidR="00E910D7" w:rsidRDefault="00E910D7" w:rsidP="00E910D7">
      <w:pPr>
        <w:pStyle w:val="ListParagraph"/>
        <w:numPr>
          <w:ilvl w:val="0"/>
          <w:numId w:val="1"/>
        </w:numPr>
        <w:rPr>
          <w:rFonts w:ascii="Times New Roman" w:hAnsi="Times New Roman" w:cs="Times New Roman"/>
        </w:rPr>
      </w:pPr>
      <w:r>
        <w:rPr>
          <w:rFonts w:ascii="Times New Roman" w:hAnsi="Times New Roman" w:cs="Times New Roman"/>
        </w:rPr>
        <w:t>Th</w:t>
      </w:r>
      <w:r w:rsidR="00375371" w:rsidRPr="00E910D7">
        <w:rPr>
          <w:rFonts w:ascii="Times New Roman" w:hAnsi="Times New Roman" w:cs="Times New Roman"/>
        </w:rPr>
        <w:t xml:space="preserve">e </w:t>
      </w:r>
      <w:r w:rsidR="00FD4E6A" w:rsidRPr="00E910D7">
        <w:rPr>
          <w:rFonts w:ascii="Times New Roman" w:hAnsi="Times New Roman" w:cs="Times New Roman"/>
          <w:i/>
          <w:iCs/>
        </w:rPr>
        <w:t>relationships</w:t>
      </w:r>
      <w:r w:rsidR="00025DAE" w:rsidRPr="00E910D7">
        <w:rPr>
          <w:rFonts w:ascii="Times New Roman" w:hAnsi="Times New Roman" w:cs="Times New Roman"/>
        </w:rPr>
        <w:t xml:space="preserve"> between each team (e.g., do the town and environment collaborate? Do they think collaboration is beneficial? Is the factory ostracized from the community </w:t>
      </w:r>
      <w:r w:rsidR="004F4DC8" w:rsidRPr="00E910D7">
        <w:rPr>
          <w:rFonts w:ascii="Times New Roman" w:hAnsi="Times New Roman" w:cs="Times New Roman"/>
        </w:rPr>
        <w:t>decision-making setting</w:t>
      </w:r>
      <w:r w:rsidR="00A67E0C" w:rsidRPr="00E910D7">
        <w:rPr>
          <w:rFonts w:ascii="Times New Roman" w:hAnsi="Times New Roman" w:cs="Times New Roman"/>
        </w:rPr>
        <w:t>?)</w:t>
      </w:r>
    </w:p>
    <w:p w14:paraId="59DA1220" w14:textId="77777777" w:rsidR="00A45474" w:rsidRDefault="00A45474" w:rsidP="00E910D7">
      <w:pPr>
        <w:pStyle w:val="ListParagraph"/>
        <w:numPr>
          <w:ilvl w:val="0"/>
          <w:numId w:val="1"/>
        </w:numPr>
        <w:rPr>
          <w:rFonts w:ascii="Times New Roman" w:hAnsi="Times New Roman" w:cs="Times New Roman"/>
        </w:rPr>
      </w:pPr>
      <w:r>
        <w:rPr>
          <w:rFonts w:ascii="Times New Roman" w:hAnsi="Times New Roman" w:cs="Times New Roman"/>
        </w:rPr>
        <w:t>I</w:t>
      </w:r>
      <w:r w:rsidR="00F8543A" w:rsidRPr="00E910D7">
        <w:rPr>
          <w:rFonts w:ascii="Times New Roman" w:hAnsi="Times New Roman" w:cs="Times New Roman"/>
        </w:rPr>
        <w:t xml:space="preserve">n what </w:t>
      </w:r>
      <w:r w:rsidR="00F8543A" w:rsidRPr="00E910D7">
        <w:rPr>
          <w:rFonts w:ascii="Times New Roman" w:hAnsi="Times New Roman" w:cs="Times New Roman"/>
          <w:i/>
          <w:iCs/>
        </w:rPr>
        <w:t>context</w:t>
      </w:r>
      <w:r w:rsidR="00F8543A" w:rsidRPr="00E910D7">
        <w:rPr>
          <w:rFonts w:ascii="Times New Roman" w:hAnsi="Times New Roman" w:cs="Times New Roman"/>
        </w:rPr>
        <w:t xml:space="preserve"> are we </w:t>
      </w:r>
      <w:r w:rsidR="00E354A4" w:rsidRPr="00E910D7">
        <w:rPr>
          <w:rFonts w:ascii="Times New Roman" w:hAnsi="Times New Roman" w:cs="Times New Roman"/>
        </w:rPr>
        <w:t xml:space="preserve">constructing utility functions (e.g., do students feel the need to restrict </w:t>
      </w:r>
      <w:r w:rsidR="00C40EEE" w:rsidRPr="00E910D7">
        <w:rPr>
          <w:rFonts w:ascii="Times New Roman" w:hAnsi="Times New Roman" w:cs="Times New Roman"/>
        </w:rPr>
        <w:t>higher utilit</w:t>
      </w:r>
      <w:r w:rsidR="004E709E" w:rsidRPr="00E910D7">
        <w:rPr>
          <w:rFonts w:ascii="Times New Roman" w:hAnsi="Times New Roman" w:cs="Times New Roman"/>
        </w:rPr>
        <w:t>ies</w:t>
      </w:r>
      <w:r w:rsidR="00C40EEE" w:rsidRPr="00E910D7">
        <w:rPr>
          <w:rFonts w:ascii="Times New Roman" w:hAnsi="Times New Roman" w:cs="Times New Roman"/>
        </w:rPr>
        <w:t xml:space="preserve"> to much lower metrics given their external perception of </w:t>
      </w:r>
      <w:r w:rsidR="004E709E" w:rsidRPr="00E910D7">
        <w:rPr>
          <w:rFonts w:ascii="Times New Roman" w:hAnsi="Times New Roman" w:cs="Times New Roman"/>
        </w:rPr>
        <w:t>socio-environmental well-being?</w:t>
      </w:r>
      <w:r w:rsidR="00E910D7" w:rsidRPr="00E910D7">
        <w:rPr>
          <w:rFonts w:ascii="Times New Roman" w:hAnsi="Times New Roman" w:cs="Times New Roman"/>
        </w:rPr>
        <w:t>)</w:t>
      </w:r>
    </w:p>
    <w:p w14:paraId="41712505" w14:textId="77777777" w:rsidR="00287D2E" w:rsidRDefault="00917770" w:rsidP="00BD785E">
      <w:pPr>
        <w:pStyle w:val="ListParagraph"/>
        <w:numPr>
          <w:ilvl w:val="0"/>
          <w:numId w:val="1"/>
        </w:numPr>
        <w:rPr>
          <w:rFonts w:ascii="Times New Roman" w:hAnsi="Times New Roman" w:cs="Times New Roman"/>
        </w:rPr>
      </w:pPr>
      <w:r w:rsidRPr="00287D2E">
        <w:rPr>
          <w:rFonts w:ascii="Times New Roman" w:hAnsi="Times New Roman" w:cs="Times New Roman"/>
        </w:rPr>
        <w:t>T</w:t>
      </w:r>
      <w:r w:rsidR="00A45474" w:rsidRPr="00287D2E">
        <w:rPr>
          <w:rFonts w:ascii="Times New Roman" w:hAnsi="Times New Roman" w:cs="Times New Roman"/>
        </w:rPr>
        <w:t xml:space="preserve">he degree of </w:t>
      </w:r>
      <w:r w:rsidR="00FD4E6A" w:rsidRPr="00287D2E">
        <w:rPr>
          <w:rFonts w:ascii="Times New Roman" w:hAnsi="Times New Roman" w:cs="Times New Roman"/>
          <w:i/>
          <w:iCs/>
        </w:rPr>
        <w:t>vulnerability</w:t>
      </w:r>
      <w:r w:rsidRPr="00287D2E">
        <w:rPr>
          <w:rFonts w:ascii="Times New Roman" w:hAnsi="Times New Roman" w:cs="Times New Roman"/>
          <w:i/>
          <w:iCs/>
        </w:rPr>
        <w:t xml:space="preserve"> </w:t>
      </w:r>
      <w:r w:rsidRPr="00287D2E">
        <w:rPr>
          <w:rFonts w:ascii="Times New Roman" w:hAnsi="Times New Roman" w:cs="Times New Roman"/>
        </w:rPr>
        <w:t>that</w:t>
      </w:r>
      <w:r w:rsidR="00A45474" w:rsidRPr="00287D2E">
        <w:rPr>
          <w:rFonts w:ascii="Times New Roman" w:hAnsi="Times New Roman" w:cs="Times New Roman"/>
        </w:rPr>
        <w:t xml:space="preserve"> each </w:t>
      </w:r>
      <w:r w:rsidRPr="00287D2E">
        <w:rPr>
          <w:rFonts w:ascii="Times New Roman" w:hAnsi="Times New Roman" w:cs="Times New Roman"/>
        </w:rPr>
        <w:t xml:space="preserve">stakeholder perceives (e.g., </w:t>
      </w:r>
      <w:r w:rsidR="00CA7B26" w:rsidRPr="00287D2E">
        <w:rPr>
          <w:rFonts w:ascii="Times New Roman" w:hAnsi="Times New Roman" w:cs="Times New Roman"/>
        </w:rPr>
        <w:t>I’m sure the town and factory might have some overlap given some of the people from the town are likely working in the factory.</w:t>
      </w:r>
      <w:r w:rsidR="00025D22" w:rsidRPr="00287D2E">
        <w:rPr>
          <w:rFonts w:ascii="Times New Roman" w:hAnsi="Times New Roman" w:cs="Times New Roman"/>
        </w:rPr>
        <w:t xml:space="preserve"> Nevertheless, all living things need safe and clean environments to thrive</w:t>
      </w:r>
      <w:r w:rsidR="00287D2E" w:rsidRPr="00287D2E">
        <w:rPr>
          <w:rFonts w:ascii="Times New Roman" w:hAnsi="Times New Roman" w:cs="Times New Roman"/>
        </w:rPr>
        <w:t xml:space="preserve"> and so the metrics can’t be too lax)</w:t>
      </w:r>
    </w:p>
    <w:p w14:paraId="61BB7FE0" w14:textId="58DB19D8" w:rsidR="00287D2E" w:rsidRDefault="00287D2E" w:rsidP="00287D2E">
      <w:pPr>
        <w:rPr>
          <w:rFonts w:ascii="Times New Roman" w:hAnsi="Times New Roman" w:cs="Times New Roman"/>
        </w:rPr>
      </w:pPr>
      <w:r>
        <w:rPr>
          <w:rFonts w:ascii="Times New Roman" w:hAnsi="Times New Roman" w:cs="Times New Roman"/>
        </w:rPr>
        <w:t xml:space="preserve">This </w:t>
      </w:r>
      <w:r w:rsidR="007144BC">
        <w:rPr>
          <w:rFonts w:ascii="Times New Roman" w:hAnsi="Times New Roman" w:cs="Times New Roman"/>
        </w:rPr>
        <w:t xml:space="preserve">attempt to incorporate recognitional justice aligns with an effort to shift </w:t>
      </w:r>
      <w:r w:rsidR="0078400D">
        <w:rPr>
          <w:rFonts w:ascii="Times New Roman" w:hAnsi="Times New Roman" w:cs="Times New Roman"/>
        </w:rPr>
        <w:t xml:space="preserve">from a “thin paradigm of justice that demands only science-based assessment” of </w:t>
      </w:r>
      <w:r w:rsidR="00F96A7A">
        <w:rPr>
          <w:rFonts w:ascii="Times New Roman" w:hAnsi="Times New Roman" w:cs="Times New Roman"/>
        </w:rPr>
        <w:t>risk to something more holistic and reflective of what is possible in the context of our</w:t>
      </w:r>
      <w:r w:rsidR="009F3BC8">
        <w:rPr>
          <w:rFonts w:ascii="Times New Roman" w:hAnsi="Times New Roman" w:cs="Times New Roman"/>
        </w:rPr>
        <w:t xml:space="preserve"> little world</w:t>
      </w:r>
      <w:r w:rsidR="00130647">
        <w:rPr>
          <w:rFonts w:ascii="Times New Roman" w:hAnsi="Times New Roman" w:cs="Times New Roman"/>
        </w:rPr>
        <w:t xml:space="preserve"> </w:t>
      </w:r>
      <w:r w:rsidR="00AD386C">
        <w:rPr>
          <w:rFonts w:ascii="Times New Roman" w:hAnsi="Times New Roman" w:cs="Times New Roman"/>
        </w:rPr>
        <w:t>(Preston 2019)</w:t>
      </w:r>
      <w:r w:rsidR="009F3BC8">
        <w:rPr>
          <w:rFonts w:ascii="Times New Roman" w:hAnsi="Times New Roman" w:cs="Times New Roman"/>
        </w:rPr>
        <w:t>.</w:t>
      </w:r>
    </w:p>
    <w:p w14:paraId="7D4FC1B6" w14:textId="1D25117B" w:rsidR="00130647" w:rsidRDefault="00130647" w:rsidP="00287D2E">
      <w:pPr>
        <w:rPr>
          <w:rFonts w:ascii="Times New Roman" w:hAnsi="Times New Roman" w:cs="Times New Roman"/>
        </w:rPr>
      </w:pPr>
      <w:r>
        <w:rPr>
          <w:rFonts w:ascii="Times New Roman" w:hAnsi="Times New Roman" w:cs="Times New Roman"/>
          <w:i/>
          <w:iCs/>
        </w:rPr>
        <w:t xml:space="preserve">Procedural justice </w:t>
      </w:r>
      <w:r w:rsidR="00D5402C">
        <w:rPr>
          <w:rFonts w:ascii="Times New Roman" w:hAnsi="Times New Roman" w:cs="Times New Roman"/>
        </w:rPr>
        <w:t xml:space="preserve">would likely be an elaboration of the “decision rodeo” that I understand would provide different stakeholders an opportunity to </w:t>
      </w:r>
      <w:r w:rsidR="00875D9B">
        <w:rPr>
          <w:rFonts w:ascii="Times New Roman" w:hAnsi="Times New Roman" w:cs="Times New Roman"/>
        </w:rPr>
        <w:t xml:space="preserve">exercise their political power to </w:t>
      </w:r>
      <w:r w:rsidR="0032171D">
        <w:rPr>
          <w:rFonts w:ascii="Times New Roman" w:hAnsi="Times New Roman" w:cs="Times New Roman"/>
        </w:rPr>
        <w:t>shape adaptation strategies</w:t>
      </w:r>
      <w:r w:rsidR="00CD191C">
        <w:rPr>
          <w:rFonts w:ascii="Times New Roman" w:hAnsi="Times New Roman" w:cs="Times New Roman"/>
        </w:rPr>
        <w:t xml:space="preserve"> (Holland 2017)</w:t>
      </w:r>
      <w:r w:rsidR="0032171D">
        <w:rPr>
          <w:rFonts w:ascii="Times New Roman" w:hAnsi="Times New Roman" w:cs="Times New Roman"/>
        </w:rPr>
        <w:t>.</w:t>
      </w:r>
      <w:r w:rsidR="00CD191C">
        <w:rPr>
          <w:rFonts w:ascii="Times New Roman" w:hAnsi="Times New Roman" w:cs="Times New Roman"/>
        </w:rPr>
        <w:t xml:space="preserve"> </w:t>
      </w:r>
      <w:r w:rsidR="002F69F6">
        <w:rPr>
          <w:rFonts w:ascii="Times New Roman" w:hAnsi="Times New Roman" w:cs="Times New Roman"/>
        </w:rPr>
        <w:t xml:space="preserve">I wonder what the rodeo will be like. I wonder if </w:t>
      </w:r>
      <w:r w:rsidR="00706086">
        <w:rPr>
          <w:rFonts w:ascii="Times New Roman" w:hAnsi="Times New Roman" w:cs="Times New Roman"/>
        </w:rPr>
        <w:t xml:space="preserve">we could even identify related inequities that could </w:t>
      </w:r>
      <w:r w:rsidR="00CE2948">
        <w:rPr>
          <w:rFonts w:ascii="Times New Roman" w:hAnsi="Times New Roman" w:cs="Times New Roman"/>
        </w:rPr>
        <w:t>hypothetically arise depending on what occurs during this exercise</w:t>
      </w:r>
      <w:r w:rsidR="006F6A5C">
        <w:rPr>
          <w:rFonts w:ascii="Times New Roman" w:hAnsi="Times New Roman" w:cs="Times New Roman"/>
        </w:rPr>
        <w:t xml:space="preserve">. Perhaps I’m trailing </w:t>
      </w:r>
      <w:proofErr w:type="gramStart"/>
      <w:r w:rsidR="006F6A5C">
        <w:rPr>
          <w:rFonts w:ascii="Times New Roman" w:hAnsi="Times New Roman" w:cs="Times New Roman"/>
        </w:rPr>
        <w:t>off</w:t>
      </w:r>
      <w:proofErr w:type="gramEnd"/>
      <w:r w:rsidR="006F6A5C">
        <w:rPr>
          <w:rFonts w:ascii="Times New Roman" w:hAnsi="Times New Roman" w:cs="Times New Roman"/>
        </w:rPr>
        <w:t xml:space="preserve"> but I just find these elements of </w:t>
      </w:r>
      <w:r w:rsidR="006F6A5C">
        <w:rPr>
          <w:rFonts w:ascii="Times New Roman" w:hAnsi="Times New Roman" w:cs="Times New Roman"/>
          <w:i/>
          <w:iCs/>
        </w:rPr>
        <w:t>justice</w:t>
      </w:r>
      <w:r w:rsidR="006F6A5C">
        <w:rPr>
          <w:rFonts w:ascii="Times New Roman" w:hAnsi="Times New Roman" w:cs="Times New Roman"/>
        </w:rPr>
        <w:t xml:space="preserve"> so aspirational </w:t>
      </w:r>
      <w:r w:rsidR="0011083C">
        <w:rPr>
          <w:rFonts w:ascii="Times New Roman" w:hAnsi="Times New Roman" w:cs="Times New Roman"/>
        </w:rPr>
        <w:t>and simultaneously lofty. As I reflect on how a critical analysis of this course exercise could illuminate</w:t>
      </w:r>
      <w:r w:rsidR="004C6E1F">
        <w:rPr>
          <w:rFonts w:ascii="Times New Roman" w:hAnsi="Times New Roman" w:cs="Times New Roman"/>
        </w:rPr>
        <w:t xml:space="preserve"> the</w:t>
      </w:r>
      <w:r w:rsidR="0011083C">
        <w:rPr>
          <w:rFonts w:ascii="Times New Roman" w:hAnsi="Times New Roman" w:cs="Times New Roman"/>
        </w:rPr>
        <w:t xml:space="preserve"> </w:t>
      </w:r>
      <w:r w:rsidR="004C6E1F">
        <w:rPr>
          <w:rFonts w:ascii="Times New Roman" w:hAnsi="Times New Roman" w:cs="Times New Roman"/>
        </w:rPr>
        <w:t>obstacles and opportunities</w:t>
      </w:r>
      <w:r w:rsidR="0032171D">
        <w:rPr>
          <w:rFonts w:ascii="Times New Roman" w:hAnsi="Times New Roman" w:cs="Times New Roman"/>
        </w:rPr>
        <w:t xml:space="preserve"> </w:t>
      </w:r>
      <w:r w:rsidR="004C6E1F">
        <w:rPr>
          <w:rFonts w:ascii="Times New Roman" w:hAnsi="Times New Roman" w:cs="Times New Roman"/>
        </w:rPr>
        <w:t xml:space="preserve">that exist in </w:t>
      </w:r>
      <w:r w:rsidR="004C6E1F">
        <w:rPr>
          <w:rFonts w:ascii="Times New Roman" w:hAnsi="Times New Roman" w:cs="Times New Roman"/>
          <w:i/>
          <w:iCs/>
        </w:rPr>
        <w:t>real-world</w:t>
      </w:r>
      <w:r w:rsidR="004C6E1F">
        <w:rPr>
          <w:rFonts w:ascii="Times New Roman" w:hAnsi="Times New Roman" w:cs="Times New Roman"/>
        </w:rPr>
        <w:t xml:space="preserve"> climate adaptation decisions, I consider the role of </w:t>
      </w:r>
      <w:r w:rsidR="00C9187F">
        <w:rPr>
          <w:rFonts w:ascii="Times New Roman" w:hAnsi="Times New Roman" w:cs="Times New Roman"/>
        </w:rPr>
        <w:t>communicating, managing, and leveraging uncertainty</w:t>
      </w:r>
      <w:r w:rsidR="007D27B0">
        <w:rPr>
          <w:rFonts w:ascii="Times New Roman" w:hAnsi="Times New Roman" w:cs="Times New Roman"/>
        </w:rPr>
        <w:t xml:space="preserve"> in achieving the aspirational justice we hear about all of the time.</w:t>
      </w:r>
      <w:r w:rsidR="004F140E">
        <w:rPr>
          <w:rFonts w:ascii="Times New Roman" w:hAnsi="Times New Roman" w:cs="Times New Roman"/>
        </w:rPr>
        <w:t xml:space="preserve"> What kind of poking and criticism could build a finer intuition that allows us </w:t>
      </w:r>
      <w:r w:rsidR="00943FBC">
        <w:rPr>
          <w:rFonts w:ascii="Times New Roman" w:hAnsi="Times New Roman" w:cs="Times New Roman"/>
        </w:rPr>
        <w:t>to apply what we learn here to our future pursuits?</w:t>
      </w:r>
    </w:p>
    <w:p w14:paraId="06238665" w14:textId="678D4169" w:rsidR="007454BB" w:rsidRDefault="00943FBC" w:rsidP="00287D2E">
      <w:pPr>
        <w:rPr>
          <w:rFonts w:ascii="Times New Roman" w:hAnsi="Times New Roman" w:cs="Times New Roman"/>
        </w:rPr>
      </w:pPr>
      <w:r>
        <w:rPr>
          <w:rFonts w:ascii="Times New Roman" w:hAnsi="Times New Roman" w:cs="Times New Roman"/>
        </w:rPr>
        <w:t>September 22, 2022</w:t>
      </w:r>
    </w:p>
    <w:p w14:paraId="7ACBDFE2" w14:textId="2C80107C" w:rsidR="00FE3AAC" w:rsidRPr="00FE3AAC" w:rsidRDefault="007454BB" w:rsidP="00FE3AAC">
      <w:pPr>
        <w:jc w:val="center"/>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rPr>
        <w:lastRenderedPageBreak/>
        <w:t>Reflection Five</w:t>
      </w:r>
    </w:p>
    <w:p w14:paraId="5BDA53CF" w14:textId="6283B12B" w:rsidR="001D15F5" w:rsidRDefault="00063B14" w:rsidP="007454BB">
      <w:pPr>
        <w:rPr>
          <w:rFonts w:ascii="Times New Roman" w:hAnsi="Times New Roman" w:cs="Times New Roman"/>
        </w:rPr>
      </w:pPr>
      <w:r>
        <w:rPr>
          <w:rFonts w:ascii="Times New Roman" w:hAnsi="Times New Roman" w:cs="Times New Roman"/>
        </w:rPr>
        <w:t>This week I continued to explore a deeper understanding of uncertainty and</w:t>
      </w:r>
      <w:r w:rsidR="009023C6">
        <w:rPr>
          <w:rFonts w:ascii="Times New Roman" w:hAnsi="Times New Roman" w:cs="Times New Roman"/>
        </w:rPr>
        <w:t xml:space="preserve"> the role it plays in our course project—particularly as regulators.</w:t>
      </w:r>
      <w:r w:rsidR="00751894">
        <w:rPr>
          <w:rFonts w:ascii="Times New Roman" w:hAnsi="Times New Roman" w:cs="Times New Roman"/>
        </w:rPr>
        <w:t xml:space="preserve"> </w:t>
      </w:r>
      <w:r w:rsidR="00713B4E">
        <w:rPr>
          <w:rFonts w:ascii="Times New Roman" w:hAnsi="Times New Roman" w:cs="Times New Roman"/>
        </w:rPr>
        <w:t xml:space="preserve">Last week I considered the </w:t>
      </w:r>
      <w:r w:rsidR="00713B4E">
        <w:rPr>
          <w:rFonts w:ascii="Times New Roman" w:hAnsi="Times New Roman" w:cs="Times New Roman"/>
          <w:i/>
          <w:iCs/>
        </w:rPr>
        <w:t>how</w:t>
      </w:r>
      <w:r w:rsidR="00713B4E">
        <w:rPr>
          <w:rFonts w:ascii="Times New Roman" w:hAnsi="Times New Roman" w:cs="Times New Roman"/>
        </w:rPr>
        <w:t xml:space="preserve"> and </w:t>
      </w:r>
      <w:r w:rsidR="00713B4E">
        <w:rPr>
          <w:rFonts w:ascii="Times New Roman" w:hAnsi="Times New Roman" w:cs="Times New Roman"/>
          <w:i/>
          <w:iCs/>
        </w:rPr>
        <w:t>why</w:t>
      </w:r>
      <w:r w:rsidR="00713B4E">
        <w:rPr>
          <w:rFonts w:ascii="Times New Roman" w:hAnsi="Times New Roman" w:cs="Times New Roman"/>
        </w:rPr>
        <w:t xml:space="preserve"> of s</w:t>
      </w:r>
      <w:r w:rsidR="00BB0BB9">
        <w:rPr>
          <w:rFonts w:ascii="Times New Roman" w:hAnsi="Times New Roman" w:cs="Times New Roman"/>
        </w:rPr>
        <w:t xml:space="preserve">cience communications; this reflection explores </w:t>
      </w:r>
      <w:r w:rsidR="007604F6">
        <w:rPr>
          <w:rFonts w:ascii="Times New Roman" w:hAnsi="Times New Roman" w:cs="Times New Roman"/>
        </w:rPr>
        <w:t>a little bit of both.</w:t>
      </w:r>
    </w:p>
    <w:p w14:paraId="72F09A88" w14:textId="2B6E11BD" w:rsidR="007604F6" w:rsidRDefault="007604F6" w:rsidP="007454BB">
      <w:pPr>
        <w:rPr>
          <w:rFonts w:ascii="Times New Roman" w:hAnsi="Times New Roman" w:cs="Times New Roman"/>
        </w:rPr>
      </w:pPr>
      <w:r>
        <w:rPr>
          <w:rFonts w:ascii="Times New Roman" w:hAnsi="Times New Roman" w:cs="Times New Roman"/>
        </w:rPr>
        <w:t xml:space="preserve">Decisions can be assigned to one of three broad categories: </w:t>
      </w:r>
      <w:r w:rsidR="00C7672C">
        <w:rPr>
          <w:rFonts w:ascii="Times New Roman" w:hAnsi="Times New Roman" w:cs="Times New Roman"/>
        </w:rPr>
        <w:t>decisions about action thresholds (</w:t>
      </w:r>
      <w:r w:rsidR="00C357C1">
        <w:rPr>
          <w:rFonts w:ascii="Times New Roman" w:hAnsi="Times New Roman" w:cs="Times New Roman"/>
        </w:rPr>
        <w:t xml:space="preserve">Is it time to act?); decisions with fixed options (Which provides the best outcome?); and decisions </w:t>
      </w:r>
      <w:r w:rsidR="00A74704">
        <w:rPr>
          <w:rFonts w:ascii="Times New Roman" w:hAnsi="Times New Roman" w:cs="Times New Roman"/>
        </w:rPr>
        <w:t>about potential options (</w:t>
      </w:r>
      <w:r w:rsidR="00DF3CFA">
        <w:rPr>
          <w:rFonts w:ascii="Times New Roman" w:hAnsi="Times New Roman" w:cs="Times New Roman"/>
        </w:rPr>
        <w:t xml:space="preserve">What approaches might be available given certain conditions?). </w:t>
      </w:r>
      <w:r w:rsidR="003757E7">
        <w:rPr>
          <w:rFonts w:ascii="Times New Roman" w:hAnsi="Times New Roman" w:cs="Times New Roman"/>
        </w:rPr>
        <w:t>In the role of regulators,</w:t>
      </w:r>
      <w:r w:rsidR="00B62B1C">
        <w:rPr>
          <w:rFonts w:ascii="Times New Roman" w:hAnsi="Times New Roman" w:cs="Times New Roman"/>
        </w:rPr>
        <w:t xml:space="preserve"> I believe </w:t>
      </w:r>
      <w:r w:rsidR="00C30BB1">
        <w:rPr>
          <w:rFonts w:ascii="Times New Roman" w:hAnsi="Times New Roman" w:cs="Times New Roman"/>
        </w:rPr>
        <w:t xml:space="preserve">each </w:t>
      </w:r>
      <w:r w:rsidR="00EB7BD5">
        <w:rPr>
          <w:rFonts w:ascii="Times New Roman" w:hAnsi="Times New Roman" w:cs="Times New Roman"/>
        </w:rPr>
        <w:t xml:space="preserve">decision context </w:t>
      </w:r>
      <w:r w:rsidR="00C30BB1">
        <w:rPr>
          <w:rFonts w:ascii="Times New Roman" w:hAnsi="Times New Roman" w:cs="Times New Roman"/>
        </w:rPr>
        <w:t xml:space="preserve">pertains to </w:t>
      </w:r>
      <w:r w:rsidR="00510DF1">
        <w:rPr>
          <w:rFonts w:ascii="Times New Roman" w:hAnsi="Times New Roman" w:cs="Times New Roman"/>
        </w:rPr>
        <w:t>different aspects of our duty to set fee structures</w:t>
      </w:r>
      <w:r w:rsidR="004B3F63">
        <w:rPr>
          <w:rFonts w:ascii="Times New Roman" w:hAnsi="Times New Roman" w:cs="Times New Roman"/>
        </w:rPr>
        <w:t xml:space="preserve">. </w:t>
      </w:r>
      <w:r w:rsidR="00510DF1">
        <w:rPr>
          <w:rFonts w:ascii="Times New Roman" w:hAnsi="Times New Roman" w:cs="Times New Roman"/>
        </w:rPr>
        <w:t xml:space="preserve">For example, the </w:t>
      </w:r>
      <w:r w:rsidR="00510DF1">
        <w:rPr>
          <w:rFonts w:ascii="Times New Roman" w:hAnsi="Times New Roman" w:cs="Times New Roman"/>
          <w:i/>
          <w:iCs/>
        </w:rPr>
        <w:t>action thre</w:t>
      </w:r>
      <w:r w:rsidR="00AC51D6">
        <w:rPr>
          <w:rFonts w:ascii="Times New Roman" w:hAnsi="Times New Roman" w:cs="Times New Roman"/>
          <w:i/>
          <w:iCs/>
        </w:rPr>
        <w:t>shold</w:t>
      </w:r>
      <w:r w:rsidR="00AC51D6">
        <w:rPr>
          <w:rFonts w:ascii="Times New Roman" w:hAnsi="Times New Roman" w:cs="Times New Roman"/>
        </w:rPr>
        <w:t xml:space="preserve"> context applies to</w:t>
      </w:r>
      <w:r w:rsidR="0084309C">
        <w:rPr>
          <w:rFonts w:ascii="Times New Roman" w:hAnsi="Times New Roman" w:cs="Times New Roman"/>
        </w:rPr>
        <w:t xml:space="preserve"> establishing acceptable limits of metrics we</w:t>
      </w:r>
      <w:r w:rsidR="000C5864">
        <w:rPr>
          <w:rFonts w:ascii="Times New Roman" w:hAnsi="Times New Roman" w:cs="Times New Roman"/>
        </w:rPr>
        <w:t xml:space="preserve"> would monitor in order to determine if fees must be levied against the factory. These metrics would be selected </w:t>
      </w:r>
      <w:r w:rsidR="00C55604">
        <w:rPr>
          <w:rFonts w:ascii="Times New Roman" w:hAnsi="Times New Roman" w:cs="Times New Roman"/>
        </w:rPr>
        <w:t xml:space="preserve">through a </w:t>
      </w:r>
      <w:r w:rsidR="00C55604">
        <w:rPr>
          <w:rFonts w:ascii="Times New Roman" w:hAnsi="Times New Roman" w:cs="Times New Roman"/>
          <w:i/>
          <w:iCs/>
        </w:rPr>
        <w:t>fixed decision</w:t>
      </w:r>
      <w:r w:rsidR="00C55604">
        <w:rPr>
          <w:rFonts w:ascii="Times New Roman" w:hAnsi="Times New Roman" w:cs="Times New Roman"/>
        </w:rPr>
        <w:t xml:space="preserve"> context of what</w:t>
      </w:r>
      <w:r w:rsidR="000D1F14">
        <w:rPr>
          <w:rFonts w:ascii="Times New Roman" w:hAnsi="Times New Roman" w:cs="Times New Roman"/>
        </w:rPr>
        <w:t xml:space="preserve"> metrics</w:t>
      </w:r>
      <w:r w:rsidR="00C55604">
        <w:rPr>
          <w:rFonts w:ascii="Times New Roman" w:hAnsi="Times New Roman" w:cs="Times New Roman"/>
        </w:rPr>
        <w:t xml:space="preserve"> we have the </w:t>
      </w:r>
      <w:r w:rsidR="000D1F14">
        <w:rPr>
          <w:rFonts w:ascii="Times New Roman" w:hAnsi="Times New Roman" w:cs="Times New Roman"/>
        </w:rPr>
        <w:t>capability</w:t>
      </w:r>
      <w:r w:rsidR="00C55604">
        <w:rPr>
          <w:rFonts w:ascii="Times New Roman" w:hAnsi="Times New Roman" w:cs="Times New Roman"/>
        </w:rPr>
        <w:t xml:space="preserve"> to monitor (through breakthrough curves)</w:t>
      </w:r>
      <w:r w:rsidR="00D01169">
        <w:rPr>
          <w:rFonts w:ascii="Times New Roman" w:hAnsi="Times New Roman" w:cs="Times New Roman"/>
        </w:rPr>
        <w:t xml:space="preserve">. Ultimately, the </w:t>
      </w:r>
      <w:r w:rsidR="00685AB5">
        <w:rPr>
          <w:rFonts w:ascii="Times New Roman" w:hAnsi="Times New Roman" w:cs="Times New Roman"/>
        </w:rPr>
        <w:t>types of fees and other, potential responses (e.g., factory shutdown)</w:t>
      </w:r>
      <w:r w:rsidR="00B518AB">
        <w:rPr>
          <w:rFonts w:ascii="Times New Roman" w:hAnsi="Times New Roman" w:cs="Times New Roman"/>
        </w:rPr>
        <w:t xml:space="preserve"> are determined in a </w:t>
      </w:r>
      <w:r w:rsidR="00B518AB">
        <w:rPr>
          <w:rFonts w:ascii="Times New Roman" w:hAnsi="Times New Roman" w:cs="Times New Roman"/>
          <w:i/>
          <w:iCs/>
        </w:rPr>
        <w:t>potential decision</w:t>
      </w:r>
      <w:r w:rsidR="00B518AB">
        <w:rPr>
          <w:rFonts w:ascii="Times New Roman" w:hAnsi="Times New Roman" w:cs="Times New Roman"/>
        </w:rPr>
        <w:t xml:space="preserve"> context that requires us regulators to evaluate what is possible in order to achieve the best possible outcome for all stakeholders.</w:t>
      </w:r>
    </w:p>
    <w:p w14:paraId="1BCFAC23" w14:textId="3E04C586" w:rsidR="00B518AB" w:rsidRDefault="003D2384" w:rsidP="007454BB">
      <w:pPr>
        <w:rPr>
          <w:rFonts w:ascii="Times New Roman" w:hAnsi="Times New Roman" w:cs="Times New Roman"/>
        </w:rPr>
      </w:pPr>
      <w:r>
        <w:rPr>
          <w:rFonts w:ascii="Times New Roman" w:hAnsi="Times New Roman" w:cs="Times New Roman"/>
        </w:rPr>
        <w:t xml:space="preserve">In their paper, “Communicating scientific uncertainty,” </w:t>
      </w:r>
      <w:proofErr w:type="spellStart"/>
      <w:r w:rsidR="00D33DB1">
        <w:rPr>
          <w:rFonts w:ascii="Times New Roman" w:hAnsi="Times New Roman" w:cs="Times New Roman"/>
        </w:rPr>
        <w:t>Fischhoff</w:t>
      </w:r>
      <w:proofErr w:type="spellEnd"/>
      <w:r w:rsidR="00D33DB1">
        <w:rPr>
          <w:rFonts w:ascii="Times New Roman" w:hAnsi="Times New Roman" w:cs="Times New Roman"/>
        </w:rPr>
        <w:t xml:space="preserve"> and Davis (2014) </w:t>
      </w:r>
      <w:r w:rsidR="0066308D">
        <w:rPr>
          <w:rFonts w:ascii="Times New Roman" w:hAnsi="Times New Roman" w:cs="Times New Roman"/>
        </w:rPr>
        <w:t>describe a method of</w:t>
      </w:r>
      <w:r w:rsidR="00314D0F">
        <w:rPr>
          <w:rFonts w:ascii="Times New Roman" w:hAnsi="Times New Roman" w:cs="Times New Roman"/>
        </w:rPr>
        <w:t xml:space="preserve"> effective science communication by characterizing, assessing, and conveying uncertainty </w:t>
      </w:r>
      <w:r w:rsidR="009513EF">
        <w:rPr>
          <w:rFonts w:ascii="Times New Roman" w:hAnsi="Times New Roman" w:cs="Times New Roman"/>
        </w:rPr>
        <w:t>relevant to each decision context</w:t>
      </w:r>
      <w:r w:rsidR="009552FB">
        <w:rPr>
          <w:rFonts w:ascii="Times New Roman" w:hAnsi="Times New Roman" w:cs="Times New Roman"/>
        </w:rPr>
        <w:t xml:space="preserve">. </w:t>
      </w:r>
      <w:r w:rsidR="00CC1D06">
        <w:rPr>
          <w:rFonts w:ascii="Times New Roman" w:hAnsi="Times New Roman" w:cs="Times New Roman"/>
        </w:rPr>
        <w:t xml:space="preserve">Specifically, the authors </w:t>
      </w:r>
      <w:r w:rsidR="00117091">
        <w:rPr>
          <w:rFonts w:ascii="Times New Roman" w:hAnsi="Times New Roman" w:cs="Times New Roman"/>
        </w:rPr>
        <w:t xml:space="preserve">suggest that communicators 1) characterize uncertainty by </w:t>
      </w:r>
      <w:r w:rsidR="0059621F">
        <w:rPr>
          <w:rFonts w:ascii="Times New Roman" w:hAnsi="Times New Roman" w:cs="Times New Roman"/>
        </w:rPr>
        <w:t>“</w:t>
      </w:r>
      <w:r w:rsidR="00117091">
        <w:rPr>
          <w:rFonts w:ascii="Times New Roman" w:hAnsi="Times New Roman" w:cs="Times New Roman"/>
        </w:rPr>
        <w:t xml:space="preserve">identifying </w:t>
      </w:r>
      <w:r w:rsidR="0059621F">
        <w:rPr>
          <w:rFonts w:ascii="Times New Roman" w:hAnsi="Times New Roman" w:cs="Times New Roman"/>
        </w:rPr>
        <w:t xml:space="preserve">the issues most relevant to the choice,” 2) summarizing the relevant information </w:t>
      </w:r>
      <w:r w:rsidR="00D86B70">
        <w:rPr>
          <w:rFonts w:ascii="Times New Roman" w:hAnsi="Times New Roman" w:cs="Times New Roman"/>
        </w:rPr>
        <w:t>in a useful format, and 3) tailoring messages that provide decision-makers wit</w:t>
      </w:r>
      <w:r w:rsidR="002644AF">
        <w:rPr>
          <w:rFonts w:ascii="Times New Roman" w:hAnsi="Times New Roman" w:cs="Times New Roman"/>
        </w:rPr>
        <w:t xml:space="preserve">h detail suitable to the choices they need to make. </w:t>
      </w:r>
    </w:p>
    <w:p w14:paraId="38D52E29" w14:textId="41661061" w:rsidR="00A374F2" w:rsidRDefault="0026162D" w:rsidP="007454BB">
      <w:pPr>
        <w:rPr>
          <w:rFonts w:ascii="Times New Roman" w:hAnsi="Times New Roman" w:cs="Times New Roman"/>
        </w:rPr>
      </w:pPr>
      <w:r>
        <w:rPr>
          <w:rFonts w:ascii="Times New Roman" w:hAnsi="Times New Roman" w:cs="Times New Roman"/>
        </w:rPr>
        <w:t xml:space="preserve">An important detail in </w:t>
      </w:r>
      <w:r w:rsidR="00684EBB">
        <w:rPr>
          <w:rFonts w:ascii="Times New Roman" w:hAnsi="Times New Roman" w:cs="Times New Roman"/>
        </w:rPr>
        <w:t xml:space="preserve">the article is the discussion of the scientists’ ability to </w:t>
      </w:r>
      <w:r w:rsidR="00ED04B9">
        <w:rPr>
          <w:rFonts w:ascii="Times New Roman" w:hAnsi="Times New Roman" w:cs="Times New Roman"/>
        </w:rPr>
        <w:t xml:space="preserve">“discriminate among states of the world” and </w:t>
      </w:r>
      <w:r w:rsidR="00213CA1">
        <w:rPr>
          <w:rFonts w:ascii="Times New Roman" w:hAnsi="Times New Roman" w:cs="Times New Roman"/>
        </w:rPr>
        <w:t xml:space="preserve">the decision rules that represent “tradeoffs made among possible outcomes.” This </w:t>
      </w:r>
      <w:r w:rsidR="00A47004">
        <w:rPr>
          <w:rFonts w:ascii="Times New Roman" w:hAnsi="Times New Roman" w:cs="Times New Roman"/>
        </w:rPr>
        <w:t xml:space="preserve">is where I feel we have the opportunity to engage in a rich discussion during the decision rodeo </w:t>
      </w:r>
      <w:r w:rsidR="00341BF2">
        <w:rPr>
          <w:rFonts w:ascii="Times New Roman" w:hAnsi="Times New Roman" w:cs="Times New Roman"/>
        </w:rPr>
        <w:t xml:space="preserve">whereby us regulators have to opportunity to eliminate some uncertainty about our values by </w:t>
      </w:r>
      <w:r w:rsidR="00F606EB">
        <w:rPr>
          <w:rFonts w:ascii="Times New Roman" w:hAnsi="Times New Roman" w:cs="Times New Roman"/>
        </w:rPr>
        <w:t xml:space="preserve">“communicating explicit decision rules” and leaving the other teams with just the uncertainty about </w:t>
      </w:r>
      <w:r w:rsidR="00D7289C">
        <w:rPr>
          <w:rFonts w:ascii="Times New Roman" w:hAnsi="Times New Roman" w:cs="Times New Roman"/>
        </w:rPr>
        <w:t>the model’s ability to characterize the real world.</w:t>
      </w:r>
      <w:r w:rsidR="00781EEE">
        <w:rPr>
          <w:rFonts w:ascii="Times New Roman" w:hAnsi="Times New Roman" w:cs="Times New Roman"/>
        </w:rPr>
        <w:t xml:space="preserve"> </w:t>
      </w:r>
      <w:r w:rsidR="00FF1E3D">
        <w:rPr>
          <w:rFonts w:ascii="Times New Roman" w:hAnsi="Times New Roman" w:cs="Times New Roman"/>
        </w:rPr>
        <w:t xml:space="preserve">I hope that you will be able to guide the classroom in building stronger intuition about </w:t>
      </w:r>
      <w:r w:rsidR="008F4F39">
        <w:rPr>
          <w:rFonts w:ascii="Times New Roman" w:hAnsi="Times New Roman" w:cs="Times New Roman"/>
        </w:rPr>
        <w:t>uncertainty as it pertains to this model</w:t>
      </w:r>
      <w:r w:rsidR="00B03793">
        <w:rPr>
          <w:rFonts w:ascii="Times New Roman" w:hAnsi="Times New Roman" w:cs="Times New Roman"/>
        </w:rPr>
        <w:t xml:space="preserve"> as we approach the decision rodeo and beyond. </w:t>
      </w:r>
    </w:p>
    <w:p w14:paraId="25FB0B35" w14:textId="58AD9658" w:rsidR="00B03793" w:rsidRDefault="00B03793" w:rsidP="007454BB">
      <w:pPr>
        <w:rPr>
          <w:rFonts w:ascii="Times New Roman" w:hAnsi="Times New Roman" w:cs="Times New Roman"/>
        </w:rPr>
      </w:pPr>
      <w:r>
        <w:rPr>
          <w:rFonts w:ascii="Times New Roman" w:hAnsi="Times New Roman" w:cs="Times New Roman"/>
        </w:rPr>
        <w:t xml:space="preserve">For my future reference, I’m going to </w:t>
      </w:r>
      <w:r w:rsidR="003C71F7">
        <w:rPr>
          <w:rFonts w:ascii="Times New Roman" w:hAnsi="Times New Roman" w:cs="Times New Roman"/>
        </w:rPr>
        <w:t>include this block quote from the conclusion of the cited paper (</w:t>
      </w:r>
      <w:proofErr w:type="spellStart"/>
      <w:r w:rsidR="003C71F7">
        <w:rPr>
          <w:rFonts w:ascii="Times New Roman" w:hAnsi="Times New Roman" w:cs="Times New Roman"/>
        </w:rPr>
        <w:t>Fischhoff</w:t>
      </w:r>
      <w:proofErr w:type="spellEnd"/>
      <w:r w:rsidR="003C71F7">
        <w:rPr>
          <w:rFonts w:ascii="Times New Roman" w:hAnsi="Times New Roman" w:cs="Times New Roman"/>
        </w:rPr>
        <w:t xml:space="preserve"> &amp; Davis, 2014).</w:t>
      </w:r>
    </w:p>
    <w:p w14:paraId="289DCCC3" w14:textId="77777777" w:rsidR="003C71F7" w:rsidRDefault="003C71F7" w:rsidP="003C71F7">
      <w:pPr>
        <w:ind w:left="720"/>
        <w:rPr>
          <w:rFonts w:ascii="Times New Roman" w:hAnsi="Times New Roman" w:cs="Times New Roman"/>
        </w:rPr>
      </w:pPr>
      <w:r w:rsidRPr="00FE3AAC">
        <w:rPr>
          <w:rFonts w:ascii="Times New Roman" w:hAnsi="Times New Roman" w:cs="Times New Roman"/>
        </w:rPr>
        <w:t>For scientists, uncertainty obscures theoretical questions. For people who rely on science, uncertainty obscures choices. Those awaiting a signal for action need to know whether the evidence is certain enough to pass the threshold defined by their decision rule. Those choosing among fixed options need to know how far to trust predictions of valued outcomes. Those creating options need to know how well the processes shaping their outcomes are understood.</w:t>
      </w:r>
    </w:p>
    <w:p w14:paraId="78B621C7" w14:textId="0C7E5A7A" w:rsidR="0026162D" w:rsidRPr="00B518AB" w:rsidRDefault="0026162D" w:rsidP="007454BB">
      <w:pPr>
        <w:rPr>
          <w:rFonts w:ascii="Times New Roman" w:hAnsi="Times New Roman" w:cs="Times New Roman"/>
        </w:rPr>
      </w:pPr>
      <w:r>
        <w:rPr>
          <w:rFonts w:ascii="Times New Roman" w:hAnsi="Times New Roman" w:cs="Times New Roman"/>
        </w:rPr>
        <w:t>Book: Thinking Fast and Slow</w:t>
      </w:r>
    </w:p>
    <w:p w14:paraId="76597137" w14:textId="0A30743D" w:rsidR="00894F16" w:rsidRPr="00441EAE" w:rsidRDefault="00894F16" w:rsidP="007454BB">
      <w:pPr>
        <w:rPr>
          <w:rFonts w:ascii="Times New Roman" w:hAnsi="Times New Roman" w:cs="Times New Roman"/>
          <w:b/>
          <w:bCs/>
        </w:rPr>
      </w:pPr>
      <w:r w:rsidRPr="00441EAE">
        <w:rPr>
          <w:rFonts w:ascii="Times New Roman" w:hAnsi="Times New Roman" w:cs="Times New Roman"/>
          <w:b/>
          <w:bCs/>
        </w:rPr>
        <w:t>Citations</w:t>
      </w:r>
    </w:p>
    <w:p w14:paraId="22394F5B" w14:textId="4F53C267" w:rsidR="00441EAE" w:rsidRPr="00583A59" w:rsidRDefault="00441EAE" w:rsidP="007454BB">
      <w:pPr>
        <w:rPr>
          <w:rFonts w:ascii="Times New Roman" w:hAnsi="Times New Roman" w:cs="Times New Roman"/>
          <w:color w:val="222222"/>
          <w:shd w:val="clear" w:color="auto" w:fill="FFFFFF"/>
        </w:rPr>
      </w:pPr>
      <w:proofErr w:type="spellStart"/>
      <w:r w:rsidRPr="00583A59">
        <w:rPr>
          <w:rFonts w:ascii="Times New Roman" w:hAnsi="Times New Roman" w:cs="Times New Roman"/>
          <w:color w:val="222222"/>
          <w:shd w:val="clear" w:color="auto" w:fill="FFFFFF"/>
        </w:rPr>
        <w:t>Fischhoff</w:t>
      </w:r>
      <w:proofErr w:type="spellEnd"/>
      <w:r w:rsidRPr="00583A59">
        <w:rPr>
          <w:rFonts w:ascii="Times New Roman" w:hAnsi="Times New Roman" w:cs="Times New Roman"/>
          <w:color w:val="222222"/>
          <w:shd w:val="clear" w:color="auto" w:fill="FFFFFF"/>
        </w:rPr>
        <w:t>, B., &amp; Davis, A. L. (2014). Communicating scientific uncertainty. </w:t>
      </w:r>
      <w:r w:rsidRPr="00583A59">
        <w:rPr>
          <w:rFonts w:ascii="Times New Roman" w:hAnsi="Times New Roman" w:cs="Times New Roman"/>
          <w:i/>
          <w:iCs/>
          <w:color w:val="222222"/>
          <w:shd w:val="clear" w:color="auto" w:fill="FFFFFF"/>
        </w:rPr>
        <w:t>Proceedings of the National Academy of Sciences</w:t>
      </w:r>
      <w:r w:rsidRPr="00583A59">
        <w:rPr>
          <w:rFonts w:ascii="Times New Roman" w:hAnsi="Times New Roman" w:cs="Times New Roman"/>
          <w:color w:val="222222"/>
          <w:shd w:val="clear" w:color="auto" w:fill="FFFFFF"/>
        </w:rPr>
        <w:t>, </w:t>
      </w:r>
      <w:r w:rsidRPr="00583A59">
        <w:rPr>
          <w:rFonts w:ascii="Times New Roman" w:hAnsi="Times New Roman" w:cs="Times New Roman"/>
          <w:i/>
          <w:iCs/>
          <w:color w:val="222222"/>
          <w:shd w:val="clear" w:color="auto" w:fill="FFFFFF"/>
        </w:rPr>
        <w:t>111</w:t>
      </w:r>
      <w:r w:rsidRPr="00583A59">
        <w:rPr>
          <w:rFonts w:ascii="Times New Roman" w:hAnsi="Times New Roman" w:cs="Times New Roman"/>
          <w:color w:val="222222"/>
          <w:shd w:val="clear" w:color="auto" w:fill="FFFFFF"/>
        </w:rPr>
        <w:t>(supplement_4), 13664-13671.</w:t>
      </w:r>
    </w:p>
    <w:p w14:paraId="5A0E834F" w14:textId="539862CC" w:rsidR="00441EAE" w:rsidRPr="00583A59" w:rsidRDefault="00583A59" w:rsidP="007454BB">
      <w:pPr>
        <w:rPr>
          <w:rFonts w:ascii="Times New Roman" w:hAnsi="Times New Roman" w:cs="Times New Roman"/>
          <w:i/>
          <w:iCs/>
          <w:sz w:val="24"/>
          <w:szCs w:val="24"/>
        </w:rPr>
      </w:pPr>
      <w:r w:rsidRPr="00583A59">
        <w:rPr>
          <w:rFonts w:ascii="Times New Roman" w:hAnsi="Times New Roman" w:cs="Times New Roman"/>
          <w:color w:val="222222"/>
          <w:shd w:val="clear" w:color="auto" w:fill="FFFFFF"/>
        </w:rPr>
        <w:t>September 25, 2022</w:t>
      </w:r>
    </w:p>
    <w:sectPr w:rsidR="00441EAE" w:rsidRPr="00583A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Morales" w:date="2022-09-22T13:55:00Z" w:initials="DM">
    <w:p w14:paraId="1FD0667B" w14:textId="77777777" w:rsidR="006A51B1" w:rsidRDefault="006A51B1">
      <w:pPr>
        <w:pStyle w:val="CommentText"/>
      </w:pPr>
      <w:r>
        <w:rPr>
          <w:rStyle w:val="CommentReference"/>
        </w:rPr>
        <w:annotationRef/>
      </w:r>
      <w:r>
        <w:rPr>
          <w:color w:val="D1D2D3"/>
          <w:highlight w:val="black"/>
        </w:rPr>
        <w:t>Breena Holland (2017) Procedural justice in local climate adaptation: political capabilities and transformational change, Environmental Politics, 26:3, 391-412, DOI: 10.1080/09644016.2017.1287625</w:t>
      </w:r>
    </w:p>
    <w:p w14:paraId="1AF4BCD7" w14:textId="77777777" w:rsidR="006A51B1" w:rsidRDefault="006A51B1" w:rsidP="000B0F91">
      <w:pPr>
        <w:pStyle w:val="CommentText"/>
      </w:pPr>
      <w:r>
        <w:rPr>
          <w:color w:val="D1D2D3"/>
          <w:highlight w:val="black"/>
        </w:rPr>
        <w:t>Christopher Preston &amp; Wylie Carr (2018) Recognitional Justice, Climate Engineering, and the Care Approach, Ethics, Policy &amp; Environment, 21:3, 308-323, DOI: 10.1080/21550085.2018.1562527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4B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E7E1" w16cex:dateUtc="2022-09-22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4BCD7" w16cid:durableId="26D6E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38B2" w14:textId="77777777" w:rsidR="00956139" w:rsidRDefault="00956139" w:rsidP="00D14F22">
      <w:pPr>
        <w:spacing w:after="0" w:line="240" w:lineRule="auto"/>
      </w:pPr>
      <w:r>
        <w:separator/>
      </w:r>
    </w:p>
  </w:endnote>
  <w:endnote w:type="continuationSeparator" w:id="0">
    <w:p w14:paraId="34223B86" w14:textId="77777777" w:rsidR="00956139" w:rsidRDefault="00956139" w:rsidP="00D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DE7B" w14:textId="77777777" w:rsidR="00956139" w:rsidRDefault="00956139" w:rsidP="00D14F22">
      <w:pPr>
        <w:spacing w:after="0" w:line="240" w:lineRule="auto"/>
      </w:pPr>
      <w:r>
        <w:separator/>
      </w:r>
    </w:p>
  </w:footnote>
  <w:footnote w:type="continuationSeparator" w:id="0">
    <w:p w14:paraId="70200105" w14:textId="77777777" w:rsidR="00956139" w:rsidRDefault="00956139" w:rsidP="00D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0416B"/>
    <w:multiLevelType w:val="hybridMultilevel"/>
    <w:tmpl w:val="3020C96A"/>
    <w:lvl w:ilvl="0" w:tplc="BE22B7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6203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ales">
    <w15:presenceInfo w15:providerId="Windows Live" w15:userId="8f7dde64f327f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98"/>
    <w:rsid w:val="00022FFA"/>
    <w:rsid w:val="00025D22"/>
    <w:rsid w:val="00025DAE"/>
    <w:rsid w:val="00027641"/>
    <w:rsid w:val="00034825"/>
    <w:rsid w:val="00063B14"/>
    <w:rsid w:val="00091426"/>
    <w:rsid w:val="000A1F35"/>
    <w:rsid w:val="000C5864"/>
    <w:rsid w:val="000C6B04"/>
    <w:rsid w:val="000D1F14"/>
    <w:rsid w:val="0011083C"/>
    <w:rsid w:val="00117091"/>
    <w:rsid w:val="00130647"/>
    <w:rsid w:val="00181735"/>
    <w:rsid w:val="00192668"/>
    <w:rsid w:val="001A2745"/>
    <w:rsid w:val="001D15F5"/>
    <w:rsid w:val="00210BEE"/>
    <w:rsid w:val="00213CA1"/>
    <w:rsid w:val="00234321"/>
    <w:rsid w:val="0024586F"/>
    <w:rsid w:val="0026162D"/>
    <w:rsid w:val="002644AF"/>
    <w:rsid w:val="00282FC0"/>
    <w:rsid w:val="00287D2E"/>
    <w:rsid w:val="00293BC9"/>
    <w:rsid w:val="002D7A98"/>
    <w:rsid w:val="002F415D"/>
    <w:rsid w:val="002F69F6"/>
    <w:rsid w:val="003026A6"/>
    <w:rsid w:val="00314D0F"/>
    <w:rsid w:val="0032171D"/>
    <w:rsid w:val="00341BF2"/>
    <w:rsid w:val="00375371"/>
    <w:rsid w:val="003757E7"/>
    <w:rsid w:val="003908A4"/>
    <w:rsid w:val="00391C5D"/>
    <w:rsid w:val="003C71F7"/>
    <w:rsid w:val="003D169C"/>
    <w:rsid w:val="003D2384"/>
    <w:rsid w:val="003D2D3E"/>
    <w:rsid w:val="003F18D9"/>
    <w:rsid w:val="00415608"/>
    <w:rsid w:val="004229A5"/>
    <w:rsid w:val="00441EAE"/>
    <w:rsid w:val="0045178F"/>
    <w:rsid w:val="00492F76"/>
    <w:rsid w:val="00497D57"/>
    <w:rsid w:val="004B3F63"/>
    <w:rsid w:val="004B4C69"/>
    <w:rsid w:val="004C6E1F"/>
    <w:rsid w:val="004D57F2"/>
    <w:rsid w:val="004E258D"/>
    <w:rsid w:val="004E2A17"/>
    <w:rsid w:val="004E709E"/>
    <w:rsid w:val="004F140E"/>
    <w:rsid w:val="004F4DC8"/>
    <w:rsid w:val="005056CD"/>
    <w:rsid w:val="00505CC8"/>
    <w:rsid w:val="00510DF1"/>
    <w:rsid w:val="0052059B"/>
    <w:rsid w:val="005626B5"/>
    <w:rsid w:val="00581793"/>
    <w:rsid w:val="00583A59"/>
    <w:rsid w:val="0059621F"/>
    <w:rsid w:val="005A751D"/>
    <w:rsid w:val="005E12C7"/>
    <w:rsid w:val="005E25AF"/>
    <w:rsid w:val="005F2614"/>
    <w:rsid w:val="0060462A"/>
    <w:rsid w:val="00637891"/>
    <w:rsid w:val="0064561F"/>
    <w:rsid w:val="00645EF3"/>
    <w:rsid w:val="0066308D"/>
    <w:rsid w:val="0066612D"/>
    <w:rsid w:val="00684EBB"/>
    <w:rsid w:val="00685AB5"/>
    <w:rsid w:val="00697F57"/>
    <w:rsid w:val="006A51B1"/>
    <w:rsid w:val="006D15A3"/>
    <w:rsid w:val="006F6A5C"/>
    <w:rsid w:val="006F7F56"/>
    <w:rsid w:val="00706086"/>
    <w:rsid w:val="00713B4E"/>
    <w:rsid w:val="007144BC"/>
    <w:rsid w:val="00733D88"/>
    <w:rsid w:val="007454BB"/>
    <w:rsid w:val="00751894"/>
    <w:rsid w:val="00756A5B"/>
    <w:rsid w:val="007604F6"/>
    <w:rsid w:val="00781EEE"/>
    <w:rsid w:val="0078400D"/>
    <w:rsid w:val="007A24CD"/>
    <w:rsid w:val="007D27B0"/>
    <w:rsid w:val="007F2121"/>
    <w:rsid w:val="00841F75"/>
    <w:rsid w:val="0084309C"/>
    <w:rsid w:val="0087012D"/>
    <w:rsid w:val="00872E1F"/>
    <w:rsid w:val="00875D9B"/>
    <w:rsid w:val="00893A8A"/>
    <w:rsid w:val="00894F16"/>
    <w:rsid w:val="00896B79"/>
    <w:rsid w:val="00897A41"/>
    <w:rsid w:val="008A6C90"/>
    <w:rsid w:val="008B6D2E"/>
    <w:rsid w:val="008E49D9"/>
    <w:rsid w:val="008F4F39"/>
    <w:rsid w:val="008F5B63"/>
    <w:rsid w:val="009023C6"/>
    <w:rsid w:val="00917770"/>
    <w:rsid w:val="00943FBC"/>
    <w:rsid w:val="009513EF"/>
    <w:rsid w:val="00953F77"/>
    <w:rsid w:val="009552FB"/>
    <w:rsid w:val="00956139"/>
    <w:rsid w:val="00997D63"/>
    <w:rsid w:val="009B3DA8"/>
    <w:rsid w:val="009F3BC8"/>
    <w:rsid w:val="00A03B4C"/>
    <w:rsid w:val="00A374F2"/>
    <w:rsid w:val="00A44E8E"/>
    <w:rsid w:val="00A45474"/>
    <w:rsid w:val="00A47004"/>
    <w:rsid w:val="00A64D28"/>
    <w:rsid w:val="00A67E0C"/>
    <w:rsid w:val="00A73154"/>
    <w:rsid w:val="00A74704"/>
    <w:rsid w:val="00A9112A"/>
    <w:rsid w:val="00AC51D6"/>
    <w:rsid w:val="00AD386C"/>
    <w:rsid w:val="00AE316E"/>
    <w:rsid w:val="00AE7903"/>
    <w:rsid w:val="00B03793"/>
    <w:rsid w:val="00B50015"/>
    <w:rsid w:val="00B518AB"/>
    <w:rsid w:val="00B5488E"/>
    <w:rsid w:val="00B62B1C"/>
    <w:rsid w:val="00B63EDB"/>
    <w:rsid w:val="00B779AD"/>
    <w:rsid w:val="00BA094F"/>
    <w:rsid w:val="00BB0BB9"/>
    <w:rsid w:val="00BB3AD0"/>
    <w:rsid w:val="00BF6B54"/>
    <w:rsid w:val="00C30BB1"/>
    <w:rsid w:val="00C357C1"/>
    <w:rsid w:val="00C40EEE"/>
    <w:rsid w:val="00C44FE0"/>
    <w:rsid w:val="00C55604"/>
    <w:rsid w:val="00C7672C"/>
    <w:rsid w:val="00C9187F"/>
    <w:rsid w:val="00CA22DC"/>
    <w:rsid w:val="00CA4354"/>
    <w:rsid w:val="00CA7B26"/>
    <w:rsid w:val="00CC1D06"/>
    <w:rsid w:val="00CD191C"/>
    <w:rsid w:val="00CE2710"/>
    <w:rsid w:val="00CE2948"/>
    <w:rsid w:val="00CF6135"/>
    <w:rsid w:val="00D01169"/>
    <w:rsid w:val="00D14F22"/>
    <w:rsid w:val="00D159C1"/>
    <w:rsid w:val="00D33DB1"/>
    <w:rsid w:val="00D5402C"/>
    <w:rsid w:val="00D677FA"/>
    <w:rsid w:val="00D7289C"/>
    <w:rsid w:val="00D86B70"/>
    <w:rsid w:val="00D86E1A"/>
    <w:rsid w:val="00DA16F5"/>
    <w:rsid w:val="00DF3CFA"/>
    <w:rsid w:val="00E010A4"/>
    <w:rsid w:val="00E01584"/>
    <w:rsid w:val="00E0305C"/>
    <w:rsid w:val="00E354A4"/>
    <w:rsid w:val="00E45522"/>
    <w:rsid w:val="00E81B3A"/>
    <w:rsid w:val="00E87C83"/>
    <w:rsid w:val="00E90C8C"/>
    <w:rsid w:val="00E910D7"/>
    <w:rsid w:val="00EA2A6D"/>
    <w:rsid w:val="00EB1B8E"/>
    <w:rsid w:val="00EB7BD5"/>
    <w:rsid w:val="00EC391E"/>
    <w:rsid w:val="00ED04B9"/>
    <w:rsid w:val="00ED7D43"/>
    <w:rsid w:val="00F30A06"/>
    <w:rsid w:val="00F4261A"/>
    <w:rsid w:val="00F606EB"/>
    <w:rsid w:val="00F8543A"/>
    <w:rsid w:val="00F96A7A"/>
    <w:rsid w:val="00FA2AA7"/>
    <w:rsid w:val="00FC531A"/>
    <w:rsid w:val="00FD4E6A"/>
    <w:rsid w:val="00FE3AAC"/>
    <w:rsid w:val="00FF1E3D"/>
    <w:rsid w:val="00FF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9DFD"/>
  <w15:chartTrackingRefBased/>
  <w15:docId w15:val="{1C7BD0C3-D5E7-4B38-9E78-DA151DA0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F22"/>
  </w:style>
  <w:style w:type="paragraph" w:styleId="Footer">
    <w:name w:val="footer"/>
    <w:basedOn w:val="Normal"/>
    <w:link w:val="FooterChar"/>
    <w:uiPriority w:val="99"/>
    <w:unhideWhenUsed/>
    <w:rsid w:val="00D14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F22"/>
  </w:style>
  <w:style w:type="paragraph" w:styleId="ListParagraph">
    <w:name w:val="List Paragraph"/>
    <w:basedOn w:val="Normal"/>
    <w:uiPriority w:val="34"/>
    <w:qFormat/>
    <w:rsid w:val="00E910D7"/>
    <w:pPr>
      <w:ind w:left="720"/>
      <w:contextualSpacing/>
    </w:pPr>
  </w:style>
  <w:style w:type="character" w:styleId="CommentReference">
    <w:name w:val="annotation reference"/>
    <w:basedOn w:val="DefaultParagraphFont"/>
    <w:uiPriority w:val="99"/>
    <w:semiHidden/>
    <w:unhideWhenUsed/>
    <w:rsid w:val="006A51B1"/>
    <w:rPr>
      <w:sz w:val="16"/>
      <w:szCs w:val="16"/>
    </w:rPr>
  </w:style>
  <w:style w:type="paragraph" w:styleId="CommentText">
    <w:name w:val="annotation text"/>
    <w:basedOn w:val="Normal"/>
    <w:link w:val="CommentTextChar"/>
    <w:uiPriority w:val="99"/>
    <w:unhideWhenUsed/>
    <w:rsid w:val="006A51B1"/>
    <w:pPr>
      <w:spacing w:line="240" w:lineRule="auto"/>
    </w:pPr>
    <w:rPr>
      <w:sz w:val="20"/>
      <w:szCs w:val="20"/>
    </w:rPr>
  </w:style>
  <w:style w:type="character" w:customStyle="1" w:styleId="CommentTextChar">
    <w:name w:val="Comment Text Char"/>
    <w:basedOn w:val="DefaultParagraphFont"/>
    <w:link w:val="CommentText"/>
    <w:uiPriority w:val="99"/>
    <w:rsid w:val="006A51B1"/>
    <w:rPr>
      <w:sz w:val="20"/>
      <w:szCs w:val="20"/>
    </w:rPr>
  </w:style>
  <w:style w:type="paragraph" w:styleId="CommentSubject">
    <w:name w:val="annotation subject"/>
    <w:basedOn w:val="CommentText"/>
    <w:next w:val="CommentText"/>
    <w:link w:val="CommentSubjectChar"/>
    <w:uiPriority w:val="99"/>
    <w:semiHidden/>
    <w:unhideWhenUsed/>
    <w:rsid w:val="006A51B1"/>
    <w:rPr>
      <w:b/>
      <w:bCs/>
    </w:rPr>
  </w:style>
  <w:style w:type="character" w:customStyle="1" w:styleId="CommentSubjectChar">
    <w:name w:val="Comment Subject Char"/>
    <w:basedOn w:val="CommentTextChar"/>
    <w:link w:val="CommentSubject"/>
    <w:uiPriority w:val="99"/>
    <w:semiHidden/>
    <w:rsid w:val="006A51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90806">
      <w:bodyDiv w:val="1"/>
      <w:marLeft w:val="0"/>
      <w:marRight w:val="0"/>
      <w:marTop w:val="0"/>
      <w:marBottom w:val="0"/>
      <w:divBdr>
        <w:top w:val="none" w:sz="0" w:space="0" w:color="auto"/>
        <w:left w:val="none" w:sz="0" w:space="0" w:color="auto"/>
        <w:bottom w:val="none" w:sz="0" w:space="0" w:color="auto"/>
        <w:right w:val="none" w:sz="0" w:space="0" w:color="auto"/>
      </w:divBdr>
    </w:div>
    <w:div w:id="13295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179</cp:revision>
  <dcterms:created xsi:type="dcterms:W3CDTF">2022-08-30T19:30:00Z</dcterms:created>
  <dcterms:modified xsi:type="dcterms:W3CDTF">2022-09-26T05:47:00Z</dcterms:modified>
</cp:coreProperties>
</file>