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55876AD0" w:rsidR="00283948" w:rsidRPr="00452C6D" w:rsidRDefault="00452C6D">
      <w:pPr>
        <w:pBdr>
          <w:bottom w:val="single" w:sz="6" w:space="1" w:color="000000"/>
        </w:pBdr>
        <w:jc w:val="center"/>
        <w:rPr>
          <w:rFonts w:ascii="Open Sans" w:eastAsia="Open Sans" w:hAnsi="Open Sans" w:cs="Open Sans"/>
          <w:b/>
          <w:sz w:val="52"/>
          <w:szCs w:val="52"/>
        </w:rPr>
      </w:pPr>
      <w:r w:rsidRPr="00452C6D">
        <w:rPr>
          <w:rFonts w:ascii="Open Sans" w:eastAsia="Open Sans" w:hAnsi="Open Sans" w:cs="Open Sans"/>
          <w:b/>
          <w:sz w:val="56"/>
          <w:szCs w:val="56"/>
        </w:rPr>
        <w:t>CAHIER DES CHARGES D’ARCHITECTURE</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721338"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721338">
        <w:rPr>
          <w:rFonts w:ascii="Open Sans" w:eastAsia="Open Sans" w:hAnsi="Open Sans" w:cs="Open Sans"/>
          <w:b/>
          <w:sz w:val="32"/>
          <w:szCs w:val="32"/>
        </w:rPr>
        <w:t>David EVAN</w:t>
      </w:r>
      <w:r w:rsidRPr="00721338">
        <w:rPr>
          <w:rFonts w:ascii="Open Sans" w:eastAsia="Open Sans" w:hAnsi="Open Sans" w:cs="Open Sans"/>
          <w:b/>
          <w:sz w:val="32"/>
          <w:szCs w:val="32"/>
        </w:rPr>
        <w:br/>
      </w:r>
    </w:p>
    <w:p w14:paraId="48A0D802" w14:textId="63EDF7F5"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774B20">
        <w:rPr>
          <w:rFonts w:ascii="Open Sans" w:eastAsia="Open Sans" w:hAnsi="Open Sans" w:cs="Open Sans"/>
          <w:b/>
          <w:noProof/>
          <w:sz w:val="32"/>
          <w:szCs w:val="32"/>
          <w:lang w:val="en-GB"/>
        </w:rPr>
        <w:t>10/05/2022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69B8BD44" w:rsidR="000A5D82" w:rsidRDefault="00825E01" w:rsidP="00DD6385">
            <w:pPr>
              <w:spacing w:line="240" w:lineRule="auto"/>
            </w:pPr>
            <w:r>
              <w:fldChar w:fldCharType="begin"/>
            </w:r>
            <w:r>
              <w:instrText xml:space="preserve"> TIME \@ "dd/MM/yyyy" </w:instrText>
            </w:r>
            <w:r>
              <w:fldChar w:fldCharType="separate"/>
            </w:r>
            <w:r w:rsidR="00774B20">
              <w:rPr>
                <w:noProof/>
              </w:rPr>
              <w:t>10/05/2022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5ED78CC5" w:rsidR="000A5D82" w:rsidRDefault="000A5D82" w:rsidP="000A5D82">
      <w:pPr>
        <w:pStyle w:val="Lgende"/>
      </w:pPr>
      <w:bookmarkStart w:id="5" w:name="_Toc89359855"/>
      <w:bookmarkStart w:id="6" w:name="_Toc103107044"/>
      <w:r>
        <w:t xml:space="preserve">Tableau </w:t>
      </w:r>
      <w:fldSimple w:instr=" SEQ Tableau \* ARABIC ">
        <w:r w:rsidR="003035F1">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0A19B235" w:rsidR="00CC7865" w:rsidRDefault="000A5D82">
      <w:pPr>
        <w:rPr>
          <w:b/>
          <w:bCs/>
          <w:sz w:val="32"/>
          <w:szCs w:val="32"/>
        </w:rPr>
      </w:pPr>
      <w:r w:rsidRPr="00DF6FA0">
        <w:rPr>
          <w:b/>
          <w:bCs/>
          <w:sz w:val="32"/>
          <w:szCs w:val="32"/>
        </w:rPr>
        <w:t>Objectif du document</w:t>
      </w:r>
      <w:bookmarkEnd w:id="4"/>
    </w:p>
    <w:p w14:paraId="4C7D9478" w14:textId="38F3E18E" w:rsidR="0050261C" w:rsidRDefault="005107BE" w:rsidP="0050261C">
      <w:pPr>
        <w:jc w:val="both"/>
      </w:pPr>
      <w:r w:rsidRPr="005107BE">
        <w:t xml:space="preserve">Ce document détaille l'énoncé des travaux d'architecture pour le projet de streaming vidéo interactif Gibberish.net. </w:t>
      </w:r>
      <w:r>
        <w:t xml:space="preserve">Il </w:t>
      </w:r>
      <w:r w:rsidR="0050261C">
        <w:t>définit la portée, l'intention, la structure et l'approche qui seront utilisées tout au long du projet de streaming vidéo interactif.</w:t>
      </w:r>
    </w:p>
    <w:p w14:paraId="6B30235B" w14:textId="1EAE09B1" w:rsidR="000A5D82" w:rsidRPr="0050261C" w:rsidRDefault="00EB1435" w:rsidP="0050261C">
      <w:pPr>
        <w:jc w:val="both"/>
      </w:pPr>
      <w:r>
        <w:t>C</w:t>
      </w:r>
      <w:r w:rsidR="0050261C">
        <w:t>e document</w:t>
      </w:r>
      <w:r>
        <w:t xml:space="preserve"> présente </w:t>
      </w:r>
      <w:r w:rsidR="0050261C">
        <w:t xml:space="preserve">l’architecture de manière générale, et </w:t>
      </w:r>
      <w:r w:rsidR="00BA6021">
        <w:t>fourni</w:t>
      </w:r>
      <w:r w:rsidR="0050261C">
        <w:t xml:space="preserve"> des critères permettant de mesurer et de vérifier le succès de la nouvelle architecture.</w:t>
      </w:r>
      <w:r w:rsidR="0050261C" w:rsidRPr="0050261C">
        <w:t xml:space="preserve"> </w:t>
      </w:r>
      <w:r w:rsidR="000A5D82"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265C8A5B" w14:textId="71AAFC8A" w:rsidR="00AE28DE"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3105740" w:history="1">
        <w:r w:rsidR="00AE28DE" w:rsidRPr="00EF4282">
          <w:rPr>
            <w:rStyle w:val="Lienhypertexte"/>
            <w:noProof/>
          </w:rPr>
          <w:t>GÉNÉRALITÉ</w:t>
        </w:r>
        <w:r w:rsidR="00AE28DE">
          <w:rPr>
            <w:noProof/>
            <w:webHidden/>
          </w:rPr>
          <w:tab/>
        </w:r>
        <w:r w:rsidR="00AE28DE">
          <w:rPr>
            <w:noProof/>
            <w:webHidden/>
          </w:rPr>
          <w:fldChar w:fldCharType="begin"/>
        </w:r>
        <w:r w:rsidR="00AE28DE">
          <w:rPr>
            <w:noProof/>
            <w:webHidden/>
          </w:rPr>
          <w:instrText xml:space="preserve"> PAGEREF _Toc103105740 \h </w:instrText>
        </w:r>
        <w:r w:rsidR="00AE28DE">
          <w:rPr>
            <w:noProof/>
            <w:webHidden/>
          </w:rPr>
        </w:r>
        <w:r w:rsidR="00AE28DE">
          <w:rPr>
            <w:noProof/>
            <w:webHidden/>
          </w:rPr>
          <w:fldChar w:fldCharType="separate"/>
        </w:r>
        <w:r w:rsidR="00AE28DE">
          <w:rPr>
            <w:noProof/>
            <w:webHidden/>
          </w:rPr>
          <w:t>4</w:t>
        </w:r>
        <w:r w:rsidR="00AE28DE">
          <w:rPr>
            <w:noProof/>
            <w:webHidden/>
          </w:rPr>
          <w:fldChar w:fldCharType="end"/>
        </w:r>
      </w:hyperlink>
    </w:p>
    <w:p w14:paraId="47347AC8" w14:textId="6843F217" w:rsidR="00AE28DE" w:rsidRDefault="00774B20">
      <w:pPr>
        <w:pStyle w:val="TM2"/>
        <w:tabs>
          <w:tab w:val="right" w:leader="dot" w:pos="9350"/>
        </w:tabs>
        <w:rPr>
          <w:rFonts w:eastAsiaTheme="minorEastAsia" w:cstheme="minorBidi"/>
          <w:smallCaps w:val="0"/>
          <w:noProof/>
          <w:sz w:val="22"/>
          <w:szCs w:val="22"/>
        </w:rPr>
      </w:pPr>
      <w:hyperlink w:anchor="_Toc103105741" w:history="1">
        <w:r w:rsidR="00AE28DE" w:rsidRPr="00EF4282">
          <w:rPr>
            <w:rStyle w:val="Lienhypertexte"/>
            <w:noProof/>
          </w:rPr>
          <w:t>Titre du projet</w:t>
        </w:r>
        <w:r w:rsidR="00AE28DE">
          <w:rPr>
            <w:noProof/>
            <w:webHidden/>
          </w:rPr>
          <w:tab/>
        </w:r>
        <w:r w:rsidR="00AE28DE">
          <w:rPr>
            <w:noProof/>
            <w:webHidden/>
          </w:rPr>
          <w:fldChar w:fldCharType="begin"/>
        </w:r>
        <w:r w:rsidR="00AE28DE">
          <w:rPr>
            <w:noProof/>
            <w:webHidden/>
          </w:rPr>
          <w:instrText xml:space="preserve"> PAGEREF _Toc103105741 \h </w:instrText>
        </w:r>
        <w:r w:rsidR="00AE28DE">
          <w:rPr>
            <w:noProof/>
            <w:webHidden/>
          </w:rPr>
        </w:r>
        <w:r w:rsidR="00AE28DE">
          <w:rPr>
            <w:noProof/>
            <w:webHidden/>
          </w:rPr>
          <w:fldChar w:fldCharType="separate"/>
        </w:r>
        <w:r w:rsidR="00AE28DE">
          <w:rPr>
            <w:noProof/>
            <w:webHidden/>
          </w:rPr>
          <w:t>4</w:t>
        </w:r>
        <w:r w:rsidR="00AE28DE">
          <w:rPr>
            <w:noProof/>
            <w:webHidden/>
          </w:rPr>
          <w:fldChar w:fldCharType="end"/>
        </w:r>
      </w:hyperlink>
    </w:p>
    <w:p w14:paraId="43572D90" w14:textId="51CC33A1" w:rsidR="00AE28DE" w:rsidRDefault="00774B20">
      <w:pPr>
        <w:pStyle w:val="TM2"/>
        <w:tabs>
          <w:tab w:val="right" w:leader="dot" w:pos="9350"/>
        </w:tabs>
        <w:rPr>
          <w:rFonts w:eastAsiaTheme="minorEastAsia" w:cstheme="minorBidi"/>
          <w:smallCaps w:val="0"/>
          <w:noProof/>
          <w:sz w:val="22"/>
          <w:szCs w:val="22"/>
        </w:rPr>
      </w:pPr>
      <w:hyperlink w:anchor="_Toc103105742" w:history="1">
        <w:r w:rsidR="00AE28DE" w:rsidRPr="00EF4282">
          <w:rPr>
            <w:rStyle w:val="Lienhypertexte"/>
            <w:noProof/>
          </w:rPr>
          <w:t>Contexte</w:t>
        </w:r>
        <w:r w:rsidR="00AE28DE">
          <w:rPr>
            <w:noProof/>
            <w:webHidden/>
          </w:rPr>
          <w:tab/>
        </w:r>
        <w:r w:rsidR="00AE28DE">
          <w:rPr>
            <w:noProof/>
            <w:webHidden/>
          </w:rPr>
          <w:fldChar w:fldCharType="begin"/>
        </w:r>
        <w:r w:rsidR="00AE28DE">
          <w:rPr>
            <w:noProof/>
            <w:webHidden/>
          </w:rPr>
          <w:instrText xml:space="preserve"> PAGEREF _Toc103105742 \h </w:instrText>
        </w:r>
        <w:r w:rsidR="00AE28DE">
          <w:rPr>
            <w:noProof/>
            <w:webHidden/>
          </w:rPr>
        </w:r>
        <w:r w:rsidR="00AE28DE">
          <w:rPr>
            <w:noProof/>
            <w:webHidden/>
          </w:rPr>
          <w:fldChar w:fldCharType="separate"/>
        </w:r>
        <w:r w:rsidR="00AE28DE">
          <w:rPr>
            <w:noProof/>
            <w:webHidden/>
          </w:rPr>
          <w:t>4</w:t>
        </w:r>
        <w:r w:rsidR="00AE28DE">
          <w:rPr>
            <w:noProof/>
            <w:webHidden/>
          </w:rPr>
          <w:fldChar w:fldCharType="end"/>
        </w:r>
      </w:hyperlink>
    </w:p>
    <w:p w14:paraId="027BBE2A" w14:textId="1A86F9D7" w:rsidR="00AE28DE" w:rsidRDefault="00774B20">
      <w:pPr>
        <w:pStyle w:val="TM1"/>
        <w:tabs>
          <w:tab w:val="right" w:leader="dot" w:pos="9350"/>
        </w:tabs>
        <w:rPr>
          <w:rFonts w:eastAsiaTheme="minorEastAsia" w:cstheme="minorBidi"/>
          <w:b w:val="0"/>
          <w:bCs w:val="0"/>
          <w:caps w:val="0"/>
          <w:noProof/>
          <w:sz w:val="22"/>
          <w:szCs w:val="22"/>
        </w:rPr>
      </w:pPr>
      <w:hyperlink w:anchor="_Toc103105743" w:history="1">
        <w:r w:rsidR="00AE28DE" w:rsidRPr="00EF4282">
          <w:rPr>
            <w:rStyle w:val="Lienhypertexte"/>
            <w:noProof/>
          </w:rPr>
          <w:t>EXIGENCES FONCTIONNELLES</w:t>
        </w:r>
        <w:r w:rsidR="00AE28DE">
          <w:rPr>
            <w:noProof/>
            <w:webHidden/>
          </w:rPr>
          <w:tab/>
        </w:r>
        <w:r w:rsidR="00AE28DE">
          <w:rPr>
            <w:noProof/>
            <w:webHidden/>
          </w:rPr>
          <w:fldChar w:fldCharType="begin"/>
        </w:r>
        <w:r w:rsidR="00AE28DE">
          <w:rPr>
            <w:noProof/>
            <w:webHidden/>
          </w:rPr>
          <w:instrText xml:space="preserve"> PAGEREF _Toc103105743 \h </w:instrText>
        </w:r>
        <w:r w:rsidR="00AE28DE">
          <w:rPr>
            <w:noProof/>
            <w:webHidden/>
          </w:rPr>
        </w:r>
        <w:r w:rsidR="00AE28DE">
          <w:rPr>
            <w:noProof/>
            <w:webHidden/>
          </w:rPr>
          <w:fldChar w:fldCharType="separate"/>
        </w:r>
        <w:r w:rsidR="00AE28DE">
          <w:rPr>
            <w:noProof/>
            <w:webHidden/>
          </w:rPr>
          <w:t>5</w:t>
        </w:r>
        <w:r w:rsidR="00AE28DE">
          <w:rPr>
            <w:noProof/>
            <w:webHidden/>
          </w:rPr>
          <w:fldChar w:fldCharType="end"/>
        </w:r>
      </w:hyperlink>
    </w:p>
    <w:p w14:paraId="603B045B" w14:textId="3080C657" w:rsidR="00AE28DE" w:rsidRDefault="00774B20">
      <w:pPr>
        <w:pStyle w:val="TM2"/>
        <w:tabs>
          <w:tab w:val="right" w:leader="dot" w:pos="9350"/>
        </w:tabs>
        <w:rPr>
          <w:rFonts w:eastAsiaTheme="minorEastAsia" w:cstheme="minorBidi"/>
          <w:smallCaps w:val="0"/>
          <w:noProof/>
          <w:sz w:val="22"/>
          <w:szCs w:val="22"/>
        </w:rPr>
      </w:pPr>
      <w:hyperlink w:anchor="_Toc103105744" w:history="1">
        <w:r w:rsidR="00AE28DE" w:rsidRPr="00EF4282">
          <w:rPr>
            <w:rStyle w:val="Lienhypertexte"/>
            <w:noProof/>
          </w:rPr>
          <w:t>Justification des besoins</w:t>
        </w:r>
        <w:r w:rsidR="00AE28DE">
          <w:rPr>
            <w:noProof/>
            <w:webHidden/>
          </w:rPr>
          <w:tab/>
        </w:r>
        <w:r w:rsidR="00AE28DE">
          <w:rPr>
            <w:noProof/>
            <w:webHidden/>
          </w:rPr>
          <w:fldChar w:fldCharType="begin"/>
        </w:r>
        <w:r w:rsidR="00AE28DE">
          <w:rPr>
            <w:noProof/>
            <w:webHidden/>
          </w:rPr>
          <w:instrText xml:space="preserve"> PAGEREF _Toc103105744 \h </w:instrText>
        </w:r>
        <w:r w:rsidR="00AE28DE">
          <w:rPr>
            <w:noProof/>
            <w:webHidden/>
          </w:rPr>
        </w:r>
        <w:r w:rsidR="00AE28DE">
          <w:rPr>
            <w:noProof/>
            <w:webHidden/>
          </w:rPr>
          <w:fldChar w:fldCharType="separate"/>
        </w:r>
        <w:r w:rsidR="00AE28DE">
          <w:rPr>
            <w:noProof/>
            <w:webHidden/>
          </w:rPr>
          <w:t>5</w:t>
        </w:r>
        <w:r w:rsidR="00AE28DE">
          <w:rPr>
            <w:noProof/>
            <w:webHidden/>
          </w:rPr>
          <w:fldChar w:fldCharType="end"/>
        </w:r>
      </w:hyperlink>
    </w:p>
    <w:p w14:paraId="5323129E" w14:textId="36EB0D5D" w:rsidR="00AE28DE" w:rsidRDefault="00774B20">
      <w:pPr>
        <w:pStyle w:val="TM2"/>
        <w:tabs>
          <w:tab w:val="right" w:leader="dot" w:pos="9350"/>
        </w:tabs>
        <w:rPr>
          <w:rFonts w:eastAsiaTheme="minorEastAsia" w:cstheme="minorBidi"/>
          <w:smallCaps w:val="0"/>
          <w:noProof/>
          <w:sz w:val="22"/>
          <w:szCs w:val="22"/>
        </w:rPr>
      </w:pPr>
      <w:hyperlink w:anchor="_Toc103105745" w:history="1">
        <w:r w:rsidR="00AE28DE" w:rsidRPr="00EF4282">
          <w:rPr>
            <w:rStyle w:val="Lienhypertexte"/>
            <w:noProof/>
          </w:rPr>
          <w:t>Liste des fonctionnalités interactives</w:t>
        </w:r>
        <w:r w:rsidR="00AE28DE">
          <w:rPr>
            <w:noProof/>
            <w:webHidden/>
          </w:rPr>
          <w:tab/>
        </w:r>
        <w:r w:rsidR="00AE28DE">
          <w:rPr>
            <w:noProof/>
            <w:webHidden/>
          </w:rPr>
          <w:fldChar w:fldCharType="begin"/>
        </w:r>
        <w:r w:rsidR="00AE28DE">
          <w:rPr>
            <w:noProof/>
            <w:webHidden/>
          </w:rPr>
          <w:instrText xml:space="preserve"> PAGEREF _Toc103105745 \h </w:instrText>
        </w:r>
        <w:r w:rsidR="00AE28DE">
          <w:rPr>
            <w:noProof/>
            <w:webHidden/>
          </w:rPr>
        </w:r>
        <w:r w:rsidR="00AE28DE">
          <w:rPr>
            <w:noProof/>
            <w:webHidden/>
          </w:rPr>
          <w:fldChar w:fldCharType="separate"/>
        </w:r>
        <w:r w:rsidR="00AE28DE">
          <w:rPr>
            <w:noProof/>
            <w:webHidden/>
          </w:rPr>
          <w:t>5</w:t>
        </w:r>
        <w:r w:rsidR="00AE28DE">
          <w:rPr>
            <w:noProof/>
            <w:webHidden/>
          </w:rPr>
          <w:fldChar w:fldCharType="end"/>
        </w:r>
      </w:hyperlink>
    </w:p>
    <w:p w14:paraId="038E1609" w14:textId="659C98DD" w:rsidR="00AE28DE" w:rsidRDefault="00774B20">
      <w:pPr>
        <w:pStyle w:val="TM1"/>
        <w:tabs>
          <w:tab w:val="right" w:leader="dot" w:pos="9350"/>
        </w:tabs>
        <w:rPr>
          <w:rFonts w:eastAsiaTheme="minorEastAsia" w:cstheme="minorBidi"/>
          <w:b w:val="0"/>
          <w:bCs w:val="0"/>
          <w:caps w:val="0"/>
          <w:noProof/>
          <w:sz w:val="22"/>
          <w:szCs w:val="22"/>
        </w:rPr>
      </w:pPr>
      <w:hyperlink w:anchor="_Toc103105746" w:history="1">
        <w:r w:rsidR="00AE28DE" w:rsidRPr="00EF4282">
          <w:rPr>
            <w:rStyle w:val="Lienhypertexte"/>
            <w:noProof/>
          </w:rPr>
          <w:t>EXIGENCES NON FONCTIONNELLES</w:t>
        </w:r>
        <w:r w:rsidR="00AE28DE">
          <w:rPr>
            <w:noProof/>
            <w:webHidden/>
          </w:rPr>
          <w:tab/>
        </w:r>
        <w:r w:rsidR="00AE28DE">
          <w:rPr>
            <w:noProof/>
            <w:webHidden/>
          </w:rPr>
          <w:fldChar w:fldCharType="begin"/>
        </w:r>
        <w:r w:rsidR="00AE28DE">
          <w:rPr>
            <w:noProof/>
            <w:webHidden/>
          </w:rPr>
          <w:instrText xml:space="preserve"> PAGEREF _Toc103105746 \h </w:instrText>
        </w:r>
        <w:r w:rsidR="00AE28DE">
          <w:rPr>
            <w:noProof/>
            <w:webHidden/>
          </w:rPr>
        </w:r>
        <w:r w:rsidR="00AE28DE">
          <w:rPr>
            <w:noProof/>
            <w:webHidden/>
          </w:rPr>
          <w:fldChar w:fldCharType="separate"/>
        </w:r>
        <w:r w:rsidR="00AE28DE">
          <w:rPr>
            <w:noProof/>
            <w:webHidden/>
          </w:rPr>
          <w:t>6</w:t>
        </w:r>
        <w:r w:rsidR="00AE28DE">
          <w:rPr>
            <w:noProof/>
            <w:webHidden/>
          </w:rPr>
          <w:fldChar w:fldCharType="end"/>
        </w:r>
      </w:hyperlink>
    </w:p>
    <w:p w14:paraId="7CF01A8D" w14:textId="36D95CE6" w:rsidR="00AE28DE" w:rsidRDefault="00774B20">
      <w:pPr>
        <w:pStyle w:val="TM2"/>
        <w:tabs>
          <w:tab w:val="right" w:leader="dot" w:pos="9350"/>
        </w:tabs>
        <w:rPr>
          <w:rFonts w:eastAsiaTheme="minorEastAsia" w:cstheme="minorBidi"/>
          <w:smallCaps w:val="0"/>
          <w:noProof/>
          <w:sz w:val="22"/>
          <w:szCs w:val="22"/>
        </w:rPr>
      </w:pPr>
      <w:hyperlink w:anchor="_Toc103105747" w:history="1">
        <w:r w:rsidR="00AE28DE" w:rsidRPr="00EF4282">
          <w:rPr>
            <w:rStyle w:val="Lienhypertexte"/>
            <w:noProof/>
          </w:rPr>
          <w:t>Contraintes</w:t>
        </w:r>
        <w:r w:rsidR="00AE28DE">
          <w:rPr>
            <w:noProof/>
            <w:webHidden/>
          </w:rPr>
          <w:tab/>
        </w:r>
        <w:r w:rsidR="00AE28DE">
          <w:rPr>
            <w:noProof/>
            <w:webHidden/>
          </w:rPr>
          <w:fldChar w:fldCharType="begin"/>
        </w:r>
        <w:r w:rsidR="00AE28DE">
          <w:rPr>
            <w:noProof/>
            <w:webHidden/>
          </w:rPr>
          <w:instrText xml:space="preserve"> PAGEREF _Toc103105747 \h </w:instrText>
        </w:r>
        <w:r w:rsidR="00AE28DE">
          <w:rPr>
            <w:noProof/>
            <w:webHidden/>
          </w:rPr>
        </w:r>
        <w:r w:rsidR="00AE28DE">
          <w:rPr>
            <w:noProof/>
            <w:webHidden/>
          </w:rPr>
          <w:fldChar w:fldCharType="separate"/>
        </w:r>
        <w:r w:rsidR="00AE28DE">
          <w:rPr>
            <w:noProof/>
            <w:webHidden/>
          </w:rPr>
          <w:t>6</w:t>
        </w:r>
        <w:r w:rsidR="00AE28DE">
          <w:rPr>
            <w:noProof/>
            <w:webHidden/>
          </w:rPr>
          <w:fldChar w:fldCharType="end"/>
        </w:r>
      </w:hyperlink>
    </w:p>
    <w:p w14:paraId="223797C6" w14:textId="52F70F88" w:rsidR="00AE28DE" w:rsidRDefault="00774B20">
      <w:pPr>
        <w:pStyle w:val="TM2"/>
        <w:tabs>
          <w:tab w:val="right" w:leader="dot" w:pos="9350"/>
        </w:tabs>
        <w:rPr>
          <w:rFonts w:eastAsiaTheme="minorEastAsia" w:cstheme="minorBidi"/>
          <w:smallCaps w:val="0"/>
          <w:noProof/>
          <w:sz w:val="22"/>
          <w:szCs w:val="22"/>
        </w:rPr>
      </w:pPr>
      <w:hyperlink w:anchor="_Toc103105748" w:history="1">
        <w:r w:rsidR="00AE28DE" w:rsidRPr="00EF4282">
          <w:rPr>
            <w:rStyle w:val="Lienhypertexte"/>
            <w:noProof/>
          </w:rPr>
          <w:t>Liste des exigences non fonctionnelles</w:t>
        </w:r>
        <w:r w:rsidR="00AE28DE">
          <w:rPr>
            <w:noProof/>
            <w:webHidden/>
          </w:rPr>
          <w:tab/>
        </w:r>
        <w:r w:rsidR="00AE28DE">
          <w:rPr>
            <w:noProof/>
            <w:webHidden/>
          </w:rPr>
          <w:fldChar w:fldCharType="begin"/>
        </w:r>
        <w:r w:rsidR="00AE28DE">
          <w:rPr>
            <w:noProof/>
            <w:webHidden/>
          </w:rPr>
          <w:instrText xml:space="preserve"> PAGEREF _Toc103105748 \h </w:instrText>
        </w:r>
        <w:r w:rsidR="00AE28DE">
          <w:rPr>
            <w:noProof/>
            <w:webHidden/>
          </w:rPr>
        </w:r>
        <w:r w:rsidR="00AE28DE">
          <w:rPr>
            <w:noProof/>
            <w:webHidden/>
          </w:rPr>
          <w:fldChar w:fldCharType="separate"/>
        </w:r>
        <w:r w:rsidR="00AE28DE">
          <w:rPr>
            <w:noProof/>
            <w:webHidden/>
          </w:rPr>
          <w:t>6</w:t>
        </w:r>
        <w:r w:rsidR="00AE28DE">
          <w:rPr>
            <w:noProof/>
            <w:webHidden/>
          </w:rPr>
          <w:fldChar w:fldCharType="end"/>
        </w:r>
      </w:hyperlink>
    </w:p>
    <w:p w14:paraId="49C646D8" w14:textId="05B04254" w:rsidR="00AE28DE" w:rsidRDefault="00774B20">
      <w:pPr>
        <w:pStyle w:val="TM1"/>
        <w:tabs>
          <w:tab w:val="right" w:leader="dot" w:pos="9350"/>
        </w:tabs>
        <w:rPr>
          <w:rFonts w:eastAsiaTheme="minorEastAsia" w:cstheme="minorBidi"/>
          <w:b w:val="0"/>
          <w:bCs w:val="0"/>
          <w:caps w:val="0"/>
          <w:noProof/>
          <w:sz w:val="22"/>
          <w:szCs w:val="22"/>
        </w:rPr>
      </w:pPr>
      <w:hyperlink w:anchor="_Toc103105749" w:history="1">
        <w:r w:rsidR="00AE28DE" w:rsidRPr="00EF4282">
          <w:rPr>
            <w:rStyle w:val="Lienhypertexte"/>
            <w:noProof/>
          </w:rPr>
          <w:t>VISION DE l’ARCHITECTURE</w:t>
        </w:r>
        <w:r w:rsidR="00AE28DE">
          <w:rPr>
            <w:noProof/>
            <w:webHidden/>
          </w:rPr>
          <w:tab/>
        </w:r>
        <w:r w:rsidR="00AE28DE">
          <w:rPr>
            <w:noProof/>
            <w:webHidden/>
          </w:rPr>
          <w:fldChar w:fldCharType="begin"/>
        </w:r>
        <w:r w:rsidR="00AE28DE">
          <w:rPr>
            <w:noProof/>
            <w:webHidden/>
          </w:rPr>
          <w:instrText xml:space="preserve"> PAGEREF _Toc103105749 \h </w:instrText>
        </w:r>
        <w:r w:rsidR="00AE28DE">
          <w:rPr>
            <w:noProof/>
            <w:webHidden/>
          </w:rPr>
        </w:r>
        <w:r w:rsidR="00AE28DE">
          <w:rPr>
            <w:noProof/>
            <w:webHidden/>
          </w:rPr>
          <w:fldChar w:fldCharType="separate"/>
        </w:r>
        <w:r w:rsidR="00AE28DE">
          <w:rPr>
            <w:noProof/>
            <w:webHidden/>
          </w:rPr>
          <w:t>7</w:t>
        </w:r>
        <w:r w:rsidR="00AE28DE">
          <w:rPr>
            <w:noProof/>
            <w:webHidden/>
          </w:rPr>
          <w:fldChar w:fldCharType="end"/>
        </w:r>
      </w:hyperlink>
    </w:p>
    <w:p w14:paraId="5698A3FC" w14:textId="14173CA4" w:rsidR="00AE28DE" w:rsidRDefault="00774B20">
      <w:pPr>
        <w:pStyle w:val="TM1"/>
        <w:tabs>
          <w:tab w:val="right" w:leader="dot" w:pos="9350"/>
        </w:tabs>
        <w:rPr>
          <w:rFonts w:eastAsiaTheme="minorEastAsia" w:cstheme="minorBidi"/>
          <w:b w:val="0"/>
          <w:bCs w:val="0"/>
          <w:caps w:val="0"/>
          <w:noProof/>
          <w:sz w:val="22"/>
          <w:szCs w:val="22"/>
        </w:rPr>
      </w:pPr>
      <w:hyperlink w:anchor="_Toc103105750" w:history="1">
        <w:r w:rsidR="00AE28DE" w:rsidRPr="00EF4282">
          <w:rPr>
            <w:rStyle w:val="Lienhypertexte"/>
            <w:noProof/>
          </w:rPr>
          <w:t>GESTION DU PROJET</w:t>
        </w:r>
        <w:r w:rsidR="00AE28DE">
          <w:rPr>
            <w:noProof/>
            <w:webHidden/>
          </w:rPr>
          <w:tab/>
        </w:r>
        <w:r w:rsidR="00AE28DE">
          <w:rPr>
            <w:noProof/>
            <w:webHidden/>
          </w:rPr>
          <w:fldChar w:fldCharType="begin"/>
        </w:r>
        <w:r w:rsidR="00AE28DE">
          <w:rPr>
            <w:noProof/>
            <w:webHidden/>
          </w:rPr>
          <w:instrText xml:space="preserve"> PAGEREF _Toc103105750 \h </w:instrText>
        </w:r>
        <w:r w:rsidR="00AE28DE">
          <w:rPr>
            <w:noProof/>
            <w:webHidden/>
          </w:rPr>
        </w:r>
        <w:r w:rsidR="00AE28DE">
          <w:rPr>
            <w:noProof/>
            <w:webHidden/>
          </w:rPr>
          <w:fldChar w:fldCharType="separate"/>
        </w:r>
        <w:r w:rsidR="00AE28DE">
          <w:rPr>
            <w:noProof/>
            <w:webHidden/>
          </w:rPr>
          <w:t>8</w:t>
        </w:r>
        <w:r w:rsidR="00AE28DE">
          <w:rPr>
            <w:noProof/>
            <w:webHidden/>
          </w:rPr>
          <w:fldChar w:fldCharType="end"/>
        </w:r>
      </w:hyperlink>
    </w:p>
    <w:p w14:paraId="38D7DA62" w14:textId="7F021EE4" w:rsidR="00AE28DE" w:rsidRDefault="00774B20">
      <w:pPr>
        <w:pStyle w:val="TM2"/>
        <w:tabs>
          <w:tab w:val="right" w:leader="dot" w:pos="9350"/>
        </w:tabs>
        <w:rPr>
          <w:rFonts w:eastAsiaTheme="minorEastAsia" w:cstheme="minorBidi"/>
          <w:smallCaps w:val="0"/>
          <w:noProof/>
          <w:sz w:val="22"/>
          <w:szCs w:val="22"/>
        </w:rPr>
      </w:pPr>
      <w:hyperlink w:anchor="_Toc103105751" w:history="1">
        <w:r w:rsidR="00AE28DE" w:rsidRPr="00EF4282">
          <w:rPr>
            <w:rStyle w:val="Lienhypertexte"/>
            <w:noProof/>
          </w:rPr>
          <w:t>Parties prenantes, rôles et responsabilités</w:t>
        </w:r>
        <w:r w:rsidR="00AE28DE">
          <w:rPr>
            <w:noProof/>
            <w:webHidden/>
          </w:rPr>
          <w:tab/>
        </w:r>
        <w:r w:rsidR="00AE28DE">
          <w:rPr>
            <w:noProof/>
            <w:webHidden/>
          </w:rPr>
          <w:fldChar w:fldCharType="begin"/>
        </w:r>
        <w:r w:rsidR="00AE28DE">
          <w:rPr>
            <w:noProof/>
            <w:webHidden/>
          </w:rPr>
          <w:instrText xml:space="preserve"> PAGEREF _Toc103105751 \h </w:instrText>
        </w:r>
        <w:r w:rsidR="00AE28DE">
          <w:rPr>
            <w:noProof/>
            <w:webHidden/>
          </w:rPr>
        </w:r>
        <w:r w:rsidR="00AE28DE">
          <w:rPr>
            <w:noProof/>
            <w:webHidden/>
          </w:rPr>
          <w:fldChar w:fldCharType="separate"/>
        </w:r>
        <w:r w:rsidR="00AE28DE">
          <w:rPr>
            <w:noProof/>
            <w:webHidden/>
          </w:rPr>
          <w:t>8</w:t>
        </w:r>
        <w:r w:rsidR="00AE28DE">
          <w:rPr>
            <w:noProof/>
            <w:webHidden/>
          </w:rPr>
          <w:fldChar w:fldCharType="end"/>
        </w:r>
      </w:hyperlink>
    </w:p>
    <w:p w14:paraId="4BE1A14A" w14:textId="2C6D8766" w:rsidR="00AE28DE" w:rsidRDefault="00774B20">
      <w:pPr>
        <w:pStyle w:val="TM2"/>
        <w:tabs>
          <w:tab w:val="right" w:leader="dot" w:pos="9350"/>
        </w:tabs>
        <w:rPr>
          <w:rFonts w:eastAsiaTheme="minorEastAsia" w:cstheme="minorBidi"/>
          <w:smallCaps w:val="0"/>
          <w:noProof/>
          <w:sz w:val="22"/>
          <w:szCs w:val="22"/>
        </w:rPr>
      </w:pPr>
      <w:hyperlink w:anchor="_Toc103105752" w:history="1">
        <w:r w:rsidR="00AE28DE" w:rsidRPr="00EF4282">
          <w:rPr>
            <w:rStyle w:val="Lienhypertexte"/>
            <w:noProof/>
          </w:rPr>
          <w:t>Approche managériale</w:t>
        </w:r>
        <w:r w:rsidR="00AE28DE">
          <w:rPr>
            <w:noProof/>
            <w:webHidden/>
          </w:rPr>
          <w:tab/>
        </w:r>
        <w:r w:rsidR="00AE28DE">
          <w:rPr>
            <w:noProof/>
            <w:webHidden/>
          </w:rPr>
          <w:fldChar w:fldCharType="begin"/>
        </w:r>
        <w:r w:rsidR="00AE28DE">
          <w:rPr>
            <w:noProof/>
            <w:webHidden/>
          </w:rPr>
          <w:instrText xml:space="preserve"> PAGEREF _Toc103105752 \h </w:instrText>
        </w:r>
        <w:r w:rsidR="00AE28DE">
          <w:rPr>
            <w:noProof/>
            <w:webHidden/>
          </w:rPr>
        </w:r>
        <w:r w:rsidR="00AE28DE">
          <w:rPr>
            <w:noProof/>
            <w:webHidden/>
          </w:rPr>
          <w:fldChar w:fldCharType="separate"/>
        </w:r>
        <w:r w:rsidR="00AE28DE">
          <w:rPr>
            <w:noProof/>
            <w:webHidden/>
          </w:rPr>
          <w:t>8</w:t>
        </w:r>
        <w:r w:rsidR="00AE28DE">
          <w:rPr>
            <w:noProof/>
            <w:webHidden/>
          </w:rPr>
          <w:fldChar w:fldCharType="end"/>
        </w:r>
      </w:hyperlink>
    </w:p>
    <w:p w14:paraId="29F57CDC" w14:textId="70B02D53" w:rsidR="00AE28DE" w:rsidRDefault="00774B20">
      <w:pPr>
        <w:pStyle w:val="TM2"/>
        <w:tabs>
          <w:tab w:val="right" w:leader="dot" w:pos="9350"/>
        </w:tabs>
        <w:rPr>
          <w:rFonts w:eastAsiaTheme="minorEastAsia" w:cstheme="minorBidi"/>
          <w:smallCaps w:val="0"/>
          <w:noProof/>
          <w:sz w:val="22"/>
          <w:szCs w:val="22"/>
        </w:rPr>
      </w:pPr>
      <w:hyperlink w:anchor="_Toc103105753" w:history="1">
        <w:r w:rsidR="00AE28DE" w:rsidRPr="00EF4282">
          <w:rPr>
            <w:rStyle w:val="Lienhypertexte"/>
            <w:noProof/>
          </w:rPr>
          <w:t>Livrables</w:t>
        </w:r>
        <w:r w:rsidR="00AE28DE">
          <w:rPr>
            <w:noProof/>
            <w:webHidden/>
          </w:rPr>
          <w:tab/>
        </w:r>
        <w:r w:rsidR="00AE28DE">
          <w:rPr>
            <w:noProof/>
            <w:webHidden/>
          </w:rPr>
          <w:fldChar w:fldCharType="begin"/>
        </w:r>
        <w:r w:rsidR="00AE28DE">
          <w:rPr>
            <w:noProof/>
            <w:webHidden/>
          </w:rPr>
          <w:instrText xml:space="preserve"> PAGEREF _Toc103105753 \h </w:instrText>
        </w:r>
        <w:r w:rsidR="00AE28DE">
          <w:rPr>
            <w:noProof/>
            <w:webHidden/>
          </w:rPr>
        </w:r>
        <w:r w:rsidR="00AE28DE">
          <w:rPr>
            <w:noProof/>
            <w:webHidden/>
          </w:rPr>
          <w:fldChar w:fldCharType="separate"/>
        </w:r>
        <w:r w:rsidR="00AE28DE">
          <w:rPr>
            <w:noProof/>
            <w:webHidden/>
          </w:rPr>
          <w:t>9</w:t>
        </w:r>
        <w:r w:rsidR="00AE28DE">
          <w:rPr>
            <w:noProof/>
            <w:webHidden/>
          </w:rPr>
          <w:fldChar w:fldCharType="end"/>
        </w:r>
      </w:hyperlink>
    </w:p>
    <w:p w14:paraId="49C3C9C1" w14:textId="227E3843" w:rsidR="00AE28DE" w:rsidRDefault="00774B20">
      <w:pPr>
        <w:pStyle w:val="TM2"/>
        <w:tabs>
          <w:tab w:val="right" w:leader="dot" w:pos="9350"/>
        </w:tabs>
        <w:rPr>
          <w:rFonts w:eastAsiaTheme="minorEastAsia" w:cstheme="minorBidi"/>
          <w:smallCaps w:val="0"/>
          <w:noProof/>
          <w:sz w:val="22"/>
          <w:szCs w:val="22"/>
        </w:rPr>
      </w:pPr>
      <w:hyperlink w:anchor="_Toc103105754" w:history="1">
        <w:r w:rsidR="00AE28DE" w:rsidRPr="00EF4282">
          <w:rPr>
            <w:rStyle w:val="Lienhypertexte"/>
            <w:noProof/>
          </w:rPr>
          <w:t>Feuille de route, plan du projet et calendrier</w:t>
        </w:r>
        <w:r w:rsidR="00AE28DE">
          <w:rPr>
            <w:noProof/>
            <w:webHidden/>
          </w:rPr>
          <w:tab/>
        </w:r>
        <w:r w:rsidR="00AE28DE">
          <w:rPr>
            <w:noProof/>
            <w:webHidden/>
          </w:rPr>
          <w:fldChar w:fldCharType="begin"/>
        </w:r>
        <w:r w:rsidR="00AE28DE">
          <w:rPr>
            <w:noProof/>
            <w:webHidden/>
          </w:rPr>
          <w:instrText xml:space="preserve"> PAGEREF _Toc103105754 \h </w:instrText>
        </w:r>
        <w:r w:rsidR="00AE28DE">
          <w:rPr>
            <w:noProof/>
            <w:webHidden/>
          </w:rPr>
        </w:r>
        <w:r w:rsidR="00AE28DE">
          <w:rPr>
            <w:noProof/>
            <w:webHidden/>
          </w:rPr>
          <w:fldChar w:fldCharType="separate"/>
        </w:r>
        <w:r w:rsidR="00AE28DE">
          <w:rPr>
            <w:noProof/>
            <w:webHidden/>
          </w:rPr>
          <w:t>9</w:t>
        </w:r>
        <w:r w:rsidR="00AE28DE">
          <w:rPr>
            <w:noProof/>
            <w:webHidden/>
          </w:rPr>
          <w:fldChar w:fldCharType="end"/>
        </w:r>
      </w:hyperlink>
    </w:p>
    <w:p w14:paraId="771FD60A" w14:textId="7364D05D" w:rsidR="00AE28DE" w:rsidRDefault="00774B20">
      <w:pPr>
        <w:pStyle w:val="TM1"/>
        <w:tabs>
          <w:tab w:val="right" w:leader="dot" w:pos="9350"/>
        </w:tabs>
        <w:rPr>
          <w:rFonts w:eastAsiaTheme="minorEastAsia" w:cstheme="minorBidi"/>
          <w:b w:val="0"/>
          <w:bCs w:val="0"/>
          <w:caps w:val="0"/>
          <w:noProof/>
          <w:sz w:val="22"/>
          <w:szCs w:val="22"/>
        </w:rPr>
      </w:pPr>
      <w:hyperlink w:anchor="_Toc103105755" w:history="1">
        <w:r w:rsidR="00AE28DE" w:rsidRPr="00EF4282">
          <w:rPr>
            <w:rStyle w:val="Lienhypertexte"/>
            <w:noProof/>
          </w:rPr>
          <w:t>CRITÈRES ET PROCÉDURES D’ACCEPTATION</w:t>
        </w:r>
        <w:r w:rsidR="00AE28DE">
          <w:rPr>
            <w:noProof/>
            <w:webHidden/>
          </w:rPr>
          <w:tab/>
        </w:r>
        <w:r w:rsidR="00AE28DE">
          <w:rPr>
            <w:noProof/>
            <w:webHidden/>
          </w:rPr>
          <w:fldChar w:fldCharType="begin"/>
        </w:r>
        <w:r w:rsidR="00AE28DE">
          <w:rPr>
            <w:noProof/>
            <w:webHidden/>
          </w:rPr>
          <w:instrText xml:space="preserve"> PAGEREF _Toc103105755 \h </w:instrText>
        </w:r>
        <w:r w:rsidR="00AE28DE">
          <w:rPr>
            <w:noProof/>
            <w:webHidden/>
          </w:rPr>
        </w:r>
        <w:r w:rsidR="00AE28DE">
          <w:rPr>
            <w:noProof/>
            <w:webHidden/>
          </w:rPr>
          <w:fldChar w:fldCharType="separate"/>
        </w:r>
        <w:r w:rsidR="00AE28DE">
          <w:rPr>
            <w:noProof/>
            <w:webHidden/>
          </w:rPr>
          <w:t>10</w:t>
        </w:r>
        <w:r w:rsidR="00AE28DE">
          <w:rPr>
            <w:noProof/>
            <w:webHidden/>
          </w:rPr>
          <w:fldChar w:fldCharType="end"/>
        </w:r>
      </w:hyperlink>
    </w:p>
    <w:p w14:paraId="1B63312D" w14:textId="09D3EA18" w:rsidR="00AE28DE" w:rsidRDefault="00774B20">
      <w:pPr>
        <w:pStyle w:val="TM2"/>
        <w:tabs>
          <w:tab w:val="right" w:leader="dot" w:pos="9350"/>
        </w:tabs>
        <w:rPr>
          <w:rFonts w:eastAsiaTheme="minorEastAsia" w:cstheme="minorBidi"/>
          <w:smallCaps w:val="0"/>
          <w:noProof/>
          <w:sz w:val="22"/>
          <w:szCs w:val="22"/>
        </w:rPr>
      </w:pPr>
      <w:hyperlink w:anchor="_Toc103105756" w:history="1">
        <w:r w:rsidR="00AE28DE" w:rsidRPr="00EF4282">
          <w:rPr>
            <w:rStyle w:val="Lienhypertexte"/>
            <w:noProof/>
          </w:rPr>
          <w:t>Définition</w:t>
        </w:r>
        <w:r w:rsidR="00AE28DE">
          <w:rPr>
            <w:noProof/>
            <w:webHidden/>
          </w:rPr>
          <w:tab/>
        </w:r>
        <w:r w:rsidR="00AE28DE">
          <w:rPr>
            <w:noProof/>
            <w:webHidden/>
          </w:rPr>
          <w:fldChar w:fldCharType="begin"/>
        </w:r>
        <w:r w:rsidR="00AE28DE">
          <w:rPr>
            <w:noProof/>
            <w:webHidden/>
          </w:rPr>
          <w:instrText xml:space="preserve"> PAGEREF _Toc103105756 \h </w:instrText>
        </w:r>
        <w:r w:rsidR="00AE28DE">
          <w:rPr>
            <w:noProof/>
            <w:webHidden/>
          </w:rPr>
        </w:r>
        <w:r w:rsidR="00AE28DE">
          <w:rPr>
            <w:noProof/>
            <w:webHidden/>
          </w:rPr>
          <w:fldChar w:fldCharType="separate"/>
        </w:r>
        <w:r w:rsidR="00AE28DE">
          <w:rPr>
            <w:noProof/>
            <w:webHidden/>
          </w:rPr>
          <w:t>10</w:t>
        </w:r>
        <w:r w:rsidR="00AE28DE">
          <w:rPr>
            <w:noProof/>
            <w:webHidden/>
          </w:rPr>
          <w:fldChar w:fldCharType="end"/>
        </w:r>
      </w:hyperlink>
    </w:p>
    <w:p w14:paraId="4762426B" w14:textId="1E984EFF" w:rsidR="00AE28DE" w:rsidRDefault="00774B20">
      <w:pPr>
        <w:pStyle w:val="TM2"/>
        <w:tabs>
          <w:tab w:val="right" w:leader="dot" w:pos="9350"/>
        </w:tabs>
        <w:rPr>
          <w:rFonts w:eastAsiaTheme="minorEastAsia" w:cstheme="minorBidi"/>
          <w:smallCaps w:val="0"/>
          <w:noProof/>
          <w:sz w:val="22"/>
          <w:szCs w:val="22"/>
        </w:rPr>
      </w:pPr>
      <w:hyperlink w:anchor="_Toc103105757" w:history="1">
        <w:r w:rsidR="00AE28DE" w:rsidRPr="00EF4282">
          <w:rPr>
            <w:rStyle w:val="Lienhypertexte"/>
            <w:noProof/>
          </w:rPr>
          <w:t>Procédure d’acceptation</w:t>
        </w:r>
        <w:r w:rsidR="00AE28DE">
          <w:rPr>
            <w:noProof/>
            <w:webHidden/>
          </w:rPr>
          <w:tab/>
        </w:r>
        <w:r w:rsidR="00AE28DE">
          <w:rPr>
            <w:noProof/>
            <w:webHidden/>
          </w:rPr>
          <w:fldChar w:fldCharType="begin"/>
        </w:r>
        <w:r w:rsidR="00AE28DE">
          <w:rPr>
            <w:noProof/>
            <w:webHidden/>
          </w:rPr>
          <w:instrText xml:space="preserve"> PAGEREF _Toc103105757 \h </w:instrText>
        </w:r>
        <w:r w:rsidR="00AE28DE">
          <w:rPr>
            <w:noProof/>
            <w:webHidden/>
          </w:rPr>
        </w:r>
        <w:r w:rsidR="00AE28DE">
          <w:rPr>
            <w:noProof/>
            <w:webHidden/>
          </w:rPr>
          <w:fldChar w:fldCharType="separate"/>
        </w:r>
        <w:r w:rsidR="00AE28DE">
          <w:rPr>
            <w:noProof/>
            <w:webHidden/>
          </w:rPr>
          <w:t>10</w:t>
        </w:r>
        <w:r w:rsidR="00AE28DE">
          <w:rPr>
            <w:noProof/>
            <w:webHidden/>
          </w:rPr>
          <w:fldChar w:fldCharType="end"/>
        </w:r>
      </w:hyperlink>
    </w:p>
    <w:p w14:paraId="1F9AF01E" w14:textId="1CE10818" w:rsidR="00AE28DE" w:rsidRDefault="00774B20">
      <w:pPr>
        <w:pStyle w:val="TM2"/>
        <w:tabs>
          <w:tab w:val="right" w:leader="dot" w:pos="9350"/>
        </w:tabs>
        <w:rPr>
          <w:rFonts w:eastAsiaTheme="minorEastAsia" w:cstheme="minorBidi"/>
          <w:smallCaps w:val="0"/>
          <w:noProof/>
          <w:sz w:val="22"/>
          <w:szCs w:val="22"/>
        </w:rPr>
      </w:pPr>
      <w:hyperlink w:anchor="_Toc103105758" w:history="1">
        <w:r w:rsidR="00AE28DE" w:rsidRPr="00EF4282">
          <w:rPr>
            <w:rStyle w:val="Lienhypertexte"/>
            <w:noProof/>
          </w:rPr>
          <w:t>Critères d’acceptation</w:t>
        </w:r>
        <w:r w:rsidR="00AE28DE">
          <w:rPr>
            <w:noProof/>
            <w:webHidden/>
          </w:rPr>
          <w:tab/>
        </w:r>
        <w:r w:rsidR="00AE28DE">
          <w:rPr>
            <w:noProof/>
            <w:webHidden/>
          </w:rPr>
          <w:fldChar w:fldCharType="begin"/>
        </w:r>
        <w:r w:rsidR="00AE28DE">
          <w:rPr>
            <w:noProof/>
            <w:webHidden/>
          </w:rPr>
          <w:instrText xml:space="preserve"> PAGEREF _Toc103105758 \h </w:instrText>
        </w:r>
        <w:r w:rsidR="00AE28DE">
          <w:rPr>
            <w:noProof/>
            <w:webHidden/>
          </w:rPr>
        </w:r>
        <w:r w:rsidR="00AE28DE">
          <w:rPr>
            <w:noProof/>
            <w:webHidden/>
          </w:rPr>
          <w:fldChar w:fldCharType="separate"/>
        </w:r>
        <w:r w:rsidR="00AE28DE">
          <w:rPr>
            <w:noProof/>
            <w:webHidden/>
          </w:rPr>
          <w:t>10</w:t>
        </w:r>
        <w:r w:rsidR="00AE28DE">
          <w:rPr>
            <w:noProof/>
            <w:webHidden/>
          </w:rPr>
          <w:fldChar w:fldCharType="end"/>
        </w:r>
      </w:hyperlink>
    </w:p>
    <w:p w14:paraId="15FA824C" w14:textId="2529302D" w:rsidR="00AE28DE" w:rsidRDefault="00774B20">
      <w:pPr>
        <w:pStyle w:val="TM1"/>
        <w:tabs>
          <w:tab w:val="right" w:leader="dot" w:pos="9350"/>
        </w:tabs>
        <w:rPr>
          <w:rFonts w:eastAsiaTheme="minorEastAsia" w:cstheme="minorBidi"/>
          <w:b w:val="0"/>
          <w:bCs w:val="0"/>
          <w:caps w:val="0"/>
          <w:noProof/>
          <w:sz w:val="22"/>
          <w:szCs w:val="22"/>
        </w:rPr>
      </w:pPr>
      <w:hyperlink w:anchor="_Toc103105759" w:history="1">
        <w:r w:rsidR="00AE28DE" w:rsidRPr="00EF4282">
          <w:rPr>
            <w:rStyle w:val="Lienhypertexte"/>
            <w:noProof/>
          </w:rPr>
          <w:t>INDICATEURS DE SUCCÈS DU PROJET</w:t>
        </w:r>
        <w:r w:rsidR="00AE28DE">
          <w:rPr>
            <w:noProof/>
            <w:webHidden/>
          </w:rPr>
          <w:tab/>
        </w:r>
        <w:r w:rsidR="00AE28DE">
          <w:rPr>
            <w:noProof/>
            <w:webHidden/>
          </w:rPr>
          <w:fldChar w:fldCharType="begin"/>
        </w:r>
        <w:r w:rsidR="00AE28DE">
          <w:rPr>
            <w:noProof/>
            <w:webHidden/>
          </w:rPr>
          <w:instrText xml:space="preserve"> PAGEREF _Toc103105759 \h </w:instrText>
        </w:r>
        <w:r w:rsidR="00AE28DE">
          <w:rPr>
            <w:noProof/>
            <w:webHidden/>
          </w:rPr>
        </w:r>
        <w:r w:rsidR="00AE28DE">
          <w:rPr>
            <w:noProof/>
            <w:webHidden/>
          </w:rPr>
          <w:fldChar w:fldCharType="separate"/>
        </w:r>
        <w:r w:rsidR="00AE28DE">
          <w:rPr>
            <w:noProof/>
            <w:webHidden/>
          </w:rPr>
          <w:t>11</w:t>
        </w:r>
        <w:r w:rsidR="00AE28DE">
          <w:rPr>
            <w:noProof/>
            <w:webHidden/>
          </w:rPr>
          <w:fldChar w:fldCharType="end"/>
        </w:r>
      </w:hyperlink>
    </w:p>
    <w:p w14:paraId="46655774" w14:textId="35A4A6A2" w:rsidR="00AE28DE" w:rsidRDefault="00774B20">
      <w:pPr>
        <w:pStyle w:val="TM1"/>
        <w:tabs>
          <w:tab w:val="right" w:leader="dot" w:pos="9350"/>
        </w:tabs>
        <w:rPr>
          <w:rFonts w:eastAsiaTheme="minorEastAsia" w:cstheme="minorBidi"/>
          <w:b w:val="0"/>
          <w:bCs w:val="0"/>
          <w:caps w:val="0"/>
          <w:noProof/>
          <w:sz w:val="22"/>
          <w:szCs w:val="22"/>
        </w:rPr>
      </w:pPr>
      <w:hyperlink w:anchor="_Toc103105760" w:history="1">
        <w:r w:rsidR="00AE28DE" w:rsidRPr="00EF4282">
          <w:rPr>
            <w:rStyle w:val="Lienhypertexte"/>
            <w:noProof/>
          </w:rPr>
          <w:t>APPROBATIONS DES PARTIES PRENANTES</w:t>
        </w:r>
        <w:r w:rsidR="00AE28DE">
          <w:rPr>
            <w:noProof/>
            <w:webHidden/>
          </w:rPr>
          <w:tab/>
        </w:r>
        <w:r w:rsidR="00AE28DE">
          <w:rPr>
            <w:noProof/>
            <w:webHidden/>
          </w:rPr>
          <w:fldChar w:fldCharType="begin"/>
        </w:r>
        <w:r w:rsidR="00AE28DE">
          <w:rPr>
            <w:noProof/>
            <w:webHidden/>
          </w:rPr>
          <w:instrText xml:space="preserve"> PAGEREF _Toc103105760 \h </w:instrText>
        </w:r>
        <w:r w:rsidR="00AE28DE">
          <w:rPr>
            <w:noProof/>
            <w:webHidden/>
          </w:rPr>
        </w:r>
        <w:r w:rsidR="00AE28DE">
          <w:rPr>
            <w:noProof/>
            <w:webHidden/>
          </w:rPr>
          <w:fldChar w:fldCharType="separate"/>
        </w:r>
        <w:r w:rsidR="00AE28DE">
          <w:rPr>
            <w:noProof/>
            <w:webHidden/>
          </w:rPr>
          <w:t>12</w:t>
        </w:r>
        <w:r w:rsidR="00AE28DE">
          <w:rPr>
            <w:noProof/>
            <w:webHidden/>
          </w:rPr>
          <w:fldChar w:fldCharType="end"/>
        </w:r>
      </w:hyperlink>
    </w:p>
    <w:p w14:paraId="38D8DFAC" w14:textId="34D54F3D" w:rsidR="00AE28DE" w:rsidRDefault="00774B20">
      <w:pPr>
        <w:pStyle w:val="TM1"/>
        <w:tabs>
          <w:tab w:val="right" w:leader="dot" w:pos="9350"/>
        </w:tabs>
        <w:rPr>
          <w:rFonts w:eastAsiaTheme="minorEastAsia" w:cstheme="minorBidi"/>
          <w:b w:val="0"/>
          <w:bCs w:val="0"/>
          <w:caps w:val="0"/>
          <w:noProof/>
          <w:sz w:val="22"/>
          <w:szCs w:val="22"/>
        </w:rPr>
      </w:pPr>
      <w:hyperlink w:anchor="_Toc103105761" w:history="1">
        <w:r w:rsidR="00AE28DE" w:rsidRPr="00EF4282">
          <w:rPr>
            <w:rStyle w:val="Lienhypertexte"/>
            <w:noProof/>
          </w:rPr>
          <w:t>TABLES DES RÉFÉRENCES</w:t>
        </w:r>
        <w:r w:rsidR="00AE28DE">
          <w:rPr>
            <w:noProof/>
            <w:webHidden/>
          </w:rPr>
          <w:tab/>
        </w:r>
        <w:r w:rsidR="00AE28DE">
          <w:rPr>
            <w:noProof/>
            <w:webHidden/>
          </w:rPr>
          <w:fldChar w:fldCharType="begin"/>
        </w:r>
        <w:r w:rsidR="00AE28DE">
          <w:rPr>
            <w:noProof/>
            <w:webHidden/>
          </w:rPr>
          <w:instrText xml:space="preserve"> PAGEREF _Toc103105761 \h </w:instrText>
        </w:r>
        <w:r w:rsidR="00AE28DE">
          <w:rPr>
            <w:noProof/>
            <w:webHidden/>
          </w:rPr>
        </w:r>
        <w:r w:rsidR="00AE28DE">
          <w:rPr>
            <w:noProof/>
            <w:webHidden/>
          </w:rPr>
          <w:fldChar w:fldCharType="separate"/>
        </w:r>
        <w:r w:rsidR="00AE28DE">
          <w:rPr>
            <w:noProof/>
            <w:webHidden/>
          </w:rPr>
          <w:t>13</w:t>
        </w:r>
        <w:r w:rsidR="00AE28DE">
          <w:rPr>
            <w:noProof/>
            <w:webHidden/>
          </w:rPr>
          <w:fldChar w:fldCharType="end"/>
        </w:r>
      </w:hyperlink>
    </w:p>
    <w:p w14:paraId="73099DDA" w14:textId="436D187D" w:rsidR="00AE28DE" w:rsidRDefault="00774B20">
      <w:pPr>
        <w:pStyle w:val="TM2"/>
        <w:tabs>
          <w:tab w:val="right" w:leader="dot" w:pos="9350"/>
        </w:tabs>
        <w:rPr>
          <w:rFonts w:eastAsiaTheme="minorEastAsia" w:cstheme="minorBidi"/>
          <w:smallCaps w:val="0"/>
          <w:noProof/>
          <w:sz w:val="22"/>
          <w:szCs w:val="22"/>
        </w:rPr>
      </w:pPr>
      <w:hyperlink w:anchor="_Toc103105762" w:history="1">
        <w:r w:rsidR="00AE28DE" w:rsidRPr="00EF4282">
          <w:rPr>
            <w:rStyle w:val="Lienhypertexte"/>
            <w:noProof/>
          </w:rPr>
          <w:t>Tableaux</w:t>
        </w:r>
        <w:r w:rsidR="00AE28DE">
          <w:rPr>
            <w:noProof/>
            <w:webHidden/>
          </w:rPr>
          <w:tab/>
        </w:r>
        <w:r w:rsidR="00AE28DE">
          <w:rPr>
            <w:noProof/>
            <w:webHidden/>
          </w:rPr>
          <w:fldChar w:fldCharType="begin"/>
        </w:r>
        <w:r w:rsidR="00AE28DE">
          <w:rPr>
            <w:noProof/>
            <w:webHidden/>
          </w:rPr>
          <w:instrText xml:space="preserve"> PAGEREF _Toc103105762 \h </w:instrText>
        </w:r>
        <w:r w:rsidR="00AE28DE">
          <w:rPr>
            <w:noProof/>
            <w:webHidden/>
          </w:rPr>
        </w:r>
        <w:r w:rsidR="00AE28DE">
          <w:rPr>
            <w:noProof/>
            <w:webHidden/>
          </w:rPr>
          <w:fldChar w:fldCharType="separate"/>
        </w:r>
        <w:r w:rsidR="00AE28DE">
          <w:rPr>
            <w:noProof/>
            <w:webHidden/>
          </w:rPr>
          <w:t>13</w:t>
        </w:r>
        <w:r w:rsidR="00AE28DE">
          <w:rPr>
            <w:noProof/>
            <w:webHidden/>
          </w:rPr>
          <w:fldChar w:fldCharType="end"/>
        </w:r>
      </w:hyperlink>
    </w:p>
    <w:p w14:paraId="03C97042" w14:textId="52F9A244"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29360938" w:rsidR="00197D6A" w:rsidRPr="002E4C7C" w:rsidRDefault="002E4C7C" w:rsidP="005C73A5">
      <w:pPr>
        <w:pStyle w:val="Titre1"/>
        <w:rPr>
          <w:vertAlign w:val="subscript"/>
        </w:rPr>
      </w:pPr>
      <w:bookmarkStart w:id="7" w:name="_Toc103105740"/>
      <w:bookmarkStart w:id="8" w:name="_Toc87808942"/>
      <w:bookmarkStart w:id="9" w:name="_Toc89360148"/>
      <w:bookmarkStart w:id="10" w:name="_Toc78113519"/>
      <w:r>
        <w:lastRenderedPageBreak/>
        <w:t>GÉNÉRALITÉ</w:t>
      </w:r>
      <w:bookmarkEnd w:id="7"/>
    </w:p>
    <w:p w14:paraId="51685827" w14:textId="35517C61" w:rsidR="00E646F2" w:rsidRDefault="007A2E09" w:rsidP="00E646F2">
      <w:pPr>
        <w:pStyle w:val="Titre2"/>
      </w:pPr>
      <w:bookmarkStart w:id="11" w:name="_Toc103105741"/>
      <w:bookmarkStart w:id="12" w:name="_Toc92432236"/>
      <w:bookmarkStart w:id="13" w:name="_Toc92442764"/>
      <w:bookmarkEnd w:id="8"/>
      <w:bookmarkEnd w:id="9"/>
      <w:r>
        <w:t>Titre du projet</w:t>
      </w:r>
      <w:bookmarkEnd w:id="11"/>
    </w:p>
    <w:p w14:paraId="121D5861" w14:textId="1ECE07CE" w:rsidR="00775D28" w:rsidRPr="00775D28" w:rsidRDefault="00775D28" w:rsidP="00775D28">
      <w:r>
        <w:t>La n</w:t>
      </w:r>
      <w:r w:rsidRPr="00775D28">
        <w:t xml:space="preserve">ouvelle génération de l'offre de produits Gibberish.net </w:t>
      </w:r>
      <w:r>
        <w:t>sera désigné</w:t>
      </w:r>
      <w:r w:rsidR="003F3C78">
        <w:t>e</w:t>
      </w:r>
      <w:r>
        <w:t xml:space="preserve"> sous le nom de </w:t>
      </w:r>
      <w:r w:rsidRPr="00775D28">
        <w:t xml:space="preserve">: </w:t>
      </w:r>
      <w:r w:rsidRPr="00775D28">
        <w:rPr>
          <w:b/>
          <w:bCs/>
        </w:rPr>
        <w:t>Projet de streaming vidéo interactif</w:t>
      </w:r>
      <w:r w:rsidRPr="00775D28">
        <w:t>.</w:t>
      </w:r>
    </w:p>
    <w:p w14:paraId="2C003A41" w14:textId="1FCF8112" w:rsidR="00775D28" w:rsidRDefault="00775D28" w:rsidP="00775D28">
      <w:pPr>
        <w:pStyle w:val="Titre2"/>
        <w:spacing w:before="360"/>
      </w:pPr>
      <w:bookmarkStart w:id="14" w:name="_Toc103105742"/>
      <w:r>
        <w:t>Contexte</w:t>
      </w:r>
      <w:bookmarkEnd w:id="14"/>
    </w:p>
    <w:p w14:paraId="21DF1276" w14:textId="49C7DD74" w:rsidR="006D50FA" w:rsidRDefault="006D50FA" w:rsidP="006D50FA">
      <w:pPr>
        <w:jc w:val="both"/>
      </w:pPr>
      <w:r>
        <w:t>Gibberish.net est à l'avant-garde de la technologie des productions médiatiques depuis sa création en 2009.</w:t>
      </w:r>
      <w:r w:rsidR="00E40C12" w:rsidRPr="00E40C12">
        <w:t xml:space="preserve"> </w:t>
      </w:r>
      <w:r w:rsidR="00E40C12">
        <w:t xml:space="preserve">Gibberish.net </w:t>
      </w:r>
      <w:r>
        <w:t>est</w:t>
      </w:r>
      <w:r w:rsidR="00E40C12">
        <w:t xml:space="preserve"> spécialisé dans</w:t>
      </w:r>
      <w:r>
        <w:t xml:space="preserve"> l</w:t>
      </w:r>
      <w:r w:rsidR="00E40C12">
        <w:t>es</w:t>
      </w:r>
      <w:r>
        <w:t xml:space="preserve"> technologie</w:t>
      </w:r>
      <w:r w:rsidR="00E40C12">
        <w:t>s</w:t>
      </w:r>
      <w:r>
        <w:t xml:space="preserve"> de pointe. </w:t>
      </w:r>
      <w:r w:rsidR="003D69CA">
        <w:t xml:space="preserve">En seulement </w:t>
      </w:r>
      <w:r w:rsidR="00E40C12">
        <w:t xml:space="preserve">une </w:t>
      </w:r>
      <w:r w:rsidR="009D3A06">
        <w:t>décennie</w:t>
      </w:r>
      <w:r w:rsidR="00E40C12">
        <w:t xml:space="preserve"> d’exercice</w:t>
      </w:r>
      <w:r>
        <w:t xml:space="preserve">, </w:t>
      </w:r>
      <w:r w:rsidR="00E40C12">
        <w:t xml:space="preserve">la société a </w:t>
      </w:r>
      <w:r>
        <w:t xml:space="preserve">réussi à </w:t>
      </w:r>
      <w:r w:rsidR="00E40C12">
        <w:t xml:space="preserve">devenir leader dans </w:t>
      </w:r>
      <w:r>
        <w:t>ce domaine.</w:t>
      </w:r>
    </w:p>
    <w:p w14:paraId="76974988" w14:textId="3F49FA7A" w:rsidR="006D50FA" w:rsidRDefault="00FF4B2D" w:rsidP="006D50FA">
      <w:pPr>
        <w:jc w:val="both"/>
      </w:pPr>
      <w:r>
        <w:t xml:space="preserve">La société s’efforce </w:t>
      </w:r>
      <w:r w:rsidR="006D50FA">
        <w:t>toujours d'apporter les dernières technologies, nous achetons les meilleurs logiciels disponibles sous licence et nous conservons notre équipe interne pour personnaliser les choses à notre manière. Nous utilisons toujours les normes éprouvées du secteur en matière de documentation, de pratiques, de qualité et de fiabilité. Nous recrutons également des experts compétents en matière de technologie, disponibles partout dans le monde.</w:t>
      </w:r>
    </w:p>
    <w:p w14:paraId="30521E01" w14:textId="33CF08D3" w:rsidR="00F0449D" w:rsidRDefault="00F0449D">
      <w:r>
        <w:br w:type="page"/>
      </w:r>
    </w:p>
    <w:p w14:paraId="28925A33" w14:textId="522F02D3" w:rsidR="001404C4" w:rsidRPr="006D50FA" w:rsidRDefault="00E33D67" w:rsidP="00F0449D">
      <w:pPr>
        <w:pStyle w:val="Titre1"/>
      </w:pPr>
      <w:bookmarkStart w:id="15" w:name="_Toc103105743"/>
      <w:r>
        <w:lastRenderedPageBreak/>
        <w:t>EXIGENCES</w:t>
      </w:r>
      <w:r w:rsidR="00F0449D">
        <w:t xml:space="preserve"> FONCTIONNEL</w:t>
      </w:r>
      <w:r>
        <w:t>LE</w:t>
      </w:r>
      <w:r w:rsidR="009E6F7E">
        <w:t>S</w:t>
      </w:r>
      <w:bookmarkEnd w:id="15"/>
    </w:p>
    <w:p w14:paraId="674C92C5" w14:textId="067B3543" w:rsidR="002B4BED" w:rsidRDefault="002B4BED" w:rsidP="002B4BED">
      <w:pPr>
        <w:pStyle w:val="Titre2"/>
      </w:pPr>
      <w:bookmarkStart w:id="16" w:name="_Toc103105744"/>
      <w:r>
        <w:t>Justification des besoins</w:t>
      </w:r>
      <w:bookmarkEnd w:id="16"/>
    </w:p>
    <w:p w14:paraId="10189392" w14:textId="77777777" w:rsidR="009F6859" w:rsidRDefault="00F0449D" w:rsidP="00F0449D">
      <w:pPr>
        <w:jc w:val="both"/>
      </w:pPr>
      <w:r>
        <w:t>Le projet de streaming vidéo interactif est le résultat de la politique de Gibberish.net axée sur la technologie.</w:t>
      </w:r>
    </w:p>
    <w:p w14:paraId="7D46DF8F" w14:textId="37B4045F" w:rsidR="002B4BED" w:rsidRDefault="00F0449D" w:rsidP="00F0449D">
      <w:pPr>
        <w:jc w:val="both"/>
      </w:pPr>
      <w:r>
        <w:t xml:space="preserve">Cette politique a incité l’entreprise à lancer ce projet de streaming vidéo interactif. </w:t>
      </w:r>
      <w:r w:rsidR="00872AE4">
        <w:t>Les</w:t>
      </w:r>
      <w:r>
        <w:t xml:space="preserve"> investisseurs, parties prenantes et financiers sont pleinement convaincus que l'ajout d'une interactivité créative et du streaming </w:t>
      </w:r>
      <w:r w:rsidR="00872AE4">
        <w:t xml:space="preserve">aux </w:t>
      </w:r>
      <w:r>
        <w:t>productions médiatiques est la prochaine grande étape dans ce secteur, compte tenu de l'évolution d'Internet, des télécommunications, des technologies de l'information et des appareils mobiles.</w:t>
      </w:r>
      <w:r w:rsidR="00872AE4">
        <w:t xml:space="preserve"> Les</w:t>
      </w:r>
      <w:r>
        <w:t xml:space="preserve"> concurrents </w:t>
      </w:r>
      <w:r w:rsidR="00315120">
        <w:t xml:space="preserve">proposeront certainement </w:t>
      </w:r>
      <w:r w:rsidR="00872AE4">
        <w:t>un</w:t>
      </w:r>
      <w:r w:rsidR="00872AE4" w:rsidRPr="00872AE4">
        <w:t xml:space="preserve"> </w:t>
      </w:r>
      <w:r w:rsidR="00872AE4">
        <w:t>service similaire sur le marché si Gibberish.net ne le fait pas</w:t>
      </w:r>
      <w:r>
        <w:t>.</w:t>
      </w:r>
    </w:p>
    <w:p w14:paraId="04F0B732" w14:textId="25BACDEC" w:rsidR="002B4BED" w:rsidRDefault="002B4BED" w:rsidP="007B7140">
      <w:pPr>
        <w:pStyle w:val="Titre2"/>
        <w:spacing w:before="360"/>
      </w:pPr>
      <w:bookmarkStart w:id="17" w:name="_Toc103105745"/>
      <w:r>
        <w:t>Liste des fonctionnalités interactives</w:t>
      </w:r>
      <w:bookmarkEnd w:id="17"/>
    </w:p>
    <w:p w14:paraId="49471777" w14:textId="7CEDAD1B" w:rsidR="002B4BED" w:rsidRDefault="002B4BED" w:rsidP="002B4BED">
      <w:pPr>
        <w:jc w:val="both"/>
      </w:pPr>
      <w:r>
        <w:t>Le projet de streaming vidéo interactif vise à offrir les fonctionnalités répertoriées ci-dessous pour permettre aux utilisateurs d'interagir avec la vidéo d'une manière positive et utile.</w:t>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993"/>
        <w:gridCol w:w="9214"/>
      </w:tblGrid>
      <w:tr w:rsidR="005713DB" w:rsidRPr="00A73E23" w14:paraId="19F9921F" w14:textId="77777777" w:rsidTr="009C03C2">
        <w:trPr>
          <w:trHeight w:val="397"/>
        </w:trPr>
        <w:tc>
          <w:tcPr>
            <w:tcW w:w="993" w:type="dxa"/>
            <w:tcBorders>
              <w:top w:val="single" w:sz="4" w:space="0" w:color="auto"/>
              <w:left w:val="single" w:sz="4" w:space="0" w:color="auto"/>
              <w:bottom w:val="single" w:sz="8" w:space="0" w:color="auto"/>
            </w:tcBorders>
            <w:shd w:val="clear" w:color="auto" w:fill="B2A1C7" w:themeFill="accent4" w:themeFillTint="99"/>
            <w:vAlign w:val="center"/>
            <w:hideMark/>
          </w:tcPr>
          <w:p w14:paraId="7DD082F1" w14:textId="75686BCD" w:rsidR="005713DB" w:rsidRPr="00A73E23" w:rsidRDefault="005713DB" w:rsidP="00121CC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9214"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7EABA583" w14:textId="28502131" w:rsidR="005713DB" w:rsidRPr="00A73E23" w:rsidRDefault="005713DB" w:rsidP="00CA6F7C">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r>
      <w:tr w:rsidR="005713DB" w:rsidRPr="00C22DA1" w14:paraId="50F5E183"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66768BC" w14:textId="0C040B93" w:rsidR="005713DB" w:rsidRDefault="005713DB" w:rsidP="00121CCA">
            <w:pPr>
              <w:spacing w:after="0" w:line="240" w:lineRule="auto"/>
              <w:jc w:val="center"/>
              <w:rPr>
                <w:b/>
                <w:bCs/>
              </w:rPr>
            </w:pPr>
            <w:r>
              <w:rPr>
                <w:b/>
                <w:bCs/>
              </w:rPr>
              <w:t>B</w:t>
            </w:r>
            <w:r w:rsidR="009B2954">
              <w:rPr>
                <w:b/>
                <w:bCs/>
              </w:rPr>
              <w:t>R</w:t>
            </w:r>
            <w:r>
              <w:rPr>
                <w:b/>
                <w:bCs/>
              </w:rPr>
              <w:t>-1</w:t>
            </w:r>
          </w:p>
        </w:tc>
        <w:tc>
          <w:tcPr>
            <w:tcW w:w="9214" w:type="dxa"/>
            <w:tcBorders>
              <w:top w:val="single" w:sz="8" w:space="0" w:color="auto"/>
              <w:left w:val="nil"/>
              <w:bottom w:val="single" w:sz="8" w:space="0" w:color="auto"/>
              <w:right w:val="single" w:sz="4" w:space="0" w:color="auto"/>
            </w:tcBorders>
            <w:shd w:val="clear" w:color="auto" w:fill="auto"/>
            <w:vAlign w:val="center"/>
          </w:tcPr>
          <w:p w14:paraId="12EAB386" w14:textId="5A481227" w:rsidR="005713DB" w:rsidRDefault="005713DB" w:rsidP="005713DB">
            <w:pPr>
              <w:spacing w:after="0" w:line="240" w:lineRule="auto"/>
              <w:jc w:val="both"/>
            </w:pPr>
            <w:r w:rsidRPr="005713DB">
              <w:t>Téléchargements en utilisant les liens à l'intérieur de la vidéo</w:t>
            </w:r>
            <w:r w:rsidR="006313B5">
              <w:t>.</w:t>
            </w:r>
          </w:p>
        </w:tc>
      </w:tr>
      <w:tr w:rsidR="005713DB" w:rsidRPr="00C22DA1" w14:paraId="3049A3C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3D94386" w14:textId="23490F03" w:rsidR="005713DB" w:rsidRDefault="005713DB" w:rsidP="00121CCA">
            <w:pPr>
              <w:spacing w:after="0" w:line="240" w:lineRule="auto"/>
              <w:jc w:val="center"/>
              <w:rPr>
                <w:b/>
                <w:bCs/>
              </w:rPr>
            </w:pPr>
            <w:r>
              <w:rPr>
                <w:b/>
                <w:bCs/>
              </w:rPr>
              <w:t>B</w:t>
            </w:r>
            <w:r w:rsidR="009B2954">
              <w:rPr>
                <w:b/>
                <w:bCs/>
              </w:rPr>
              <w:t>R</w:t>
            </w:r>
            <w:r>
              <w:rPr>
                <w:b/>
                <w:bCs/>
              </w:rPr>
              <w:t>-2</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D2490F" w14:textId="49DB5519" w:rsidR="005713DB" w:rsidRDefault="005713DB" w:rsidP="005713DB">
            <w:pPr>
              <w:spacing w:after="0" w:line="240" w:lineRule="auto"/>
              <w:jc w:val="both"/>
            </w:pPr>
            <w:r w:rsidRPr="005713DB">
              <w:t>Modification de l'histoire en fonction des choix de l'utilisateur</w:t>
            </w:r>
            <w:r w:rsidR="006313B5">
              <w:t>.</w:t>
            </w:r>
          </w:p>
        </w:tc>
      </w:tr>
      <w:tr w:rsidR="005713DB" w:rsidRPr="00C22DA1" w14:paraId="6D3BB90C"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41C251E" w14:textId="0D71879E" w:rsidR="005713DB" w:rsidRDefault="005713DB" w:rsidP="00121CCA">
            <w:pPr>
              <w:spacing w:after="0" w:line="240" w:lineRule="auto"/>
              <w:jc w:val="center"/>
              <w:rPr>
                <w:b/>
                <w:bCs/>
              </w:rPr>
            </w:pPr>
            <w:r>
              <w:rPr>
                <w:b/>
                <w:bCs/>
              </w:rPr>
              <w:t>B</w:t>
            </w:r>
            <w:r w:rsidR="009B2954">
              <w:rPr>
                <w:b/>
                <w:bCs/>
              </w:rPr>
              <w:t>R</w:t>
            </w:r>
            <w:r>
              <w:rPr>
                <w:b/>
                <w:bCs/>
              </w:rPr>
              <w:t>-3</w:t>
            </w:r>
          </w:p>
        </w:tc>
        <w:tc>
          <w:tcPr>
            <w:tcW w:w="9214" w:type="dxa"/>
            <w:tcBorders>
              <w:top w:val="single" w:sz="8" w:space="0" w:color="auto"/>
              <w:left w:val="nil"/>
              <w:bottom w:val="single" w:sz="8" w:space="0" w:color="auto"/>
              <w:right w:val="single" w:sz="4" w:space="0" w:color="auto"/>
            </w:tcBorders>
            <w:shd w:val="clear" w:color="auto" w:fill="auto"/>
            <w:vAlign w:val="center"/>
          </w:tcPr>
          <w:p w14:paraId="2B0801D9" w14:textId="1A843FB8" w:rsidR="005713DB" w:rsidRDefault="005713DB" w:rsidP="00121CCA">
            <w:pPr>
              <w:spacing w:after="0" w:line="240" w:lineRule="auto"/>
              <w:jc w:val="both"/>
            </w:pPr>
            <w:r w:rsidRPr="005713DB">
              <w:t>Rotation interactive tridimensionnelle (vidéo 360)</w:t>
            </w:r>
            <w:r w:rsidR="006313B5">
              <w:t>.</w:t>
            </w:r>
          </w:p>
        </w:tc>
      </w:tr>
      <w:tr w:rsidR="005713DB" w:rsidRPr="00C22DA1" w14:paraId="4863B219"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2736EBAF" w14:textId="7E42739C" w:rsidR="005713DB" w:rsidRDefault="005713DB" w:rsidP="00121CCA">
            <w:pPr>
              <w:spacing w:after="0" w:line="240" w:lineRule="auto"/>
              <w:jc w:val="center"/>
              <w:rPr>
                <w:b/>
                <w:bCs/>
              </w:rPr>
            </w:pPr>
            <w:r>
              <w:rPr>
                <w:b/>
                <w:bCs/>
              </w:rPr>
              <w:t>B</w:t>
            </w:r>
            <w:r w:rsidR="009B2954">
              <w:rPr>
                <w:b/>
                <w:bCs/>
              </w:rPr>
              <w:t>R</w:t>
            </w:r>
            <w:r>
              <w:rPr>
                <w:b/>
                <w:bCs/>
              </w:rPr>
              <w:t>-4</w:t>
            </w:r>
          </w:p>
        </w:tc>
        <w:tc>
          <w:tcPr>
            <w:tcW w:w="9214" w:type="dxa"/>
            <w:tcBorders>
              <w:top w:val="single" w:sz="8" w:space="0" w:color="auto"/>
              <w:left w:val="nil"/>
              <w:bottom w:val="single" w:sz="8" w:space="0" w:color="auto"/>
              <w:right w:val="single" w:sz="4" w:space="0" w:color="auto"/>
            </w:tcBorders>
            <w:shd w:val="clear" w:color="auto" w:fill="auto"/>
            <w:vAlign w:val="center"/>
          </w:tcPr>
          <w:p w14:paraId="6E4E2EBB" w14:textId="629D80F6" w:rsidR="005713DB" w:rsidRDefault="005713DB" w:rsidP="00121CCA">
            <w:pPr>
              <w:spacing w:after="0" w:line="240" w:lineRule="auto"/>
              <w:jc w:val="both"/>
            </w:pPr>
            <w:r w:rsidRPr="005713DB">
              <w:t xml:space="preserve">Les éléments du menu ou de la table des matières permettent, lorsque l’on </w:t>
            </w:r>
            <w:r w:rsidR="00CA6F7C" w:rsidRPr="005713DB">
              <w:t>clique</w:t>
            </w:r>
            <w:r w:rsidRPr="005713DB">
              <w:t xml:space="preserve"> dessus,</w:t>
            </w:r>
            <w:r>
              <w:t xml:space="preserve"> </w:t>
            </w:r>
            <w:r w:rsidRPr="005713DB">
              <w:t>de passer directement à un segment spécifique de la vidéo</w:t>
            </w:r>
            <w:r w:rsidR="006313B5">
              <w:t>.</w:t>
            </w:r>
          </w:p>
        </w:tc>
      </w:tr>
      <w:tr w:rsidR="005713DB" w:rsidRPr="00C22DA1" w14:paraId="3F56D041"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33B43955" w14:textId="2410575E" w:rsidR="005713DB" w:rsidRDefault="005713DB" w:rsidP="00121CCA">
            <w:pPr>
              <w:spacing w:after="0" w:line="240" w:lineRule="auto"/>
              <w:jc w:val="center"/>
              <w:rPr>
                <w:b/>
                <w:bCs/>
              </w:rPr>
            </w:pPr>
            <w:r>
              <w:rPr>
                <w:b/>
                <w:bCs/>
              </w:rPr>
              <w:t>B</w:t>
            </w:r>
            <w:r w:rsidR="009B2954">
              <w:rPr>
                <w:b/>
                <w:bCs/>
              </w:rPr>
              <w:t>R</w:t>
            </w:r>
            <w:r>
              <w:rPr>
                <w:b/>
                <w:bCs/>
              </w:rPr>
              <w:t>-5</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A4622A" w14:textId="62BCD190" w:rsidR="005713DB" w:rsidRDefault="00F7252F" w:rsidP="00121CCA">
            <w:pPr>
              <w:spacing w:after="0" w:line="240" w:lineRule="auto"/>
              <w:jc w:val="both"/>
            </w:pPr>
            <w:r>
              <w:t>S</w:t>
            </w:r>
            <w:r w:rsidRPr="00F7252F">
              <w:t>aisie des données et des commentaires des utilisateurs dans la vidéo</w:t>
            </w:r>
            <w:r w:rsidR="006313B5">
              <w:t>.</w:t>
            </w:r>
          </w:p>
        </w:tc>
      </w:tr>
      <w:tr w:rsidR="005713DB" w:rsidRPr="00C22DA1" w14:paraId="728A141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0803624" w14:textId="6DE07143" w:rsidR="005713DB" w:rsidRPr="00C22DA1" w:rsidRDefault="005713DB" w:rsidP="00121CCA">
            <w:pPr>
              <w:spacing w:after="0" w:line="240" w:lineRule="auto"/>
              <w:jc w:val="center"/>
              <w:rPr>
                <w:b/>
                <w:bCs/>
              </w:rPr>
            </w:pPr>
            <w:r>
              <w:rPr>
                <w:b/>
                <w:bCs/>
              </w:rPr>
              <w:t>B</w:t>
            </w:r>
            <w:r w:rsidR="009B2954">
              <w:rPr>
                <w:b/>
                <w:bCs/>
              </w:rPr>
              <w:t>R</w:t>
            </w:r>
            <w:r>
              <w:rPr>
                <w:b/>
                <w:bCs/>
              </w:rPr>
              <w:t>-6</w:t>
            </w:r>
          </w:p>
        </w:tc>
        <w:tc>
          <w:tcPr>
            <w:tcW w:w="9214" w:type="dxa"/>
            <w:tcBorders>
              <w:top w:val="single" w:sz="8" w:space="0" w:color="auto"/>
              <w:left w:val="nil"/>
              <w:bottom w:val="single" w:sz="8" w:space="0" w:color="auto"/>
              <w:right w:val="single" w:sz="4" w:space="0" w:color="auto"/>
            </w:tcBorders>
            <w:shd w:val="clear" w:color="auto" w:fill="auto"/>
            <w:vAlign w:val="center"/>
          </w:tcPr>
          <w:p w14:paraId="79093D85" w14:textId="50EB8D2C" w:rsidR="005713DB" w:rsidRPr="00C22DA1" w:rsidRDefault="00F7252F" w:rsidP="00121CCA">
            <w:pPr>
              <w:spacing w:after="0" w:line="240" w:lineRule="auto"/>
              <w:jc w:val="both"/>
            </w:pPr>
            <w:r w:rsidRPr="00F7252F">
              <w:t>Génération dynamique de vidéos personnalisées</w:t>
            </w:r>
            <w:r w:rsidR="006313B5">
              <w:t>.</w:t>
            </w:r>
          </w:p>
        </w:tc>
      </w:tr>
      <w:tr w:rsidR="005713DB" w:rsidRPr="00C22DA1" w14:paraId="1E540C67" w14:textId="77777777" w:rsidTr="00B040E8">
        <w:trPr>
          <w:trHeight w:val="283"/>
        </w:trPr>
        <w:tc>
          <w:tcPr>
            <w:tcW w:w="993" w:type="dxa"/>
            <w:tcBorders>
              <w:top w:val="nil"/>
              <w:left w:val="single" w:sz="4" w:space="0" w:color="auto"/>
              <w:bottom w:val="single" w:sz="4" w:space="0" w:color="auto"/>
              <w:right w:val="nil"/>
            </w:tcBorders>
            <w:shd w:val="clear" w:color="auto" w:fill="auto"/>
            <w:vAlign w:val="center"/>
          </w:tcPr>
          <w:p w14:paraId="3630E103" w14:textId="6CCEFC39" w:rsidR="005713DB" w:rsidRPr="00C22DA1" w:rsidRDefault="005713DB" w:rsidP="00121CCA">
            <w:pPr>
              <w:spacing w:after="0" w:line="240" w:lineRule="auto"/>
              <w:jc w:val="center"/>
              <w:rPr>
                <w:b/>
                <w:bCs/>
              </w:rPr>
            </w:pPr>
            <w:r>
              <w:rPr>
                <w:b/>
                <w:bCs/>
              </w:rPr>
              <w:t>B</w:t>
            </w:r>
            <w:r w:rsidR="009B2954">
              <w:rPr>
                <w:b/>
                <w:bCs/>
              </w:rPr>
              <w:t>R</w:t>
            </w:r>
            <w:r>
              <w:rPr>
                <w:b/>
                <w:bCs/>
              </w:rPr>
              <w:t>-7</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7179A1" w14:textId="5070A2EF" w:rsidR="005713DB" w:rsidRPr="00C22DA1" w:rsidRDefault="00F7252F" w:rsidP="00121CCA">
            <w:pPr>
              <w:spacing w:after="0" w:line="240" w:lineRule="auto"/>
              <w:jc w:val="both"/>
            </w:pPr>
            <w:r w:rsidRPr="00F7252F">
              <w:t>Sécurisation de parties de la vidéo avec un mot de passe</w:t>
            </w:r>
            <w:r w:rsidR="006313B5">
              <w:t>.</w:t>
            </w:r>
          </w:p>
        </w:tc>
      </w:tr>
      <w:tr w:rsidR="005713DB" w:rsidRPr="00C22DA1" w14:paraId="286BE973"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196C8903" w14:textId="64D77DD7" w:rsidR="005713DB" w:rsidRPr="00C22DA1" w:rsidRDefault="005713DB" w:rsidP="00121CCA">
            <w:pPr>
              <w:spacing w:after="0" w:line="240" w:lineRule="auto"/>
              <w:jc w:val="center"/>
              <w:rPr>
                <w:b/>
                <w:bCs/>
              </w:rPr>
            </w:pPr>
            <w:r>
              <w:rPr>
                <w:b/>
                <w:bCs/>
              </w:rPr>
              <w:t>B</w:t>
            </w:r>
            <w:r w:rsidR="009B2954">
              <w:rPr>
                <w:b/>
                <w:bCs/>
              </w:rPr>
              <w:t>R</w:t>
            </w:r>
            <w:r>
              <w:rPr>
                <w:b/>
                <w:bCs/>
              </w:rPr>
              <w:t>-8</w:t>
            </w:r>
          </w:p>
        </w:tc>
        <w:tc>
          <w:tcPr>
            <w:tcW w:w="9214" w:type="dxa"/>
            <w:tcBorders>
              <w:top w:val="single" w:sz="8" w:space="0" w:color="auto"/>
              <w:left w:val="nil"/>
              <w:bottom w:val="single" w:sz="8" w:space="0" w:color="auto"/>
              <w:right w:val="single" w:sz="4" w:space="0" w:color="auto"/>
            </w:tcBorders>
            <w:shd w:val="clear" w:color="auto" w:fill="auto"/>
            <w:vAlign w:val="center"/>
          </w:tcPr>
          <w:p w14:paraId="32B016EA" w14:textId="421689B9" w:rsidR="005713DB" w:rsidRPr="00C22DA1" w:rsidRDefault="00F7252F" w:rsidP="00121CCA">
            <w:pPr>
              <w:keepNext/>
              <w:spacing w:after="0" w:line="240" w:lineRule="auto"/>
              <w:jc w:val="both"/>
            </w:pPr>
            <w:r w:rsidRPr="00F7252F">
              <w:t>Capacité à activer des zones cliquables pour avoir du contenu additionnel (image, texte, son, lien hypertexte</w:t>
            </w:r>
            <w:r w:rsidR="006313B5">
              <w:t>.</w:t>
            </w:r>
          </w:p>
        </w:tc>
      </w:tr>
      <w:tr w:rsidR="005713DB" w:rsidRPr="00C22DA1" w14:paraId="1FC371D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4EE79D78" w14:textId="784B5698" w:rsidR="005713DB" w:rsidRDefault="005713DB" w:rsidP="00121CCA">
            <w:pPr>
              <w:spacing w:after="0" w:line="240" w:lineRule="auto"/>
              <w:jc w:val="center"/>
              <w:rPr>
                <w:b/>
                <w:bCs/>
              </w:rPr>
            </w:pPr>
            <w:r>
              <w:rPr>
                <w:b/>
                <w:bCs/>
              </w:rPr>
              <w:t>B</w:t>
            </w:r>
            <w:r w:rsidR="009B2954">
              <w:rPr>
                <w:b/>
                <w:bCs/>
              </w:rPr>
              <w:t>R</w:t>
            </w:r>
            <w:r>
              <w:rPr>
                <w:b/>
                <w:bCs/>
              </w:rPr>
              <w:t>-9</w:t>
            </w:r>
          </w:p>
        </w:tc>
        <w:tc>
          <w:tcPr>
            <w:tcW w:w="9214" w:type="dxa"/>
            <w:tcBorders>
              <w:top w:val="single" w:sz="8" w:space="0" w:color="auto"/>
              <w:left w:val="nil"/>
              <w:bottom w:val="single" w:sz="8" w:space="0" w:color="auto"/>
              <w:right w:val="single" w:sz="4" w:space="0" w:color="auto"/>
            </w:tcBorders>
            <w:shd w:val="clear" w:color="auto" w:fill="auto"/>
            <w:vAlign w:val="center"/>
          </w:tcPr>
          <w:p w14:paraId="1F6FD176" w14:textId="644609CD" w:rsidR="005713DB" w:rsidRPr="00C22DA1" w:rsidRDefault="00F7252F" w:rsidP="00121CCA">
            <w:pPr>
              <w:keepNext/>
              <w:spacing w:after="0" w:line="240" w:lineRule="auto"/>
              <w:jc w:val="both"/>
            </w:pPr>
            <w:r w:rsidRPr="00F7252F">
              <w:t>Répondre à un quiz</w:t>
            </w:r>
            <w:r w:rsidR="00CB76F3">
              <w:t>z</w:t>
            </w:r>
            <w:r w:rsidRPr="00F7252F">
              <w:t xml:space="preserve"> de type questions à choix multiples ou vrai/faux</w:t>
            </w:r>
            <w:r w:rsidR="006313B5">
              <w:t>.</w:t>
            </w:r>
          </w:p>
        </w:tc>
      </w:tr>
      <w:tr w:rsidR="00F7252F" w:rsidRPr="00C22DA1" w14:paraId="0E29D20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262B2DEC" w14:textId="0F2C6487" w:rsidR="00F7252F" w:rsidRDefault="00F7252F" w:rsidP="00121CCA">
            <w:pPr>
              <w:spacing w:after="0" w:line="240" w:lineRule="auto"/>
              <w:jc w:val="center"/>
              <w:rPr>
                <w:b/>
                <w:bCs/>
              </w:rPr>
            </w:pPr>
            <w:r>
              <w:rPr>
                <w:b/>
                <w:bCs/>
              </w:rPr>
              <w:t>B</w:t>
            </w:r>
            <w:r w:rsidR="009B2954">
              <w:rPr>
                <w:b/>
                <w:bCs/>
              </w:rPr>
              <w:t>R-</w:t>
            </w:r>
            <w:r>
              <w:rPr>
                <w:b/>
                <w:bCs/>
              </w:rPr>
              <w:t>10</w:t>
            </w:r>
          </w:p>
        </w:tc>
        <w:tc>
          <w:tcPr>
            <w:tcW w:w="9214" w:type="dxa"/>
            <w:tcBorders>
              <w:top w:val="single" w:sz="8" w:space="0" w:color="auto"/>
              <w:left w:val="nil"/>
              <w:bottom w:val="single" w:sz="8" w:space="0" w:color="auto"/>
              <w:right w:val="single" w:sz="4" w:space="0" w:color="auto"/>
            </w:tcBorders>
            <w:shd w:val="clear" w:color="auto" w:fill="auto"/>
            <w:vAlign w:val="center"/>
          </w:tcPr>
          <w:p w14:paraId="618D8B67" w14:textId="184B5A1C" w:rsidR="00F7252F" w:rsidRPr="00C22DA1" w:rsidRDefault="00F7252F" w:rsidP="00121CCA">
            <w:pPr>
              <w:keepNext/>
              <w:spacing w:after="0" w:line="240" w:lineRule="auto"/>
              <w:jc w:val="both"/>
            </w:pPr>
            <w:r w:rsidRPr="00F7252F">
              <w:t>Diffusion de la vidéo personnalisée en générant un lien de partage ou en intégrant la vidéo directement dans son site internet</w:t>
            </w:r>
            <w:r w:rsidR="006313B5">
              <w:t>.</w:t>
            </w:r>
          </w:p>
        </w:tc>
      </w:tr>
      <w:tr w:rsidR="00F7252F" w:rsidRPr="00C22DA1" w14:paraId="28765729"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36F3986C" w14:textId="09E1AE00" w:rsidR="00F7252F" w:rsidRDefault="00F7252F" w:rsidP="00121CCA">
            <w:pPr>
              <w:spacing w:after="0" w:line="240" w:lineRule="auto"/>
              <w:jc w:val="center"/>
              <w:rPr>
                <w:b/>
                <w:bCs/>
              </w:rPr>
            </w:pPr>
            <w:r>
              <w:rPr>
                <w:b/>
                <w:bCs/>
              </w:rPr>
              <w:t>B</w:t>
            </w:r>
            <w:r w:rsidR="009B2954">
              <w:rPr>
                <w:b/>
                <w:bCs/>
              </w:rPr>
              <w:t>R-</w:t>
            </w:r>
            <w:r>
              <w:rPr>
                <w:b/>
                <w:bCs/>
              </w:rPr>
              <w:t>11</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2B4156" w14:textId="3A2DD3AB" w:rsidR="00F7252F" w:rsidRPr="00C22DA1" w:rsidRDefault="00F7252F" w:rsidP="00CA6F7C">
            <w:pPr>
              <w:keepNext/>
              <w:spacing w:after="0" w:line="240" w:lineRule="auto"/>
              <w:jc w:val="both"/>
            </w:pPr>
            <w:r w:rsidRPr="00F7252F">
              <w:t xml:space="preserve">Intégration de </w:t>
            </w:r>
            <w:r w:rsidR="0086588D">
              <w:t>segment</w:t>
            </w:r>
            <w:r w:rsidR="00E8372D">
              <w:t>s</w:t>
            </w:r>
            <w:r w:rsidR="0086588D">
              <w:t xml:space="preserve"> de </w:t>
            </w:r>
            <w:r w:rsidRPr="00F7252F">
              <w:t xml:space="preserve">publicité </w:t>
            </w:r>
            <w:r w:rsidR="0086588D">
              <w:t>« </w:t>
            </w:r>
            <w:r w:rsidR="00DA3DCE">
              <w:t xml:space="preserve">shoppable </w:t>
            </w:r>
            <w:r w:rsidR="0086588D">
              <w:t>»</w:t>
            </w:r>
            <w:r w:rsidRPr="00F7252F">
              <w:t xml:space="preserve"> dans la vidéo</w:t>
            </w:r>
            <w:r w:rsidR="00DA3DCE">
              <w:t>.</w:t>
            </w:r>
          </w:p>
        </w:tc>
      </w:tr>
      <w:tr w:rsidR="00EA5523" w:rsidRPr="00C22DA1" w14:paraId="6382A245" w14:textId="77777777" w:rsidTr="006313B5">
        <w:trPr>
          <w:trHeight w:val="340"/>
        </w:trPr>
        <w:tc>
          <w:tcPr>
            <w:tcW w:w="993" w:type="dxa"/>
            <w:tcBorders>
              <w:top w:val="single" w:sz="4" w:space="0" w:color="auto"/>
              <w:left w:val="single" w:sz="4" w:space="0" w:color="auto"/>
              <w:bottom w:val="single" w:sz="4" w:space="0" w:color="auto"/>
              <w:right w:val="nil"/>
            </w:tcBorders>
            <w:shd w:val="clear" w:color="auto" w:fill="auto"/>
            <w:vAlign w:val="center"/>
          </w:tcPr>
          <w:p w14:paraId="177B94F4" w14:textId="32CF6E24" w:rsidR="00EA5523" w:rsidRDefault="00EA5523" w:rsidP="00121CCA">
            <w:pPr>
              <w:spacing w:after="0" w:line="240" w:lineRule="auto"/>
              <w:jc w:val="center"/>
              <w:rPr>
                <w:b/>
                <w:bCs/>
              </w:rPr>
            </w:pPr>
            <w:r>
              <w:rPr>
                <w:b/>
                <w:bCs/>
              </w:rPr>
              <w:t>B</w:t>
            </w:r>
            <w:r w:rsidR="009B2954">
              <w:rPr>
                <w:b/>
                <w:bCs/>
              </w:rPr>
              <w:t>R-</w:t>
            </w:r>
            <w:r>
              <w:rPr>
                <w:b/>
                <w:bCs/>
              </w:rPr>
              <w:t>12</w:t>
            </w:r>
          </w:p>
        </w:tc>
        <w:tc>
          <w:tcPr>
            <w:tcW w:w="9214" w:type="dxa"/>
            <w:tcBorders>
              <w:top w:val="single" w:sz="8" w:space="0" w:color="auto"/>
              <w:left w:val="nil"/>
              <w:bottom w:val="single" w:sz="8" w:space="0" w:color="auto"/>
              <w:right w:val="single" w:sz="4" w:space="0" w:color="auto"/>
            </w:tcBorders>
            <w:shd w:val="clear" w:color="auto" w:fill="auto"/>
            <w:vAlign w:val="center"/>
          </w:tcPr>
          <w:p w14:paraId="7B0E027E" w14:textId="0EA8C318" w:rsidR="00EA5523" w:rsidRPr="00F7252F" w:rsidRDefault="00EA5523" w:rsidP="00CA6F7C">
            <w:pPr>
              <w:keepNext/>
              <w:spacing w:after="0" w:line="240" w:lineRule="auto"/>
              <w:jc w:val="both"/>
            </w:pPr>
            <w:r>
              <w:t xml:space="preserve">Mise à disposition de vidéo au format « vertical » </w:t>
            </w:r>
            <w:r w:rsidR="00B040E8">
              <w:t xml:space="preserve">ou « horizontal » </w:t>
            </w:r>
            <w:r>
              <w:t>adapté aux mobiles.</w:t>
            </w:r>
          </w:p>
        </w:tc>
      </w:tr>
    </w:tbl>
    <w:p w14:paraId="6DD3E34A" w14:textId="1D37740B" w:rsidR="00F0449D" w:rsidRDefault="00CA6F7C" w:rsidP="009F6859">
      <w:pPr>
        <w:pStyle w:val="Lgende"/>
      </w:pPr>
      <w:bookmarkStart w:id="18" w:name="_Toc103107045"/>
      <w:r>
        <w:t xml:space="preserve">Tableau </w:t>
      </w:r>
      <w:fldSimple w:instr=" SEQ Tableau \* ARABIC ">
        <w:r w:rsidR="003035F1">
          <w:rPr>
            <w:noProof/>
          </w:rPr>
          <w:t>2</w:t>
        </w:r>
      </w:fldSimple>
      <w:r>
        <w:t xml:space="preserve"> : </w:t>
      </w:r>
      <w:r w:rsidR="0040716C">
        <w:t>Catalogue des</w:t>
      </w:r>
      <w:r>
        <w:t xml:space="preserve"> </w:t>
      </w:r>
      <w:r w:rsidR="007629F6">
        <w:t xml:space="preserve">exigences fonctionnelles </w:t>
      </w:r>
      <w:r w:rsidR="007E49EA">
        <w:t>de haut niveau</w:t>
      </w:r>
      <w:bookmarkEnd w:id="18"/>
      <w:r w:rsidR="00F0449D">
        <w:br w:type="page"/>
      </w:r>
    </w:p>
    <w:p w14:paraId="31E4681E" w14:textId="35A9FD34" w:rsidR="00E077F8" w:rsidRDefault="00E33D67" w:rsidP="00F0449D">
      <w:pPr>
        <w:pStyle w:val="Titre1"/>
      </w:pPr>
      <w:bookmarkStart w:id="19" w:name="_Toc103105746"/>
      <w:r>
        <w:lastRenderedPageBreak/>
        <w:t>EXIGENCES NON FONCTIONNELLES</w:t>
      </w:r>
      <w:bookmarkEnd w:id="19"/>
    </w:p>
    <w:p w14:paraId="4EDDA3ED" w14:textId="5FAC59C2" w:rsidR="00C0232B" w:rsidRDefault="00C0232B" w:rsidP="00C0232B">
      <w:pPr>
        <w:pStyle w:val="Titre2"/>
      </w:pPr>
      <w:bookmarkStart w:id="20" w:name="_Toc103105747"/>
      <w:r>
        <w:t>Contraintes</w:t>
      </w:r>
      <w:bookmarkEnd w:id="20"/>
    </w:p>
    <w:p w14:paraId="7391757D" w14:textId="7EC77084" w:rsidR="00A16E6A" w:rsidRDefault="00A16E6A" w:rsidP="005218F7">
      <w:pPr>
        <w:jc w:val="both"/>
      </w:pPr>
      <w:r>
        <w:t xml:space="preserve">Le projet de streaming vidéo interactif devra </w:t>
      </w:r>
      <w:r w:rsidR="005218F7">
        <w:t xml:space="preserve">s’assurer du respect des </w:t>
      </w:r>
      <w:r w:rsidR="00C0232B">
        <w:t xml:space="preserve">contraintes imposées par les </w:t>
      </w:r>
      <w:r>
        <w:t>parties prenantes</w:t>
      </w:r>
      <w:r w:rsidR="005218F7">
        <w:t xml:space="preserve"> </w:t>
      </w:r>
      <w:r>
        <w:t>:</w:t>
      </w:r>
    </w:p>
    <w:p w14:paraId="648F73C2" w14:textId="636D4F8B" w:rsidR="00A16E6A" w:rsidRDefault="00A16E6A" w:rsidP="00A32A90">
      <w:pPr>
        <w:pStyle w:val="Paragraphedeliste"/>
        <w:numPr>
          <w:ilvl w:val="0"/>
          <w:numId w:val="6"/>
        </w:numPr>
        <w:spacing w:after="60"/>
        <w:ind w:left="714" w:hanging="357"/>
        <w:contextualSpacing w:val="0"/>
      </w:pPr>
      <w:r>
        <w:t>La facilité d'utilisation est toujours importante pour tous les projets logiciels.</w:t>
      </w:r>
    </w:p>
    <w:p w14:paraId="7EDA9D23" w14:textId="0B876738" w:rsidR="00A16E6A" w:rsidRDefault="00A16E6A" w:rsidP="00A32A90">
      <w:pPr>
        <w:pStyle w:val="Paragraphedeliste"/>
        <w:numPr>
          <w:ilvl w:val="0"/>
          <w:numId w:val="6"/>
        </w:numPr>
        <w:spacing w:after="60"/>
        <w:ind w:left="714" w:hanging="357"/>
        <w:contextualSpacing w:val="0"/>
      </w:pPr>
      <w:r>
        <w:t>En outre, les logiciels doivent être performants de manière cohérente et fiable.</w:t>
      </w:r>
    </w:p>
    <w:p w14:paraId="1C6E67B1" w14:textId="77777777" w:rsidR="000209E4" w:rsidRDefault="00A16E6A" w:rsidP="00A32A90">
      <w:pPr>
        <w:pStyle w:val="Paragraphedeliste"/>
        <w:numPr>
          <w:ilvl w:val="0"/>
          <w:numId w:val="6"/>
        </w:numPr>
        <w:spacing w:after="240"/>
        <w:ind w:left="714" w:hanging="357"/>
        <w:contextualSpacing w:val="0"/>
      </w:pPr>
      <w:r>
        <w:t>La maintenabilité et la sécurité figurent également parmi les principales préoccupations.</w:t>
      </w:r>
    </w:p>
    <w:p w14:paraId="6D349413" w14:textId="6B6AF9E0" w:rsidR="009C0BA4" w:rsidRDefault="000209E4" w:rsidP="006E50FB">
      <w:pPr>
        <w:spacing w:after="0"/>
      </w:pPr>
      <w:r>
        <w:t>Ces contraintes sont traduites en exigences non fonctionnelles présentées dans la section ci-après.</w:t>
      </w:r>
    </w:p>
    <w:p w14:paraId="6998068A" w14:textId="096BF435" w:rsidR="00FA0842" w:rsidRDefault="008B5CD0" w:rsidP="00FA0842">
      <w:pPr>
        <w:pStyle w:val="Titre2"/>
        <w:spacing w:before="360"/>
      </w:pPr>
      <w:bookmarkStart w:id="21" w:name="_Toc103105748"/>
      <w:r>
        <w:t>Liste des exigences non fonctionnelles</w:t>
      </w:r>
      <w:bookmarkEnd w:id="21"/>
    </w:p>
    <w:p w14:paraId="0D8444B0" w14:textId="33840369" w:rsidR="00F82E09" w:rsidRPr="00F82E09" w:rsidRDefault="00F82E09" w:rsidP="00F82E09">
      <w:pPr>
        <w:jc w:val="both"/>
      </w:pPr>
      <w:r>
        <w:t>Le projet de streaming vidéo interactif nécessite le respect des exigences non fonctionnelles présenté</w:t>
      </w:r>
      <w:r w:rsidR="003F3C78">
        <w:t>e</w:t>
      </w:r>
      <w:r>
        <w:t xml:space="preserve">s </w:t>
      </w:r>
      <w:r w:rsidR="00C833D0">
        <w:t xml:space="preserve">dans le catalogue </w:t>
      </w:r>
      <w:r>
        <w:t xml:space="preserve">ci-après. </w:t>
      </w:r>
      <w:r w:rsidRPr="00606FB5">
        <w:rPr>
          <w:i/>
          <w:iCs/>
        </w:rPr>
        <w:t xml:space="preserve">Notons que </w:t>
      </w:r>
      <w:r w:rsidR="00C833D0" w:rsidRPr="00606FB5">
        <w:rPr>
          <w:i/>
          <w:iCs/>
        </w:rPr>
        <w:t xml:space="preserve">la liste </w:t>
      </w:r>
      <w:r w:rsidR="00720FAE" w:rsidRPr="00606FB5">
        <w:rPr>
          <w:i/>
          <w:iCs/>
        </w:rPr>
        <w:t>présenté</w:t>
      </w:r>
      <w:r w:rsidR="006B56C5">
        <w:rPr>
          <w:i/>
          <w:iCs/>
        </w:rPr>
        <w:t>e</w:t>
      </w:r>
      <w:r w:rsidR="006D0088">
        <w:rPr>
          <w:i/>
          <w:iCs/>
        </w:rPr>
        <w:t xml:space="preserve"> est propre au projet</w:t>
      </w:r>
      <w:r w:rsidR="00656691">
        <w:rPr>
          <w:i/>
          <w:iCs/>
        </w:rPr>
        <w:t xml:space="preserve"> et</w:t>
      </w:r>
      <w:r w:rsidR="00720FAE" w:rsidRPr="00606FB5">
        <w:rPr>
          <w:i/>
          <w:iCs/>
        </w:rPr>
        <w:t xml:space="preserve"> n’inclut pas les exigence</w:t>
      </w:r>
      <w:r w:rsidR="00725A44">
        <w:rPr>
          <w:i/>
          <w:iCs/>
        </w:rPr>
        <w:t>s</w:t>
      </w:r>
      <w:r w:rsidR="00720FAE" w:rsidRPr="00606FB5">
        <w:rPr>
          <w:i/>
          <w:iCs/>
        </w:rPr>
        <w:t xml:space="preserve"> commune</w:t>
      </w:r>
      <w:r w:rsidR="00725A44">
        <w:rPr>
          <w:i/>
          <w:iCs/>
        </w:rPr>
        <w:t>s</w:t>
      </w:r>
      <w:r w:rsidR="00720FAE" w:rsidRPr="00606FB5">
        <w:rPr>
          <w:i/>
          <w:iCs/>
        </w:rPr>
        <w:t xml:space="preserve"> à l’ensemble des logiciels de l’entreprise </w:t>
      </w:r>
      <w:r w:rsidR="005A3191" w:rsidRPr="00606FB5">
        <w:rPr>
          <w:i/>
          <w:iCs/>
        </w:rPr>
        <w:t xml:space="preserve">tel que </w:t>
      </w:r>
      <w:r w:rsidR="00720FAE" w:rsidRPr="00606FB5">
        <w:rPr>
          <w:i/>
          <w:iCs/>
        </w:rPr>
        <w:t>défini</w:t>
      </w:r>
      <w:r w:rsidR="00F21827">
        <w:rPr>
          <w:i/>
          <w:iCs/>
        </w:rPr>
        <w:t>s</w:t>
      </w:r>
      <w:r w:rsidR="00720FAE" w:rsidRPr="00606FB5">
        <w:rPr>
          <w:i/>
          <w:iCs/>
        </w:rPr>
        <w:t xml:space="preserve"> dans </w:t>
      </w:r>
      <w:r w:rsidR="00A810D8" w:rsidRPr="00606FB5">
        <w:rPr>
          <w:i/>
          <w:iCs/>
        </w:rPr>
        <w:t xml:space="preserve">le </w:t>
      </w:r>
      <w:r w:rsidR="00720FAE" w:rsidRPr="00606FB5">
        <w:rPr>
          <w:i/>
          <w:iCs/>
        </w:rPr>
        <w:t>référentiel d’architecture.</w:t>
      </w:r>
      <w:r w:rsidR="00C833D0">
        <w:t xml:space="preserve"> </w:t>
      </w:r>
    </w:p>
    <w:tbl>
      <w:tblPr>
        <w:tblW w:w="10349" w:type="dxa"/>
        <w:tblInd w:w="-431" w:type="dxa"/>
        <w:tblLayout w:type="fixed"/>
        <w:tblCellMar>
          <w:top w:w="68" w:type="dxa"/>
          <w:left w:w="70" w:type="dxa"/>
          <w:bottom w:w="68" w:type="dxa"/>
          <w:right w:w="227" w:type="dxa"/>
        </w:tblCellMar>
        <w:tblLook w:val="04A0" w:firstRow="1" w:lastRow="0" w:firstColumn="1" w:lastColumn="0" w:noHBand="0" w:noVBand="1"/>
      </w:tblPr>
      <w:tblGrid>
        <w:gridCol w:w="1560"/>
        <w:gridCol w:w="851"/>
        <w:gridCol w:w="7938"/>
      </w:tblGrid>
      <w:tr w:rsidR="007A60DF" w14:paraId="181A175F" w14:textId="77777777" w:rsidTr="00AB641C">
        <w:trPr>
          <w:trHeight w:val="319"/>
        </w:trPr>
        <w:tc>
          <w:tcPr>
            <w:tcW w:w="1560" w:type="dxa"/>
            <w:tcBorders>
              <w:top w:val="single" w:sz="4" w:space="0" w:color="auto"/>
              <w:left w:val="single" w:sz="4" w:space="0" w:color="auto"/>
              <w:bottom w:val="single" w:sz="8" w:space="0" w:color="auto"/>
            </w:tcBorders>
            <w:shd w:val="clear" w:color="auto" w:fill="B2A1C7" w:themeFill="accent4" w:themeFillTint="99"/>
            <w:vAlign w:val="center"/>
          </w:tcPr>
          <w:p w14:paraId="7300D65C" w14:textId="77777777" w:rsidR="007A60DF" w:rsidRPr="00A73E23" w:rsidRDefault="007A60DF" w:rsidP="0026676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851" w:type="dxa"/>
            <w:tcBorders>
              <w:top w:val="single" w:sz="4" w:space="0" w:color="auto"/>
              <w:left w:val="nil"/>
              <w:bottom w:val="single" w:sz="8" w:space="0" w:color="auto"/>
            </w:tcBorders>
            <w:shd w:val="clear" w:color="auto" w:fill="B2A1C7" w:themeFill="accent4" w:themeFillTint="99"/>
            <w:vAlign w:val="center"/>
            <w:hideMark/>
          </w:tcPr>
          <w:p w14:paraId="022C7E0A" w14:textId="77777777" w:rsidR="007A60DF" w:rsidRPr="00A73E23" w:rsidRDefault="007A60DF" w:rsidP="00266767">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7938" w:type="dxa"/>
            <w:tcBorders>
              <w:top w:val="single" w:sz="4" w:space="0" w:color="auto"/>
              <w:bottom w:val="single" w:sz="8" w:space="0" w:color="auto"/>
              <w:right w:val="single" w:sz="4" w:space="0" w:color="auto"/>
            </w:tcBorders>
            <w:shd w:val="clear" w:color="auto" w:fill="B2A1C7" w:themeFill="accent4" w:themeFillTint="99"/>
            <w:vAlign w:val="center"/>
          </w:tcPr>
          <w:p w14:paraId="7FEBE76C" w14:textId="77777777" w:rsidR="007A60DF" w:rsidRDefault="007A60DF" w:rsidP="00266767">
            <w:pPr>
              <w:spacing w:after="0" w:line="240" w:lineRule="auto"/>
              <w:rPr>
                <w:rFonts w:ascii="Calibri" w:eastAsia="Times New Roman" w:hAnsi="Calibri" w:cs="Calibri"/>
                <w:b/>
                <w:bCs/>
                <w:color w:val="000000"/>
              </w:rPr>
            </w:pPr>
            <w:r>
              <w:rPr>
                <w:rFonts w:ascii="Calibri" w:eastAsia="Times New Roman" w:hAnsi="Calibri" w:cs="Calibri"/>
                <w:b/>
                <w:bCs/>
                <w:color w:val="000000"/>
              </w:rPr>
              <w:t>Exigence</w:t>
            </w:r>
          </w:p>
        </w:tc>
      </w:tr>
      <w:tr w:rsidR="00CB076A" w14:paraId="3C54F476" w14:textId="77777777" w:rsidTr="00AB641C">
        <w:trPr>
          <w:trHeight w:val="20"/>
        </w:trPr>
        <w:tc>
          <w:tcPr>
            <w:tcW w:w="1560" w:type="dxa"/>
            <w:vMerge w:val="restart"/>
            <w:tcBorders>
              <w:top w:val="single" w:sz="8" w:space="0" w:color="auto"/>
              <w:left w:val="single" w:sz="4" w:space="0" w:color="auto"/>
              <w:right w:val="single" w:sz="4" w:space="0" w:color="auto"/>
            </w:tcBorders>
            <w:vAlign w:val="center"/>
          </w:tcPr>
          <w:p w14:paraId="3BFF48BD" w14:textId="08139B16" w:rsidR="00CB076A" w:rsidRDefault="00CB076A" w:rsidP="00467B1F">
            <w:pPr>
              <w:spacing w:after="0" w:line="240" w:lineRule="auto"/>
              <w:jc w:val="center"/>
              <w:rPr>
                <w:b/>
                <w:bCs/>
              </w:rPr>
            </w:pPr>
            <w:r>
              <w:rPr>
                <w:b/>
                <w:bCs/>
              </w:rPr>
              <w:t>Performance</w:t>
            </w:r>
          </w:p>
        </w:tc>
        <w:tc>
          <w:tcPr>
            <w:tcW w:w="851" w:type="dxa"/>
            <w:tcBorders>
              <w:top w:val="nil"/>
              <w:left w:val="single" w:sz="4" w:space="0" w:color="auto"/>
              <w:bottom w:val="single" w:sz="4" w:space="0" w:color="auto"/>
              <w:right w:val="nil"/>
            </w:tcBorders>
            <w:shd w:val="clear" w:color="auto" w:fill="auto"/>
            <w:vAlign w:val="center"/>
          </w:tcPr>
          <w:p w14:paraId="4B966176" w14:textId="79F8CEAB" w:rsidR="00CB076A" w:rsidRPr="00C22DA1" w:rsidRDefault="00CB076A" w:rsidP="00467B1F">
            <w:pPr>
              <w:spacing w:after="0" w:line="240" w:lineRule="auto"/>
              <w:jc w:val="center"/>
              <w:rPr>
                <w:b/>
                <w:bCs/>
              </w:rPr>
            </w:pPr>
            <w:r>
              <w:rPr>
                <w:b/>
                <w:bCs/>
              </w:rPr>
              <w:t>TR-1</w:t>
            </w:r>
          </w:p>
        </w:tc>
        <w:tc>
          <w:tcPr>
            <w:tcW w:w="7938" w:type="dxa"/>
            <w:tcBorders>
              <w:top w:val="single" w:sz="8" w:space="0" w:color="auto"/>
              <w:left w:val="nil"/>
              <w:bottom w:val="single" w:sz="4" w:space="0" w:color="auto"/>
              <w:right w:val="single" w:sz="4" w:space="0" w:color="auto"/>
            </w:tcBorders>
            <w:vAlign w:val="center"/>
          </w:tcPr>
          <w:p w14:paraId="6325CDCC" w14:textId="6BBDBACC" w:rsidR="00CB076A" w:rsidRPr="00F03A6E" w:rsidRDefault="00CB076A" w:rsidP="00467B1F">
            <w:pPr>
              <w:autoSpaceDE w:val="0"/>
              <w:autoSpaceDN w:val="0"/>
              <w:adjustRightInd w:val="0"/>
              <w:spacing w:after="0" w:line="240" w:lineRule="auto"/>
              <w:jc w:val="both"/>
              <w:rPr>
                <w:rFonts w:ascii="Calibri" w:hAnsi="Calibri" w:cs="Calibri"/>
              </w:rPr>
            </w:pPr>
            <w:r>
              <w:rPr>
                <w:rFonts w:ascii="Calibri" w:hAnsi="Calibri" w:cs="Calibri"/>
              </w:rPr>
              <w:t>La plateforme devra être capable d’accueillir au moins 500.000 utilisateurs simultanément (en flux HD 1080p).</w:t>
            </w:r>
          </w:p>
        </w:tc>
      </w:tr>
      <w:tr w:rsidR="00CB076A" w14:paraId="45AF2377" w14:textId="77777777" w:rsidTr="00AB641C">
        <w:trPr>
          <w:trHeight w:val="20"/>
        </w:trPr>
        <w:tc>
          <w:tcPr>
            <w:tcW w:w="1560" w:type="dxa"/>
            <w:vMerge/>
            <w:tcBorders>
              <w:left w:val="single" w:sz="4" w:space="0" w:color="auto"/>
              <w:right w:val="single" w:sz="4" w:space="0" w:color="auto"/>
            </w:tcBorders>
            <w:vAlign w:val="center"/>
          </w:tcPr>
          <w:p w14:paraId="2233152E"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1CC05609" w14:textId="58081BF3" w:rsidR="00CB076A" w:rsidRDefault="00CB076A" w:rsidP="00467B1F">
            <w:pPr>
              <w:spacing w:after="0" w:line="240" w:lineRule="auto"/>
              <w:jc w:val="center"/>
              <w:rPr>
                <w:b/>
                <w:bCs/>
              </w:rPr>
            </w:pPr>
            <w:r>
              <w:rPr>
                <w:b/>
                <w:bCs/>
              </w:rPr>
              <w:t>TR-2</w:t>
            </w:r>
          </w:p>
        </w:tc>
        <w:tc>
          <w:tcPr>
            <w:tcW w:w="7938" w:type="dxa"/>
            <w:tcBorders>
              <w:top w:val="single" w:sz="8" w:space="0" w:color="auto"/>
              <w:left w:val="nil"/>
              <w:bottom w:val="single" w:sz="4" w:space="0" w:color="auto"/>
              <w:right w:val="single" w:sz="4" w:space="0" w:color="auto"/>
            </w:tcBorders>
            <w:vAlign w:val="center"/>
          </w:tcPr>
          <w:p w14:paraId="19B16652" w14:textId="76939502" w:rsidR="00CB076A" w:rsidRPr="00B04568" w:rsidRDefault="00CB076A" w:rsidP="00467B1F">
            <w:pPr>
              <w:autoSpaceDE w:val="0"/>
              <w:autoSpaceDN w:val="0"/>
              <w:adjustRightInd w:val="0"/>
              <w:spacing w:after="0" w:line="240" w:lineRule="auto"/>
              <w:jc w:val="both"/>
              <w:rPr>
                <w:rFonts w:ascii="Calibri" w:hAnsi="Calibri" w:cs="Calibri"/>
              </w:rPr>
            </w:pPr>
            <w:r>
              <w:t>Le temps de chargement pour le lancement d’une vidéo (optimisée pour le web) sur une connexion ADSL &gt;= 10Mbits/s devra être &lt;= 3sec sur l’ensemble des périphériques client (mobile, web, smart TV …).</w:t>
            </w:r>
          </w:p>
        </w:tc>
      </w:tr>
      <w:tr w:rsidR="00CB076A" w14:paraId="18BFF84E" w14:textId="77777777" w:rsidTr="00AB641C">
        <w:trPr>
          <w:trHeight w:val="20"/>
        </w:trPr>
        <w:tc>
          <w:tcPr>
            <w:tcW w:w="1560" w:type="dxa"/>
            <w:vMerge/>
            <w:tcBorders>
              <w:left w:val="single" w:sz="4" w:space="0" w:color="auto"/>
              <w:right w:val="single" w:sz="4" w:space="0" w:color="auto"/>
            </w:tcBorders>
            <w:vAlign w:val="center"/>
          </w:tcPr>
          <w:p w14:paraId="4564F919"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4DB5181C" w14:textId="735489F0" w:rsidR="00CB076A" w:rsidRDefault="00CB076A" w:rsidP="00467B1F">
            <w:pPr>
              <w:spacing w:after="0" w:line="240" w:lineRule="auto"/>
              <w:jc w:val="center"/>
              <w:rPr>
                <w:b/>
                <w:bCs/>
              </w:rPr>
            </w:pPr>
            <w:r>
              <w:rPr>
                <w:b/>
                <w:bCs/>
              </w:rPr>
              <w:t>TR-3</w:t>
            </w:r>
          </w:p>
        </w:tc>
        <w:tc>
          <w:tcPr>
            <w:tcW w:w="7938" w:type="dxa"/>
            <w:tcBorders>
              <w:top w:val="single" w:sz="8" w:space="0" w:color="auto"/>
              <w:left w:val="nil"/>
              <w:bottom w:val="single" w:sz="4" w:space="0" w:color="auto"/>
              <w:right w:val="single" w:sz="4" w:space="0" w:color="auto"/>
            </w:tcBorders>
            <w:vAlign w:val="center"/>
          </w:tcPr>
          <w:p w14:paraId="376AD6D2" w14:textId="1BB12DF3" w:rsidR="00CB076A" w:rsidRDefault="00CB076A" w:rsidP="00467B1F">
            <w:pPr>
              <w:autoSpaceDE w:val="0"/>
              <w:autoSpaceDN w:val="0"/>
              <w:adjustRightInd w:val="0"/>
              <w:spacing w:after="0" w:line="240" w:lineRule="auto"/>
              <w:jc w:val="both"/>
            </w:pPr>
            <w:r>
              <w:t>La plateforme de diffusion vidéo devra être capable d’accepter du contenu premium en flux 4K (</w:t>
            </w:r>
            <w:r w:rsidRPr="00DC4D62">
              <w:t>4.096 x 3.072</w:t>
            </w:r>
            <w:r>
              <w:t>px)</w:t>
            </w:r>
          </w:p>
        </w:tc>
      </w:tr>
      <w:tr w:rsidR="00CB076A" w14:paraId="408EEA5A"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42E52954"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6C6F598C" w14:textId="101BF37E" w:rsidR="00CB076A" w:rsidRDefault="00CB076A" w:rsidP="00467B1F">
            <w:pPr>
              <w:spacing w:after="0" w:line="240" w:lineRule="auto"/>
              <w:jc w:val="center"/>
              <w:rPr>
                <w:b/>
                <w:bCs/>
              </w:rPr>
            </w:pPr>
            <w:r>
              <w:rPr>
                <w:b/>
                <w:bCs/>
              </w:rPr>
              <w:t>TR-4</w:t>
            </w:r>
          </w:p>
        </w:tc>
        <w:tc>
          <w:tcPr>
            <w:tcW w:w="7938" w:type="dxa"/>
            <w:tcBorders>
              <w:top w:val="single" w:sz="8" w:space="0" w:color="auto"/>
              <w:left w:val="nil"/>
              <w:bottom w:val="single" w:sz="4" w:space="0" w:color="auto"/>
              <w:right w:val="single" w:sz="4" w:space="0" w:color="auto"/>
            </w:tcBorders>
            <w:vAlign w:val="center"/>
          </w:tcPr>
          <w:p w14:paraId="06CB4E7E" w14:textId="4EDF9EDB" w:rsidR="00CB076A" w:rsidRDefault="00CB076A" w:rsidP="00467B1F">
            <w:pPr>
              <w:autoSpaceDE w:val="0"/>
              <w:autoSpaceDN w:val="0"/>
              <w:adjustRightInd w:val="0"/>
              <w:spacing w:after="0" w:line="240" w:lineRule="auto"/>
              <w:jc w:val="both"/>
            </w:pPr>
            <w:r>
              <w:t xml:space="preserve">La plateforme vidéo est disponible 99,9% du temps et embarque des mécanismes de redondance permettant de garantir la continuité de service lors des opérations de maintenance. </w:t>
            </w:r>
          </w:p>
        </w:tc>
      </w:tr>
      <w:tr w:rsidR="00A94B9B" w:rsidRPr="00780D85" w14:paraId="39349966" w14:textId="77777777" w:rsidTr="00AB641C">
        <w:trPr>
          <w:trHeight w:val="20"/>
        </w:trPr>
        <w:tc>
          <w:tcPr>
            <w:tcW w:w="1560" w:type="dxa"/>
            <w:vMerge w:val="restart"/>
            <w:tcBorders>
              <w:left w:val="single" w:sz="4" w:space="0" w:color="auto"/>
              <w:right w:val="single" w:sz="4" w:space="0" w:color="auto"/>
            </w:tcBorders>
            <w:vAlign w:val="center"/>
          </w:tcPr>
          <w:p w14:paraId="6AF0779A" w14:textId="2441FC9C" w:rsidR="00A94B9B" w:rsidRDefault="00A94B9B" w:rsidP="006A74C7">
            <w:pPr>
              <w:spacing w:after="0" w:line="240" w:lineRule="auto"/>
              <w:jc w:val="center"/>
              <w:rPr>
                <w:b/>
                <w:bCs/>
              </w:rPr>
            </w:pPr>
            <w:r>
              <w:rPr>
                <w:b/>
                <w:bCs/>
              </w:rPr>
              <w:t>Compatibilité</w:t>
            </w:r>
          </w:p>
        </w:tc>
        <w:tc>
          <w:tcPr>
            <w:tcW w:w="851" w:type="dxa"/>
            <w:tcBorders>
              <w:top w:val="single" w:sz="4" w:space="0" w:color="auto"/>
              <w:left w:val="single" w:sz="4" w:space="0" w:color="auto"/>
              <w:bottom w:val="single" w:sz="4" w:space="0" w:color="auto"/>
              <w:right w:val="nil"/>
            </w:tcBorders>
            <w:shd w:val="clear" w:color="auto" w:fill="auto"/>
            <w:vAlign w:val="center"/>
          </w:tcPr>
          <w:p w14:paraId="262933F3" w14:textId="687F98DC" w:rsidR="00A94B9B" w:rsidRDefault="00A94B9B" w:rsidP="006A74C7">
            <w:pPr>
              <w:spacing w:after="0" w:line="240" w:lineRule="auto"/>
              <w:jc w:val="center"/>
              <w:rPr>
                <w:b/>
                <w:bCs/>
              </w:rPr>
            </w:pPr>
            <w:r>
              <w:rPr>
                <w:b/>
                <w:bCs/>
              </w:rPr>
              <w:t>TR-</w:t>
            </w:r>
            <w:r w:rsidR="00A04C3B">
              <w:rPr>
                <w:b/>
                <w:bCs/>
              </w:rPr>
              <w:t>5</w:t>
            </w:r>
          </w:p>
        </w:tc>
        <w:tc>
          <w:tcPr>
            <w:tcW w:w="7938" w:type="dxa"/>
            <w:tcBorders>
              <w:top w:val="single" w:sz="4" w:space="0" w:color="auto"/>
              <w:left w:val="nil"/>
              <w:bottom w:val="single" w:sz="4" w:space="0" w:color="auto"/>
              <w:right w:val="single" w:sz="4" w:space="0" w:color="auto"/>
            </w:tcBorders>
            <w:vAlign w:val="center"/>
          </w:tcPr>
          <w:p w14:paraId="15BAC56D" w14:textId="2EC329BC" w:rsidR="00A94B9B" w:rsidRPr="00B04568" w:rsidRDefault="00A94B9B" w:rsidP="006A74C7">
            <w:pPr>
              <w:spacing w:after="0" w:line="240" w:lineRule="auto"/>
              <w:jc w:val="both"/>
              <w:rPr>
                <w:rFonts w:ascii="Calibri" w:hAnsi="Calibri" w:cs="Calibri"/>
              </w:rPr>
            </w:pPr>
            <w:r>
              <w:t>Le service de vidéo interactif devra être compatible via les navigateur</w:t>
            </w:r>
            <w:r w:rsidR="003F3C78">
              <w:t>s</w:t>
            </w:r>
            <w:r>
              <w:t xml:space="preserve"> web sur desktop (Windows, Mac OS, Linux) et mobile (Android &gt;= 9 et IOS &gt;= 13).</w:t>
            </w:r>
          </w:p>
        </w:tc>
      </w:tr>
      <w:tr w:rsidR="00A94B9B" w:rsidRPr="00780D85" w14:paraId="567C2AE3"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31EDBDBD" w14:textId="77777777" w:rsidR="00A94B9B" w:rsidRDefault="00A94B9B" w:rsidP="006A74C7">
            <w:pPr>
              <w:spacing w:after="0" w:line="240" w:lineRule="auto"/>
              <w:jc w:val="center"/>
              <w:rPr>
                <w:b/>
                <w:bCs/>
              </w:rPr>
            </w:pPr>
          </w:p>
        </w:tc>
        <w:tc>
          <w:tcPr>
            <w:tcW w:w="851" w:type="dxa"/>
            <w:tcBorders>
              <w:top w:val="single" w:sz="4" w:space="0" w:color="auto"/>
              <w:left w:val="single" w:sz="4" w:space="0" w:color="auto"/>
              <w:bottom w:val="single" w:sz="4" w:space="0" w:color="auto"/>
              <w:right w:val="nil"/>
            </w:tcBorders>
            <w:shd w:val="clear" w:color="auto" w:fill="auto"/>
            <w:vAlign w:val="center"/>
          </w:tcPr>
          <w:p w14:paraId="0894D3C8" w14:textId="326C9E2E" w:rsidR="00A94B9B" w:rsidRPr="00C22DA1" w:rsidRDefault="00A94B9B" w:rsidP="006A74C7">
            <w:pPr>
              <w:spacing w:after="0" w:line="240" w:lineRule="auto"/>
              <w:jc w:val="center"/>
              <w:rPr>
                <w:b/>
                <w:bCs/>
              </w:rPr>
            </w:pPr>
            <w:r>
              <w:rPr>
                <w:b/>
                <w:bCs/>
              </w:rPr>
              <w:t>TR-</w:t>
            </w:r>
            <w:r w:rsidR="00A04C3B">
              <w:rPr>
                <w:b/>
                <w:bCs/>
              </w:rPr>
              <w:t>6</w:t>
            </w:r>
          </w:p>
        </w:tc>
        <w:tc>
          <w:tcPr>
            <w:tcW w:w="7938" w:type="dxa"/>
            <w:tcBorders>
              <w:top w:val="single" w:sz="4" w:space="0" w:color="auto"/>
              <w:left w:val="nil"/>
              <w:bottom w:val="single" w:sz="4" w:space="0" w:color="auto"/>
              <w:right w:val="single" w:sz="4" w:space="0" w:color="auto"/>
            </w:tcBorders>
            <w:vAlign w:val="center"/>
          </w:tcPr>
          <w:p w14:paraId="508D4425" w14:textId="65FE9D81" w:rsidR="00A94B9B" w:rsidRDefault="00A94B9B" w:rsidP="006A74C7">
            <w:pPr>
              <w:spacing w:after="0" w:line="240" w:lineRule="auto"/>
              <w:jc w:val="both"/>
            </w:pPr>
            <w:r>
              <w:t xml:space="preserve">Les navigateurs web compatibles devront être ceux disposant d’une PDM &gt; 3% selon </w:t>
            </w:r>
            <w:r w:rsidR="009D6BC3">
              <w:t>les indicateurs fournis</w:t>
            </w:r>
            <w:r>
              <w:t xml:space="preserve"> par StatCounter (</w:t>
            </w:r>
            <w:hyperlink r:id="rId10" w:history="1">
              <w:r w:rsidRPr="00AC0F5B">
                <w:rPr>
                  <w:rStyle w:val="Lienhypertexte"/>
                </w:rPr>
                <w:t>https://gs.statcounter.com/</w:t>
              </w:r>
            </w:hyperlink>
            <w:r>
              <w:t>)</w:t>
            </w:r>
          </w:p>
        </w:tc>
      </w:tr>
      <w:tr w:rsidR="00A94B9B" w14:paraId="4C769E31" w14:textId="77777777" w:rsidTr="00AB641C">
        <w:trPr>
          <w:trHeight w:val="20"/>
        </w:trPr>
        <w:tc>
          <w:tcPr>
            <w:tcW w:w="1560" w:type="dxa"/>
            <w:vMerge w:val="restart"/>
            <w:tcBorders>
              <w:top w:val="single" w:sz="4" w:space="0" w:color="auto"/>
              <w:left w:val="single" w:sz="4" w:space="0" w:color="auto"/>
              <w:right w:val="single" w:sz="4" w:space="0" w:color="auto"/>
            </w:tcBorders>
            <w:vAlign w:val="center"/>
          </w:tcPr>
          <w:p w14:paraId="7486326F" w14:textId="50852D67" w:rsidR="00A94B9B" w:rsidRDefault="00A94B9B" w:rsidP="006A74C7">
            <w:pPr>
              <w:spacing w:after="0" w:line="240" w:lineRule="auto"/>
              <w:jc w:val="center"/>
              <w:rPr>
                <w:b/>
                <w:bCs/>
              </w:rPr>
            </w:pPr>
            <w:r>
              <w:rPr>
                <w:b/>
                <w:bCs/>
              </w:rPr>
              <w:t>Sécurité</w:t>
            </w:r>
          </w:p>
        </w:tc>
        <w:tc>
          <w:tcPr>
            <w:tcW w:w="851" w:type="dxa"/>
            <w:tcBorders>
              <w:top w:val="single" w:sz="4" w:space="0" w:color="auto"/>
              <w:left w:val="single" w:sz="4" w:space="0" w:color="auto"/>
              <w:bottom w:val="single" w:sz="4" w:space="0" w:color="auto"/>
            </w:tcBorders>
            <w:shd w:val="clear" w:color="auto" w:fill="auto"/>
            <w:vAlign w:val="center"/>
          </w:tcPr>
          <w:p w14:paraId="5B49C2B6" w14:textId="21B280A4" w:rsidR="00A94B9B" w:rsidRPr="00C22DA1" w:rsidRDefault="00A94B9B" w:rsidP="006A74C7">
            <w:pPr>
              <w:spacing w:after="0" w:line="240" w:lineRule="auto"/>
              <w:jc w:val="center"/>
              <w:rPr>
                <w:b/>
                <w:bCs/>
              </w:rPr>
            </w:pPr>
            <w:r>
              <w:rPr>
                <w:b/>
                <w:bCs/>
              </w:rPr>
              <w:t>TR-</w:t>
            </w:r>
            <w:r w:rsidR="00A04C3B">
              <w:rPr>
                <w:b/>
                <w:bCs/>
              </w:rPr>
              <w:t>7</w:t>
            </w:r>
          </w:p>
        </w:tc>
        <w:tc>
          <w:tcPr>
            <w:tcW w:w="7938" w:type="dxa"/>
            <w:tcBorders>
              <w:top w:val="single" w:sz="4" w:space="0" w:color="auto"/>
              <w:bottom w:val="single" w:sz="4" w:space="0" w:color="auto"/>
              <w:right w:val="single" w:sz="4" w:space="0" w:color="auto"/>
            </w:tcBorders>
            <w:vAlign w:val="center"/>
          </w:tcPr>
          <w:p w14:paraId="37BF99A8" w14:textId="5F90AA68" w:rsidR="00A94B9B" w:rsidRPr="004110DB" w:rsidRDefault="00A94B9B" w:rsidP="006A74C7">
            <w:pPr>
              <w:spacing w:after="0"/>
            </w:pPr>
            <w:r>
              <w:t>Les vidéos devront être accessible en utilisant un système de droit basé sur des profils utilisateurs (ex : vidéo premium ou seulement accessible aux administrateurs).</w:t>
            </w:r>
          </w:p>
        </w:tc>
      </w:tr>
      <w:tr w:rsidR="00A94B9B" w14:paraId="66BA5D45"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7D9FA7AC" w14:textId="77777777" w:rsidR="00A94B9B" w:rsidRDefault="00A94B9B" w:rsidP="006A74C7">
            <w:pPr>
              <w:spacing w:after="0" w:line="240" w:lineRule="auto"/>
              <w:jc w:val="center"/>
              <w:rPr>
                <w:b/>
                <w:bCs/>
              </w:rPr>
            </w:pPr>
          </w:p>
        </w:tc>
        <w:tc>
          <w:tcPr>
            <w:tcW w:w="851" w:type="dxa"/>
            <w:tcBorders>
              <w:top w:val="single" w:sz="4" w:space="0" w:color="auto"/>
              <w:left w:val="single" w:sz="4" w:space="0" w:color="auto"/>
              <w:bottom w:val="single" w:sz="4" w:space="0" w:color="auto"/>
            </w:tcBorders>
            <w:shd w:val="clear" w:color="auto" w:fill="auto"/>
            <w:vAlign w:val="center"/>
          </w:tcPr>
          <w:p w14:paraId="70F06492" w14:textId="164132F2" w:rsidR="00A94B9B" w:rsidRDefault="00A94B9B" w:rsidP="006A74C7">
            <w:pPr>
              <w:spacing w:after="0" w:line="240" w:lineRule="auto"/>
              <w:jc w:val="center"/>
              <w:rPr>
                <w:b/>
                <w:bCs/>
              </w:rPr>
            </w:pPr>
            <w:r>
              <w:rPr>
                <w:b/>
                <w:bCs/>
              </w:rPr>
              <w:t>TR-</w:t>
            </w:r>
            <w:r w:rsidR="00A04C3B">
              <w:rPr>
                <w:b/>
                <w:bCs/>
              </w:rPr>
              <w:t>8</w:t>
            </w:r>
          </w:p>
        </w:tc>
        <w:tc>
          <w:tcPr>
            <w:tcW w:w="7938" w:type="dxa"/>
            <w:tcBorders>
              <w:top w:val="single" w:sz="4" w:space="0" w:color="auto"/>
              <w:bottom w:val="single" w:sz="4" w:space="0" w:color="auto"/>
              <w:right w:val="single" w:sz="4" w:space="0" w:color="auto"/>
            </w:tcBorders>
            <w:vAlign w:val="center"/>
          </w:tcPr>
          <w:p w14:paraId="514F353E" w14:textId="5D421C7B" w:rsidR="00A94B9B" w:rsidRPr="004110DB" w:rsidRDefault="00A94B9B" w:rsidP="00A94B9B">
            <w:pPr>
              <w:keepNext/>
              <w:spacing w:after="0"/>
            </w:pPr>
            <w:r>
              <w:t>Les données personnelles (DCP) des utilisateurs de la plateforme devront être traités conformément au RGPD (ex : anonymisation)</w:t>
            </w:r>
          </w:p>
        </w:tc>
      </w:tr>
    </w:tbl>
    <w:p w14:paraId="396BE10D" w14:textId="7C373AD5" w:rsidR="00A94B9B" w:rsidRDefault="00A94B9B">
      <w:pPr>
        <w:pStyle w:val="Lgende"/>
      </w:pPr>
      <w:bookmarkStart w:id="22" w:name="_Toc103107046"/>
      <w:r>
        <w:t xml:space="preserve">Tableau </w:t>
      </w:r>
      <w:fldSimple w:instr=" SEQ Tableau \* ARABIC ">
        <w:r w:rsidR="003035F1">
          <w:rPr>
            <w:noProof/>
          </w:rPr>
          <w:t>3</w:t>
        </w:r>
      </w:fldSimple>
      <w:r>
        <w:t xml:space="preserve"> : Catalogue des exigences non fonctionnelles de haut niveau</w:t>
      </w:r>
      <w:bookmarkEnd w:id="22"/>
    </w:p>
    <w:p w14:paraId="467E20E3" w14:textId="77777777" w:rsidR="000E6377" w:rsidRDefault="004B0729" w:rsidP="004B0729">
      <w:pPr>
        <w:pStyle w:val="Titre1"/>
      </w:pPr>
      <w:bookmarkStart w:id="23" w:name="_Toc103105749"/>
      <w:bookmarkEnd w:id="12"/>
      <w:bookmarkEnd w:id="13"/>
      <w:r>
        <w:lastRenderedPageBreak/>
        <w:t>VISION DE l’ARCHITECTURE</w:t>
      </w:r>
      <w:bookmarkEnd w:id="23"/>
    </w:p>
    <w:p w14:paraId="4F3904B6" w14:textId="4DF672D1" w:rsidR="000E6377" w:rsidRPr="00994022" w:rsidRDefault="008F6352" w:rsidP="008F6352">
      <w:pPr>
        <w:pStyle w:val="Listepuces"/>
        <w:numPr>
          <w:ilvl w:val="0"/>
          <w:numId w:val="0"/>
        </w:numPr>
        <w:jc w:val="both"/>
      </w:pPr>
      <w:r>
        <w:t xml:space="preserve">La </w:t>
      </w:r>
      <w:r w:rsidR="000E6377" w:rsidRPr="00994022">
        <w:t xml:space="preserve">vision architecturale </w:t>
      </w:r>
      <w:r>
        <w:t xml:space="preserve">de la société </w:t>
      </w:r>
      <w:r w:rsidR="000E6377" w:rsidRPr="00994022">
        <w:t xml:space="preserve">pour </w:t>
      </w:r>
      <w:r>
        <w:t>ce</w:t>
      </w:r>
      <w:r w:rsidR="000E6377" w:rsidRPr="00994022">
        <w:t xml:space="preserve"> projet de streaming vidéo interactif est alignée sur </w:t>
      </w:r>
      <w:r>
        <w:t>la</w:t>
      </w:r>
      <w:r w:rsidR="000E6377" w:rsidRPr="00994022">
        <w:t xml:space="preserve"> stratégie informatique </w:t>
      </w:r>
      <w:r>
        <w:t xml:space="preserve">de l’entreprise, stratégie </w:t>
      </w:r>
      <w:r w:rsidR="000E6377" w:rsidRPr="00994022">
        <w:t>éprouvée sur le long terme :</w:t>
      </w:r>
    </w:p>
    <w:p w14:paraId="597692C2" w14:textId="2472D527" w:rsidR="000E6377" w:rsidRPr="00994022" w:rsidRDefault="000E6377" w:rsidP="00A32A90">
      <w:pPr>
        <w:pStyle w:val="Paragraphedeliste"/>
        <w:numPr>
          <w:ilvl w:val="0"/>
          <w:numId w:val="1"/>
        </w:numPr>
        <w:spacing w:after="80"/>
        <w:ind w:left="714" w:hanging="357"/>
        <w:contextualSpacing w:val="0"/>
        <w:jc w:val="both"/>
      </w:pPr>
      <w:r w:rsidRPr="00994022">
        <w:t xml:space="preserve">Définir les caractéristiques et les interactions des utilisateurs de </w:t>
      </w:r>
      <w:r w:rsidR="00BF51B1">
        <w:t>l’</w:t>
      </w:r>
      <w:r w:rsidRPr="00994022">
        <w:t>offre de produits ou services (dans ce cas, le service de streaming vidéo interactif).</w:t>
      </w:r>
    </w:p>
    <w:p w14:paraId="34E8F1BF" w14:textId="75B25AB9" w:rsidR="000E6377" w:rsidRPr="00994022" w:rsidRDefault="000E6377" w:rsidP="00A32A90">
      <w:pPr>
        <w:pStyle w:val="Paragraphedeliste"/>
        <w:numPr>
          <w:ilvl w:val="0"/>
          <w:numId w:val="1"/>
        </w:numPr>
        <w:spacing w:after="80"/>
        <w:ind w:left="714" w:hanging="357"/>
        <w:contextualSpacing w:val="0"/>
        <w:jc w:val="both"/>
      </w:pPr>
      <w:r w:rsidRPr="00994022">
        <w:t xml:space="preserve">Apporter le meilleur des logiciels éprouvés disponibles sur le marché. Dans ce cas, il s'agira d'un certain nombre de produits logiciels pouvant fonctionner sur les appareils que </w:t>
      </w:r>
      <w:r w:rsidR="009E6AB9">
        <w:t xml:space="preserve">les </w:t>
      </w:r>
      <w:r w:rsidRPr="00994022">
        <w:t>utilisateurs utilise</w:t>
      </w:r>
      <w:r w:rsidR="003F3C78">
        <w:t>nt</w:t>
      </w:r>
      <w:r w:rsidRPr="00994022">
        <w:t xml:space="preserve"> pour accéder au service de diffusion vidéo interactive en continu. En outre, </w:t>
      </w:r>
      <w:r w:rsidR="003F3C78">
        <w:t>i</w:t>
      </w:r>
      <w:r w:rsidR="009E6AB9">
        <w:t xml:space="preserve">l est possible que la société soit </w:t>
      </w:r>
      <w:r w:rsidR="00A66944">
        <w:t>amenée</w:t>
      </w:r>
      <w:r w:rsidR="009E6AB9">
        <w:t xml:space="preserve"> à </w:t>
      </w:r>
      <w:r w:rsidRPr="00994022">
        <w:t>utiliser certains services dans le cloud pour ce projet.</w:t>
      </w:r>
    </w:p>
    <w:p w14:paraId="678EFAFC" w14:textId="04775D72" w:rsidR="000E6377" w:rsidRPr="00994022" w:rsidRDefault="000E6377" w:rsidP="00A32A90">
      <w:pPr>
        <w:pStyle w:val="Paragraphedeliste"/>
        <w:numPr>
          <w:ilvl w:val="0"/>
          <w:numId w:val="1"/>
        </w:numPr>
        <w:spacing w:after="80"/>
        <w:ind w:left="714" w:hanging="357"/>
        <w:contextualSpacing w:val="0"/>
        <w:jc w:val="both"/>
      </w:pPr>
      <w:r w:rsidRPr="00994022">
        <w:t xml:space="preserve">Préparer une liste de modules logiciels que </w:t>
      </w:r>
      <w:r w:rsidR="001C4C84">
        <w:t xml:space="preserve">la société souhaite </w:t>
      </w:r>
      <w:r w:rsidRPr="00994022">
        <w:t xml:space="preserve">développer spécifiquement pour ce projet dans le cadre de </w:t>
      </w:r>
      <w:r w:rsidR="00702040">
        <w:t>sa</w:t>
      </w:r>
      <w:r w:rsidRPr="00994022">
        <w:t xml:space="preserve"> stratégie de développement de logiciels personnalisés.</w:t>
      </w:r>
    </w:p>
    <w:p w14:paraId="733F8423" w14:textId="472E71AD" w:rsidR="000E6377" w:rsidRPr="00994022" w:rsidRDefault="000E6377" w:rsidP="00A32A90">
      <w:pPr>
        <w:pStyle w:val="Paragraphedeliste"/>
        <w:numPr>
          <w:ilvl w:val="0"/>
          <w:numId w:val="1"/>
        </w:numPr>
        <w:spacing w:after="80"/>
        <w:ind w:left="714" w:hanging="357"/>
        <w:contextualSpacing w:val="0"/>
        <w:jc w:val="both"/>
      </w:pPr>
      <w:r w:rsidRPr="00994022">
        <w:t xml:space="preserve">Identifier toutes les interactions et intégrations entre les modules logiciels, que ce soit du côté de l'utilisateur (client), dans le cloud, sur </w:t>
      </w:r>
      <w:r w:rsidR="004F37E8">
        <w:t xml:space="preserve">les </w:t>
      </w:r>
      <w:r w:rsidRPr="00994022">
        <w:t xml:space="preserve">serveurs </w:t>
      </w:r>
      <w:r w:rsidR="004F37E8">
        <w:t>interne</w:t>
      </w:r>
      <w:r w:rsidR="003F3C78">
        <w:t>s</w:t>
      </w:r>
      <w:r w:rsidR="004F37E8">
        <w:t xml:space="preserve"> </w:t>
      </w:r>
      <w:r w:rsidRPr="00994022">
        <w:t>ou dans des modules logiciels personnalisés.</w:t>
      </w:r>
    </w:p>
    <w:p w14:paraId="66BD36D0" w14:textId="10D6443F" w:rsidR="000E6377" w:rsidRPr="00994022" w:rsidRDefault="000E6377" w:rsidP="00A32A90">
      <w:pPr>
        <w:pStyle w:val="Paragraphedeliste"/>
        <w:numPr>
          <w:ilvl w:val="0"/>
          <w:numId w:val="1"/>
        </w:numPr>
        <w:spacing w:after="80"/>
        <w:ind w:left="714" w:hanging="357"/>
        <w:contextualSpacing w:val="0"/>
        <w:jc w:val="both"/>
      </w:pPr>
      <w:r w:rsidRPr="00994022">
        <w:t xml:space="preserve">Identifier </w:t>
      </w:r>
      <w:r w:rsidR="00A033A4">
        <w:t>l’</w:t>
      </w:r>
      <w:r w:rsidRPr="00994022">
        <w:t xml:space="preserve">expertise interne disponible en matière de développement que </w:t>
      </w:r>
      <w:r w:rsidR="00A34C37">
        <w:t xml:space="preserve">la société souhaite </w:t>
      </w:r>
      <w:r w:rsidRPr="00994022">
        <w:t>utiliser pour ce projet.</w:t>
      </w:r>
    </w:p>
    <w:p w14:paraId="03ECAC66" w14:textId="07A7C608" w:rsidR="000E6377" w:rsidRPr="00994022" w:rsidRDefault="000E6377" w:rsidP="00A32A90">
      <w:pPr>
        <w:pStyle w:val="Paragraphedeliste"/>
        <w:numPr>
          <w:ilvl w:val="0"/>
          <w:numId w:val="1"/>
        </w:numPr>
        <w:spacing w:after="80"/>
        <w:ind w:left="714" w:hanging="357"/>
        <w:contextualSpacing w:val="0"/>
        <w:jc w:val="both"/>
      </w:pPr>
      <w:r w:rsidRPr="00994022">
        <w:t>Établir un plan de test suivant la méthodologie BDD (Business-Driven Development) qui puisse évaluer les fonctionnalités des modules et composants logiciels en fonction des caractéristiques requises du produit.</w:t>
      </w:r>
    </w:p>
    <w:p w14:paraId="299E6893" w14:textId="4AA73D4B" w:rsidR="000E6377" w:rsidRPr="00994022" w:rsidRDefault="000E6377" w:rsidP="00A32A90">
      <w:pPr>
        <w:pStyle w:val="Paragraphedeliste"/>
        <w:numPr>
          <w:ilvl w:val="0"/>
          <w:numId w:val="1"/>
        </w:numPr>
        <w:spacing w:after="80"/>
        <w:ind w:left="714" w:hanging="357"/>
        <w:contextualSpacing w:val="0"/>
        <w:jc w:val="both"/>
      </w:pPr>
      <w:r w:rsidRPr="00994022">
        <w:t xml:space="preserve">Le plan de test doit comporter des tests </w:t>
      </w:r>
      <w:r w:rsidR="001D6966" w:rsidRPr="00994022">
        <w:t>au niveau des composants</w:t>
      </w:r>
      <w:r w:rsidR="001D6966">
        <w:t xml:space="preserve"> (Niveau A) et </w:t>
      </w:r>
      <w:r w:rsidRPr="00994022">
        <w:t xml:space="preserve">au niveau de l'application </w:t>
      </w:r>
      <w:r w:rsidR="001D6966">
        <w:t>(Niveau B)</w:t>
      </w:r>
      <w:r w:rsidRPr="00994022">
        <w:t xml:space="preserve">.  </w:t>
      </w:r>
    </w:p>
    <w:p w14:paraId="3D1E86A0" w14:textId="59C0D6B7" w:rsidR="000E6377" w:rsidRPr="00994022" w:rsidRDefault="00215274" w:rsidP="00A32A90">
      <w:pPr>
        <w:pStyle w:val="Paragraphedeliste"/>
        <w:numPr>
          <w:ilvl w:val="0"/>
          <w:numId w:val="1"/>
        </w:numPr>
        <w:spacing w:after="80"/>
        <w:ind w:left="714" w:hanging="357"/>
        <w:contextualSpacing w:val="0"/>
        <w:jc w:val="both"/>
      </w:pPr>
      <w:r>
        <w:t>Identifier les</w:t>
      </w:r>
      <w:r w:rsidR="000E6377" w:rsidRPr="00994022">
        <w:t xml:space="preserve"> ressources humaines externes nécessaires pour le projet</w:t>
      </w:r>
      <w:r>
        <w:t>.</w:t>
      </w:r>
    </w:p>
    <w:p w14:paraId="571F7CF1" w14:textId="0CDD954E" w:rsidR="000E6377" w:rsidRDefault="00112297" w:rsidP="00A32A90">
      <w:pPr>
        <w:pStyle w:val="Paragraphedeliste"/>
        <w:numPr>
          <w:ilvl w:val="0"/>
          <w:numId w:val="1"/>
        </w:numPr>
        <w:spacing w:after="80"/>
        <w:ind w:left="714" w:hanging="357"/>
        <w:contextualSpacing w:val="0"/>
        <w:jc w:val="both"/>
      </w:pPr>
      <w:r>
        <w:t xml:space="preserve">La </w:t>
      </w:r>
      <w:r w:rsidR="000E6377" w:rsidRPr="00994022">
        <w:t>politique d'entreprise consiste à engager des développeurs à distance chaque fois que cela est possible, car il est plus facile de trouver une correspondance exacte (entre les compétences du développeur et nos besoin</w:t>
      </w:r>
      <w:r w:rsidR="003F3C78">
        <w:t>s</w:t>
      </w:r>
      <w:r w:rsidR="000E6377" w:rsidRPr="00994022">
        <w:t>) si l'on cherche dans le monde entier ou dans un pays qu’au sein d’une seule ville</w:t>
      </w:r>
      <w:r>
        <w:t>.</w:t>
      </w:r>
    </w:p>
    <w:p w14:paraId="340A0651" w14:textId="6541C612" w:rsidR="00510DE9" w:rsidRDefault="00510DE9">
      <w:r>
        <w:br w:type="page"/>
      </w:r>
    </w:p>
    <w:p w14:paraId="5305562A" w14:textId="72E0F6B5" w:rsidR="00510DE9" w:rsidRDefault="004F4348" w:rsidP="00510DE9">
      <w:pPr>
        <w:pStyle w:val="Titre1"/>
      </w:pPr>
      <w:bookmarkStart w:id="24" w:name="_Toc103105750"/>
      <w:r>
        <w:lastRenderedPageBreak/>
        <w:t>GESTION DU PROJET</w:t>
      </w:r>
      <w:bookmarkEnd w:id="24"/>
    </w:p>
    <w:p w14:paraId="7E0B81B4" w14:textId="4B7B124E" w:rsidR="007631DD" w:rsidRDefault="009D6BC3" w:rsidP="007631DD">
      <w:pPr>
        <w:pStyle w:val="Titre2"/>
      </w:pPr>
      <w:bookmarkStart w:id="25" w:name="_Toc103105751"/>
      <w:r>
        <w:t>Parties prenantes</w:t>
      </w:r>
      <w:r w:rsidR="00363F56">
        <w:t>, r</w:t>
      </w:r>
      <w:r w:rsidR="007631DD">
        <w:t>ôles et responsabilités</w:t>
      </w:r>
      <w:bookmarkEnd w:id="25"/>
    </w:p>
    <w:tbl>
      <w:tblPr>
        <w:tblW w:w="9498" w:type="dxa"/>
        <w:tblInd w:w="-5" w:type="dxa"/>
        <w:tblLayout w:type="fixed"/>
        <w:tblCellMar>
          <w:top w:w="68" w:type="dxa"/>
          <w:left w:w="70" w:type="dxa"/>
          <w:bottom w:w="68" w:type="dxa"/>
          <w:right w:w="227" w:type="dxa"/>
        </w:tblCellMar>
        <w:tblLook w:val="04A0" w:firstRow="1" w:lastRow="0" w:firstColumn="1" w:lastColumn="0" w:noHBand="0" w:noVBand="1"/>
      </w:tblPr>
      <w:tblGrid>
        <w:gridCol w:w="2694"/>
        <w:gridCol w:w="3543"/>
        <w:gridCol w:w="3261"/>
      </w:tblGrid>
      <w:tr w:rsidR="00785E1C" w:rsidRPr="00A73E23" w14:paraId="159021B4" w14:textId="453AE539" w:rsidTr="00785E1C">
        <w:trPr>
          <w:trHeight w:val="397"/>
        </w:trPr>
        <w:tc>
          <w:tcPr>
            <w:tcW w:w="2694"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79874F6E" w14:textId="277C047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Collaborateur</w:t>
            </w:r>
          </w:p>
        </w:tc>
        <w:tc>
          <w:tcPr>
            <w:tcW w:w="3543"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56FF2736" w14:textId="01CA19F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326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7F7882F6" w14:textId="3C79375E" w:rsidR="00785E1C"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p>
        </w:tc>
      </w:tr>
      <w:tr w:rsidR="00785E1C" w14:paraId="2F862015" w14:textId="4D450D9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569BD1F" w14:textId="4506769E" w:rsidR="00785E1C" w:rsidRDefault="00785E1C" w:rsidP="00785E1C">
            <w:pPr>
              <w:spacing w:after="0" w:line="240" w:lineRule="auto"/>
              <w:rPr>
                <w:b/>
                <w:bCs/>
              </w:rPr>
            </w:pPr>
            <w:r>
              <w:rPr>
                <w:b/>
                <w:bCs/>
              </w:rPr>
              <w:t>Alex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54893A15" w14:textId="172F251A" w:rsidR="00785E1C" w:rsidRDefault="00785E1C" w:rsidP="00785E1C">
            <w:pPr>
              <w:spacing w:after="0" w:line="240" w:lineRule="auto"/>
            </w:pPr>
            <w:r>
              <w:t>Dir. technique</w:t>
            </w:r>
          </w:p>
        </w:tc>
        <w:tc>
          <w:tcPr>
            <w:tcW w:w="3261" w:type="dxa"/>
            <w:tcBorders>
              <w:top w:val="single" w:sz="8" w:space="0" w:color="auto"/>
              <w:left w:val="nil"/>
              <w:bottom w:val="single" w:sz="8" w:space="0" w:color="auto"/>
              <w:right w:val="single" w:sz="4" w:space="0" w:color="auto"/>
            </w:tcBorders>
            <w:vAlign w:val="center"/>
          </w:tcPr>
          <w:p w14:paraId="6D27BF0F" w14:textId="06AF1A8F" w:rsidR="00785E1C" w:rsidRPr="005713DB" w:rsidRDefault="00785E1C" w:rsidP="00785E1C">
            <w:pPr>
              <w:spacing w:after="0" w:line="240" w:lineRule="auto"/>
            </w:pPr>
            <w:r>
              <w:t>Direction générale</w:t>
            </w:r>
          </w:p>
        </w:tc>
      </w:tr>
      <w:tr w:rsidR="00785E1C" w14:paraId="0A7A6A7D" w14:textId="28D994C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4789810C" w14:textId="2F6E49D2" w:rsidR="00785E1C" w:rsidRDefault="00785E1C" w:rsidP="00785E1C">
            <w:pPr>
              <w:spacing w:after="0" w:line="240" w:lineRule="auto"/>
              <w:rPr>
                <w:b/>
                <w:bCs/>
              </w:rPr>
            </w:pPr>
            <w:r>
              <w:rPr>
                <w:b/>
                <w:bCs/>
              </w:rPr>
              <w:t>Marie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012884C7" w14:textId="069A97B3" w:rsidR="00785E1C" w:rsidRDefault="00785E1C" w:rsidP="00785E1C">
            <w:pPr>
              <w:spacing w:after="0" w:line="240" w:lineRule="auto"/>
            </w:pPr>
            <w:r>
              <w:t xml:space="preserve">Responsable ingénierie </w:t>
            </w:r>
          </w:p>
        </w:tc>
        <w:tc>
          <w:tcPr>
            <w:tcW w:w="3261" w:type="dxa"/>
            <w:tcBorders>
              <w:top w:val="single" w:sz="8" w:space="0" w:color="auto"/>
              <w:left w:val="nil"/>
              <w:bottom w:val="single" w:sz="8" w:space="0" w:color="auto"/>
              <w:right w:val="single" w:sz="4" w:space="0" w:color="auto"/>
            </w:tcBorders>
            <w:vAlign w:val="center"/>
          </w:tcPr>
          <w:p w14:paraId="3E2DEA6A" w14:textId="318CD8BD" w:rsidR="00785E1C" w:rsidRPr="005713DB" w:rsidRDefault="00785E1C" w:rsidP="00785E1C">
            <w:pPr>
              <w:spacing w:after="0" w:line="240" w:lineRule="auto"/>
            </w:pPr>
            <w:r>
              <w:t>Gestion de l'ingénierie</w:t>
            </w:r>
          </w:p>
        </w:tc>
      </w:tr>
      <w:tr w:rsidR="00785E1C" w14:paraId="33FBD73C" w14:textId="0286C6F8"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1553E6A0" w14:textId="63D05798" w:rsidR="00785E1C" w:rsidRDefault="00785E1C" w:rsidP="00785E1C">
            <w:pPr>
              <w:spacing w:after="0" w:line="240" w:lineRule="auto"/>
              <w:rPr>
                <w:b/>
                <w:bCs/>
              </w:rPr>
            </w:pPr>
            <w:r>
              <w:rPr>
                <w:b/>
                <w:bCs/>
              </w:rPr>
              <w:t>Pierre PARKER</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4EC3435B" w14:textId="576106A3" w:rsidR="00785E1C" w:rsidRDefault="00AC5D7C" w:rsidP="00785E1C">
            <w:pPr>
              <w:spacing w:after="0" w:line="240" w:lineRule="auto"/>
            </w:pPr>
            <w:r>
              <w:t>Administrateur du système</w:t>
            </w:r>
          </w:p>
        </w:tc>
        <w:tc>
          <w:tcPr>
            <w:tcW w:w="3261" w:type="dxa"/>
            <w:tcBorders>
              <w:top w:val="single" w:sz="8" w:space="0" w:color="auto"/>
              <w:left w:val="nil"/>
              <w:bottom w:val="single" w:sz="8" w:space="0" w:color="auto"/>
              <w:right w:val="single" w:sz="4" w:space="0" w:color="auto"/>
            </w:tcBorders>
            <w:vAlign w:val="center"/>
          </w:tcPr>
          <w:p w14:paraId="078BBF23" w14:textId="630F0698" w:rsidR="00785E1C" w:rsidRPr="005713DB" w:rsidRDefault="00AC5D7C" w:rsidP="00785E1C">
            <w:pPr>
              <w:spacing w:after="0" w:line="240" w:lineRule="auto"/>
            </w:pPr>
            <w:r>
              <w:t>Tâche administrative</w:t>
            </w:r>
          </w:p>
        </w:tc>
      </w:tr>
      <w:tr w:rsidR="00AC5D7C" w14:paraId="21D6CB2C" w14:textId="1730472F"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F7CDA6F" w14:textId="7A6762B7" w:rsidR="00AC5D7C" w:rsidRDefault="00AC5D7C" w:rsidP="00AC5D7C">
            <w:pPr>
              <w:spacing w:after="0" w:line="240" w:lineRule="auto"/>
              <w:rPr>
                <w:b/>
                <w:bCs/>
              </w:rPr>
            </w:pPr>
            <w:r>
              <w:rPr>
                <w:b/>
                <w:bCs/>
              </w:rPr>
              <w:t>David EVAN</w:t>
            </w:r>
          </w:p>
        </w:tc>
        <w:tc>
          <w:tcPr>
            <w:tcW w:w="3543" w:type="dxa"/>
            <w:tcBorders>
              <w:top w:val="single" w:sz="8" w:space="0" w:color="auto"/>
              <w:left w:val="single" w:sz="4" w:space="0" w:color="auto"/>
              <w:bottom w:val="single" w:sz="4" w:space="0" w:color="auto"/>
              <w:right w:val="single" w:sz="4" w:space="0" w:color="auto"/>
            </w:tcBorders>
            <w:shd w:val="clear" w:color="auto" w:fill="auto"/>
            <w:vAlign w:val="center"/>
          </w:tcPr>
          <w:p w14:paraId="53D4B2A8" w14:textId="3ED9AD10" w:rsidR="00AC5D7C" w:rsidRDefault="00AC5D7C" w:rsidP="00AC5D7C">
            <w:pPr>
              <w:spacing w:after="0" w:line="240" w:lineRule="auto"/>
            </w:pPr>
            <w:r>
              <w:t>Architecte logiciel</w:t>
            </w:r>
          </w:p>
        </w:tc>
        <w:tc>
          <w:tcPr>
            <w:tcW w:w="3261" w:type="dxa"/>
            <w:tcBorders>
              <w:top w:val="single" w:sz="8" w:space="0" w:color="auto"/>
              <w:left w:val="nil"/>
              <w:bottom w:val="single" w:sz="8" w:space="0" w:color="auto"/>
              <w:right w:val="single" w:sz="4" w:space="0" w:color="auto"/>
            </w:tcBorders>
            <w:vAlign w:val="center"/>
          </w:tcPr>
          <w:p w14:paraId="322799A7" w14:textId="521082D5" w:rsidR="00AC5D7C" w:rsidRPr="005713DB" w:rsidRDefault="00AC5D7C" w:rsidP="00AC5D7C">
            <w:pPr>
              <w:keepNext/>
              <w:spacing w:after="0" w:line="240" w:lineRule="auto"/>
            </w:pPr>
            <w:r>
              <w:t>Design et architecture</w:t>
            </w:r>
          </w:p>
        </w:tc>
      </w:tr>
    </w:tbl>
    <w:p w14:paraId="5B4F6D37" w14:textId="1007E124" w:rsidR="00785E1C" w:rsidRPr="00785E1C" w:rsidRDefault="008A5FD6" w:rsidP="008A5FD6">
      <w:pPr>
        <w:pStyle w:val="Lgende"/>
      </w:pPr>
      <w:bookmarkStart w:id="26" w:name="_Toc103107047"/>
      <w:r>
        <w:t xml:space="preserve">Tableau </w:t>
      </w:r>
      <w:fldSimple w:instr=" SEQ Tableau \* ARABIC ">
        <w:r w:rsidR="003035F1">
          <w:rPr>
            <w:noProof/>
          </w:rPr>
          <w:t>4</w:t>
        </w:r>
      </w:fldSimple>
      <w:r>
        <w:t xml:space="preserve"> : Parties prenantes</w:t>
      </w:r>
      <w:r w:rsidR="00394295">
        <w:t>, rôles et responsabilité</w:t>
      </w:r>
      <w:bookmarkEnd w:id="26"/>
    </w:p>
    <w:p w14:paraId="3A31A57D" w14:textId="77777777" w:rsidR="00152AB5" w:rsidRDefault="00152AB5" w:rsidP="007C3115"/>
    <w:p w14:paraId="3F1BE3B7" w14:textId="58546EF6" w:rsidR="007631DD" w:rsidRPr="007631DD" w:rsidRDefault="007631DD" w:rsidP="00C05946">
      <w:pPr>
        <w:pStyle w:val="Titre2"/>
        <w:spacing w:before="360" w:after="120"/>
      </w:pPr>
      <w:bookmarkStart w:id="27" w:name="_Toc103105752"/>
      <w:r>
        <w:t>Approche managériale</w:t>
      </w:r>
      <w:bookmarkEnd w:id="27"/>
    </w:p>
    <w:p w14:paraId="0EC76486" w14:textId="0DA13F71" w:rsidR="00510DE9" w:rsidRDefault="002858DB" w:rsidP="00510DE9">
      <w:pPr>
        <w:spacing w:after="80"/>
        <w:jc w:val="both"/>
      </w:pPr>
      <w:r>
        <w:t>Rédaction</w:t>
      </w:r>
      <w:r w:rsidR="00510DE9">
        <w:t xml:space="preserve"> d’un plan de test pour gérer les détails des procédures de test :</w:t>
      </w:r>
    </w:p>
    <w:p w14:paraId="1268254D" w14:textId="2DA5CBA4" w:rsidR="00510DE9" w:rsidRDefault="00510DE9" w:rsidP="00A32A90">
      <w:pPr>
        <w:pStyle w:val="Paragraphedeliste"/>
        <w:numPr>
          <w:ilvl w:val="0"/>
          <w:numId w:val="3"/>
        </w:numPr>
        <w:spacing w:after="0"/>
        <w:ind w:left="714" w:hanging="357"/>
        <w:contextualSpacing w:val="0"/>
        <w:jc w:val="both"/>
      </w:pPr>
      <w:r>
        <w:t>S’assurer que le nouveau projet de streaming vidéo interactif satisfasse l'architecture cible.</w:t>
      </w:r>
    </w:p>
    <w:p w14:paraId="406BAC6D" w14:textId="18321111" w:rsidR="00510DE9" w:rsidRDefault="00510DE9" w:rsidP="00A32A90">
      <w:pPr>
        <w:pStyle w:val="Paragraphedeliste"/>
        <w:numPr>
          <w:ilvl w:val="0"/>
          <w:numId w:val="3"/>
        </w:numPr>
        <w:spacing w:after="0"/>
        <w:jc w:val="both"/>
      </w:pPr>
      <w:r>
        <w:t xml:space="preserve">Créer </w:t>
      </w:r>
      <w:r w:rsidR="002858DB">
        <w:t>des listes</w:t>
      </w:r>
      <w:r>
        <w:t xml:space="preserve"> de contrôle qui seront utilisées pour assurer la conformité (par rapport à l’architecture cible) de l'ingénierie, de l'infrastructure informatique, de l'interface utilisateur, des fonctionnalités, des caractéristiques, des API et d'autres composants et paramètres. Ces listes doivent inclure des :</w:t>
      </w:r>
    </w:p>
    <w:p w14:paraId="7DC2A6F0" w14:textId="49E5F4E4" w:rsidR="00510DE9" w:rsidRDefault="00510DE9" w:rsidP="00A32A90">
      <w:pPr>
        <w:pStyle w:val="Paragraphedeliste"/>
        <w:numPr>
          <w:ilvl w:val="1"/>
          <w:numId w:val="3"/>
        </w:numPr>
        <w:spacing w:after="0"/>
        <w:ind w:left="1434" w:hanging="357"/>
        <w:contextualSpacing w:val="0"/>
        <w:jc w:val="both"/>
      </w:pPr>
      <w:r>
        <w:t>Tests au niveau des composants : Comment tester et maintenir chaque composant (par exemple, la bibliothèque de l'éditeur vidéo interactif).</w:t>
      </w:r>
    </w:p>
    <w:p w14:paraId="2F8B411F" w14:textId="7C73D5BC" w:rsidR="00510DE9" w:rsidRDefault="00510DE9" w:rsidP="00A32A90">
      <w:pPr>
        <w:pStyle w:val="Paragraphedeliste"/>
        <w:numPr>
          <w:ilvl w:val="1"/>
          <w:numId w:val="3"/>
        </w:numPr>
        <w:spacing w:after="0"/>
        <w:ind w:left="1434" w:hanging="357"/>
        <w:contextualSpacing w:val="0"/>
        <w:jc w:val="both"/>
      </w:pPr>
      <w:r>
        <w:t xml:space="preserve">Tests au niveau de l'application : Comment tester l'application complète de streaming interactif. </w:t>
      </w:r>
    </w:p>
    <w:p w14:paraId="0C4E0686" w14:textId="321332CF" w:rsidR="00510DE9" w:rsidRDefault="00510DE9" w:rsidP="00A32A90">
      <w:pPr>
        <w:pStyle w:val="Paragraphedeliste"/>
        <w:numPr>
          <w:ilvl w:val="0"/>
          <w:numId w:val="4"/>
        </w:numPr>
        <w:spacing w:after="0"/>
        <w:ind w:left="714" w:hanging="357"/>
        <w:contextualSpacing w:val="0"/>
        <w:jc w:val="both"/>
      </w:pPr>
      <w:r>
        <w:t xml:space="preserve">Préciser, pour chaque niveau de </w:t>
      </w:r>
      <w:r w:rsidR="002E7D73">
        <w:t>test, les</w:t>
      </w:r>
      <w:r>
        <w:t xml:space="preserve"> tests qui seront effectués et la procédure/les mesures à prendre pour chaque scénario de test.</w:t>
      </w:r>
    </w:p>
    <w:p w14:paraId="285D085D" w14:textId="3B3B1156" w:rsidR="00510DE9" w:rsidRDefault="00510DE9" w:rsidP="00A32A90">
      <w:pPr>
        <w:pStyle w:val="Paragraphedeliste"/>
        <w:numPr>
          <w:ilvl w:val="0"/>
          <w:numId w:val="4"/>
        </w:numPr>
        <w:spacing w:after="0"/>
        <w:ind w:left="714" w:hanging="357"/>
        <w:contextualSpacing w:val="0"/>
        <w:jc w:val="both"/>
      </w:pPr>
      <w:r>
        <w:t>Proposer des indicateurs pour chaque test (résultats attendus).</w:t>
      </w:r>
    </w:p>
    <w:p w14:paraId="0EAE60AF" w14:textId="4D94F8AE" w:rsidR="002906EB" w:rsidRDefault="00510DE9" w:rsidP="00A32A90">
      <w:pPr>
        <w:pStyle w:val="Paragraphedeliste"/>
        <w:numPr>
          <w:ilvl w:val="0"/>
          <w:numId w:val="4"/>
        </w:numPr>
        <w:spacing w:after="0"/>
        <w:ind w:left="714" w:hanging="357"/>
        <w:contextualSpacing w:val="0"/>
        <w:jc w:val="both"/>
      </w:pPr>
      <w:r>
        <w:t>Décrire la façon dont les données seront collectées</w:t>
      </w:r>
    </w:p>
    <w:p w14:paraId="46B81E82" w14:textId="77777777" w:rsidR="00BD3D45" w:rsidRDefault="00BD3D45">
      <w:pPr>
        <w:rPr>
          <w:rFonts w:ascii="Open Sans" w:eastAsia="Georgia" w:hAnsi="Open Sans" w:cs="Open Sans"/>
          <w:b/>
          <w:sz w:val="30"/>
          <w:szCs w:val="30"/>
        </w:rPr>
      </w:pPr>
      <w:r>
        <w:br w:type="page"/>
      </w:r>
    </w:p>
    <w:p w14:paraId="4987EE10" w14:textId="04B5D8B4" w:rsidR="002906EB" w:rsidRDefault="002906EB" w:rsidP="00C05946">
      <w:pPr>
        <w:pStyle w:val="Titre2"/>
        <w:spacing w:before="360"/>
      </w:pPr>
      <w:bookmarkStart w:id="28" w:name="_Toc103105753"/>
      <w:r>
        <w:lastRenderedPageBreak/>
        <w:t>Livrables</w:t>
      </w:r>
      <w:bookmarkEnd w:id="28"/>
    </w:p>
    <w:p w14:paraId="4F47180E" w14:textId="2A4CAB3B" w:rsidR="00A37F38" w:rsidRPr="00A37F38" w:rsidRDefault="00A67D74" w:rsidP="00A37F38">
      <w:r>
        <w:t xml:space="preserve">Plusieurs livrables seront fourni pour ce projet : </w:t>
      </w:r>
    </w:p>
    <w:p w14:paraId="05F0AD05" w14:textId="47704A24" w:rsidR="002906EB" w:rsidRPr="00994022" w:rsidRDefault="00340CDF" w:rsidP="00A32A90">
      <w:pPr>
        <w:pStyle w:val="Paragraphedeliste"/>
        <w:numPr>
          <w:ilvl w:val="0"/>
          <w:numId w:val="5"/>
        </w:numPr>
        <w:spacing w:after="120"/>
        <w:ind w:left="714" w:hanging="357"/>
        <w:contextualSpacing w:val="0"/>
        <w:jc w:val="both"/>
      </w:pPr>
      <w:r>
        <w:rPr>
          <w:b/>
          <w:bCs/>
        </w:rPr>
        <w:t>C</w:t>
      </w:r>
      <w:r w:rsidRPr="00340CDF">
        <w:rPr>
          <w:b/>
          <w:bCs/>
        </w:rPr>
        <w:t>ahier des charges</w:t>
      </w:r>
      <w:r>
        <w:t xml:space="preserve"> : </w:t>
      </w:r>
      <w:r w:rsidR="002906EB" w:rsidRPr="00994022">
        <w:t xml:space="preserve">Mise à jour du </w:t>
      </w:r>
      <w:r w:rsidRPr="00994022">
        <w:t xml:space="preserve">cahier des charges </w:t>
      </w:r>
      <w:r w:rsidR="002906EB" w:rsidRPr="00994022">
        <w:t xml:space="preserve">avec des critères pour mesurer le succès de l'exécution du projet et liste améliorée des caractéristiques d'interactivité. </w:t>
      </w:r>
    </w:p>
    <w:p w14:paraId="7D2A46E5" w14:textId="12BD5830" w:rsidR="002906EB" w:rsidRPr="00994022" w:rsidRDefault="00340CDF" w:rsidP="00A32A90">
      <w:pPr>
        <w:pStyle w:val="Paragraphedeliste"/>
        <w:numPr>
          <w:ilvl w:val="0"/>
          <w:numId w:val="5"/>
        </w:numPr>
        <w:spacing w:after="120"/>
        <w:ind w:left="714" w:hanging="357"/>
        <w:contextualSpacing w:val="0"/>
        <w:jc w:val="both"/>
      </w:pPr>
      <w:r w:rsidRPr="00340CDF">
        <w:rPr>
          <w:b/>
          <w:bCs/>
        </w:rPr>
        <w:t>Document Définition d’Architecture</w:t>
      </w:r>
      <w:r>
        <w:t xml:space="preserve"> : </w:t>
      </w:r>
      <w:r w:rsidR="002906EB" w:rsidRPr="00994022">
        <w:t>Document complet de définition de l'architecture contenant l'architecture cible et l'analyse des lacunes.</w:t>
      </w:r>
    </w:p>
    <w:p w14:paraId="0387EB7E" w14:textId="630D19A9" w:rsidR="00D02EDC" w:rsidRDefault="00340CDF" w:rsidP="00A32A90">
      <w:pPr>
        <w:pStyle w:val="Paragraphedeliste"/>
        <w:numPr>
          <w:ilvl w:val="0"/>
          <w:numId w:val="5"/>
        </w:numPr>
        <w:spacing w:after="120"/>
        <w:ind w:left="714" w:hanging="357"/>
        <w:contextualSpacing w:val="0"/>
        <w:jc w:val="both"/>
      </w:pPr>
      <w:r w:rsidRPr="00340CDF">
        <w:rPr>
          <w:b/>
          <w:bCs/>
        </w:rPr>
        <w:t>Plan de test</w:t>
      </w:r>
      <w:r>
        <w:t xml:space="preserve"> : </w:t>
      </w:r>
      <w:r w:rsidR="002906EB" w:rsidRPr="00994022">
        <w:t>Plan de test suivant la méthodologie BDD (y compris la conformité à l'architecture cible, les listes de contrôle, les plans de test au niveau des composants et des applications, les indicateurs, les objectifs et les critères de validation).</w:t>
      </w:r>
    </w:p>
    <w:p w14:paraId="37CA95B5" w14:textId="77777777" w:rsidR="0004105D" w:rsidRDefault="0004105D"/>
    <w:p w14:paraId="7102AAEA" w14:textId="77777777" w:rsidR="00EF6F34" w:rsidRDefault="0004105D" w:rsidP="0004105D">
      <w:pPr>
        <w:pStyle w:val="Titre2"/>
      </w:pPr>
      <w:bookmarkStart w:id="29" w:name="_Toc103105754"/>
      <w:r w:rsidRPr="0004105D">
        <w:t>Feuille de route, plan du projet et calendrier</w:t>
      </w:r>
      <w:bookmarkEnd w:id="29"/>
    </w:p>
    <w:p w14:paraId="41765B26" w14:textId="2E7FBD58" w:rsidR="008B7E11" w:rsidRPr="005218F7" w:rsidRDefault="008627D3" w:rsidP="00832206">
      <w:pPr>
        <w:jc w:val="both"/>
        <w:rPr>
          <w:i/>
          <w:iCs/>
          <w:color w:val="24292E"/>
          <w:sz w:val="36"/>
          <w:szCs w:val="36"/>
        </w:rPr>
      </w:pPr>
      <w:r w:rsidRPr="005218F7">
        <w:rPr>
          <w:i/>
          <w:iCs/>
        </w:rPr>
        <w:t xml:space="preserve">Ce paragraphe sera complété dans une prochaine </w:t>
      </w:r>
      <w:r w:rsidR="001270EF" w:rsidRPr="005218F7">
        <w:rPr>
          <w:i/>
          <w:iCs/>
        </w:rPr>
        <w:t>itération du document</w:t>
      </w:r>
      <w:r w:rsidRPr="005218F7">
        <w:rPr>
          <w:i/>
          <w:iCs/>
        </w:rPr>
        <w:t xml:space="preserve"> dès que les éléments nécessaires (budget, durée, ressources mis à disposition) seront rendus disponibles.</w:t>
      </w:r>
      <w:r w:rsidR="008B7E11" w:rsidRPr="005218F7">
        <w:rPr>
          <w:i/>
          <w:iCs/>
        </w:rPr>
        <w:br w:type="page"/>
      </w:r>
    </w:p>
    <w:p w14:paraId="450DA1C0" w14:textId="1F48A889" w:rsidR="00DF4148" w:rsidRDefault="00BD1B40" w:rsidP="00E9743D">
      <w:pPr>
        <w:pStyle w:val="Titre1"/>
      </w:pPr>
      <w:bookmarkStart w:id="30" w:name="_Toc103105755"/>
      <w:r>
        <w:lastRenderedPageBreak/>
        <w:t>CRITÈRE</w:t>
      </w:r>
      <w:r w:rsidR="00DF4148">
        <w:t>S</w:t>
      </w:r>
      <w:r>
        <w:t xml:space="preserve"> ET PROCÉDURES D’ACCEPTATION</w:t>
      </w:r>
      <w:bookmarkEnd w:id="30"/>
    </w:p>
    <w:p w14:paraId="247551A5" w14:textId="0BF322FC" w:rsidR="005F1C92" w:rsidRDefault="005F1C92" w:rsidP="005F1C92">
      <w:pPr>
        <w:pStyle w:val="Titre2"/>
      </w:pPr>
      <w:bookmarkStart w:id="31" w:name="_Toc103105756"/>
      <w:r>
        <w:t>Définition</w:t>
      </w:r>
      <w:bookmarkEnd w:id="31"/>
    </w:p>
    <w:p w14:paraId="002946A1" w14:textId="77777777" w:rsidR="00033743" w:rsidRDefault="00033743" w:rsidP="00E25048">
      <w:pPr>
        <w:jc w:val="both"/>
      </w:pPr>
      <w:r>
        <w:t>Les critères d’acceptation sont les conditions qu’un produit logiciel doit remplir pour être accepté par un utilisateur, un client ou un autre système.</w:t>
      </w:r>
    </w:p>
    <w:p w14:paraId="4A874017" w14:textId="681ECB4A" w:rsidR="00033743" w:rsidRDefault="00033743" w:rsidP="00E25048">
      <w:pPr>
        <w:jc w:val="both"/>
      </w:pPr>
      <w:r>
        <w:t xml:space="preserve">Le format d’écriture des critères d’acceptation sera orienté scénario, connu sous le nom de </w:t>
      </w:r>
      <w:r w:rsidRPr="00F91D48">
        <w:rPr>
          <w:b/>
          <w:bCs/>
        </w:rPr>
        <w:t>GWT</w:t>
      </w:r>
      <w:r>
        <w:t xml:space="preserve"> (</w:t>
      </w:r>
      <w:r w:rsidRPr="00033743">
        <w:rPr>
          <w:i/>
          <w:iCs/>
        </w:rPr>
        <w:t>Given / When / Then</w:t>
      </w:r>
      <w:r>
        <w:t xml:space="preserve">). Cette approche correspond à la méthodologie </w:t>
      </w:r>
      <w:r w:rsidRPr="00DD227F">
        <w:rPr>
          <w:b/>
          <w:bCs/>
        </w:rPr>
        <w:t>BDD</w:t>
      </w:r>
      <w:r>
        <w:t xml:space="preserve"> (</w:t>
      </w:r>
      <w:r w:rsidRPr="00DC555B">
        <w:rPr>
          <w:i/>
          <w:iCs/>
        </w:rPr>
        <w:t>Business-Driven Development</w:t>
      </w:r>
      <w:r>
        <w:t>) faisant partie de</w:t>
      </w:r>
      <w:r w:rsidR="002F32CC">
        <w:t xml:space="preserve">s </w:t>
      </w:r>
      <w:r>
        <w:t>normes de développement</w:t>
      </w:r>
      <w:r w:rsidR="002F32CC">
        <w:t xml:space="preserve"> de la société</w:t>
      </w:r>
      <w:r>
        <w:t xml:space="preserve">. Ainsi, </w:t>
      </w:r>
      <w:r w:rsidR="00D1537B">
        <w:t>il sera possible d’</w:t>
      </w:r>
      <w:r>
        <w:t xml:space="preserve">évaluer les fonctionnalités des modules et composants logiciels en fonction des </w:t>
      </w:r>
      <w:r w:rsidR="00D1537B">
        <w:t xml:space="preserve">exigences </w:t>
      </w:r>
      <w:r>
        <w:t xml:space="preserve">requises </w:t>
      </w:r>
      <w:r w:rsidR="00D1537B">
        <w:t xml:space="preserve">pour le </w:t>
      </w:r>
      <w:r>
        <w:t>produit.</w:t>
      </w:r>
    </w:p>
    <w:p w14:paraId="41B295A3" w14:textId="2362C593" w:rsidR="00033743" w:rsidRDefault="00033743" w:rsidP="00A32A90">
      <w:pPr>
        <w:pStyle w:val="Paragraphedeliste"/>
        <w:numPr>
          <w:ilvl w:val="0"/>
          <w:numId w:val="8"/>
        </w:numPr>
        <w:jc w:val="both"/>
      </w:pPr>
      <w:r w:rsidRPr="00033743">
        <w:rPr>
          <w:i/>
          <w:iCs/>
        </w:rPr>
        <w:t>Étant donné</w:t>
      </w:r>
      <w:r>
        <w:t xml:space="preserve"> (</w:t>
      </w:r>
      <w:r w:rsidR="002C64B0">
        <w:rPr>
          <w:b/>
          <w:bCs/>
        </w:rPr>
        <w:t>GIVEN</w:t>
      </w:r>
      <w:r>
        <w:t>) une condition préalable</w:t>
      </w:r>
    </w:p>
    <w:p w14:paraId="7B2369EC" w14:textId="209F4639" w:rsidR="00033743" w:rsidRDefault="00033743" w:rsidP="00A32A90">
      <w:pPr>
        <w:pStyle w:val="Paragraphedeliste"/>
        <w:numPr>
          <w:ilvl w:val="0"/>
          <w:numId w:val="8"/>
        </w:numPr>
        <w:jc w:val="both"/>
      </w:pPr>
      <w:r w:rsidRPr="00033743">
        <w:rPr>
          <w:i/>
          <w:iCs/>
        </w:rPr>
        <w:t>Quand</w:t>
      </w:r>
      <w:r>
        <w:t xml:space="preserve"> (</w:t>
      </w:r>
      <w:r w:rsidR="002C64B0">
        <w:rPr>
          <w:b/>
          <w:bCs/>
        </w:rPr>
        <w:t>WHEN</w:t>
      </w:r>
      <w:r>
        <w:t>) je fais de l’action</w:t>
      </w:r>
    </w:p>
    <w:p w14:paraId="280BB047" w14:textId="3221FAC1" w:rsidR="00033743" w:rsidRDefault="00033743" w:rsidP="00A32A90">
      <w:pPr>
        <w:pStyle w:val="Paragraphedeliste"/>
        <w:numPr>
          <w:ilvl w:val="0"/>
          <w:numId w:val="8"/>
        </w:numPr>
        <w:jc w:val="both"/>
      </w:pPr>
      <w:r w:rsidRPr="00033743">
        <w:rPr>
          <w:i/>
          <w:iCs/>
        </w:rPr>
        <w:t>Alors</w:t>
      </w:r>
      <w:r>
        <w:t xml:space="preserve"> (</w:t>
      </w:r>
      <w:r w:rsidR="002C64B0">
        <w:rPr>
          <w:b/>
          <w:bCs/>
        </w:rPr>
        <w:t>THEN</w:t>
      </w:r>
      <w:r>
        <w:t xml:space="preserve">) j’attends un résultat </w:t>
      </w:r>
    </w:p>
    <w:p w14:paraId="4492A126" w14:textId="17377D12" w:rsidR="00033743" w:rsidRDefault="00033743" w:rsidP="00E25048">
      <w:pPr>
        <w:jc w:val="both"/>
      </w:pPr>
      <w:r>
        <w:t xml:space="preserve">Chaque critère d’acceptation écrit dans ce format comporte les déclarations </w:t>
      </w:r>
      <w:r w:rsidR="00D37885">
        <w:t>suivantes :</w:t>
      </w:r>
      <w:r>
        <w:t xml:space="preserve"> </w:t>
      </w:r>
    </w:p>
    <w:p w14:paraId="70BC928F" w14:textId="77777777" w:rsidR="00033743" w:rsidRDefault="00033743" w:rsidP="00A32A90">
      <w:pPr>
        <w:pStyle w:val="Paragraphedeliste"/>
        <w:numPr>
          <w:ilvl w:val="0"/>
          <w:numId w:val="7"/>
        </w:numPr>
        <w:jc w:val="both"/>
      </w:pPr>
      <w:r>
        <w:t>Scénario – le nom du comportement qui sera décrit</w:t>
      </w:r>
    </w:p>
    <w:p w14:paraId="46D42BAF" w14:textId="77777777" w:rsidR="00033743" w:rsidRDefault="00033743" w:rsidP="00A32A90">
      <w:pPr>
        <w:pStyle w:val="Paragraphedeliste"/>
        <w:numPr>
          <w:ilvl w:val="0"/>
          <w:numId w:val="7"/>
        </w:numPr>
        <w:jc w:val="both"/>
      </w:pPr>
      <w:r>
        <w:t xml:space="preserve">Étant donné – l’état initial du scénario </w:t>
      </w:r>
    </w:p>
    <w:p w14:paraId="2238005E" w14:textId="77777777" w:rsidR="00033743" w:rsidRDefault="00033743" w:rsidP="00A32A90">
      <w:pPr>
        <w:pStyle w:val="Paragraphedeliste"/>
        <w:numPr>
          <w:ilvl w:val="0"/>
          <w:numId w:val="7"/>
        </w:numPr>
        <w:jc w:val="both"/>
      </w:pPr>
      <w:r>
        <w:t xml:space="preserve">Quand – action spécifique que l’utilisateur effectue </w:t>
      </w:r>
    </w:p>
    <w:p w14:paraId="384A23ED" w14:textId="77777777" w:rsidR="00033743" w:rsidRDefault="00033743" w:rsidP="00A32A90">
      <w:pPr>
        <w:pStyle w:val="Paragraphedeliste"/>
        <w:numPr>
          <w:ilvl w:val="0"/>
          <w:numId w:val="7"/>
        </w:numPr>
        <w:jc w:val="both"/>
      </w:pPr>
      <w:r>
        <w:t xml:space="preserve">Ensuite – le résultat de l’action dans « Quand » </w:t>
      </w:r>
    </w:p>
    <w:p w14:paraId="5355F051" w14:textId="77777777" w:rsidR="00033743" w:rsidRDefault="00033743" w:rsidP="00A32A90">
      <w:pPr>
        <w:pStyle w:val="Paragraphedeliste"/>
        <w:numPr>
          <w:ilvl w:val="0"/>
          <w:numId w:val="7"/>
        </w:numPr>
        <w:jc w:val="both"/>
      </w:pPr>
      <w:r>
        <w:t xml:space="preserve">Et – utilisé pour continuer l’une des trois déclarations précédentes </w:t>
      </w:r>
    </w:p>
    <w:p w14:paraId="0991C8A2" w14:textId="1861873C" w:rsidR="00033743" w:rsidRDefault="00033743" w:rsidP="00E25048">
      <w:pPr>
        <w:jc w:val="both"/>
      </w:pPr>
      <w:r>
        <w:t xml:space="preserve">Lorsqu’elles sont combinées, ces instructions couvrent toutes les actions qu’un utilisateur </w:t>
      </w:r>
      <w:r w:rsidR="007F50D7">
        <w:t>entreprend</w:t>
      </w:r>
      <w:r>
        <w:t xml:space="preserve"> pour terminer une tâche et connaître le résultat.</w:t>
      </w:r>
    </w:p>
    <w:p w14:paraId="2946CF53" w14:textId="77777777" w:rsidR="0096545D" w:rsidRDefault="0096545D" w:rsidP="0096545D">
      <w:pPr>
        <w:pStyle w:val="Titre2"/>
        <w:spacing w:before="240"/>
      </w:pPr>
      <w:bookmarkStart w:id="32" w:name="_Toc103105757"/>
      <w:r>
        <w:t>Procédure d’acceptation</w:t>
      </w:r>
      <w:bookmarkEnd w:id="32"/>
    </w:p>
    <w:p w14:paraId="779B498C" w14:textId="06660B5B" w:rsidR="0096545D" w:rsidRDefault="0096545D" w:rsidP="0096545D">
      <w:pPr>
        <w:jc w:val="both"/>
      </w:pPr>
      <w:r>
        <w:t>L’acceptation d’une exigence fonctionne</w:t>
      </w:r>
      <w:r w:rsidR="00AE28DE">
        <w:t>lle</w:t>
      </w:r>
      <w:r>
        <w:t xml:space="preserve"> ou non-fonctionnelle requi</w:t>
      </w:r>
      <w:r w:rsidR="00AE28DE">
        <w:t>ert</w:t>
      </w:r>
      <w:r>
        <w:t xml:space="preserve"> que </w:t>
      </w:r>
      <w:r w:rsidRPr="0096545D">
        <w:rPr>
          <w:b/>
          <w:bCs/>
        </w:rPr>
        <w:t>100% des scénarios</w:t>
      </w:r>
      <w:r>
        <w:t xml:space="preserve"> ou objectifs de performance aient été atteint</w:t>
      </w:r>
      <w:r w:rsidR="00AE28DE">
        <w:t>s</w:t>
      </w:r>
      <w:r>
        <w:t xml:space="preserve">. </w:t>
      </w:r>
    </w:p>
    <w:p w14:paraId="17600A04" w14:textId="7693273A" w:rsidR="0096545D" w:rsidRDefault="0096545D" w:rsidP="0096545D">
      <w:pPr>
        <w:jc w:val="both"/>
      </w:pPr>
      <w:r>
        <w:t xml:space="preserve">Aucune fonctionnalité partielle ne sera acceptée et nécessitera la création d’une fiche de bug qui sera enrichie jusqu’à sa complète résolution. </w:t>
      </w:r>
    </w:p>
    <w:p w14:paraId="3199BD30" w14:textId="32A6858E" w:rsidR="00841905" w:rsidRDefault="0096545D" w:rsidP="0096545D">
      <w:pPr>
        <w:jc w:val="both"/>
      </w:pPr>
      <w:r>
        <w:t xml:space="preserve">Aucun déploiement en production d’une fonctionnalité ne pourra avoir lieu avant sa complète </w:t>
      </w:r>
      <w:r w:rsidR="009E7EEB">
        <w:t>acceptation</w:t>
      </w:r>
      <w:r>
        <w:t>.</w:t>
      </w:r>
      <w:r w:rsidR="002B482E">
        <w:br/>
      </w:r>
    </w:p>
    <w:p w14:paraId="650A2CBD" w14:textId="77777777" w:rsidR="002B482E" w:rsidRDefault="00841905" w:rsidP="002B482E">
      <w:pPr>
        <w:pStyle w:val="Titre2"/>
        <w:spacing w:after="360"/>
      </w:pPr>
      <w:bookmarkStart w:id="33" w:name="_Toc103105758"/>
      <w:r>
        <w:t>Critères d’acceptation</w:t>
      </w:r>
      <w:bookmarkEnd w:id="33"/>
    </w:p>
    <w:p w14:paraId="10179C2C" w14:textId="202952D6" w:rsidR="00802343" w:rsidRPr="002B482E" w:rsidRDefault="002B482E" w:rsidP="00700EAB">
      <w:pPr>
        <w:jc w:val="both"/>
        <w:rPr>
          <w:rFonts w:ascii="Open Sans" w:eastAsia="Georgia" w:hAnsi="Open Sans" w:cs="Open Sans"/>
          <w:b/>
          <w:sz w:val="30"/>
          <w:szCs w:val="30"/>
        </w:rPr>
      </w:pPr>
      <w:r>
        <w:t>Les critères d’acceptation et scénarios de test des exigences (fonctionnelles et non-fonctionnelles) sont décrit</w:t>
      </w:r>
      <w:r w:rsidR="00F75A1A">
        <w:t xml:space="preserve">s </w:t>
      </w:r>
      <w:r>
        <w:t xml:space="preserve">en détail dans le </w:t>
      </w:r>
      <w:r w:rsidRPr="002B482E">
        <w:rPr>
          <w:b/>
          <w:bCs/>
          <w:i/>
          <w:iCs/>
        </w:rPr>
        <w:t>Plan de Test</w:t>
      </w:r>
      <w:r w:rsidR="00D442D2">
        <w:t xml:space="preserve"> de l’architecture.</w:t>
      </w:r>
      <w:r w:rsidR="00DC5844">
        <w:t xml:space="preserve"> </w:t>
      </w:r>
      <w:r w:rsidR="00B769B6">
        <w:br w:type="page"/>
      </w:r>
    </w:p>
    <w:p w14:paraId="49654396" w14:textId="1B8D7750" w:rsidR="00FD254B" w:rsidRDefault="00484227" w:rsidP="00484227">
      <w:pPr>
        <w:pStyle w:val="Titre1"/>
      </w:pPr>
      <w:bookmarkStart w:id="34" w:name="_Toc103105759"/>
      <w:r>
        <w:lastRenderedPageBreak/>
        <w:t>INDICATEURS DE SUCC</w:t>
      </w:r>
      <w:r w:rsidR="00A03C7E">
        <w:t>È</w:t>
      </w:r>
      <w:r>
        <w:t>S DU PROJET</w:t>
      </w:r>
      <w:bookmarkEnd w:id="34"/>
    </w:p>
    <w:p w14:paraId="45753EA7" w14:textId="77777777" w:rsidR="001D3556" w:rsidRDefault="00C40C81" w:rsidP="00F5274E">
      <w:r>
        <w:t xml:space="preserve">Les indicateurs de succès </w:t>
      </w:r>
      <w:r w:rsidR="00C72DB3">
        <w:t>vise</w:t>
      </w:r>
      <w:r w:rsidR="00A47BE0">
        <w:t>nt</w:t>
      </w:r>
      <w:r w:rsidR="00C72DB3">
        <w:t xml:space="preserve"> à</w:t>
      </w:r>
      <w:r w:rsidR="00F01B92">
        <w:t xml:space="preserve"> mesurer </w:t>
      </w:r>
      <w:r w:rsidR="00C72DB3">
        <w:t>l’atteinte des objectifs fixé</w:t>
      </w:r>
      <w:r w:rsidR="00DF254A">
        <w:t>s</w:t>
      </w:r>
      <w:r w:rsidR="00C72DB3">
        <w:t xml:space="preserve"> par l’entreprise</w:t>
      </w:r>
      <w:r w:rsidR="00A47BE0">
        <w:t xml:space="preserve"> pour le projet de streaming vidéo interactif</w:t>
      </w:r>
      <w:r w:rsidR="00C72DB3">
        <w:t>.</w:t>
      </w:r>
    </w:p>
    <w:p w14:paraId="30E7DCCC" w14:textId="659ED2F4" w:rsidR="004946EF" w:rsidRDefault="001D3556" w:rsidP="00F5274E">
      <w:pPr>
        <w:rPr>
          <w:i/>
          <w:iCs/>
        </w:rPr>
      </w:pPr>
      <w:r w:rsidRPr="00EB0281">
        <w:rPr>
          <w:i/>
          <w:iCs/>
        </w:rPr>
        <w:t>Ces indicateur</w:t>
      </w:r>
      <w:r w:rsidR="00EB0281">
        <w:rPr>
          <w:i/>
          <w:iCs/>
        </w:rPr>
        <w:t>s</w:t>
      </w:r>
      <w:r w:rsidRPr="00EB0281">
        <w:rPr>
          <w:i/>
          <w:iCs/>
        </w:rPr>
        <w:t xml:space="preserve"> seront complétés lorsque les objectifs commerciaux </w:t>
      </w:r>
      <w:r w:rsidR="00EF1950">
        <w:rPr>
          <w:i/>
          <w:iCs/>
        </w:rPr>
        <w:t xml:space="preserve">et stratégiques </w:t>
      </w:r>
      <w:r w:rsidRPr="00EB0281">
        <w:rPr>
          <w:i/>
          <w:iCs/>
        </w:rPr>
        <w:t>auront été précisés</w:t>
      </w:r>
      <w:r w:rsidR="00EB0281" w:rsidRPr="00EB0281">
        <w:rPr>
          <w:i/>
          <w:iCs/>
        </w:rPr>
        <w:t>.</w:t>
      </w:r>
      <w:r w:rsidR="004946EF">
        <w:rPr>
          <w:i/>
          <w:iCs/>
        </w:rPr>
        <w:br/>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135"/>
        <w:gridCol w:w="5812"/>
        <w:gridCol w:w="4110"/>
      </w:tblGrid>
      <w:tr w:rsidR="009B63BE" w14:paraId="60E0F535" w14:textId="77777777" w:rsidTr="000D5AFA">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725DA4A5" w14:textId="77777777" w:rsidR="009B63BE" w:rsidRPr="00A73E23" w:rsidRDefault="009B63BE"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5812" w:type="dxa"/>
            <w:tcBorders>
              <w:top w:val="single" w:sz="4" w:space="0" w:color="auto"/>
              <w:bottom w:val="single" w:sz="8" w:space="0" w:color="auto"/>
            </w:tcBorders>
            <w:shd w:val="clear" w:color="auto" w:fill="B2A1C7" w:themeFill="accent4" w:themeFillTint="99"/>
            <w:vAlign w:val="center"/>
          </w:tcPr>
          <w:p w14:paraId="0D82442F" w14:textId="1D2AC460" w:rsidR="009B63BE" w:rsidRDefault="001077E1"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Indicateur</w:t>
            </w:r>
          </w:p>
        </w:tc>
        <w:tc>
          <w:tcPr>
            <w:tcW w:w="4110"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97E6476" w14:textId="63E5DFC0" w:rsidR="009B63BE" w:rsidRDefault="001077E1"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Mesure</w:t>
            </w:r>
          </w:p>
        </w:tc>
      </w:tr>
      <w:tr w:rsidR="009B63BE" w14:paraId="11486B35" w14:textId="77777777" w:rsidTr="000D5AFA">
        <w:trPr>
          <w:trHeight w:val="680"/>
        </w:trPr>
        <w:tc>
          <w:tcPr>
            <w:tcW w:w="1135" w:type="dxa"/>
            <w:tcBorders>
              <w:top w:val="nil"/>
              <w:left w:val="single" w:sz="4" w:space="0" w:color="auto"/>
              <w:bottom w:val="single" w:sz="8" w:space="0" w:color="auto"/>
            </w:tcBorders>
            <w:shd w:val="clear" w:color="auto" w:fill="auto"/>
            <w:vAlign w:val="center"/>
          </w:tcPr>
          <w:p w14:paraId="312BD323" w14:textId="48496A64" w:rsidR="009B63BE" w:rsidRDefault="00B80269" w:rsidP="00DF4568">
            <w:pPr>
              <w:spacing w:after="0" w:line="240" w:lineRule="auto"/>
              <w:rPr>
                <w:b/>
                <w:bCs/>
              </w:rPr>
            </w:pPr>
            <w:r>
              <w:rPr>
                <w:b/>
                <w:bCs/>
              </w:rPr>
              <w:t>KPI-1</w:t>
            </w:r>
          </w:p>
        </w:tc>
        <w:tc>
          <w:tcPr>
            <w:tcW w:w="5812" w:type="dxa"/>
            <w:tcBorders>
              <w:top w:val="single" w:sz="8" w:space="0" w:color="auto"/>
              <w:bottom w:val="single" w:sz="8" w:space="0" w:color="auto"/>
            </w:tcBorders>
            <w:vAlign w:val="center"/>
          </w:tcPr>
          <w:p w14:paraId="794FBA3B" w14:textId="48FDB2A3" w:rsidR="009B63BE" w:rsidRPr="005713DB" w:rsidRDefault="00ED42B1" w:rsidP="00DF4568">
            <w:pPr>
              <w:spacing w:after="0" w:line="240" w:lineRule="auto"/>
            </w:pPr>
            <w:r>
              <w:t xml:space="preserve">La plateforme accueille </w:t>
            </w:r>
            <w:r w:rsidR="009C0177">
              <w:t>une moyenne de 300.000 utilisateurs uniques / mois sur une période de 6 mois.</w:t>
            </w:r>
          </w:p>
        </w:tc>
        <w:tc>
          <w:tcPr>
            <w:tcW w:w="4110" w:type="dxa"/>
            <w:tcBorders>
              <w:top w:val="single" w:sz="8" w:space="0" w:color="auto"/>
              <w:left w:val="nil"/>
              <w:bottom w:val="single" w:sz="8" w:space="0" w:color="auto"/>
              <w:right w:val="single" w:sz="4" w:space="0" w:color="auto"/>
            </w:tcBorders>
            <w:vAlign w:val="center"/>
          </w:tcPr>
          <w:p w14:paraId="02A86572" w14:textId="300268D7" w:rsidR="009B63BE" w:rsidRDefault="00ED42B1" w:rsidP="00DF4568">
            <w:pPr>
              <w:spacing w:after="0" w:line="240" w:lineRule="auto"/>
            </w:pPr>
            <w:r>
              <w:t>Empirique (analyse des rapports)</w:t>
            </w:r>
          </w:p>
        </w:tc>
      </w:tr>
      <w:tr w:rsidR="009B63BE" w14:paraId="1F56A5F4" w14:textId="77777777" w:rsidTr="000D5AFA">
        <w:trPr>
          <w:trHeight w:val="680"/>
        </w:trPr>
        <w:tc>
          <w:tcPr>
            <w:tcW w:w="1135" w:type="dxa"/>
            <w:tcBorders>
              <w:top w:val="nil"/>
              <w:left w:val="single" w:sz="4" w:space="0" w:color="auto"/>
              <w:bottom w:val="single" w:sz="8" w:space="0" w:color="auto"/>
            </w:tcBorders>
            <w:shd w:val="clear" w:color="auto" w:fill="auto"/>
            <w:vAlign w:val="center"/>
          </w:tcPr>
          <w:p w14:paraId="22458ADA" w14:textId="3B5D5535" w:rsidR="009B63BE" w:rsidRDefault="00B80269" w:rsidP="00DF4568">
            <w:pPr>
              <w:spacing w:after="0" w:line="240" w:lineRule="auto"/>
              <w:rPr>
                <w:b/>
                <w:bCs/>
              </w:rPr>
            </w:pPr>
            <w:r>
              <w:rPr>
                <w:b/>
                <w:bCs/>
              </w:rPr>
              <w:t>KPI-2</w:t>
            </w:r>
          </w:p>
        </w:tc>
        <w:tc>
          <w:tcPr>
            <w:tcW w:w="5812" w:type="dxa"/>
            <w:tcBorders>
              <w:top w:val="single" w:sz="8" w:space="0" w:color="auto"/>
              <w:bottom w:val="single" w:sz="8" w:space="0" w:color="auto"/>
            </w:tcBorders>
            <w:vAlign w:val="center"/>
          </w:tcPr>
          <w:p w14:paraId="60EC9952" w14:textId="41DA9436" w:rsidR="00D30F5D" w:rsidRPr="005713DB" w:rsidRDefault="00D30F5D" w:rsidP="00DF4568">
            <w:pPr>
              <w:spacing w:after="0" w:line="240" w:lineRule="auto"/>
            </w:pPr>
            <w:r>
              <w:t>Aucun</w:t>
            </w:r>
            <w:r w:rsidR="00EA3164">
              <w:t xml:space="preserve">e interruption de service non programmée </w:t>
            </w:r>
            <w:r>
              <w:t>ne bloque la plateforme pendant une durée &lt; 1h30 / mois</w:t>
            </w:r>
          </w:p>
        </w:tc>
        <w:tc>
          <w:tcPr>
            <w:tcW w:w="4110" w:type="dxa"/>
            <w:tcBorders>
              <w:top w:val="single" w:sz="8" w:space="0" w:color="auto"/>
              <w:left w:val="nil"/>
              <w:bottom w:val="single" w:sz="8" w:space="0" w:color="auto"/>
              <w:right w:val="single" w:sz="4" w:space="0" w:color="auto"/>
            </w:tcBorders>
            <w:vAlign w:val="center"/>
          </w:tcPr>
          <w:p w14:paraId="6FC2CD9B" w14:textId="013EB8C9" w:rsidR="009B63BE" w:rsidRDefault="00D30F5D" w:rsidP="00DF4568">
            <w:pPr>
              <w:spacing w:after="0" w:line="240" w:lineRule="auto"/>
            </w:pPr>
            <w:r>
              <w:t>Reporting des incidents</w:t>
            </w:r>
          </w:p>
        </w:tc>
      </w:tr>
      <w:tr w:rsidR="009B63BE" w14:paraId="6916EC56" w14:textId="77777777" w:rsidTr="000D5AFA">
        <w:trPr>
          <w:trHeight w:val="680"/>
        </w:trPr>
        <w:tc>
          <w:tcPr>
            <w:tcW w:w="1135" w:type="dxa"/>
            <w:tcBorders>
              <w:top w:val="nil"/>
              <w:left w:val="single" w:sz="4" w:space="0" w:color="auto"/>
              <w:bottom w:val="single" w:sz="4" w:space="0" w:color="auto"/>
            </w:tcBorders>
            <w:shd w:val="clear" w:color="auto" w:fill="auto"/>
            <w:vAlign w:val="center"/>
          </w:tcPr>
          <w:p w14:paraId="5A2931D1" w14:textId="14F9AA40" w:rsidR="009B63BE" w:rsidRDefault="00B80269" w:rsidP="00DF4568">
            <w:pPr>
              <w:spacing w:after="0" w:line="240" w:lineRule="auto"/>
              <w:rPr>
                <w:b/>
                <w:bCs/>
              </w:rPr>
            </w:pPr>
            <w:r>
              <w:rPr>
                <w:b/>
                <w:bCs/>
              </w:rPr>
              <w:t>KPI-3</w:t>
            </w:r>
          </w:p>
        </w:tc>
        <w:tc>
          <w:tcPr>
            <w:tcW w:w="5812" w:type="dxa"/>
            <w:tcBorders>
              <w:top w:val="single" w:sz="8" w:space="0" w:color="auto"/>
              <w:bottom w:val="single" w:sz="8" w:space="0" w:color="auto"/>
            </w:tcBorders>
            <w:vAlign w:val="center"/>
          </w:tcPr>
          <w:p w14:paraId="79691742" w14:textId="514DFFC3" w:rsidR="009B63BE" w:rsidRPr="005713DB" w:rsidRDefault="00EA3164" w:rsidP="00DF4568">
            <w:pPr>
              <w:spacing w:after="0" w:line="240" w:lineRule="auto"/>
            </w:pPr>
            <w:r>
              <w:t>Au moins 80% des utilisateurs expriment des retours positifs sur l’usage et l’ergonomie de la plateforme</w:t>
            </w:r>
          </w:p>
        </w:tc>
        <w:tc>
          <w:tcPr>
            <w:tcW w:w="4110" w:type="dxa"/>
            <w:tcBorders>
              <w:top w:val="single" w:sz="8" w:space="0" w:color="auto"/>
              <w:left w:val="nil"/>
              <w:bottom w:val="single" w:sz="8" w:space="0" w:color="auto"/>
              <w:right w:val="single" w:sz="4" w:space="0" w:color="auto"/>
            </w:tcBorders>
            <w:vAlign w:val="center"/>
          </w:tcPr>
          <w:p w14:paraId="4FAE343D" w14:textId="02D69179" w:rsidR="009B63BE" w:rsidRDefault="00EA3164" w:rsidP="00DF4568">
            <w:pPr>
              <w:spacing w:after="0" w:line="240" w:lineRule="auto"/>
            </w:pPr>
            <w:r>
              <w:t>Enquête de satisfaction</w:t>
            </w:r>
          </w:p>
        </w:tc>
      </w:tr>
      <w:tr w:rsidR="009B63BE" w14:paraId="73A4E99E" w14:textId="77777777" w:rsidTr="000D5AFA">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2F7599D4" w14:textId="64643A7B" w:rsidR="009B63BE" w:rsidRDefault="00B80269" w:rsidP="00DF4568">
            <w:pPr>
              <w:spacing w:after="0" w:line="240" w:lineRule="auto"/>
              <w:rPr>
                <w:b/>
                <w:bCs/>
              </w:rPr>
            </w:pPr>
            <w:r>
              <w:rPr>
                <w:b/>
                <w:bCs/>
              </w:rPr>
              <w:t>KPI-4</w:t>
            </w:r>
          </w:p>
        </w:tc>
        <w:tc>
          <w:tcPr>
            <w:tcW w:w="5812" w:type="dxa"/>
            <w:tcBorders>
              <w:top w:val="single" w:sz="8" w:space="0" w:color="auto"/>
              <w:left w:val="nil"/>
              <w:bottom w:val="single" w:sz="8" w:space="0" w:color="auto"/>
            </w:tcBorders>
            <w:vAlign w:val="center"/>
          </w:tcPr>
          <w:p w14:paraId="4D9B13C9" w14:textId="5B7FAD7D" w:rsidR="009B63BE" w:rsidRPr="005713DB" w:rsidRDefault="00D95047" w:rsidP="00DF4568">
            <w:pPr>
              <w:keepNext/>
              <w:spacing w:after="0" w:line="240" w:lineRule="auto"/>
            </w:pPr>
            <w:r>
              <w:t xml:space="preserve">Les collaborateurs expriment des retours positifs sur les outils de production </w:t>
            </w:r>
            <w:r w:rsidR="00CC0B5B">
              <w:t>vidéo.</w:t>
            </w:r>
          </w:p>
        </w:tc>
        <w:tc>
          <w:tcPr>
            <w:tcW w:w="4110" w:type="dxa"/>
            <w:tcBorders>
              <w:top w:val="single" w:sz="8" w:space="0" w:color="auto"/>
              <w:left w:val="nil"/>
              <w:bottom w:val="single" w:sz="8" w:space="0" w:color="auto"/>
              <w:right w:val="single" w:sz="4" w:space="0" w:color="auto"/>
            </w:tcBorders>
            <w:vAlign w:val="center"/>
          </w:tcPr>
          <w:p w14:paraId="5152E195" w14:textId="123B3C1A" w:rsidR="009B63BE" w:rsidRDefault="00D95047" w:rsidP="005D2463">
            <w:pPr>
              <w:keepNext/>
              <w:spacing w:after="0" w:line="240" w:lineRule="auto"/>
            </w:pPr>
            <w:r>
              <w:t>Empirique (enquête interne)</w:t>
            </w:r>
          </w:p>
        </w:tc>
      </w:tr>
    </w:tbl>
    <w:p w14:paraId="49D404B9" w14:textId="5210473A" w:rsidR="0074130D" w:rsidRDefault="005D2463" w:rsidP="005D2463">
      <w:pPr>
        <w:pStyle w:val="Lgende"/>
      </w:pPr>
      <w:bookmarkStart w:id="35" w:name="_Toc103107048"/>
      <w:r>
        <w:t xml:space="preserve">Tableau </w:t>
      </w:r>
      <w:fldSimple w:instr=" SEQ Tableau \* ARABIC ">
        <w:r w:rsidR="003035F1">
          <w:rPr>
            <w:noProof/>
          </w:rPr>
          <w:t>5</w:t>
        </w:r>
      </w:fldSimple>
      <w:r>
        <w:t xml:space="preserve"> : </w:t>
      </w:r>
      <w:r w:rsidRPr="003161BE">
        <w:t>L</w:t>
      </w:r>
      <w:r>
        <w:t>iste</w:t>
      </w:r>
      <w:r w:rsidRPr="003161BE">
        <w:t xml:space="preserve"> des </w:t>
      </w:r>
      <w:r>
        <w:t>i</w:t>
      </w:r>
      <w:r w:rsidRPr="003161BE">
        <w:t>ndicateurs de succès du projet</w:t>
      </w:r>
      <w:bookmarkEnd w:id="35"/>
    </w:p>
    <w:p w14:paraId="15E77DB3" w14:textId="684D73DF" w:rsidR="00D02EDC" w:rsidRPr="00EB0281" w:rsidRDefault="00D02EDC" w:rsidP="00F5274E">
      <w:pPr>
        <w:rPr>
          <w:i/>
          <w:iCs/>
        </w:rPr>
      </w:pPr>
      <w:r w:rsidRPr="00EB0281">
        <w:rPr>
          <w:i/>
          <w:iCs/>
        </w:rPr>
        <w:br w:type="page"/>
      </w:r>
    </w:p>
    <w:p w14:paraId="73FFCA8A" w14:textId="35E6B9A8" w:rsidR="0037609C" w:rsidRPr="002858CD" w:rsidRDefault="0037609C" w:rsidP="0037609C">
      <w:pPr>
        <w:pStyle w:val="Titre1"/>
      </w:pPr>
      <w:bookmarkStart w:id="36" w:name="_Toc92557077"/>
      <w:bookmarkStart w:id="37" w:name="_Toc97223892"/>
      <w:bookmarkStart w:id="38" w:name="_Toc103105760"/>
      <w:r w:rsidRPr="00352A07">
        <w:lastRenderedPageBreak/>
        <w:t>APPROBATIONS</w:t>
      </w:r>
      <w:bookmarkEnd w:id="36"/>
      <w:bookmarkEnd w:id="37"/>
      <w:r>
        <w:t xml:space="preserve"> DES PARTIES PRENANTES</w:t>
      </w:r>
      <w:bookmarkEnd w:id="38"/>
    </w:p>
    <w:p w14:paraId="042130AF" w14:textId="6FEFF636" w:rsidR="0037609C" w:rsidRDefault="0037609C" w:rsidP="0037609C">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7609C" w:rsidRPr="00A73E23" w14:paraId="5A49DA0E" w14:textId="77777777" w:rsidTr="0037609C">
        <w:trPr>
          <w:trHeight w:val="510"/>
        </w:trPr>
        <w:tc>
          <w:tcPr>
            <w:tcW w:w="2406" w:type="dxa"/>
            <w:tcBorders>
              <w:top w:val="single" w:sz="4" w:space="0" w:color="auto"/>
              <w:left w:val="single" w:sz="4" w:space="0" w:color="auto"/>
              <w:bottom w:val="single" w:sz="8" w:space="0" w:color="auto"/>
              <w:right w:val="nil"/>
            </w:tcBorders>
            <w:shd w:val="clear" w:color="auto" w:fill="B2A1C7" w:themeFill="accent4" w:themeFillTint="99"/>
            <w:vAlign w:val="center"/>
          </w:tcPr>
          <w:p w14:paraId="0855509E"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B2A1C7" w:themeFill="accent4" w:themeFillTint="99"/>
            <w:vAlign w:val="center"/>
            <w:hideMark/>
          </w:tcPr>
          <w:p w14:paraId="4C0262DD" w14:textId="77777777" w:rsidR="0037609C" w:rsidRPr="00A73E23"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B2A1C7" w:themeFill="accent4" w:themeFillTint="99"/>
            <w:vAlign w:val="center"/>
          </w:tcPr>
          <w:p w14:paraId="12978B3C"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AC53332"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37609C" w:rsidRPr="00C22DA1" w14:paraId="5CD4E51B" w14:textId="77777777" w:rsidTr="00F10945">
        <w:trPr>
          <w:trHeight w:val="794"/>
        </w:trPr>
        <w:tc>
          <w:tcPr>
            <w:tcW w:w="2406" w:type="dxa"/>
            <w:tcBorders>
              <w:top w:val="single" w:sz="4" w:space="0" w:color="auto"/>
              <w:left w:val="single" w:sz="4" w:space="0" w:color="auto"/>
              <w:bottom w:val="single" w:sz="4" w:space="0" w:color="auto"/>
            </w:tcBorders>
            <w:vAlign w:val="center"/>
          </w:tcPr>
          <w:p w14:paraId="5E3F4392" w14:textId="7C7D60EA" w:rsidR="0037609C" w:rsidRPr="005A43FE" w:rsidRDefault="0037609C" w:rsidP="0037609C">
            <w:pPr>
              <w:spacing w:after="0"/>
              <w:rPr>
                <w:b/>
                <w:bCs/>
                <w:sz w:val="24"/>
                <w:szCs w:val="24"/>
                <w:lang w:val="en-GB"/>
              </w:rPr>
            </w:pPr>
            <w:r>
              <w:rPr>
                <w:b/>
                <w:bCs/>
              </w:rPr>
              <w:t xml:space="preserve">David EVAN </w:t>
            </w:r>
          </w:p>
        </w:tc>
        <w:tc>
          <w:tcPr>
            <w:tcW w:w="2801" w:type="dxa"/>
            <w:tcBorders>
              <w:top w:val="single" w:sz="4" w:space="0" w:color="auto"/>
              <w:bottom w:val="single" w:sz="4" w:space="0" w:color="auto"/>
            </w:tcBorders>
            <w:shd w:val="clear" w:color="auto" w:fill="auto"/>
            <w:vAlign w:val="center"/>
          </w:tcPr>
          <w:p w14:paraId="3C1014E0" w14:textId="77777777" w:rsidR="0037609C" w:rsidRPr="00CC281C" w:rsidRDefault="0037609C" w:rsidP="0037609C">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4FFDB13D" w14:textId="77777777" w:rsidR="0037609C" w:rsidRDefault="0037609C" w:rsidP="0037609C">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52853F29" w14:textId="6CF74220" w:rsidR="0037609C" w:rsidRDefault="0037609C" w:rsidP="0037609C">
            <w:pPr>
              <w:spacing w:after="0" w:line="240" w:lineRule="auto"/>
            </w:pPr>
            <w:r>
              <w:fldChar w:fldCharType="begin"/>
            </w:r>
            <w:r>
              <w:instrText xml:space="preserve"> TIME \@ "dd/MM/yyyy" </w:instrText>
            </w:r>
            <w:r>
              <w:fldChar w:fldCharType="separate"/>
            </w:r>
            <w:r w:rsidR="00774B20">
              <w:rPr>
                <w:noProof/>
              </w:rPr>
              <w:t>10/05/2022</w:t>
            </w:r>
            <w:r>
              <w:fldChar w:fldCharType="end"/>
            </w:r>
          </w:p>
        </w:tc>
      </w:tr>
      <w:tr w:rsidR="00F10945" w:rsidRPr="00C22DA1" w14:paraId="6485969F" w14:textId="77777777" w:rsidTr="00F10945">
        <w:trPr>
          <w:trHeight w:val="794"/>
        </w:trPr>
        <w:tc>
          <w:tcPr>
            <w:tcW w:w="2406" w:type="dxa"/>
            <w:tcBorders>
              <w:top w:val="single" w:sz="4" w:space="0" w:color="auto"/>
              <w:left w:val="single" w:sz="4" w:space="0" w:color="auto"/>
              <w:bottom w:val="single" w:sz="4" w:space="0" w:color="auto"/>
            </w:tcBorders>
            <w:vAlign w:val="center"/>
          </w:tcPr>
          <w:p w14:paraId="6E661526" w14:textId="7A8B8B17" w:rsidR="00F10945" w:rsidRPr="008521C5" w:rsidRDefault="00F10945" w:rsidP="00F10945">
            <w:pPr>
              <w:spacing w:after="0"/>
              <w:rPr>
                <w:b/>
                <w:bCs/>
                <w:sz w:val="24"/>
                <w:szCs w:val="24"/>
                <w:lang w:val="en-GB"/>
              </w:rPr>
            </w:pPr>
            <w:r>
              <w:rPr>
                <w:b/>
                <w:bCs/>
              </w:rPr>
              <w:t xml:space="preserve">Alex Z </w:t>
            </w:r>
          </w:p>
        </w:tc>
        <w:tc>
          <w:tcPr>
            <w:tcW w:w="2801" w:type="dxa"/>
            <w:tcBorders>
              <w:top w:val="single" w:sz="4" w:space="0" w:color="auto"/>
              <w:bottom w:val="single" w:sz="4" w:space="0" w:color="auto"/>
            </w:tcBorders>
            <w:shd w:val="clear" w:color="auto" w:fill="auto"/>
            <w:vAlign w:val="center"/>
          </w:tcPr>
          <w:p w14:paraId="5D463290" w14:textId="5A273B19" w:rsidR="00F10945" w:rsidRPr="00C22DA1" w:rsidRDefault="00F10945" w:rsidP="00F10945">
            <w:pPr>
              <w:spacing w:after="0" w:line="240" w:lineRule="auto"/>
            </w:pPr>
            <w:r>
              <w:t>Dir. technique</w:t>
            </w:r>
          </w:p>
        </w:tc>
        <w:tc>
          <w:tcPr>
            <w:tcW w:w="3152" w:type="dxa"/>
            <w:tcBorders>
              <w:top w:val="single" w:sz="4" w:space="0" w:color="auto"/>
              <w:bottom w:val="single" w:sz="4" w:space="0" w:color="auto"/>
              <w:right w:val="nil"/>
            </w:tcBorders>
            <w:vAlign w:val="center"/>
          </w:tcPr>
          <w:p w14:paraId="690E9D8B" w14:textId="77777777" w:rsidR="00F10945" w:rsidRPr="00A321C1" w:rsidRDefault="00F10945" w:rsidP="00F10945">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70BED887" w14:textId="77777777" w:rsidR="00F10945" w:rsidRPr="00A321C1" w:rsidRDefault="00F10945" w:rsidP="00F10945">
            <w:pPr>
              <w:spacing w:after="0" w:line="240" w:lineRule="auto"/>
              <w:rPr>
                <w:i/>
                <w:iCs/>
              </w:rPr>
            </w:pPr>
            <w:r w:rsidRPr="00A321C1">
              <w:rPr>
                <w:i/>
                <w:iCs/>
              </w:rPr>
              <w:t>[En attente]</w:t>
            </w:r>
          </w:p>
        </w:tc>
      </w:tr>
      <w:tr w:rsidR="00F10945" w14:paraId="6EA02B9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73F03B08" w14:textId="70C3D14A" w:rsidR="00F10945" w:rsidRPr="008521C5" w:rsidRDefault="00F10945" w:rsidP="00F10945">
            <w:pPr>
              <w:spacing w:after="0"/>
              <w:rPr>
                <w:b/>
                <w:bCs/>
                <w:sz w:val="24"/>
                <w:szCs w:val="24"/>
              </w:rPr>
            </w:pPr>
            <w:r>
              <w:rPr>
                <w:b/>
                <w:bCs/>
              </w:rPr>
              <w:t xml:space="preserve">Marie Z </w:t>
            </w:r>
          </w:p>
        </w:tc>
        <w:tc>
          <w:tcPr>
            <w:tcW w:w="2801" w:type="dxa"/>
            <w:tcBorders>
              <w:top w:val="single" w:sz="4" w:space="0" w:color="auto"/>
              <w:bottom w:val="single" w:sz="4" w:space="0" w:color="auto"/>
            </w:tcBorders>
            <w:shd w:val="clear" w:color="auto" w:fill="auto"/>
            <w:vAlign w:val="center"/>
          </w:tcPr>
          <w:p w14:paraId="6215A9F9" w14:textId="2E132345" w:rsidR="00F10945" w:rsidRDefault="00F10945" w:rsidP="00F10945">
            <w:pPr>
              <w:spacing w:after="0" w:line="240" w:lineRule="auto"/>
            </w:pPr>
            <w:r>
              <w:t xml:space="preserve">Responsable ingénierie </w:t>
            </w:r>
          </w:p>
        </w:tc>
        <w:tc>
          <w:tcPr>
            <w:tcW w:w="3152" w:type="dxa"/>
            <w:tcBorders>
              <w:top w:val="single" w:sz="4" w:space="0" w:color="auto"/>
              <w:bottom w:val="single" w:sz="4" w:space="0" w:color="auto"/>
              <w:right w:val="nil"/>
            </w:tcBorders>
            <w:vAlign w:val="center"/>
          </w:tcPr>
          <w:p w14:paraId="7426B043" w14:textId="77777777" w:rsidR="00F10945" w:rsidRDefault="00F10945" w:rsidP="00F10945">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B44EF62" w14:textId="77777777" w:rsidR="00F10945" w:rsidRDefault="00F10945" w:rsidP="00F10945">
            <w:pPr>
              <w:keepNext/>
              <w:spacing w:after="0" w:line="240" w:lineRule="auto"/>
            </w:pPr>
            <w:r w:rsidRPr="00A321C1">
              <w:rPr>
                <w:i/>
                <w:iCs/>
              </w:rPr>
              <w:t>[En attente]</w:t>
            </w:r>
          </w:p>
        </w:tc>
      </w:tr>
      <w:tr w:rsidR="0037609C" w14:paraId="33A8BF0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11B5010C" w14:textId="15437E31" w:rsidR="0037609C" w:rsidRPr="00F1094D" w:rsidRDefault="0037609C" w:rsidP="0037609C">
            <w:pPr>
              <w:spacing w:after="0"/>
              <w:rPr>
                <w:b/>
                <w:bCs/>
                <w:sz w:val="24"/>
                <w:szCs w:val="24"/>
              </w:rPr>
            </w:pPr>
            <w:r>
              <w:rPr>
                <w:b/>
                <w:bCs/>
              </w:rPr>
              <w:t>Pierre PARKER</w:t>
            </w:r>
          </w:p>
        </w:tc>
        <w:tc>
          <w:tcPr>
            <w:tcW w:w="2801" w:type="dxa"/>
            <w:tcBorders>
              <w:top w:val="single" w:sz="4" w:space="0" w:color="auto"/>
              <w:bottom w:val="single" w:sz="4" w:space="0" w:color="auto"/>
            </w:tcBorders>
            <w:shd w:val="clear" w:color="auto" w:fill="auto"/>
            <w:vAlign w:val="center"/>
          </w:tcPr>
          <w:p w14:paraId="67F5DE08" w14:textId="3961BBFB" w:rsidR="0037609C" w:rsidRDefault="00F10945" w:rsidP="0037609C">
            <w:pPr>
              <w:spacing w:after="0" w:line="240" w:lineRule="auto"/>
            </w:pPr>
            <w:r>
              <w:t>Administrateur du système</w:t>
            </w:r>
          </w:p>
        </w:tc>
        <w:tc>
          <w:tcPr>
            <w:tcW w:w="3152" w:type="dxa"/>
            <w:tcBorders>
              <w:top w:val="single" w:sz="4" w:space="0" w:color="auto"/>
              <w:bottom w:val="single" w:sz="4" w:space="0" w:color="auto"/>
              <w:right w:val="nil"/>
            </w:tcBorders>
            <w:vAlign w:val="center"/>
          </w:tcPr>
          <w:p w14:paraId="5E53CD58" w14:textId="77777777" w:rsidR="0037609C" w:rsidRPr="00A321C1" w:rsidRDefault="0037609C" w:rsidP="0037609C">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4FF98D26" w14:textId="77777777" w:rsidR="0037609C" w:rsidRPr="00A321C1" w:rsidRDefault="0037609C" w:rsidP="003035F1">
            <w:pPr>
              <w:keepNext/>
              <w:spacing w:after="0" w:line="240" w:lineRule="auto"/>
              <w:rPr>
                <w:i/>
                <w:iCs/>
              </w:rPr>
            </w:pPr>
            <w:r w:rsidRPr="00A321C1">
              <w:rPr>
                <w:i/>
                <w:iCs/>
              </w:rPr>
              <w:t>[En attente]</w:t>
            </w:r>
          </w:p>
        </w:tc>
      </w:tr>
    </w:tbl>
    <w:p w14:paraId="6DB38C6A" w14:textId="533FEDE8" w:rsidR="003F7FA6" w:rsidRDefault="003035F1" w:rsidP="003035F1">
      <w:pPr>
        <w:pStyle w:val="Lgende"/>
      </w:pPr>
      <w:bookmarkStart w:id="39" w:name="_Toc103107049"/>
      <w:r>
        <w:t xml:space="preserve">Tableau </w:t>
      </w:r>
      <w:fldSimple w:instr=" SEQ Tableau \* ARABIC ">
        <w:r>
          <w:rPr>
            <w:noProof/>
          </w:rPr>
          <w:t>6</w:t>
        </w:r>
      </w:fldSimple>
      <w:r>
        <w:t xml:space="preserve"> : </w:t>
      </w:r>
      <w:r w:rsidRPr="001A6F02">
        <w:t>Approbation des parties prenantes</w:t>
      </w:r>
      <w:bookmarkEnd w:id="39"/>
    </w:p>
    <w:p w14:paraId="60175A00" w14:textId="77777777" w:rsidR="003F7FA6" w:rsidRDefault="003F7FA6">
      <w:pPr>
        <w:rPr>
          <w:rFonts w:ascii="Open Sans" w:eastAsia="Georgia" w:hAnsi="Open Sans" w:cs="Open Sans"/>
          <w:b/>
          <w:color w:val="24292E"/>
          <w:sz w:val="36"/>
          <w:szCs w:val="36"/>
        </w:rPr>
      </w:pPr>
      <w:r>
        <w:br w:type="page"/>
      </w:r>
    </w:p>
    <w:p w14:paraId="42AC7068" w14:textId="1C1EAE74" w:rsidR="009E4119" w:rsidRDefault="009E4119" w:rsidP="00E04D6E">
      <w:pPr>
        <w:pStyle w:val="Titre1"/>
      </w:pPr>
      <w:bookmarkStart w:id="40" w:name="_Toc103105761"/>
      <w:r>
        <w:lastRenderedPageBreak/>
        <w:t>TABLES DES RÉFÉRENCES</w:t>
      </w:r>
      <w:bookmarkEnd w:id="40"/>
    </w:p>
    <w:p w14:paraId="7BE873B1" w14:textId="48C1DE65" w:rsidR="00FC55C3" w:rsidRDefault="00FC55C3" w:rsidP="00FC55C3">
      <w:pPr>
        <w:pStyle w:val="Titre2"/>
      </w:pPr>
      <w:bookmarkStart w:id="41" w:name="_Toc78113520"/>
      <w:bookmarkStart w:id="42" w:name="_Toc103105762"/>
      <w:bookmarkEnd w:id="10"/>
      <w:r>
        <w:t>Tableaux</w:t>
      </w:r>
      <w:bookmarkEnd w:id="41"/>
      <w:bookmarkEnd w:id="42"/>
    </w:p>
    <w:p w14:paraId="31D7FB08" w14:textId="60BAE7BB" w:rsidR="00774B20"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3107044" w:history="1">
        <w:r w:rsidR="00774B20" w:rsidRPr="00361907">
          <w:rPr>
            <w:rStyle w:val="Lienhypertexte"/>
            <w:noProof/>
          </w:rPr>
          <w:t>Tableau 1 - Historique des révisions</w:t>
        </w:r>
        <w:r w:rsidR="00774B20">
          <w:rPr>
            <w:noProof/>
            <w:webHidden/>
          </w:rPr>
          <w:tab/>
        </w:r>
        <w:r w:rsidR="00774B20">
          <w:rPr>
            <w:noProof/>
            <w:webHidden/>
          </w:rPr>
          <w:fldChar w:fldCharType="begin"/>
        </w:r>
        <w:r w:rsidR="00774B20">
          <w:rPr>
            <w:noProof/>
            <w:webHidden/>
          </w:rPr>
          <w:instrText xml:space="preserve"> PAGEREF _Toc103107044 \h </w:instrText>
        </w:r>
        <w:r w:rsidR="00774B20">
          <w:rPr>
            <w:noProof/>
            <w:webHidden/>
          </w:rPr>
        </w:r>
        <w:r w:rsidR="00774B20">
          <w:rPr>
            <w:noProof/>
            <w:webHidden/>
          </w:rPr>
          <w:fldChar w:fldCharType="separate"/>
        </w:r>
        <w:r w:rsidR="00774B20">
          <w:rPr>
            <w:noProof/>
            <w:webHidden/>
          </w:rPr>
          <w:t>2</w:t>
        </w:r>
        <w:r w:rsidR="00774B20">
          <w:rPr>
            <w:noProof/>
            <w:webHidden/>
          </w:rPr>
          <w:fldChar w:fldCharType="end"/>
        </w:r>
      </w:hyperlink>
    </w:p>
    <w:p w14:paraId="45C633F4" w14:textId="68B04C73" w:rsidR="00774B20" w:rsidRDefault="00774B20">
      <w:pPr>
        <w:pStyle w:val="Tabledesillustrations"/>
        <w:tabs>
          <w:tab w:val="right" w:leader="dot" w:pos="9350"/>
        </w:tabs>
        <w:rPr>
          <w:rFonts w:eastAsiaTheme="minorEastAsia"/>
          <w:noProof/>
        </w:rPr>
      </w:pPr>
      <w:hyperlink w:anchor="_Toc103107045" w:history="1">
        <w:r w:rsidRPr="00361907">
          <w:rPr>
            <w:rStyle w:val="Lienhypertexte"/>
            <w:noProof/>
          </w:rPr>
          <w:t>Tableau 2 : Catalogue des exigences fonctionnelles de haut niveau</w:t>
        </w:r>
        <w:r>
          <w:rPr>
            <w:noProof/>
            <w:webHidden/>
          </w:rPr>
          <w:tab/>
        </w:r>
        <w:r>
          <w:rPr>
            <w:noProof/>
            <w:webHidden/>
          </w:rPr>
          <w:fldChar w:fldCharType="begin"/>
        </w:r>
        <w:r>
          <w:rPr>
            <w:noProof/>
            <w:webHidden/>
          </w:rPr>
          <w:instrText xml:space="preserve"> PAGEREF _Toc103107045 \h </w:instrText>
        </w:r>
        <w:r>
          <w:rPr>
            <w:noProof/>
            <w:webHidden/>
          </w:rPr>
        </w:r>
        <w:r>
          <w:rPr>
            <w:noProof/>
            <w:webHidden/>
          </w:rPr>
          <w:fldChar w:fldCharType="separate"/>
        </w:r>
        <w:r>
          <w:rPr>
            <w:noProof/>
            <w:webHidden/>
          </w:rPr>
          <w:t>5</w:t>
        </w:r>
        <w:r>
          <w:rPr>
            <w:noProof/>
            <w:webHidden/>
          </w:rPr>
          <w:fldChar w:fldCharType="end"/>
        </w:r>
      </w:hyperlink>
    </w:p>
    <w:p w14:paraId="5FC3ED82" w14:textId="4FA5CA68" w:rsidR="00774B20" w:rsidRDefault="00774B20">
      <w:pPr>
        <w:pStyle w:val="Tabledesillustrations"/>
        <w:tabs>
          <w:tab w:val="right" w:leader="dot" w:pos="9350"/>
        </w:tabs>
        <w:rPr>
          <w:rFonts w:eastAsiaTheme="minorEastAsia"/>
          <w:noProof/>
        </w:rPr>
      </w:pPr>
      <w:hyperlink w:anchor="_Toc103107046" w:history="1">
        <w:r w:rsidRPr="00361907">
          <w:rPr>
            <w:rStyle w:val="Lienhypertexte"/>
            <w:noProof/>
          </w:rPr>
          <w:t>Tableau 3 : Catalogue des exigences non fonctionnelles de haut niveau</w:t>
        </w:r>
        <w:r>
          <w:rPr>
            <w:noProof/>
            <w:webHidden/>
          </w:rPr>
          <w:tab/>
        </w:r>
        <w:r>
          <w:rPr>
            <w:noProof/>
            <w:webHidden/>
          </w:rPr>
          <w:fldChar w:fldCharType="begin"/>
        </w:r>
        <w:r>
          <w:rPr>
            <w:noProof/>
            <w:webHidden/>
          </w:rPr>
          <w:instrText xml:space="preserve"> PAGEREF _Toc103107046 \h </w:instrText>
        </w:r>
        <w:r>
          <w:rPr>
            <w:noProof/>
            <w:webHidden/>
          </w:rPr>
        </w:r>
        <w:r>
          <w:rPr>
            <w:noProof/>
            <w:webHidden/>
          </w:rPr>
          <w:fldChar w:fldCharType="separate"/>
        </w:r>
        <w:r>
          <w:rPr>
            <w:noProof/>
            <w:webHidden/>
          </w:rPr>
          <w:t>6</w:t>
        </w:r>
        <w:r>
          <w:rPr>
            <w:noProof/>
            <w:webHidden/>
          </w:rPr>
          <w:fldChar w:fldCharType="end"/>
        </w:r>
      </w:hyperlink>
    </w:p>
    <w:p w14:paraId="7A7B7435" w14:textId="656000D1" w:rsidR="00774B20" w:rsidRDefault="00774B20">
      <w:pPr>
        <w:pStyle w:val="Tabledesillustrations"/>
        <w:tabs>
          <w:tab w:val="right" w:leader="dot" w:pos="9350"/>
        </w:tabs>
        <w:rPr>
          <w:rFonts w:eastAsiaTheme="minorEastAsia"/>
          <w:noProof/>
        </w:rPr>
      </w:pPr>
      <w:hyperlink w:anchor="_Toc103107047" w:history="1">
        <w:r w:rsidRPr="00361907">
          <w:rPr>
            <w:rStyle w:val="Lienhypertexte"/>
            <w:noProof/>
          </w:rPr>
          <w:t>Tableau 4 : Parties prenantes, rôles et responsabilité</w:t>
        </w:r>
        <w:r>
          <w:rPr>
            <w:noProof/>
            <w:webHidden/>
          </w:rPr>
          <w:tab/>
        </w:r>
        <w:r>
          <w:rPr>
            <w:noProof/>
            <w:webHidden/>
          </w:rPr>
          <w:fldChar w:fldCharType="begin"/>
        </w:r>
        <w:r>
          <w:rPr>
            <w:noProof/>
            <w:webHidden/>
          </w:rPr>
          <w:instrText xml:space="preserve"> PAGEREF _Toc103107047 \h </w:instrText>
        </w:r>
        <w:r>
          <w:rPr>
            <w:noProof/>
            <w:webHidden/>
          </w:rPr>
        </w:r>
        <w:r>
          <w:rPr>
            <w:noProof/>
            <w:webHidden/>
          </w:rPr>
          <w:fldChar w:fldCharType="separate"/>
        </w:r>
        <w:r>
          <w:rPr>
            <w:noProof/>
            <w:webHidden/>
          </w:rPr>
          <w:t>8</w:t>
        </w:r>
        <w:r>
          <w:rPr>
            <w:noProof/>
            <w:webHidden/>
          </w:rPr>
          <w:fldChar w:fldCharType="end"/>
        </w:r>
      </w:hyperlink>
    </w:p>
    <w:p w14:paraId="6D26093E" w14:textId="4A842606" w:rsidR="00774B20" w:rsidRDefault="00774B20">
      <w:pPr>
        <w:pStyle w:val="Tabledesillustrations"/>
        <w:tabs>
          <w:tab w:val="right" w:leader="dot" w:pos="9350"/>
        </w:tabs>
        <w:rPr>
          <w:rFonts w:eastAsiaTheme="minorEastAsia"/>
          <w:noProof/>
        </w:rPr>
      </w:pPr>
      <w:hyperlink w:anchor="_Toc103107048" w:history="1">
        <w:r w:rsidRPr="00361907">
          <w:rPr>
            <w:rStyle w:val="Lienhypertexte"/>
            <w:noProof/>
          </w:rPr>
          <w:t>Tableau 5 : Liste des indicateurs de succès du projet</w:t>
        </w:r>
        <w:r>
          <w:rPr>
            <w:noProof/>
            <w:webHidden/>
          </w:rPr>
          <w:tab/>
        </w:r>
        <w:r>
          <w:rPr>
            <w:noProof/>
            <w:webHidden/>
          </w:rPr>
          <w:fldChar w:fldCharType="begin"/>
        </w:r>
        <w:r>
          <w:rPr>
            <w:noProof/>
            <w:webHidden/>
          </w:rPr>
          <w:instrText xml:space="preserve"> PAGEREF _Toc103107048 \h </w:instrText>
        </w:r>
        <w:r>
          <w:rPr>
            <w:noProof/>
            <w:webHidden/>
          </w:rPr>
        </w:r>
        <w:r>
          <w:rPr>
            <w:noProof/>
            <w:webHidden/>
          </w:rPr>
          <w:fldChar w:fldCharType="separate"/>
        </w:r>
        <w:r>
          <w:rPr>
            <w:noProof/>
            <w:webHidden/>
          </w:rPr>
          <w:t>11</w:t>
        </w:r>
        <w:r>
          <w:rPr>
            <w:noProof/>
            <w:webHidden/>
          </w:rPr>
          <w:fldChar w:fldCharType="end"/>
        </w:r>
      </w:hyperlink>
    </w:p>
    <w:p w14:paraId="673D7041" w14:textId="31E10E71" w:rsidR="00774B20" w:rsidRDefault="00774B20">
      <w:pPr>
        <w:pStyle w:val="Tabledesillustrations"/>
        <w:tabs>
          <w:tab w:val="right" w:leader="dot" w:pos="9350"/>
        </w:tabs>
        <w:rPr>
          <w:rFonts w:eastAsiaTheme="minorEastAsia"/>
          <w:noProof/>
        </w:rPr>
      </w:pPr>
      <w:hyperlink w:anchor="_Toc103107049" w:history="1">
        <w:r w:rsidRPr="00361907">
          <w:rPr>
            <w:rStyle w:val="Lienhypertexte"/>
            <w:noProof/>
          </w:rPr>
          <w:t>Tableau 6 : Approbation des parties prenantes</w:t>
        </w:r>
        <w:r>
          <w:rPr>
            <w:noProof/>
            <w:webHidden/>
          </w:rPr>
          <w:tab/>
        </w:r>
        <w:r>
          <w:rPr>
            <w:noProof/>
            <w:webHidden/>
          </w:rPr>
          <w:fldChar w:fldCharType="begin"/>
        </w:r>
        <w:r>
          <w:rPr>
            <w:noProof/>
            <w:webHidden/>
          </w:rPr>
          <w:instrText xml:space="preserve"> PAGEREF _Toc103107049 \h </w:instrText>
        </w:r>
        <w:r>
          <w:rPr>
            <w:noProof/>
            <w:webHidden/>
          </w:rPr>
        </w:r>
        <w:r>
          <w:rPr>
            <w:noProof/>
            <w:webHidden/>
          </w:rPr>
          <w:fldChar w:fldCharType="separate"/>
        </w:r>
        <w:r>
          <w:rPr>
            <w:noProof/>
            <w:webHidden/>
          </w:rPr>
          <w:t>12</w:t>
        </w:r>
        <w:r>
          <w:rPr>
            <w:noProof/>
            <w:webHidden/>
          </w:rPr>
          <w:fldChar w:fldCharType="end"/>
        </w:r>
      </w:hyperlink>
    </w:p>
    <w:p w14:paraId="4275F92C" w14:textId="3B085AA2" w:rsidR="000B1EF6" w:rsidRPr="00D32DDD" w:rsidRDefault="00B64F43" w:rsidP="00FC55C3">
      <w:r>
        <w:rPr>
          <w:b/>
          <w:bCs/>
          <w:noProof/>
        </w:rPr>
        <w:fldChar w:fldCharType="end"/>
      </w:r>
    </w:p>
    <w:sectPr w:rsidR="000B1EF6" w:rsidRPr="00D32DDD" w:rsidSect="00452C6D">
      <w:headerReference w:type="default" r:id="rId11"/>
      <w:footerReference w:type="defaul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C5DC" w14:textId="77777777" w:rsidR="00325A5C" w:rsidRDefault="00325A5C">
      <w:pPr>
        <w:spacing w:after="0" w:line="240" w:lineRule="auto"/>
      </w:pPr>
      <w:r>
        <w:separator/>
      </w:r>
    </w:p>
  </w:endnote>
  <w:endnote w:type="continuationSeparator" w:id="0">
    <w:p w14:paraId="4DA3856B" w14:textId="77777777" w:rsidR="00325A5C" w:rsidRDefault="0032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49BFC3A"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rPr>
      <w:t>Cahier des charges d’architecture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26562D1"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Cahier des charges d’architecture</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CCE30" w14:textId="77777777" w:rsidR="00325A5C" w:rsidRDefault="00325A5C">
      <w:pPr>
        <w:spacing w:after="0" w:line="240" w:lineRule="auto"/>
      </w:pPr>
      <w:r>
        <w:separator/>
      </w:r>
    </w:p>
  </w:footnote>
  <w:footnote w:type="continuationSeparator" w:id="0">
    <w:p w14:paraId="7F921687" w14:textId="77777777" w:rsidR="00325A5C" w:rsidRDefault="00325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381A4A0" w:rsidR="009E7E4A" w:rsidRDefault="00325A5C" w:rsidP="009E7E4A">
    <w:pPr>
      <w:pStyle w:val="En-tte"/>
    </w:pPr>
    <w:fldSimple w:instr=" STYLEREF  &quot;Titre 1&quot;  \* MERGEFORMAT ">
      <w:r w:rsidR="00774B20">
        <w:rPr>
          <w:noProof/>
        </w:rPr>
        <w:t>TABLES DES RÉFÉRENCES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774B20">
      <w:rPr>
        <w:noProof/>
      </w:rPr>
      <w:t>10/05/2022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C868B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0DC4728"/>
    <w:multiLevelType w:val="hybridMultilevel"/>
    <w:tmpl w:val="0088BF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DF1453"/>
    <w:multiLevelType w:val="hybridMultilevel"/>
    <w:tmpl w:val="E5A8F9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8E7193"/>
    <w:multiLevelType w:val="hybridMultilevel"/>
    <w:tmpl w:val="68ECAEA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C27816"/>
    <w:multiLevelType w:val="hybridMultilevel"/>
    <w:tmpl w:val="650856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7B42D4"/>
    <w:multiLevelType w:val="hybridMultilevel"/>
    <w:tmpl w:val="F0B617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8B7780"/>
    <w:multiLevelType w:val="hybridMultilevel"/>
    <w:tmpl w:val="691E3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091202"/>
    <w:multiLevelType w:val="hybridMultilevel"/>
    <w:tmpl w:val="F452AA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1"/>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7D4"/>
    <w:rsid w:val="00001F50"/>
    <w:rsid w:val="00002D02"/>
    <w:rsid w:val="00003067"/>
    <w:rsid w:val="000049A2"/>
    <w:rsid w:val="0000506B"/>
    <w:rsid w:val="000075A4"/>
    <w:rsid w:val="00007E63"/>
    <w:rsid w:val="00010678"/>
    <w:rsid w:val="0001086D"/>
    <w:rsid w:val="00012B56"/>
    <w:rsid w:val="0001419E"/>
    <w:rsid w:val="00014FA9"/>
    <w:rsid w:val="0001656D"/>
    <w:rsid w:val="000209E4"/>
    <w:rsid w:val="00020AAF"/>
    <w:rsid w:val="00020DB6"/>
    <w:rsid w:val="00020E6D"/>
    <w:rsid w:val="00021C95"/>
    <w:rsid w:val="00021D3E"/>
    <w:rsid w:val="00021E3B"/>
    <w:rsid w:val="000225A8"/>
    <w:rsid w:val="00022750"/>
    <w:rsid w:val="00022B4F"/>
    <w:rsid w:val="00024435"/>
    <w:rsid w:val="000267B0"/>
    <w:rsid w:val="00030752"/>
    <w:rsid w:val="00030EF1"/>
    <w:rsid w:val="000311F2"/>
    <w:rsid w:val="00031782"/>
    <w:rsid w:val="00033743"/>
    <w:rsid w:val="00033A2D"/>
    <w:rsid w:val="00034E05"/>
    <w:rsid w:val="00035518"/>
    <w:rsid w:val="00037800"/>
    <w:rsid w:val="00040D83"/>
    <w:rsid w:val="0004105D"/>
    <w:rsid w:val="00041837"/>
    <w:rsid w:val="00043485"/>
    <w:rsid w:val="00043B81"/>
    <w:rsid w:val="000440BB"/>
    <w:rsid w:val="0004636E"/>
    <w:rsid w:val="000510E0"/>
    <w:rsid w:val="00053025"/>
    <w:rsid w:val="000545EA"/>
    <w:rsid w:val="00054C92"/>
    <w:rsid w:val="00055B17"/>
    <w:rsid w:val="0005683A"/>
    <w:rsid w:val="0005696F"/>
    <w:rsid w:val="00056D31"/>
    <w:rsid w:val="00060EE3"/>
    <w:rsid w:val="00061E3D"/>
    <w:rsid w:val="00063D20"/>
    <w:rsid w:val="0006413C"/>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0C1"/>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5E7B"/>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10A"/>
    <w:rsid w:val="000C53A9"/>
    <w:rsid w:val="000C5845"/>
    <w:rsid w:val="000C5E36"/>
    <w:rsid w:val="000C6D0A"/>
    <w:rsid w:val="000C6E0F"/>
    <w:rsid w:val="000D025C"/>
    <w:rsid w:val="000D0ED1"/>
    <w:rsid w:val="000D0FF4"/>
    <w:rsid w:val="000D1715"/>
    <w:rsid w:val="000D1C13"/>
    <w:rsid w:val="000D276C"/>
    <w:rsid w:val="000D5AFA"/>
    <w:rsid w:val="000D6C81"/>
    <w:rsid w:val="000D727E"/>
    <w:rsid w:val="000D79AA"/>
    <w:rsid w:val="000E0352"/>
    <w:rsid w:val="000E0AB9"/>
    <w:rsid w:val="000E14CD"/>
    <w:rsid w:val="000E189F"/>
    <w:rsid w:val="000E20E8"/>
    <w:rsid w:val="000E2FCB"/>
    <w:rsid w:val="000E3528"/>
    <w:rsid w:val="000E4163"/>
    <w:rsid w:val="000E571E"/>
    <w:rsid w:val="000E6377"/>
    <w:rsid w:val="000F36E8"/>
    <w:rsid w:val="000F5744"/>
    <w:rsid w:val="000F5D33"/>
    <w:rsid w:val="000F77DB"/>
    <w:rsid w:val="001007F5"/>
    <w:rsid w:val="00101C7C"/>
    <w:rsid w:val="001037DE"/>
    <w:rsid w:val="0010479F"/>
    <w:rsid w:val="001048E5"/>
    <w:rsid w:val="001052B2"/>
    <w:rsid w:val="00105906"/>
    <w:rsid w:val="00106A1C"/>
    <w:rsid w:val="00106B9C"/>
    <w:rsid w:val="00106F6C"/>
    <w:rsid w:val="001073B9"/>
    <w:rsid w:val="001077E1"/>
    <w:rsid w:val="00107961"/>
    <w:rsid w:val="00110E51"/>
    <w:rsid w:val="00112297"/>
    <w:rsid w:val="0011477B"/>
    <w:rsid w:val="00116C5F"/>
    <w:rsid w:val="00116E8A"/>
    <w:rsid w:val="00120104"/>
    <w:rsid w:val="00120343"/>
    <w:rsid w:val="00121186"/>
    <w:rsid w:val="00121CA4"/>
    <w:rsid w:val="00123683"/>
    <w:rsid w:val="001240D2"/>
    <w:rsid w:val="00124BFB"/>
    <w:rsid w:val="00125104"/>
    <w:rsid w:val="001258FE"/>
    <w:rsid w:val="00125DAA"/>
    <w:rsid w:val="00125E5B"/>
    <w:rsid w:val="00126C48"/>
    <w:rsid w:val="00126D8B"/>
    <w:rsid w:val="001270EF"/>
    <w:rsid w:val="00130A77"/>
    <w:rsid w:val="00130B60"/>
    <w:rsid w:val="00130FF9"/>
    <w:rsid w:val="00132236"/>
    <w:rsid w:val="001346C9"/>
    <w:rsid w:val="00134AF1"/>
    <w:rsid w:val="00135745"/>
    <w:rsid w:val="00136D8F"/>
    <w:rsid w:val="0013780B"/>
    <w:rsid w:val="00137910"/>
    <w:rsid w:val="00140320"/>
    <w:rsid w:val="001404C4"/>
    <w:rsid w:val="00140AA8"/>
    <w:rsid w:val="001430C4"/>
    <w:rsid w:val="0014384E"/>
    <w:rsid w:val="001452E9"/>
    <w:rsid w:val="00147BA8"/>
    <w:rsid w:val="00150BC2"/>
    <w:rsid w:val="001514A0"/>
    <w:rsid w:val="0015253C"/>
    <w:rsid w:val="00152AB5"/>
    <w:rsid w:val="00153EF2"/>
    <w:rsid w:val="00160274"/>
    <w:rsid w:val="00161811"/>
    <w:rsid w:val="00162B0D"/>
    <w:rsid w:val="00163073"/>
    <w:rsid w:val="001636A0"/>
    <w:rsid w:val="001640FA"/>
    <w:rsid w:val="00165EF4"/>
    <w:rsid w:val="00166B4C"/>
    <w:rsid w:val="00166C9F"/>
    <w:rsid w:val="001700AF"/>
    <w:rsid w:val="0017034E"/>
    <w:rsid w:val="0017052E"/>
    <w:rsid w:val="00171131"/>
    <w:rsid w:val="00171633"/>
    <w:rsid w:val="00171AE7"/>
    <w:rsid w:val="001760A0"/>
    <w:rsid w:val="001776D3"/>
    <w:rsid w:val="00180C9A"/>
    <w:rsid w:val="001862B8"/>
    <w:rsid w:val="00187687"/>
    <w:rsid w:val="0019092F"/>
    <w:rsid w:val="00191581"/>
    <w:rsid w:val="00191B7F"/>
    <w:rsid w:val="00191FCB"/>
    <w:rsid w:val="00192AE1"/>
    <w:rsid w:val="00193640"/>
    <w:rsid w:val="00197527"/>
    <w:rsid w:val="00197D6A"/>
    <w:rsid w:val="001A148C"/>
    <w:rsid w:val="001A2CBD"/>
    <w:rsid w:val="001A4FA7"/>
    <w:rsid w:val="001A4FC1"/>
    <w:rsid w:val="001A5730"/>
    <w:rsid w:val="001A5C5B"/>
    <w:rsid w:val="001A788C"/>
    <w:rsid w:val="001B206A"/>
    <w:rsid w:val="001B39C6"/>
    <w:rsid w:val="001B4A92"/>
    <w:rsid w:val="001B5818"/>
    <w:rsid w:val="001B5AE8"/>
    <w:rsid w:val="001B64CB"/>
    <w:rsid w:val="001B6D9E"/>
    <w:rsid w:val="001C0234"/>
    <w:rsid w:val="001C2828"/>
    <w:rsid w:val="001C34BC"/>
    <w:rsid w:val="001C4BA6"/>
    <w:rsid w:val="001C4C84"/>
    <w:rsid w:val="001C58DD"/>
    <w:rsid w:val="001C638C"/>
    <w:rsid w:val="001D0C63"/>
    <w:rsid w:val="001D0CF4"/>
    <w:rsid w:val="001D11E2"/>
    <w:rsid w:val="001D14A7"/>
    <w:rsid w:val="001D2C5D"/>
    <w:rsid w:val="001D2C92"/>
    <w:rsid w:val="001D33CD"/>
    <w:rsid w:val="001D3556"/>
    <w:rsid w:val="001D444D"/>
    <w:rsid w:val="001D472D"/>
    <w:rsid w:val="001D4B20"/>
    <w:rsid w:val="001D56A6"/>
    <w:rsid w:val="001D6966"/>
    <w:rsid w:val="001E093D"/>
    <w:rsid w:val="001E1259"/>
    <w:rsid w:val="001E1261"/>
    <w:rsid w:val="001E3E2D"/>
    <w:rsid w:val="001E4372"/>
    <w:rsid w:val="001E6857"/>
    <w:rsid w:val="001E6AF1"/>
    <w:rsid w:val="001E6BA7"/>
    <w:rsid w:val="001E76B6"/>
    <w:rsid w:val="001E78DC"/>
    <w:rsid w:val="001F03F8"/>
    <w:rsid w:val="001F3F16"/>
    <w:rsid w:val="001F4743"/>
    <w:rsid w:val="001F4B5D"/>
    <w:rsid w:val="001F4C19"/>
    <w:rsid w:val="001F5224"/>
    <w:rsid w:val="001F59B1"/>
    <w:rsid w:val="001F65E0"/>
    <w:rsid w:val="001F6B5A"/>
    <w:rsid w:val="00201410"/>
    <w:rsid w:val="002014D0"/>
    <w:rsid w:val="002014E1"/>
    <w:rsid w:val="002016FB"/>
    <w:rsid w:val="00201D20"/>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274"/>
    <w:rsid w:val="002155DF"/>
    <w:rsid w:val="00215768"/>
    <w:rsid w:val="002157C6"/>
    <w:rsid w:val="002158F0"/>
    <w:rsid w:val="0021711E"/>
    <w:rsid w:val="002203C6"/>
    <w:rsid w:val="00220C1F"/>
    <w:rsid w:val="00225678"/>
    <w:rsid w:val="00226EC8"/>
    <w:rsid w:val="00227CA6"/>
    <w:rsid w:val="00231863"/>
    <w:rsid w:val="00233A6F"/>
    <w:rsid w:val="002341EF"/>
    <w:rsid w:val="002362D9"/>
    <w:rsid w:val="00237A59"/>
    <w:rsid w:val="002403AC"/>
    <w:rsid w:val="00242F91"/>
    <w:rsid w:val="0024323D"/>
    <w:rsid w:val="00243E79"/>
    <w:rsid w:val="00244A27"/>
    <w:rsid w:val="00244FAB"/>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2A29"/>
    <w:rsid w:val="00276D6B"/>
    <w:rsid w:val="0027781E"/>
    <w:rsid w:val="00277FD6"/>
    <w:rsid w:val="00281103"/>
    <w:rsid w:val="00283948"/>
    <w:rsid w:val="00283AF7"/>
    <w:rsid w:val="00283B22"/>
    <w:rsid w:val="00284115"/>
    <w:rsid w:val="0028457A"/>
    <w:rsid w:val="00284851"/>
    <w:rsid w:val="002858DB"/>
    <w:rsid w:val="00285FAF"/>
    <w:rsid w:val="00286977"/>
    <w:rsid w:val="00286A3D"/>
    <w:rsid w:val="00287186"/>
    <w:rsid w:val="00287867"/>
    <w:rsid w:val="002906EB"/>
    <w:rsid w:val="00291A77"/>
    <w:rsid w:val="002921EE"/>
    <w:rsid w:val="00293678"/>
    <w:rsid w:val="00293AB3"/>
    <w:rsid w:val="0029420D"/>
    <w:rsid w:val="00295128"/>
    <w:rsid w:val="0029709E"/>
    <w:rsid w:val="00297B20"/>
    <w:rsid w:val="00297CB4"/>
    <w:rsid w:val="002A0367"/>
    <w:rsid w:val="002A1C0F"/>
    <w:rsid w:val="002A38A1"/>
    <w:rsid w:val="002A4D28"/>
    <w:rsid w:val="002A5272"/>
    <w:rsid w:val="002A580B"/>
    <w:rsid w:val="002A64DA"/>
    <w:rsid w:val="002A699C"/>
    <w:rsid w:val="002A6AD3"/>
    <w:rsid w:val="002A6AD7"/>
    <w:rsid w:val="002B03F0"/>
    <w:rsid w:val="002B0AC5"/>
    <w:rsid w:val="002B1421"/>
    <w:rsid w:val="002B15D6"/>
    <w:rsid w:val="002B1956"/>
    <w:rsid w:val="002B1CA2"/>
    <w:rsid w:val="002B436C"/>
    <w:rsid w:val="002B482E"/>
    <w:rsid w:val="002B4BED"/>
    <w:rsid w:val="002B52C9"/>
    <w:rsid w:val="002B7D71"/>
    <w:rsid w:val="002C0798"/>
    <w:rsid w:val="002C0BAD"/>
    <w:rsid w:val="002C0E31"/>
    <w:rsid w:val="002C15FF"/>
    <w:rsid w:val="002C1651"/>
    <w:rsid w:val="002C1B96"/>
    <w:rsid w:val="002C1E40"/>
    <w:rsid w:val="002C3076"/>
    <w:rsid w:val="002C407A"/>
    <w:rsid w:val="002C4157"/>
    <w:rsid w:val="002C46A9"/>
    <w:rsid w:val="002C57D1"/>
    <w:rsid w:val="002C64B0"/>
    <w:rsid w:val="002C7131"/>
    <w:rsid w:val="002C7CC2"/>
    <w:rsid w:val="002D037B"/>
    <w:rsid w:val="002D1285"/>
    <w:rsid w:val="002D1C2D"/>
    <w:rsid w:val="002D2038"/>
    <w:rsid w:val="002D29EE"/>
    <w:rsid w:val="002D2F8B"/>
    <w:rsid w:val="002D453B"/>
    <w:rsid w:val="002D4632"/>
    <w:rsid w:val="002D4A62"/>
    <w:rsid w:val="002D4CC4"/>
    <w:rsid w:val="002D4F28"/>
    <w:rsid w:val="002D52C1"/>
    <w:rsid w:val="002D5D85"/>
    <w:rsid w:val="002D63A5"/>
    <w:rsid w:val="002D7476"/>
    <w:rsid w:val="002D7909"/>
    <w:rsid w:val="002E1F48"/>
    <w:rsid w:val="002E2165"/>
    <w:rsid w:val="002E24C9"/>
    <w:rsid w:val="002E2572"/>
    <w:rsid w:val="002E2D06"/>
    <w:rsid w:val="002E41AD"/>
    <w:rsid w:val="002E4C7C"/>
    <w:rsid w:val="002E6069"/>
    <w:rsid w:val="002E728E"/>
    <w:rsid w:val="002E743F"/>
    <w:rsid w:val="002E79C5"/>
    <w:rsid w:val="002E7D73"/>
    <w:rsid w:val="002F0150"/>
    <w:rsid w:val="002F0276"/>
    <w:rsid w:val="002F0AF8"/>
    <w:rsid w:val="002F1D2B"/>
    <w:rsid w:val="002F1DA2"/>
    <w:rsid w:val="002F2345"/>
    <w:rsid w:val="002F32CC"/>
    <w:rsid w:val="002F4082"/>
    <w:rsid w:val="002F5DD0"/>
    <w:rsid w:val="002F62B4"/>
    <w:rsid w:val="00300F71"/>
    <w:rsid w:val="003024B7"/>
    <w:rsid w:val="003033B6"/>
    <w:rsid w:val="003035F1"/>
    <w:rsid w:val="0030514D"/>
    <w:rsid w:val="00310EB4"/>
    <w:rsid w:val="00310F46"/>
    <w:rsid w:val="003129FC"/>
    <w:rsid w:val="00312D1D"/>
    <w:rsid w:val="00315120"/>
    <w:rsid w:val="0032334C"/>
    <w:rsid w:val="00323E5B"/>
    <w:rsid w:val="00325A5C"/>
    <w:rsid w:val="00325B7A"/>
    <w:rsid w:val="00326E72"/>
    <w:rsid w:val="00326FFA"/>
    <w:rsid w:val="00327260"/>
    <w:rsid w:val="0033007B"/>
    <w:rsid w:val="00331827"/>
    <w:rsid w:val="003336AB"/>
    <w:rsid w:val="00334C21"/>
    <w:rsid w:val="00335539"/>
    <w:rsid w:val="0033648B"/>
    <w:rsid w:val="00337FB4"/>
    <w:rsid w:val="00340C75"/>
    <w:rsid w:val="00340CDF"/>
    <w:rsid w:val="00341077"/>
    <w:rsid w:val="003439B7"/>
    <w:rsid w:val="003448BC"/>
    <w:rsid w:val="00344A42"/>
    <w:rsid w:val="00345395"/>
    <w:rsid w:val="00347101"/>
    <w:rsid w:val="003473A8"/>
    <w:rsid w:val="003503F3"/>
    <w:rsid w:val="0035295B"/>
    <w:rsid w:val="00353B01"/>
    <w:rsid w:val="00354B79"/>
    <w:rsid w:val="003560EB"/>
    <w:rsid w:val="003563D9"/>
    <w:rsid w:val="00356432"/>
    <w:rsid w:val="0035762A"/>
    <w:rsid w:val="003601DC"/>
    <w:rsid w:val="00360B1B"/>
    <w:rsid w:val="003611EA"/>
    <w:rsid w:val="00361D0C"/>
    <w:rsid w:val="00362215"/>
    <w:rsid w:val="003622D7"/>
    <w:rsid w:val="003631D4"/>
    <w:rsid w:val="00363BA9"/>
    <w:rsid w:val="00363F56"/>
    <w:rsid w:val="003659D8"/>
    <w:rsid w:val="00365AA9"/>
    <w:rsid w:val="003662A1"/>
    <w:rsid w:val="00366914"/>
    <w:rsid w:val="00366DB6"/>
    <w:rsid w:val="003672A3"/>
    <w:rsid w:val="00367D1F"/>
    <w:rsid w:val="0037024D"/>
    <w:rsid w:val="00371725"/>
    <w:rsid w:val="00371D5B"/>
    <w:rsid w:val="003727D6"/>
    <w:rsid w:val="00373100"/>
    <w:rsid w:val="00373937"/>
    <w:rsid w:val="00373A8B"/>
    <w:rsid w:val="003746A1"/>
    <w:rsid w:val="0037609C"/>
    <w:rsid w:val="0037664B"/>
    <w:rsid w:val="00376775"/>
    <w:rsid w:val="00376DD6"/>
    <w:rsid w:val="00377E7C"/>
    <w:rsid w:val="003802D5"/>
    <w:rsid w:val="00380C85"/>
    <w:rsid w:val="0038142D"/>
    <w:rsid w:val="0038173F"/>
    <w:rsid w:val="003837D9"/>
    <w:rsid w:val="003876D5"/>
    <w:rsid w:val="00387DC2"/>
    <w:rsid w:val="003918A8"/>
    <w:rsid w:val="0039348A"/>
    <w:rsid w:val="00393588"/>
    <w:rsid w:val="003937D2"/>
    <w:rsid w:val="00393A3A"/>
    <w:rsid w:val="00394295"/>
    <w:rsid w:val="003947F8"/>
    <w:rsid w:val="00396C0C"/>
    <w:rsid w:val="003A14E7"/>
    <w:rsid w:val="003A21A4"/>
    <w:rsid w:val="003A2EEC"/>
    <w:rsid w:val="003A3C1A"/>
    <w:rsid w:val="003A5955"/>
    <w:rsid w:val="003A5A58"/>
    <w:rsid w:val="003A5C7A"/>
    <w:rsid w:val="003B01F6"/>
    <w:rsid w:val="003B107A"/>
    <w:rsid w:val="003B2912"/>
    <w:rsid w:val="003B3312"/>
    <w:rsid w:val="003B3A1A"/>
    <w:rsid w:val="003B59BA"/>
    <w:rsid w:val="003B5E1D"/>
    <w:rsid w:val="003B7B3F"/>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69CA"/>
    <w:rsid w:val="003D764E"/>
    <w:rsid w:val="003E03FE"/>
    <w:rsid w:val="003E0F07"/>
    <w:rsid w:val="003E3572"/>
    <w:rsid w:val="003E3C1C"/>
    <w:rsid w:val="003E4599"/>
    <w:rsid w:val="003E61EE"/>
    <w:rsid w:val="003E6F2B"/>
    <w:rsid w:val="003F0EAC"/>
    <w:rsid w:val="003F1A78"/>
    <w:rsid w:val="003F23EB"/>
    <w:rsid w:val="003F3A6C"/>
    <w:rsid w:val="003F3C78"/>
    <w:rsid w:val="003F49E6"/>
    <w:rsid w:val="003F5F3E"/>
    <w:rsid w:val="003F7BDC"/>
    <w:rsid w:val="003F7D09"/>
    <w:rsid w:val="003F7EAD"/>
    <w:rsid w:val="003F7FA6"/>
    <w:rsid w:val="004003D3"/>
    <w:rsid w:val="004004C9"/>
    <w:rsid w:val="00400E9C"/>
    <w:rsid w:val="004039D3"/>
    <w:rsid w:val="004053EA"/>
    <w:rsid w:val="00406FFE"/>
    <w:rsid w:val="0040716C"/>
    <w:rsid w:val="004074A9"/>
    <w:rsid w:val="0040792A"/>
    <w:rsid w:val="004104B2"/>
    <w:rsid w:val="004110C9"/>
    <w:rsid w:val="004110DB"/>
    <w:rsid w:val="00411930"/>
    <w:rsid w:val="00414188"/>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EAB"/>
    <w:rsid w:val="00441AD1"/>
    <w:rsid w:val="00446293"/>
    <w:rsid w:val="00446AD0"/>
    <w:rsid w:val="00446D1B"/>
    <w:rsid w:val="00447262"/>
    <w:rsid w:val="00447957"/>
    <w:rsid w:val="0045160D"/>
    <w:rsid w:val="004518D8"/>
    <w:rsid w:val="004519F2"/>
    <w:rsid w:val="00452C6D"/>
    <w:rsid w:val="00454A1F"/>
    <w:rsid w:val="00454F3F"/>
    <w:rsid w:val="0045639B"/>
    <w:rsid w:val="00456A6E"/>
    <w:rsid w:val="004576C0"/>
    <w:rsid w:val="0046004B"/>
    <w:rsid w:val="00460A4B"/>
    <w:rsid w:val="00460C5B"/>
    <w:rsid w:val="004623C9"/>
    <w:rsid w:val="00463220"/>
    <w:rsid w:val="00464461"/>
    <w:rsid w:val="00464AA5"/>
    <w:rsid w:val="004657DE"/>
    <w:rsid w:val="00467000"/>
    <w:rsid w:val="004674A7"/>
    <w:rsid w:val="00467B1F"/>
    <w:rsid w:val="004703AA"/>
    <w:rsid w:val="00471AD2"/>
    <w:rsid w:val="0047479F"/>
    <w:rsid w:val="004756A9"/>
    <w:rsid w:val="0047586F"/>
    <w:rsid w:val="00475C92"/>
    <w:rsid w:val="00476223"/>
    <w:rsid w:val="00476AEE"/>
    <w:rsid w:val="0047760A"/>
    <w:rsid w:val="00481F92"/>
    <w:rsid w:val="0048285F"/>
    <w:rsid w:val="004841C1"/>
    <w:rsid w:val="00484227"/>
    <w:rsid w:val="004856BF"/>
    <w:rsid w:val="00487640"/>
    <w:rsid w:val="004908A7"/>
    <w:rsid w:val="00491BB0"/>
    <w:rsid w:val="00492492"/>
    <w:rsid w:val="00492F6F"/>
    <w:rsid w:val="0049355F"/>
    <w:rsid w:val="004946EF"/>
    <w:rsid w:val="004A002F"/>
    <w:rsid w:val="004A154A"/>
    <w:rsid w:val="004A2841"/>
    <w:rsid w:val="004A3817"/>
    <w:rsid w:val="004A4AC0"/>
    <w:rsid w:val="004A6914"/>
    <w:rsid w:val="004B0729"/>
    <w:rsid w:val="004B2925"/>
    <w:rsid w:val="004B32AD"/>
    <w:rsid w:val="004B449E"/>
    <w:rsid w:val="004B4B9A"/>
    <w:rsid w:val="004C12CE"/>
    <w:rsid w:val="004C292A"/>
    <w:rsid w:val="004C2CD1"/>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37E8"/>
    <w:rsid w:val="004F4348"/>
    <w:rsid w:val="004F5DE6"/>
    <w:rsid w:val="004F639C"/>
    <w:rsid w:val="004F719F"/>
    <w:rsid w:val="00501387"/>
    <w:rsid w:val="0050261C"/>
    <w:rsid w:val="0050291E"/>
    <w:rsid w:val="00502BBB"/>
    <w:rsid w:val="005033E7"/>
    <w:rsid w:val="005033EA"/>
    <w:rsid w:val="00504552"/>
    <w:rsid w:val="005046BE"/>
    <w:rsid w:val="005047D3"/>
    <w:rsid w:val="00504986"/>
    <w:rsid w:val="00504DA0"/>
    <w:rsid w:val="00505D44"/>
    <w:rsid w:val="005068DD"/>
    <w:rsid w:val="005068E2"/>
    <w:rsid w:val="0050719D"/>
    <w:rsid w:val="005076C7"/>
    <w:rsid w:val="005078AC"/>
    <w:rsid w:val="0051023E"/>
    <w:rsid w:val="00510342"/>
    <w:rsid w:val="005106F2"/>
    <w:rsid w:val="0051070D"/>
    <w:rsid w:val="005107BE"/>
    <w:rsid w:val="00510DE9"/>
    <w:rsid w:val="00510F91"/>
    <w:rsid w:val="00511C84"/>
    <w:rsid w:val="005128EA"/>
    <w:rsid w:val="00514C28"/>
    <w:rsid w:val="00514C56"/>
    <w:rsid w:val="0051592E"/>
    <w:rsid w:val="00520C91"/>
    <w:rsid w:val="005218F7"/>
    <w:rsid w:val="00521AA0"/>
    <w:rsid w:val="00523676"/>
    <w:rsid w:val="00525605"/>
    <w:rsid w:val="00531370"/>
    <w:rsid w:val="00532C69"/>
    <w:rsid w:val="005345C7"/>
    <w:rsid w:val="005369E2"/>
    <w:rsid w:val="00536F44"/>
    <w:rsid w:val="00541A26"/>
    <w:rsid w:val="005430F4"/>
    <w:rsid w:val="00543664"/>
    <w:rsid w:val="005436F9"/>
    <w:rsid w:val="0054403E"/>
    <w:rsid w:val="005461FE"/>
    <w:rsid w:val="00551248"/>
    <w:rsid w:val="005515D8"/>
    <w:rsid w:val="005557CE"/>
    <w:rsid w:val="0056026F"/>
    <w:rsid w:val="00563901"/>
    <w:rsid w:val="00564629"/>
    <w:rsid w:val="0056541A"/>
    <w:rsid w:val="0056620A"/>
    <w:rsid w:val="00566941"/>
    <w:rsid w:val="00566CB1"/>
    <w:rsid w:val="00566D7E"/>
    <w:rsid w:val="0056720C"/>
    <w:rsid w:val="00567434"/>
    <w:rsid w:val="00570EB2"/>
    <w:rsid w:val="00570ED0"/>
    <w:rsid w:val="00571261"/>
    <w:rsid w:val="0057132E"/>
    <w:rsid w:val="005713DB"/>
    <w:rsid w:val="005718A4"/>
    <w:rsid w:val="00571DD0"/>
    <w:rsid w:val="00576784"/>
    <w:rsid w:val="0057706D"/>
    <w:rsid w:val="00581310"/>
    <w:rsid w:val="00582654"/>
    <w:rsid w:val="0058401D"/>
    <w:rsid w:val="00584F75"/>
    <w:rsid w:val="005854E5"/>
    <w:rsid w:val="00587AC6"/>
    <w:rsid w:val="00590A17"/>
    <w:rsid w:val="005955DD"/>
    <w:rsid w:val="00595BA0"/>
    <w:rsid w:val="005A1339"/>
    <w:rsid w:val="005A175B"/>
    <w:rsid w:val="005A1E36"/>
    <w:rsid w:val="005A3191"/>
    <w:rsid w:val="005A426B"/>
    <w:rsid w:val="005A65BD"/>
    <w:rsid w:val="005A71A5"/>
    <w:rsid w:val="005A74E0"/>
    <w:rsid w:val="005B5687"/>
    <w:rsid w:val="005B6795"/>
    <w:rsid w:val="005B6D40"/>
    <w:rsid w:val="005B78A2"/>
    <w:rsid w:val="005C098C"/>
    <w:rsid w:val="005C1DE9"/>
    <w:rsid w:val="005C398F"/>
    <w:rsid w:val="005C4D17"/>
    <w:rsid w:val="005C73A5"/>
    <w:rsid w:val="005D0337"/>
    <w:rsid w:val="005D07D3"/>
    <w:rsid w:val="005D2463"/>
    <w:rsid w:val="005D2CCD"/>
    <w:rsid w:val="005D3D59"/>
    <w:rsid w:val="005D3F14"/>
    <w:rsid w:val="005D5B8B"/>
    <w:rsid w:val="005D700E"/>
    <w:rsid w:val="005D72F1"/>
    <w:rsid w:val="005D7497"/>
    <w:rsid w:val="005E00D0"/>
    <w:rsid w:val="005E0A8B"/>
    <w:rsid w:val="005E27E8"/>
    <w:rsid w:val="005E2B89"/>
    <w:rsid w:val="005E2F1F"/>
    <w:rsid w:val="005E377D"/>
    <w:rsid w:val="005E46C2"/>
    <w:rsid w:val="005E5CC1"/>
    <w:rsid w:val="005E7AFB"/>
    <w:rsid w:val="005F164F"/>
    <w:rsid w:val="005F1C92"/>
    <w:rsid w:val="005F323A"/>
    <w:rsid w:val="005F396B"/>
    <w:rsid w:val="005F5996"/>
    <w:rsid w:val="006011A3"/>
    <w:rsid w:val="006024E6"/>
    <w:rsid w:val="00602E62"/>
    <w:rsid w:val="00603030"/>
    <w:rsid w:val="006030FA"/>
    <w:rsid w:val="0060347C"/>
    <w:rsid w:val="0060360C"/>
    <w:rsid w:val="006046DC"/>
    <w:rsid w:val="006053BC"/>
    <w:rsid w:val="0060641A"/>
    <w:rsid w:val="006064B5"/>
    <w:rsid w:val="006069D2"/>
    <w:rsid w:val="00606FB5"/>
    <w:rsid w:val="006107B1"/>
    <w:rsid w:val="00611F53"/>
    <w:rsid w:val="00612879"/>
    <w:rsid w:val="00612E52"/>
    <w:rsid w:val="006130A2"/>
    <w:rsid w:val="006132CA"/>
    <w:rsid w:val="006146E5"/>
    <w:rsid w:val="00620830"/>
    <w:rsid w:val="00621413"/>
    <w:rsid w:val="00621E4D"/>
    <w:rsid w:val="00621FDF"/>
    <w:rsid w:val="00622FFA"/>
    <w:rsid w:val="00624335"/>
    <w:rsid w:val="00624857"/>
    <w:rsid w:val="0062494F"/>
    <w:rsid w:val="0062556F"/>
    <w:rsid w:val="00625B67"/>
    <w:rsid w:val="00626F6E"/>
    <w:rsid w:val="00627265"/>
    <w:rsid w:val="00630AF4"/>
    <w:rsid w:val="006311E7"/>
    <w:rsid w:val="006313B5"/>
    <w:rsid w:val="006314E2"/>
    <w:rsid w:val="006323F4"/>
    <w:rsid w:val="00632600"/>
    <w:rsid w:val="00632C68"/>
    <w:rsid w:val="006346EC"/>
    <w:rsid w:val="006347DF"/>
    <w:rsid w:val="0063507B"/>
    <w:rsid w:val="00636231"/>
    <w:rsid w:val="00637271"/>
    <w:rsid w:val="00640194"/>
    <w:rsid w:val="00641DC6"/>
    <w:rsid w:val="00643B7E"/>
    <w:rsid w:val="00646395"/>
    <w:rsid w:val="00647F2B"/>
    <w:rsid w:val="006512DF"/>
    <w:rsid w:val="00651A5A"/>
    <w:rsid w:val="00653179"/>
    <w:rsid w:val="006544C7"/>
    <w:rsid w:val="00656269"/>
    <w:rsid w:val="00656691"/>
    <w:rsid w:val="00656F36"/>
    <w:rsid w:val="006570DA"/>
    <w:rsid w:val="006620EC"/>
    <w:rsid w:val="00662B7F"/>
    <w:rsid w:val="00662BA8"/>
    <w:rsid w:val="006634AC"/>
    <w:rsid w:val="00663559"/>
    <w:rsid w:val="006643FE"/>
    <w:rsid w:val="0066454B"/>
    <w:rsid w:val="00666778"/>
    <w:rsid w:val="00670D0A"/>
    <w:rsid w:val="00670FD0"/>
    <w:rsid w:val="006710C2"/>
    <w:rsid w:val="00673059"/>
    <w:rsid w:val="0067456F"/>
    <w:rsid w:val="00674838"/>
    <w:rsid w:val="00677445"/>
    <w:rsid w:val="00677A62"/>
    <w:rsid w:val="006805F6"/>
    <w:rsid w:val="006819F0"/>
    <w:rsid w:val="00683032"/>
    <w:rsid w:val="00684769"/>
    <w:rsid w:val="006865DE"/>
    <w:rsid w:val="00690976"/>
    <w:rsid w:val="006912C6"/>
    <w:rsid w:val="00695AE6"/>
    <w:rsid w:val="006961F0"/>
    <w:rsid w:val="00697651"/>
    <w:rsid w:val="006A0050"/>
    <w:rsid w:val="006A0166"/>
    <w:rsid w:val="006A0392"/>
    <w:rsid w:val="006A04A7"/>
    <w:rsid w:val="006A0AB3"/>
    <w:rsid w:val="006A1FFB"/>
    <w:rsid w:val="006A2056"/>
    <w:rsid w:val="006A26FB"/>
    <w:rsid w:val="006A3BEC"/>
    <w:rsid w:val="006A74C7"/>
    <w:rsid w:val="006B0110"/>
    <w:rsid w:val="006B0834"/>
    <w:rsid w:val="006B0A69"/>
    <w:rsid w:val="006B1D23"/>
    <w:rsid w:val="006B1EB2"/>
    <w:rsid w:val="006B224A"/>
    <w:rsid w:val="006B2D42"/>
    <w:rsid w:val="006B3FF0"/>
    <w:rsid w:val="006B4119"/>
    <w:rsid w:val="006B47BA"/>
    <w:rsid w:val="006B4C3E"/>
    <w:rsid w:val="006B4FC3"/>
    <w:rsid w:val="006B56C5"/>
    <w:rsid w:val="006B67E4"/>
    <w:rsid w:val="006B7AE1"/>
    <w:rsid w:val="006B7EF3"/>
    <w:rsid w:val="006C041C"/>
    <w:rsid w:val="006C14A1"/>
    <w:rsid w:val="006C152B"/>
    <w:rsid w:val="006C36BF"/>
    <w:rsid w:val="006C537D"/>
    <w:rsid w:val="006C5C22"/>
    <w:rsid w:val="006D0088"/>
    <w:rsid w:val="006D087D"/>
    <w:rsid w:val="006D1D3F"/>
    <w:rsid w:val="006D370C"/>
    <w:rsid w:val="006D436D"/>
    <w:rsid w:val="006D4615"/>
    <w:rsid w:val="006D50FA"/>
    <w:rsid w:val="006D58AE"/>
    <w:rsid w:val="006D5CE7"/>
    <w:rsid w:val="006D69E0"/>
    <w:rsid w:val="006D6AD7"/>
    <w:rsid w:val="006D7566"/>
    <w:rsid w:val="006D7E3B"/>
    <w:rsid w:val="006E054C"/>
    <w:rsid w:val="006E133D"/>
    <w:rsid w:val="006E164A"/>
    <w:rsid w:val="006E243D"/>
    <w:rsid w:val="006E3077"/>
    <w:rsid w:val="006E504B"/>
    <w:rsid w:val="006E50FB"/>
    <w:rsid w:val="006E64EA"/>
    <w:rsid w:val="006E73E8"/>
    <w:rsid w:val="006E7766"/>
    <w:rsid w:val="006E794F"/>
    <w:rsid w:val="006E7A48"/>
    <w:rsid w:val="006F080C"/>
    <w:rsid w:val="006F0CBE"/>
    <w:rsid w:val="006F1F61"/>
    <w:rsid w:val="006F3B89"/>
    <w:rsid w:val="006F3C35"/>
    <w:rsid w:val="006F5369"/>
    <w:rsid w:val="006F72FE"/>
    <w:rsid w:val="006F7C13"/>
    <w:rsid w:val="0070090C"/>
    <w:rsid w:val="00700EAB"/>
    <w:rsid w:val="00701334"/>
    <w:rsid w:val="00702040"/>
    <w:rsid w:val="00703B1B"/>
    <w:rsid w:val="007041E7"/>
    <w:rsid w:val="0070433D"/>
    <w:rsid w:val="007047ED"/>
    <w:rsid w:val="007057B9"/>
    <w:rsid w:val="007101BB"/>
    <w:rsid w:val="00710D52"/>
    <w:rsid w:val="0071153F"/>
    <w:rsid w:val="00714121"/>
    <w:rsid w:val="00714325"/>
    <w:rsid w:val="0071619C"/>
    <w:rsid w:val="00720FAE"/>
    <w:rsid w:val="00721338"/>
    <w:rsid w:val="00721809"/>
    <w:rsid w:val="00721AA8"/>
    <w:rsid w:val="00721C0D"/>
    <w:rsid w:val="0072279A"/>
    <w:rsid w:val="00724A0E"/>
    <w:rsid w:val="00725A44"/>
    <w:rsid w:val="00727141"/>
    <w:rsid w:val="00727248"/>
    <w:rsid w:val="00730764"/>
    <w:rsid w:val="00730D67"/>
    <w:rsid w:val="0073135E"/>
    <w:rsid w:val="0073182C"/>
    <w:rsid w:val="007319CF"/>
    <w:rsid w:val="00731B56"/>
    <w:rsid w:val="007325FB"/>
    <w:rsid w:val="0073279D"/>
    <w:rsid w:val="0073308D"/>
    <w:rsid w:val="00734EF1"/>
    <w:rsid w:val="007353A1"/>
    <w:rsid w:val="0073716C"/>
    <w:rsid w:val="00737FE5"/>
    <w:rsid w:val="00740BF6"/>
    <w:rsid w:val="007410A9"/>
    <w:rsid w:val="0074130D"/>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B6E"/>
    <w:rsid w:val="00754FDC"/>
    <w:rsid w:val="00756EB8"/>
    <w:rsid w:val="00756F55"/>
    <w:rsid w:val="00757127"/>
    <w:rsid w:val="007574D6"/>
    <w:rsid w:val="00757E71"/>
    <w:rsid w:val="0076086C"/>
    <w:rsid w:val="007611E2"/>
    <w:rsid w:val="007611FE"/>
    <w:rsid w:val="007629F6"/>
    <w:rsid w:val="007631DD"/>
    <w:rsid w:val="00764CA6"/>
    <w:rsid w:val="0076556F"/>
    <w:rsid w:val="00765722"/>
    <w:rsid w:val="0076721B"/>
    <w:rsid w:val="007673EB"/>
    <w:rsid w:val="00767A15"/>
    <w:rsid w:val="00770995"/>
    <w:rsid w:val="00772F8D"/>
    <w:rsid w:val="00773546"/>
    <w:rsid w:val="0077397D"/>
    <w:rsid w:val="00773D1B"/>
    <w:rsid w:val="00774B20"/>
    <w:rsid w:val="0077541B"/>
    <w:rsid w:val="00775D28"/>
    <w:rsid w:val="00775D2E"/>
    <w:rsid w:val="007764A8"/>
    <w:rsid w:val="00780FC3"/>
    <w:rsid w:val="00783639"/>
    <w:rsid w:val="00783B79"/>
    <w:rsid w:val="00785454"/>
    <w:rsid w:val="0078558C"/>
    <w:rsid w:val="00785E1C"/>
    <w:rsid w:val="007860E9"/>
    <w:rsid w:val="007862FB"/>
    <w:rsid w:val="007912D2"/>
    <w:rsid w:val="007912E5"/>
    <w:rsid w:val="00792058"/>
    <w:rsid w:val="007939C7"/>
    <w:rsid w:val="007950B1"/>
    <w:rsid w:val="007960F3"/>
    <w:rsid w:val="00797F04"/>
    <w:rsid w:val="007A2638"/>
    <w:rsid w:val="007A2E09"/>
    <w:rsid w:val="007A33F2"/>
    <w:rsid w:val="007A3709"/>
    <w:rsid w:val="007A60DF"/>
    <w:rsid w:val="007A64DD"/>
    <w:rsid w:val="007A6838"/>
    <w:rsid w:val="007A7D87"/>
    <w:rsid w:val="007B019C"/>
    <w:rsid w:val="007B0910"/>
    <w:rsid w:val="007B1E72"/>
    <w:rsid w:val="007B234A"/>
    <w:rsid w:val="007B260C"/>
    <w:rsid w:val="007B3A92"/>
    <w:rsid w:val="007B518B"/>
    <w:rsid w:val="007B575A"/>
    <w:rsid w:val="007B70AE"/>
    <w:rsid w:val="007B7140"/>
    <w:rsid w:val="007B7A69"/>
    <w:rsid w:val="007C12E9"/>
    <w:rsid w:val="007C2BA8"/>
    <w:rsid w:val="007C3115"/>
    <w:rsid w:val="007C3A3F"/>
    <w:rsid w:val="007C4964"/>
    <w:rsid w:val="007C5A04"/>
    <w:rsid w:val="007C6B72"/>
    <w:rsid w:val="007D1573"/>
    <w:rsid w:val="007D38CE"/>
    <w:rsid w:val="007D5583"/>
    <w:rsid w:val="007D7127"/>
    <w:rsid w:val="007E0042"/>
    <w:rsid w:val="007E0C54"/>
    <w:rsid w:val="007E1400"/>
    <w:rsid w:val="007E1426"/>
    <w:rsid w:val="007E189E"/>
    <w:rsid w:val="007E25FA"/>
    <w:rsid w:val="007E3CE0"/>
    <w:rsid w:val="007E49EA"/>
    <w:rsid w:val="007E4AEE"/>
    <w:rsid w:val="007E5E75"/>
    <w:rsid w:val="007E6B20"/>
    <w:rsid w:val="007F22F3"/>
    <w:rsid w:val="007F2468"/>
    <w:rsid w:val="007F2A63"/>
    <w:rsid w:val="007F35AB"/>
    <w:rsid w:val="007F376C"/>
    <w:rsid w:val="007F3A2A"/>
    <w:rsid w:val="007F3FC2"/>
    <w:rsid w:val="007F4E60"/>
    <w:rsid w:val="007F50D7"/>
    <w:rsid w:val="007F5465"/>
    <w:rsid w:val="007F694C"/>
    <w:rsid w:val="007F6E52"/>
    <w:rsid w:val="007F7A58"/>
    <w:rsid w:val="00800777"/>
    <w:rsid w:val="00800C2F"/>
    <w:rsid w:val="00802343"/>
    <w:rsid w:val="008049A6"/>
    <w:rsid w:val="008063F1"/>
    <w:rsid w:val="0081037B"/>
    <w:rsid w:val="00810759"/>
    <w:rsid w:val="00811F67"/>
    <w:rsid w:val="0081493D"/>
    <w:rsid w:val="00814ECE"/>
    <w:rsid w:val="008159A9"/>
    <w:rsid w:val="008166A3"/>
    <w:rsid w:val="00816EFA"/>
    <w:rsid w:val="00817AD9"/>
    <w:rsid w:val="00817DD6"/>
    <w:rsid w:val="00820FE0"/>
    <w:rsid w:val="008214D1"/>
    <w:rsid w:val="0082279D"/>
    <w:rsid w:val="00825CCB"/>
    <w:rsid w:val="00825E01"/>
    <w:rsid w:val="008267E8"/>
    <w:rsid w:val="00830876"/>
    <w:rsid w:val="00832206"/>
    <w:rsid w:val="008348C5"/>
    <w:rsid w:val="00834C2D"/>
    <w:rsid w:val="0083539C"/>
    <w:rsid w:val="008357FE"/>
    <w:rsid w:val="00835E5F"/>
    <w:rsid w:val="00836608"/>
    <w:rsid w:val="00836631"/>
    <w:rsid w:val="00837ED5"/>
    <w:rsid w:val="008409EF"/>
    <w:rsid w:val="00841905"/>
    <w:rsid w:val="008424E0"/>
    <w:rsid w:val="00843958"/>
    <w:rsid w:val="008448CB"/>
    <w:rsid w:val="00844EE2"/>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0B5D"/>
    <w:rsid w:val="008614B8"/>
    <w:rsid w:val="00861BCC"/>
    <w:rsid w:val="008627D3"/>
    <w:rsid w:val="00863C62"/>
    <w:rsid w:val="00864A76"/>
    <w:rsid w:val="0086517D"/>
    <w:rsid w:val="008652EA"/>
    <w:rsid w:val="0086588D"/>
    <w:rsid w:val="008658AA"/>
    <w:rsid w:val="00865D49"/>
    <w:rsid w:val="00870159"/>
    <w:rsid w:val="008701BA"/>
    <w:rsid w:val="00870672"/>
    <w:rsid w:val="008706A7"/>
    <w:rsid w:val="00870B29"/>
    <w:rsid w:val="00871701"/>
    <w:rsid w:val="00872AE4"/>
    <w:rsid w:val="008750D1"/>
    <w:rsid w:val="00876886"/>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A5FD6"/>
    <w:rsid w:val="008B016A"/>
    <w:rsid w:val="008B01FF"/>
    <w:rsid w:val="008B0DDB"/>
    <w:rsid w:val="008B0E20"/>
    <w:rsid w:val="008B16F9"/>
    <w:rsid w:val="008B2305"/>
    <w:rsid w:val="008B3441"/>
    <w:rsid w:val="008B4F97"/>
    <w:rsid w:val="008B50A8"/>
    <w:rsid w:val="008B52CA"/>
    <w:rsid w:val="008B53FF"/>
    <w:rsid w:val="008B5509"/>
    <w:rsid w:val="008B56F0"/>
    <w:rsid w:val="008B5CD0"/>
    <w:rsid w:val="008B602E"/>
    <w:rsid w:val="008B6314"/>
    <w:rsid w:val="008B74EC"/>
    <w:rsid w:val="008B7C6B"/>
    <w:rsid w:val="008B7E11"/>
    <w:rsid w:val="008C20C2"/>
    <w:rsid w:val="008C353F"/>
    <w:rsid w:val="008C42D7"/>
    <w:rsid w:val="008C5B9C"/>
    <w:rsid w:val="008C66F6"/>
    <w:rsid w:val="008D08DF"/>
    <w:rsid w:val="008D227A"/>
    <w:rsid w:val="008D3C1D"/>
    <w:rsid w:val="008D427B"/>
    <w:rsid w:val="008D4A3F"/>
    <w:rsid w:val="008D4B94"/>
    <w:rsid w:val="008D620E"/>
    <w:rsid w:val="008D70AF"/>
    <w:rsid w:val="008E097D"/>
    <w:rsid w:val="008E0BFD"/>
    <w:rsid w:val="008E132C"/>
    <w:rsid w:val="008E3780"/>
    <w:rsid w:val="008E3F52"/>
    <w:rsid w:val="008E43FB"/>
    <w:rsid w:val="008E792B"/>
    <w:rsid w:val="008F0171"/>
    <w:rsid w:val="008F0444"/>
    <w:rsid w:val="008F0789"/>
    <w:rsid w:val="008F2907"/>
    <w:rsid w:val="008F3938"/>
    <w:rsid w:val="008F42C1"/>
    <w:rsid w:val="008F4E89"/>
    <w:rsid w:val="008F5D1E"/>
    <w:rsid w:val="008F6352"/>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471"/>
    <w:rsid w:val="0092666E"/>
    <w:rsid w:val="00926BBB"/>
    <w:rsid w:val="0093113B"/>
    <w:rsid w:val="009324AE"/>
    <w:rsid w:val="0093325D"/>
    <w:rsid w:val="0093465A"/>
    <w:rsid w:val="00935734"/>
    <w:rsid w:val="00936472"/>
    <w:rsid w:val="00940DC8"/>
    <w:rsid w:val="009415BC"/>
    <w:rsid w:val="0094267D"/>
    <w:rsid w:val="00944C25"/>
    <w:rsid w:val="00944ECE"/>
    <w:rsid w:val="00947A5C"/>
    <w:rsid w:val="0095090B"/>
    <w:rsid w:val="00951E8C"/>
    <w:rsid w:val="009520DD"/>
    <w:rsid w:val="009545CE"/>
    <w:rsid w:val="00956E75"/>
    <w:rsid w:val="0096077F"/>
    <w:rsid w:val="00963DFC"/>
    <w:rsid w:val="009651BC"/>
    <w:rsid w:val="0096545D"/>
    <w:rsid w:val="00966F7D"/>
    <w:rsid w:val="00970C99"/>
    <w:rsid w:val="00970CF2"/>
    <w:rsid w:val="009710B6"/>
    <w:rsid w:val="00973675"/>
    <w:rsid w:val="00974751"/>
    <w:rsid w:val="00974E52"/>
    <w:rsid w:val="00974FF5"/>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96959"/>
    <w:rsid w:val="00996A9F"/>
    <w:rsid w:val="009A0D6F"/>
    <w:rsid w:val="009A16F6"/>
    <w:rsid w:val="009A28EC"/>
    <w:rsid w:val="009A32E5"/>
    <w:rsid w:val="009A55E1"/>
    <w:rsid w:val="009A5B9A"/>
    <w:rsid w:val="009A6538"/>
    <w:rsid w:val="009A6E72"/>
    <w:rsid w:val="009A7A38"/>
    <w:rsid w:val="009B0734"/>
    <w:rsid w:val="009B1706"/>
    <w:rsid w:val="009B21A2"/>
    <w:rsid w:val="009B2954"/>
    <w:rsid w:val="009B2F59"/>
    <w:rsid w:val="009B63BE"/>
    <w:rsid w:val="009B776B"/>
    <w:rsid w:val="009B7D6E"/>
    <w:rsid w:val="009C00BB"/>
    <w:rsid w:val="009C0177"/>
    <w:rsid w:val="009C03C2"/>
    <w:rsid w:val="009C0BA4"/>
    <w:rsid w:val="009C0F57"/>
    <w:rsid w:val="009C1742"/>
    <w:rsid w:val="009C2328"/>
    <w:rsid w:val="009C4F7E"/>
    <w:rsid w:val="009C5BC6"/>
    <w:rsid w:val="009C7557"/>
    <w:rsid w:val="009D02C1"/>
    <w:rsid w:val="009D0342"/>
    <w:rsid w:val="009D0EE7"/>
    <w:rsid w:val="009D1547"/>
    <w:rsid w:val="009D1F31"/>
    <w:rsid w:val="009D3A06"/>
    <w:rsid w:val="009D4E0C"/>
    <w:rsid w:val="009D5EA6"/>
    <w:rsid w:val="009D6BC3"/>
    <w:rsid w:val="009D6BCF"/>
    <w:rsid w:val="009E04D6"/>
    <w:rsid w:val="009E1A2E"/>
    <w:rsid w:val="009E1AED"/>
    <w:rsid w:val="009E29FA"/>
    <w:rsid w:val="009E4119"/>
    <w:rsid w:val="009E493A"/>
    <w:rsid w:val="009E5777"/>
    <w:rsid w:val="009E6AB9"/>
    <w:rsid w:val="009E6F7E"/>
    <w:rsid w:val="009E74F9"/>
    <w:rsid w:val="009E7DB1"/>
    <w:rsid w:val="009E7E4A"/>
    <w:rsid w:val="009E7EEB"/>
    <w:rsid w:val="009F0FF0"/>
    <w:rsid w:val="009F1311"/>
    <w:rsid w:val="009F260B"/>
    <w:rsid w:val="009F3D52"/>
    <w:rsid w:val="009F414A"/>
    <w:rsid w:val="009F43E9"/>
    <w:rsid w:val="009F4B5E"/>
    <w:rsid w:val="009F5D3C"/>
    <w:rsid w:val="009F6859"/>
    <w:rsid w:val="009F6FA2"/>
    <w:rsid w:val="009F7EB5"/>
    <w:rsid w:val="00A00974"/>
    <w:rsid w:val="00A0178D"/>
    <w:rsid w:val="00A01C9B"/>
    <w:rsid w:val="00A01D01"/>
    <w:rsid w:val="00A033A4"/>
    <w:rsid w:val="00A03C7E"/>
    <w:rsid w:val="00A04501"/>
    <w:rsid w:val="00A04C3B"/>
    <w:rsid w:val="00A072AB"/>
    <w:rsid w:val="00A121C7"/>
    <w:rsid w:val="00A14D2E"/>
    <w:rsid w:val="00A16E6A"/>
    <w:rsid w:val="00A20DFE"/>
    <w:rsid w:val="00A21731"/>
    <w:rsid w:val="00A218F9"/>
    <w:rsid w:val="00A23E1B"/>
    <w:rsid w:val="00A248C6"/>
    <w:rsid w:val="00A25626"/>
    <w:rsid w:val="00A27163"/>
    <w:rsid w:val="00A2755C"/>
    <w:rsid w:val="00A304F7"/>
    <w:rsid w:val="00A3099E"/>
    <w:rsid w:val="00A30D43"/>
    <w:rsid w:val="00A32794"/>
    <w:rsid w:val="00A32A90"/>
    <w:rsid w:val="00A33D98"/>
    <w:rsid w:val="00A34C37"/>
    <w:rsid w:val="00A35608"/>
    <w:rsid w:val="00A35750"/>
    <w:rsid w:val="00A35C21"/>
    <w:rsid w:val="00A36394"/>
    <w:rsid w:val="00A364F5"/>
    <w:rsid w:val="00A36ED5"/>
    <w:rsid w:val="00A37F38"/>
    <w:rsid w:val="00A42B5D"/>
    <w:rsid w:val="00A43213"/>
    <w:rsid w:val="00A458EC"/>
    <w:rsid w:val="00A47236"/>
    <w:rsid w:val="00A47BE0"/>
    <w:rsid w:val="00A50762"/>
    <w:rsid w:val="00A510CA"/>
    <w:rsid w:val="00A52401"/>
    <w:rsid w:val="00A54107"/>
    <w:rsid w:val="00A54524"/>
    <w:rsid w:val="00A61689"/>
    <w:rsid w:val="00A62CA8"/>
    <w:rsid w:val="00A63439"/>
    <w:rsid w:val="00A651ED"/>
    <w:rsid w:val="00A66944"/>
    <w:rsid w:val="00A67D74"/>
    <w:rsid w:val="00A70708"/>
    <w:rsid w:val="00A70F61"/>
    <w:rsid w:val="00A724BC"/>
    <w:rsid w:val="00A72906"/>
    <w:rsid w:val="00A73E23"/>
    <w:rsid w:val="00A73F51"/>
    <w:rsid w:val="00A74167"/>
    <w:rsid w:val="00A7573C"/>
    <w:rsid w:val="00A76D30"/>
    <w:rsid w:val="00A7721E"/>
    <w:rsid w:val="00A778AC"/>
    <w:rsid w:val="00A77A65"/>
    <w:rsid w:val="00A77E31"/>
    <w:rsid w:val="00A77F07"/>
    <w:rsid w:val="00A80ED1"/>
    <w:rsid w:val="00A810D8"/>
    <w:rsid w:val="00A84015"/>
    <w:rsid w:val="00A8428A"/>
    <w:rsid w:val="00A849AE"/>
    <w:rsid w:val="00A852C5"/>
    <w:rsid w:val="00A85304"/>
    <w:rsid w:val="00A85DBF"/>
    <w:rsid w:val="00A910A9"/>
    <w:rsid w:val="00A912A4"/>
    <w:rsid w:val="00A912AC"/>
    <w:rsid w:val="00A92483"/>
    <w:rsid w:val="00A930D3"/>
    <w:rsid w:val="00A94736"/>
    <w:rsid w:val="00A94B9B"/>
    <w:rsid w:val="00A96420"/>
    <w:rsid w:val="00A968BA"/>
    <w:rsid w:val="00A9699C"/>
    <w:rsid w:val="00A97CB3"/>
    <w:rsid w:val="00AA0F6A"/>
    <w:rsid w:val="00AA1E81"/>
    <w:rsid w:val="00AA2058"/>
    <w:rsid w:val="00AA34A2"/>
    <w:rsid w:val="00AA3BFC"/>
    <w:rsid w:val="00AA5DA1"/>
    <w:rsid w:val="00AB1089"/>
    <w:rsid w:val="00AB24C0"/>
    <w:rsid w:val="00AB29FD"/>
    <w:rsid w:val="00AB328C"/>
    <w:rsid w:val="00AB41C0"/>
    <w:rsid w:val="00AB45C4"/>
    <w:rsid w:val="00AB553D"/>
    <w:rsid w:val="00AB5572"/>
    <w:rsid w:val="00AB5ACC"/>
    <w:rsid w:val="00AB641C"/>
    <w:rsid w:val="00AB6527"/>
    <w:rsid w:val="00AB72FA"/>
    <w:rsid w:val="00AC1608"/>
    <w:rsid w:val="00AC309A"/>
    <w:rsid w:val="00AC3883"/>
    <w:rsid w:val="00AC40DC"/>
    <w:rsid w:val="00AC4EFC"/>
    <w:rsid w:val="00AC5D7C"/>
    <w:rsid w:val="00AD106C"/>
    <w:rsid w:val="00AD1390"/>
    <w:rsid w:val="00AD16F7"/>
    <w:rsid w:val="00AD2B83"/>
    <w:rsid w:val="00AD2C6B"/>
    <w:rsid w:val="00AD75A0"/>
    <w:rsid w:val="00AE08C3"/>
    <w:rsid w:val="00AE28DE"/>
    <w:rsid w:val="00AE368B"/>
    <w:rsid w:val="00AE470D"/>
    <w:rsid w:val="00AE4F8E"/>
    <w:rsid w:val="00AE5A0D"/>
    <w:rsid w:val="00AE5C09"/>
    <w:rsid w:val="00AE5FC1"/>
    <w:rsid w:val="00AE7086"/>
    <w:rsid w:val="00AF0570"/>
    <w:rsid w:val="00AF40AC"/>
    <w:rsid w:val="00AF4207"/>
    <w:rsid w:val="00AF50EC"/>
    <w:rsid w:val="00AF6BC7"/>
    <w:rsid w:val="00AF7629"/>
    <w:rsid w:val="00B00000"/>
    <w:rsid w:val="00B03D7C"/>
    <w:rsid w:val="00B03F83"/>
    <w:rsid w:val="00B04035"/>
    <w:rsid w:val="00B040E8"/>
    <w:rsid w:val="00B04F32"/>
    <w:rsid w:val="00B0576F"/>
    <w:rsid w:val="00B064A1"/>
    <w:rsid w:val="00B10C19"/>
    <w:rsid w:val="00B11052"/>
    <w:rsid w:val="00B11B38"/>
    <w:rsid w:val="00B11F56"/>
    <w:rsid w:val="00B12A29"/>
    <w:rsid w:val="00B13512"/>
    <w:rsid w:val="00B13593"/>
    <w:rsid w:val="00B17AC0"/>
    <w:rsid w:val="00B20042"/>
    <w:rsid w:val="00B20C82"/>
    <w:rsid w:val="00B20F09"/>
    <w:rsid w:val="00B2186D"/>
    <w:rsid w:val="00B2272A"/>
    <w:rsid w:val="00B24642"/>
    <w:rsid w:val="00B251FD"/>
    <w:rsid w:val="00B25976"/>
    <w:rsid w:val="00B26AC8"/>
    <w:rsid w:val="00B27679"/>
    <w:rsid w:val="00B3016A"/>
    <w:rsid w:val="00B303FC"/>
    <w:rsid w:val="00B306B6"/>
    <w:rsid w:val="00B317DB"/>
    <w:rsid w:val="00B325FB"/>
    <w:rsid w:val="00B326BC"/>
    <w:rsid w:val="00B32B67"/>
    <w:rsid w:val="00B32D9B"/>
    <w:rsid w:val="00B336C4"/>
    <w:rsid w:val="00B373F0"/>
    <w:rsid w:val="00B408CB"/>
    <w:rsid w:val="00B41058"/>
    <w:rsid w:val="00B42048"/>
    <w:rsid w:val="00B457C7"/>
    <w:rsid w:val="00B4651F"/>
    <w:rsid w:val="00B47AA5"/>
    <w:rsid w:val="00B533E8"/>
    <w:rsid w:val="00B54411"/>
    <w:rsid w:val="00B5565D"/>
    <w:rsid w:val="00B56FF3"/>
    <w:rsid w:val="00B57CBD"/>
    <w:rsid w:val="00B57CF4"/>
    <w:rsid w:val="00B60133"/>
    <w:rsid w:val="00B6176D"/>
    <w:rsid w:val="00B61EC2"/>
    <w:rsid w:val="00B627C0"/>
    <w:rsid w:val="00B638D6"/>
    <w:rsid w:val="00B63ABB"/>
    <w:rsid w:val="00B64B0A"/>
    <w:rsid w:val="00B64F43"/>
    <w:rsid w:val="00B6504D"/>
    <w:rsid w:val="00B651CE"/>
    <w:rsid w:val="00B663A0"/>
    <w:rsid w:val="00B711B6"/>
    <w:rsid w:val="00B72266"/>
    <w:rsid w:val="00B7339D"/>
    <w:rsid w:val="00B73D3E"/>
    <w:rsid w:val="00B74634"/>
    <w:rsid w:val="00B747B2"/>
    <w:rsid w:val="00B7633D"/>
    <w:rsid w:val="00B769B6"/>
    <w:rsid w:val="00B76F68"/>
    <w:rsid w:val="00B8004F"/>
    <w:rsid w:val="00B80269"/>
    <w:rsid w:val="00B8036E"/>
    <w:rsid w:val="00B806DA"/>
    <w:rsid w:val="00B83D76"/>
    <w:rsid w:val="00B83E28"/>
    <w:rsid w:val="00B8462E"/>
    <w:rsid w:val="00B846F4"/>
    <w:rsid w:val="00B85191"/>
    <w:rsid w:val="00B863EF"/>
    <w:rsid w:val="00B872E3"/>
    <w:rsid w:val="00B87BA5"/>
    <w:rsid w:val="00B913A0"/>
    <w:rsid w:val="00B91811"/>
    <w:rsid w:val="00B918BD"/>
    <w:rsid w:val="00B91C69"/>
    <w:rsid w:val="00B933D5"/>
    <w:rsid w:val="00B9393A"/>
    <w:rsid w:val="00B94786"/>
    <w:rsid w:val="00B95294"/>
    <w:rsid w:val="00B95857"/>
    <w:rsid w:val="00B9690A"/>
    <w:rsid w:val="00B97AD4"/>
    <w:rsid w:val="00BA0EB5"/>
    <w:rsid w:val="00BA2850"/>
    <w:rsid w:val="00BA3FCE"/>
    <w:rsid w:val="00BA4DE4"/>
    <w:rsid w:val="00BA527E"/>
    <w:rsid w:val="00BA6021"/>
    <w:rsid w:val="00BA61F0"/>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1B40"/>
    <w:rsid w:val="00BD34FF"/>
    <w:rsid w:val="00BD3D45"/>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1B1"/>
    <w:rsid w:val="00BF5761"/>
    <w:rsid w:val="00BF5792"/>
    <w:rsid w:val="00BF5937"/>
    <w:rsid w:val="00BF72E5"/>
    <w:rsid w:val="00BF7732"/>
    <w:rsid w:val="00BF77DD"/>
    <w:rsid w:val="00BF780B"/>
    <w:rsid w:val="00BF7E7C"/>
    <w:rsid w:val="00C00333"/>
    <w:rsid w:val="00C00665"/>
    <w:rsid w:val="00C0232B"/>
    <w:rsid w:val="00C02748"/>
    <w:rsid w:val="00C03308"/>
    <w:rsid w:val="00C055D7"/>
    <w:rsid w:val="00C05946"/>
    <w:rsid w:val="00C06667"/>
    <w:rsid w:val="00C0671B"/>
    <w:rsid w:val="00C06FE1"/>
    <w:rsid w:val="00C10084"/>
    <w:rsid w:val="00C10529"/>
    <w:rsid w:val="00C13098"/>
    <w:rsid w:val="00C13ED2"/>
    <w:rsid w:val="00C15513"/>
    <w:rsid w:val="00C155B4"/>
    <w:rsid w:val="00C15EA0"/>
    <w:rsid w:val="00C20261"/>
    <w:rsid w:val="00C20350"/>
    <w:rsid w:val="00C205B0"/>
    <w:rsid w:val="00C212B3"/>
    <w:rsid w:val="00C21692"/>
    <w:rsid w:val="00C22267"/>
    <w:rsid w:val="00C229BF"/>
    <w:rsid w:val="00C2328F"/>
    <w:rsid w:val="00C240B6"/>
    <w:rsid w:val="00C24525"/>
    <w:rsid w:val="00C24A96"/>
    <w:rsid w:val="00C269E1"/>
    <w:rsid w:val="00C26A6B"/>
    <w:rsid w:val="00C26C87"/>
    <w:rsid w:val="00C26FCC"/>
    <w:rsid w:val="00C3029E"/>
    <w:rsid w:val="00C314FB"/>
    <w:rsid w:val="00C31E08"/>
    <w:rsid w:val="00C3311A"/>
    <w:rsid w:val="00C33E83"/>
    <w:rsid w:val="00C378FB"/>
    <w:rsid w:val="00C40C81"/>
    <w:rsid w:val="00C41641"/>
    <w:rsid w:val="00C418B4"/>
    <w:rsid w:val="00C44B03"/>
    <w:rsid w:val="00C44E2A"/>
    <w:rsid w:val="00C46808"/>
    <w:rsid w:val="00C47465"/>
    <w:rsid w:val="00C513DB"/>
    <w:rsid w:val="00C52DEA"/>
    <w:rsid w:val="00C54372"/>
    <w:rsid w:val="00C5477B"/>
    <w:rsid w:val="00C54F21"/>
    <w:rsid w:val="00C56675"/>
    <w:rsid w:val="00C57E87"/>
    <w:rsid w:val="00C618B4"/>
    <w:rsid w:val="00C61958"/>
    <w:rsid w:val="00C627B4"/>
    <w:rsid w:val="00C64937"/>
    <w:rsid w:val="00C64D44"/>
    <w:rsid w:val="00C64F2B"/>
    <w:rsid w:val="00C65BB6"/>
    <w:rsid w:val="00C67061"/>
    <w:rsid w:val="00C67E63"/>
    <w:rsid w:val="00C71264"/>
    <w:rsid w:val="00C71306"/>
    <w:rsid w:val="00C71973"/>
    <w:rsid w:val="00C71AEE"/>
    <w:rsid w:val="00C729EB"/>
    <w:rsid w:val="00C72D02"/>
    <w:rsid w:val="00C72DB3"/>
    <w:rsid w:val="00C72DF5"/>
    <w:rsid w:val="00C736E0"/>
    <w:rsid w:val="00C73E9A"/>
    <w:rsid w:val="00C7412F"/>
    <w:rsid w:val="00C743F8"/>
    <w:rsid w:val="00C82761"/>
    <w:rsid w:val="00C833D0"/>
    <w:rsid w:val="00C844EE"/>
    <w:rsid w:val="00C87117"/>
    <w:rsid w:val="00C87B4F"/>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A6F7C"/>
    <w:rsid w:val="00CB076A"/>
    <w:rsid w:val="00CB1A57"/>
    <w:rsid w:val="00CB46C7"/>
    <w:rsid w:val="00CB4B64"/>
    <w:rsid w:val="00CB606D"/>
    <w:rsid w:val="00CB64D6"/>
    <w:rsid w:val="00CB6804"/>
    <w:rsid w:val="00CB69BD"/>
    <w:rsid w:val="00CB76F3"/>
    <w:rsid w:val="00CB78AA"/>
    <w:rsid w:val="00CB7C07"/>
    <w:rsid w:val="00CC041B"/>
    <w:rsid w:val="00CC0B5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9B0"/>
    <w:rsid w:val="00CC7B93"/>
    <w:rsid w:val="00CD3266"/>
    <w:rsid w:val="00CD3EF4"/>
    <w:rsid w:val="00CD503B"/>
    <w:rsid w:val="00CD57AD"/>
    <w:rsid w:val="00CD7102"/>
    <w:rsid w:val="00CE11DC"/>
    <w:rsid w:val="00CE1ACF"/>
    <w:rsid w:val="00CE263A"/>
    <w:rsid w:val="00CE701F"/>
    <w:rsid w:val="00CE71AF"/>
    <w:rsid w:val="00CE7AA7"/>
    <w:rsid w:val="00CF061B"/>
    <w:rsid w:val="00CF0D49"/>
    <w:rsid w:val="00CF1933"/>
    <w:rsid w:val="00CF55E8"/>
    <w:rsid w:val="00CF5B3E"/>
    <w:rsid w:val="00D01C3C"/>
    <w:rsid w:val="00D021BA"/>
    <w:rsid w:val="00D0269C"/>
    <w:rsid w:val="00D02EDC"/>
    <w:rsid w:val="00D051E2"/>
    <w:rsid w:val="00D058DE"/>
    <w:rsid w:val="00D05C43"/>
    <w:rsid w:val="00D05E65"/>
    <w:rsid w:val="00D0701F"/>
    <w:rsid w:val="00D1022A"/>
    <w:rsid w:val="00D10CA4"/>
    <w:rsid w:val="00D1169D"/>
    <w:rsid w:val="00D1353A"/>
    <w:rsid w:val="00D147A1"/>
    <w:rsid w:val="00D1537B"/>
    <w:rsid w:val="00D15CC4"/>
    <w:rsid w:val="00D15E87"/>
    <w:rsid w:val="00D17B3E"/>
    <w:rsid w:val="00D212F2"/>
    <w:rsid w:val="00D23089"/>
    <w:rsid w:val="00D23C31"/>
    <w:rsid w:val="00D2417C"/>
    <w:rsid w:val="00D25C00"/>
    <w:rsid w:val="00D3071C"/>
    <w:rsid w:val="00D30F5D"/>
    <w:rsid w:val="00D32C96"/>
    <w:rsid w:val="00D32DDD"/>
    <w:rsid w:val="00D332DD"/>
    <w:rsid w:val="00D33808"/>
    <w:rsid w:val="00D340C8"/>
    <w:rsid w:val="00D34C70"/>
    <w:rsid w:val="00D3591A"/>
    <w:rsid w:val="00D36DBB"/>
    <w:rsid w:val="00D37885"/>
    <w:rsid w:val="00D37F48"/>
    <w:rsid w:val="00D40AC5"/>
    <w:rsid w:val="00D43566"/>
    <w:rsid w:val="00D442D2"/>
    <w:rsid w:val="00D44C65"/>
    <w:rsid w:val="00D45B37"/>
    <w:rsid w:val="00D47105"/>
    <w:rsid w:val="00D51464"/>
    <w:rsid w:val="00D52F39"/>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B50"/>
    <w:rsid w:val="00D64146"/>
    <w:rsid w:val="00D6418F"/>
    <w:rsid w:val="00D665B0"/>
    <w:rsid w:val="00D66651"/>
    <w:rsid w:val="00D669A4"/>
    <w:rsid w:val="00D701A5"/>
    <w:rsid w:val="00D70E24"/>
    <w:rsid w:val="00D7265D"/>
    <w:rsid w:val="00D72EAA"/>
    <w:rsid w:val="00D736A4"/>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125C"/>
    <w:rsid w:val="00D92366"/>
    <w:rsid w:val="00D92B33"/>
    <w:rsid w:val="00D93C54"/>
    <w:rsid w:val="00D95047"/>
    <w:rsid w:val="00D950C4"/>
    <w:rsid w:val="00D958AA"/>
    <w:rsid w:val="00D967B8"/>
    <w:rsid w:val="00D969E3"/>
    <w:rsid w:val="00D97C53"/>
    <w:rsid w:val="00DA2518"/>
    <w:rsid w:val="00DA303C"/>
    <w:rsid w:val="00DA35C0"/>
    <w:rsid w:val="00DA3DCE"/>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B77E2"/>
    <w:rsid w:val="00DC033C"/>
    <w:rsid w:val="00DC0538"/>
    <w:rsid w:val="00DC0787"/>
    <w:rsid w:val="00DC088F"/>
    <w:rsid w:val="00DC0988"/>
    <w:rsid w:val="00DC1042"/>
    <w:rsid w:val="00DC3356"/>
    <w:rsid w:val="00DC3E68"/>
    <w:rsid w:val="00DC4D62"/>
    <w:rsid w:val="00DC555B"/>
    <w:rsid w:val="00DC5844"/>
    <w:rsid w:val="00DC683A"/>
    <w:rsid w:val="00DC7830"/>
    <w:rsid w:val="00DD0125"/>
    <w:rsid w:val="00DD05AD"/>
    <w:rsid w:val="00DD09DE"/>
    <w:rsid w:val="00DD0B3D"/>
    <w:rsid w:val="00DD0DD4"/>
    <w:rsid w:val="00DD1F52"/>
    <w:rsid w:val="00DD227F"/>
    <w:rsid w:val="00DD2CE2"/>
    <w:rsid w:val="00DD330A"/>
    <w:rsid w:val="00DD3B99"/>
    <w:rsid w:val="00DD5B88"/>
    <w:rsid w:val="00DD6211"/>
    <w:rsid w:val="00DD6BCF"/>
    <w:rsid w:val="00DE181F"/>
    <w:rsid w:val="00DE2AAD"/>
    <w:rsid w:val="00DE32B7"/>
    <w:rsid w:val="00DF0149"/>
    <w:rsid w:val="00DF0603"/>
    <w:rsid w:val="00DF0804"/>
    <w:rsid w:val="00DF1B66"/>
    <w:rsid w:val="00DF1D39"/>
    <w:rsid w:val="00DF2465"/>
    <w:rsid w:val="00DF254A"/>
    <w:rsid w:val="00DF32E4"/>
    <w:rsid w:val="00DF397C"/>
    <w:rsid w:val="00DF3BDD"/>
    <w:rsid w:val="00DF4148"/>
    <w:rsid w:val="00DF67A4"/>
    <w:rsid w:val="00DF7009"/>
    <w:rsid w:val="00DF77D4"/>
    <w:rsid w:val="00DF7A5B"/>
    <w:rsid w:val="00E00EE6"/>
    <w:rsid w:val="00E01353"/>
    <w:rsid w:val="00E016ED"/>
    <w:rsid w:val="00E01B72"/>
    <w:rsid w:val="00E021F1"/>
    <w:rsid w:val="00E0258E"/>
    <w:rsid w:val="00E03767"/>
    <w:rsid w:val="00E03969"/>
    <w:rsid w:val="00E04311"/>
    <w:rsid w:val="00E04940"/>
    <w:rsid w:val="00E04A1E"/>
    <w:rsid w:val="00E04B19"/>
    <w:rsid w:val="00E04D6E"/>
    <w:rsid w:val="00E05C93"/>
    <w:rsid w:val="00E0716F"/>
    <w:rsid w:val="00E077F8"/>
    <w:rsid w:val="00E07DA1"/>
    <w:rsid w:val="00E10A4E"/>
    <w:rsid w:val="00E11816"/>
    <w:rsid w:val="00E131F4"/>
    <w:rsid w:val="00E13228"/>
    <w:rsid w:val="00E139FD"/>
    <w:rsid w:val="00E14C87"/>
    <w:rsid w:val="00E14DE7"/>
    <w:rsid w:val="00E14F73"/>
    <w:rsid w:val="00E152F5"/>
    <w:rsid w:val="00E15AFB"/>
    <w:rsid w:val="00E1774E"/>
    <w:rsid w:val="00E203DE"/>
    <w:rsid w:val="00E20F1D"/>
    <w:rsid w:val="00E214B1"/>
    <w:rsid w:val="00E224EE"/>
    <w:rsid w:val="00E239D3"/>
    <w:rsid w:val="00E23BE1"/>
    <w:rsid w:val="00E249CB"/>
    <w:rsid w:val="00E25048"/>
    <w:rsid w:val="00E26C2A"/>
    <w:rsid w:val="00E26C2D"/>
    <w:rsid w:val="00E30886"/>
    <w:rsid w:val="00E31B6A"/>
    <w:rsid w:val="00E32BDD"/>
    <w:rsid w:val="00E33D67"/>
    <w:rsid w:val="00E35D40"/>
    <w:rsid w:val="00E35F32"/>
    <w:rsid w:val="00E371AF"/>
    <w:rsid w:val="00E373FE"/>
    <w:rsid w:val="00E377A3"/>
    <w:rsid w:val="00E408B4"/>
    <w:rsid w:val="00E40C12"/>
    <w:rsid w:val="00E419C0"/>
    <w:rsid w:val="00E428DF"/>
    <w:rsid w:val="00E42952"/>
    <w:rsid w:val="00E4370C"/>
    <w:rsid w:val="00E4496A"/>
    <w:rsid w:val="00E45763"/>
    <w:rsid w:val="00E46C2F"/>
    <w:rsid w:val="00E46D89"/>
    <w:rsid w:val="00E47559"/>
    <w:rsid w:val="00E500B7"/>
    <w:rsid w:val="00E507F5"/>
    <w:rsid w:val="00E50D92"/>
    <w:rsid w:val="00E52BB8"/>
    <w:rsid w:val="00E52DCC"/>
    <w:rsid w:val="00E53B68"/>
    <w:rsid w:val="00E543DB"/>
    <w:rsid w:val="00E54DAB"/>
    <w:rsid w:val="00E55C79"/>
    <w:rsid w:val="00E60CEA"/>
    <w:rsid w:val="00E618FE"/>
    <w:rsid w:val="00E61BAC"/>
    <w:rsid w:val="00E62DBD"/>
    <w:rsid w:val="00E646F2"/>
    <w:rsid w:val="00E6527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372D"/>
    <w:rsid w:val="00E853B0"/>
    <w:rsid w:val="00E86C98"/>
    <w:rsid w:val="00E92774"/>
    <w:rsid w:val="00E95DC1"/>
    <w:rsid w:val="00E9743D"/>
    <w:rsid w:val="00E9789E"/>
    <w:rsid w:val="00EA0117"/>
    <w:rsid w:val="00EA04CB"/>
    <w:rsid w:val="00EA171E"/>
    <w:rsid w:val="00EA1B32"/>
    <w:rsid w:val="00EA3164"/>
    <w:rsid w:val="00EA4DED"/>
    <w:rsid w:val="00EA4FF5"/>
    <w:rsid w:val="00EA5205"/>
    <w:rsid w:val="00EA5523"/>
    <w:rsid w:val="00EA57AB"/>
    <w:rsid w:val="00EA6969"/>
    <w:rsid w:val="00EB0281"/>
    <w:rsid w:val="00EB1435"/>
    <w:rsid w:val="00EB14EB"/>
    <w:rsid w:val="00EB24FE"/>
    <w:rsid w:val="00EB331D"/>
    <w:rsid w:val="00EB3842"/>
    <w:rsid w:val="00EB4274"/>
    <w:rsid w:val="00EB4349"/>
    <w:rsid w:val="00EB535A"/>
    <w:rsid w:val="00EB5E8F"/>
    <w:rsid w:val="00EB6FB3"/>
    <w:rsid w:val="00EC133F"/>
    <w:rsid w:val="00EC2980"/>
    <w:rsid w:val="00EC3652"/>
    <w:rsid w:val="00EC409C"/>
    <w:rsid w:val="00EC605C"/>
    <w:rsid w:val="00EC723A"/>
    <w:rsid w:val="00EC7C6F"/>
    <w:rsid w:val="00EC7EB2"/>
    <w:rsid w:val="00EC7EFB"/>
    <w:rsid w:val="00ED0F4E"/>
    <w:rsid w:val="00ED3114"/>
    <w:rsid w:val="00ED42B1"/>
    <w:rsid w:val="00ED4300"/>
    <w:rsid w:val="00ED4F2B"/>
    <w:rsid w:val="00ED5B41"/>
    <w:rsid w:val="00ED6279"/>
    <w:rsid w:val="00EE0274"/>
    <w:rsid w:val="00EE1335"/>
    <w:rsid w:val="00EE18F7"/>
    <w:rsid w:val="00EE2410"/>
    <w:rsid w:val="00EE35D0"/>
    <w:rsid w:val="00EE49A3"/>
    <w:rsid w:val="00EE535D"/>
    <w:rsid w:val="00EF138F"/>
    <w:rsid w:val="00EF1950"/>
    <w:rsid w:val="00EF3C73"/>
    <w:rsid w:val="00EF3EA2"/>
    <w:rsid w:val="00EF418A"/>
    <w:rsid w:val="00EF4435"/>
    <w:rsid w:val="00EF6094"/>
    <w:rsid w:val="00EF649F"/>
    <w:rsid w:val="00EF6919"/>
    <w:rsid w:val="00EF6F34"/>
    <w:rsid w:val="00EF76B1"/>
    <w:rsid w:val="00F00874"/>
    <w:rsid w:val="00F00A99"/>
    <w:rsid w:val="00F01B92"/>
    <w:rsid w:val="00F0215E"/>
    <w:rsid w:val="00F027B5"/>
    <w:rsid w:val="00F02846"/>
    <w:rsid w:val="00F03A6E"/>
    <w:rsid w:val="00F043EF"/>
    <w:rsid w:val="00F0449D"/>
    <w:rsid w:val="00F05C89"/>
    <w:rsid w:val="00F06437"/>
    <w:rsid w:val="00F06D44"/>
    <w:rsid w:val="00F10945"/>
    <w:rsid w:val="00F12D36"/>
    <w:rsid w:val="00F12F7E"/>
    <w:rsid w:val="00F144D5"/>
    <w:rsid w:val="00F14B6D"/>
    <w:rsid w:val="00F14C44"/>
    <w:rsid w:val="00F14C84"/>
    <w:rsid w:val="00F154C7"/>
    <w:rsid w:val="00F1601D"/>
    <w:rsid w:val="00F1688A"/>
    <w:rsid w:val="00F16DBF"/>
    <w:rsid w:val="00F2015E"/>
    <w:rsid w:val="00F208DF"/>
    <w:rsid w:val="00F21827"/>
    <w:rsid w:val="00F22397"/>
    <w:rsid w:val="00F257F1"/>
    <w:rsid w:val="00F2604E"/>
    <w:rsid w:val="00F26D1E"/>
    <w:rsid w:val="00F274CE"/>
    <w:rsid w:val="00F30435"/>
    <w:rsid w:val="00F30A4B"/>
    <w:rsid w:val="00F313EC"/>
    <w:rsid w:val="00F31D83"/>
    <w:rsid w:val="00F31EE2"/>
    <w:rsid w:val="00F327DC"/>
    <w:rsid w:val="00F32D5B"/>
    <w:rsid w:val="00F3367E"/>
    <w:rsid w:val="00F408C1"/>
    <w:rsid w:val="00F40C5F"/>
    <w:rsid w:val="00F40F10"/>
    <w:rsid w:val="00F41F85"/>
    <w:rsid w:val="00F4462D"/>
    <w:rsid w:val="00F45EA3"/>
    <w:rsid w:val="00F47697"/>
    <w:rsid w:val="00F51902"/>
    <w:rsid w:val="00F5250C"/>
    <w:rsid w:val="00F5274E"/>
    <w:rsid w:val="00F529A5"/>
    <w:rsid w:val="00F56FE6"/>
    <w:rsid w:val="00F601A9"/>
    <w:rsid w:val="00F602D1"/>
    <w:rsid w:val="00F62264"/>
    <w:rsid w:val="00F634D3"/>
    <w:rsid w:val="00F64AE6"/>
    <w:rsid w:val="00F663DE"/>
    <w:rsid w:val="00F70A1D"/>
    <w:rsid w:val="00F7252F"/>
    <w:rsid w:val="00F7321A"/>
    <w:rsid w:val="00F75362"/>
    <w:rsid w:val="00F75A1A"/>
    <w:rsid w:val="00F76790"/>
    <w:rsid w:val="00F77AB3"/>
    <w:rsid w:val="00F803B8"/>
    <w:rsid w:val="00F810A0"/>
    <w:rsid w:val="00F81A7E"/>
    <w:rsid w:val="00F81D84"/>
    <w:rsid w:val="00F82E09"/>
    <w:rsid w:val="00F83DD7"/>
    <w:rsid w:val="00F84D89"/>
    <w:rsid w:val="00F84F78"/>
    <w:rsid w:val="00F8555E"/>
    <w:rsid w:val="00F85F6C"/>
    <w:rsid w:val="00F9030A"/>
    <w:rsid w:val="00F906A4"/>
    <w:rsid w:val="00F91D48"/>
    <w:rsid w:val="00F91E6B"/>
    <w:rsid w:val="00F92A84"/>
    <w:rsid w:val="00F93395"/>
    <w:rsid w:val="00F94AA4"/>
    <w:rsid w:val="00F95AAD"/>
    <w:rsid w:val="00F975D7"/>
    <w:rsid w:val="00FA0842"/>
    <w:rsid w:val="00FA15AC"/>
    <w:rsid w:val="00FA1946"/>
    <w:rsid w:val="00FA266C"/>
    <w:rsid w:val="00FA48E2"/>
    <w:rsid w:val="00FA4E04"/>
    <w:rsid w:val="00FA5E2D"/>
    <w:rsid w:val="00FA645D"/>
    <w:rsid w:val="00FA6823"/>
    <w:rsid w:val="00FB02F7"/>
    <w:rsid w:val="00FB1F85"/>
    <w:rsid w:val="00FB297B"/>
    <w:rsid w:val="00FB3545"/>
    <w:rsid w:val="00FB38AD"/>
    <w:rsid w:val="00FB5227"/>
    <w:rsid w:val="00FB57BC"/>
    <w:rsid w:val="00FB6965"/>
    <w:rsid w:val="00FB7DAE"/>
    <w:rsid w:val="00FB7EB7"/>
    <w:rsid w:val="00FC0A8C"/>
    <w:rsid w:val="00FC2A84"/>
    <w:rsid w:val="00FC2C6C"/>
    <w:rsid w:val="00FC4AA6"/>
    <w:rsid w:val="00FC55C3"/>
    <w:rsid w:val="00FC5777"/>
    <w:rsid w:val="00FC5FE8"/>
    <w:rsid w:val="00FC753D"/>
    <w:rsid w:val="00FD254B"/>
    <w:rsid w:val="00FD445C"/>
    <w:rsid w:val="00FD4DE4"/>
    <w:rsid w:val="00FD74F6"/>
    <w:rsid w:val="00FD7812"/>
    <w:rsid w:val="00FE09A4"/>
    <w:rsid w:val="00FE1C57"/>
    <w:rsid w:val="00FE60B4"/>
    <w:rsid w:val="00FE6FC8"/>
    <w:rsid w:val="00FE7281"/>
    <w:rsid w:val="00FF1183"/>
    <w:rsid w:val="00FF24DC"/>
    <w:rsid w:val="00FF4B2D"/>
    <w:rsid w:val="00FF66C1"/>
    <w:rsid w:val="00FF7412"/>
    <w:rsid w:val="00FF7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8F635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97564180">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90069019">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s.statcounte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13</Pages>
  <Words>2423</Words>
  <Characters>14057</Characters>
  <Application>Microsoft Office Word</Application>
  <DocSecurity>0</DocSecurity>
  <Lines>401</Lines>
  <Paragraphs>305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392</cp:revision>
  <cp:lastPrinted>2022-01-07T12:14:00Z</cp:lastPrinted>
  <dcterms:created xsi:type="dcterms:W3CDTF">2022-03-18T08:19:00Z</dcterms:created>
  <dcterms:modified xsi:type="dcterms:W3CDTF">2022-05-10T18:30:00Z</dcterms:modified>
</cp:coreProperties>
</file>