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6DE40ABD" w:rsidR="52843585" w:rsidRPr="00DA6618" w:rsidRDefault="52843585" w:rsidP="00AE29F6">
      <w:pPr>
        <w:spacing w:line="240" w:lineRule="auto"/>
        <w:jc w:val="center"/>
        <w:rPr>
          <w:sz w:val="36"/>
          <w:szCs w:val="36"/>
        </w:rPr>
      </w:pPr>
      <w:r w:rsidRPr="00DA6618">
        <w:rPr>
          <w:sz w:val="36"/>
          <w:szCs w:val="36"/>
        </w:rPr>
        <w:t xml:space="preserve">MGT 6203 Group Project </w:t>
      </w:r>
      <w:r w:rsidR="00DA6618" w:rsidRPr="00DA6618">
        <w:rPr>
          <w:sz w:val="36"/>
          <w:szCs w:val="36"/>
        </w:rPr>
        <w:t>Final Report</w:t>
      </w:r>
      <w:r w:rsidR="00E82D04" w:rsidRPr="00DA6618">
        <w:rPr>
          <w:sz w:val="36"/>
          <w:szCs w:val="36"/>
        </w:rPr>
        <w:t>, Team 48</w:t>
      </w:r>
    </w:p>
    <w:p w14:paraId="607CEE1E" w14:textId="0D18AAB4" w:rsidR="00DA6618" w:rsidRPr="00DA6618" w:rsidRDefault="00DA6618" w:rsidP="00DA6618">
      <w:pPr>
        <w:spacing w:line="240" w:lineRule="auto"/>
        <w:jc w:val="center"/>
        <w:rPr>
          <w:b/>
          <w:bCs/>
          <w:sz w:val="36"/>
          <w:szCs w:val="36"/>
        </w:rPr>
      </w:pPr>
      <w:r w:rsidRPr="00DA6618">
        <w:rPr>
          <w:b/>
          <w:bCs/>
          <w:sz w:val="36"/>
          <w:szCs w:val="36"/>
        </w:rPr>
        <w:t>Real Estate Listing Price Prediction Enhanced with Income Tax Data</w:t>
      </w:r>
    </w:p>
    <w:p w14:paraId="0AE8FB1C" w14:textId="1729D09B" w:rsidR="00B7142C" w:rsidRPr="00B7142C" w:rsidRDefault="00B7142C" w:rsidP="00AE29F6">
      <w:pPr>
        <w:spacing w:line="240" w:lineRule="auto"/>
        <w:jc w:val="center"/>
        <w:rPr>
          <w:sz w:val="15"/>
          <w:szCs w:val="15"/>
        </w:rPr>
      </w:pPr>
      <w:r w:rsidRPr="00B7142C">
        <w:t xml:space="preserve">David </w:t>
      </w:r>
      <w:proofErr w:type="spellStart"/>
      <w:r w:rsidRPr="00B7142C">
        <w:t>Fir</w:t>
      </w:r>
      <w:r w:rsidR="00213DDB">
        <w:t>r</w:t>
      </w:r>
      <w:r w:rsidRPr="00B7142C">
        <w:t>inicieli</w:t>
      </w:r>
      <w:proofErr w:type="spellEnd"/>
      <w:r w:rsidRPr="00B7142C">
        <w:t xml:space="preserve">, Eric </w:t>
      </w:r>
      <w:proofErr w:type="spellStart"/>
      <w:r w:rsidRPr="00B7142C">
        <w:t>Limeback</w:t>
      </w:r>
      <w:proofErr w:type="spellEnd"/>
      <w:r w:rsidRPr="00B7142C">
        <w:t>, Ashwin Spencer, Andrew Taylor</w:t>
      </w:r>
    </w:p>
    <w:p w14:paraId="78D702CB" w14:textId="51434E6C" w:rsidR="369FA3A0" w:rsidRDefault="00B7142C" w:rsidP="00AE29F6">
      <w:pPr>
        <w:spacing w:line="240" w:lineRule="auto"/>
        <w:rPr>
          <w:rFonts w:eastAsiaTheme="minorEastAsia"/>
          <w:sz w:val="32"/>
          <w:szCs w:val="32"/>
        </w:rPr>
      </w:pPr>
      <w:r>
        <w:rPr>
          <w:rFonts w:eastAsiaTheme="minorEastAsia"/>
          <w:b/>
          <w:bCs/>
          <w:sz w:val="32"/>
          <w:szCs w:val="32"/>
        </w:rPr>
        <w:t>PROBLEM OVERVIEW</w:t>
      </w:r>
    </w:p>
    <w:p w14:paraId="33FA8FBF" w14:textId="6C60A761" w:rsidR="52843585" w:rsidRPr="00CA7944" w:rsidRDefault="00B7142C" w:rsidP="00AE29F6">
      <w:pPr>
        <w:spacing w:line="240" w:lineRule="auto"/>
        <w:rPr>
          <w:rFonts w:eastAsiaTheme="minorEastAsia"/>
        </w:rPr>
      </w:pPr>
      <w:r>
        <w:rPr>
          <w:rFonts w:eastAsiaTheme="minorEastAsia"/>
          <w:b/>
          <w:bCs/>
        </w:rPr>
        <w:t xml:space="preserve">Context: </w:t>
      </w:r>
      <w:r w:rsidR="006F5006"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006F5006"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006F5006" w:rsidRPr="00CA7944">
        <w:rPr>
          <w:rFonts w:eastAsiaTheme="minorEastAsia"/>
        </w:rPr>
        <w:t xml:space="preserve">, such as adjusted gross income, help predict the prices of homes for a given </w:t>
      </w:r>
      <w:proofErr w:type="gramStart"/>
      <w:r w:rsidR="006F5006" w:rsidRPr="00CA7944">
        <w:rPr>
          <w:rFonts w:eastAsiaTheme="minorEastAsia"/>
        </w:rPr>
        <w:t>time period</w:t>
      </w:r>
      <w:proofErr w:type="gramEnd"/>
      <w:r w:rsidR="004B216F">
        <w:rPr>
          <w:rFonts w:eastAsiaTheme="minorEastAsia"/>
        </w:rPr>
        <w:t>?</w:t>
      </w:r>
    </w:p>
    <w:p w14:paraId="4EA8D8E6" w14:textId="5600CD0E" w:rsidR="00E9099A" w:rsidRDefault="52843585" w:rsidP="00B7142C">
      <w:pPr>
        <w:spacing w:line="240" w:lineRule="auto"/>
        <w:rPr>
          <w:rFonts w:ascii="Segoe UI" w:eastAsia="Times New Roman" w:hAnsi="Segoe UI" w:cs="Segoe UI"/>
          <w:sz w:val="21"/>
          <w:szCs w:val="21"/>
          <w:lang w:val="en-CA" w:eastAsia="ja-JP"/>
        </w:rPr>
      </w:pPr>
      <w:r w:rsidRPr="00CA7944">
        <w:rPr>
          <w:rFonts w:eastAsiaTheme="minorEastAsia"/>
          <w:b/>
          <w:bCs/>
        </w:rPr>
        <w:t>Problem Statement</w:t>
      </w:r>
      <w:r w:rsidR="00783AB3">
        <w:rPr>
          <w:rFonts w:eastAsiaTheme="minorEastAsia"/>
          <w:b/>
          <w:bCs/>
        </w:rPr>
        <w:t>:</w:t>
      </w:r>
      <w:r w:rsidR="00B7142C">
        <w:rPr>
          <w:rFonts w:eastAsiaTheme="minorEastAsia"/>
          <w:b/>
          <w:bCs/>
        </w:rPr>
        <w:t xml:space="preserve"> </w:t>
      </w:r>
      <w:r w:rsidR="00E9099A" w:rsidRPr="00AE29F6">
        <w:rPr>
          <w:rFonts w:eastAsiaTheme="minorEastAsia"/>
        </w:rPr>
        <w:t xml:space="preserve">When homeowners list their house for sale, it can be very difficult to determine a fair valuation that might sell well in the market. No two houses are alike, and the value of the home is derived from a large combination of features like square footage, construction material, number of bedrooms, number of bathrooms, and much more. </w:t>
      </w:r>
      <w:r w:rsidR="00A21C20">
        <w:rPr>
          <w:rFonts w:eastAsiaTheme="minorEastAsia"/>
        </w:rPr>
        <w:t xml:space="preserve">Often, </w:t>
      </w:r>
      <w:r w:rsidR="00E9099A" w:rsidRPr="00AE29F6">
        <w:rPr>
          <w:rFonts w:eastAsiaTheme="minorEastAsia"/>
        </w:rPr>
        <w:t>sellers will look at comparable units in the neighborhood first to get a baseline price, which reaffirms just how difficult it can</w:t>
      </w:r>
      <w:r w:rsidR="00A979C8">
        <w:rPr>
          <w:rFonts w:eastAsiaTheme="minorEastAsia"/>
        </w:rPr>
        <w:t xml:space="preserve"> be</w:t>
      </w:r>
      <w:r w:rsidR="00E9099A" w:rsidRPr="00AE29F6">
        <w:rPr>
          <w:rFonts w:eastAsiaTheme="minorEastAsia"/>
        </w:rPr>
        <w:t xml:space="preserve"> to determine a listing price based on an isolated review of the house features. We aim</w:t>
      </w:r>
      <w:r w:rsidR="00883906">
        <w:rPr>
          <w:rFonts w:eastAsiaTheme="minorEastAsia"/>
        </w:rPr>
        <w:t>ed</w:t>
      </w:r>
      <w:r w:rsidR="00E9099A" w:rsidRPr="00AE29F6">
        <w:rPr>
          <w:rFonts w:eastAsiaTheme="minorEastAsia"/>
        </w:rPr>
        <w:t xml:space="preserve"> to improve this process by researching the extent to which </w:t>
      </w:r>
      <w:r w:rsidR="00AE29F6" w:rsidRPr="00AE29F6">
        <w:rPr>
          <w:rFonts w:eastAsiaTheme="minorEastAsia"/>
        </w:rPr>
        <w:t>additional zip code</w:t>
      </w:r>
      <w:r w:rsidR="00E9099A" w:rsidRPr="00AE29F6">
        <w:rPr>
          <w:rFonts w:eastAsiaTheme="minorEastAsia"/>
        </w:rPr>
        <w:t xml:space="preserve"> features might </w:t>
      </w:r>
      <w:r w:rsidR="00AE29F6" w:rsidRPr="00AE29F6">
        <w:rPr>
          <w:rFonts w:eastAsiaTheme="minorEastAsia"/>
        </w:rPr>
        <w:t>improve price prediction models</w:t>
      </w:r>
      <w:r w:rsidR="00AE29F6">
        <w:rPr>
          <w:rFonts w:ascii="Segoe UI" w:eastAsia="Times New Roman" w:hAnsi="Segoe UI" w:cs="Segoe UI"/>
          <w:sz w:val="21"/>
          <w:szCs w:val="21"/>
          <w:lang w:val="en-CA" w:eastAsia="ja-JP"/>
        </w:rPr>
        <w:t>.</w:t>
      </w:r>
    </w:p>
    <w:p w14:paraId="3C2D3503" w14:textId="778AC91A" w:rsidR="3A17D2FB" w:rsidRDefault="3A17D2FB" w:rsidP="00AE29F6">
      <w:pPr>
        <w:spacing w:line="240" w:lineRule="auto"/>
        <w:rPr>
          <w:rFonts w:eastAsiaTheme="minorEastAsia"/>
        </w:rPr>
      </w:pPr>
      <w:r w:rsidRPr="00CA7944">
        <w:rPr>
          <w:rFonts w:eastAsiaTheme="minorEastAsia"/>
          <w:b/>
          <w:bCs/>
        </w:rPr>
        <w:t>Primary Research Question</w:t>
      </w:r>
      <w:r w:rsidR="004B216F">
        <w:rPr>
          <w:rFonts w:eastAsiaTheme="minorEastAsia"/>
          <w:b/>
          <w:bCs/>
        </w:rPr>
        <w:t>:</w:t>
      </w:r>
      <w:r w:rsidR="00B7142C">
        <w:rPr>
          <w:rFonts w:eastAsiaTheme="minorEastAsia"/>
          <w:b/>
          <w:bCs/>
        </w:rPr>
        <w:t xml:space="preserve"> </w:t>
      </w:r>
      <w:r w:rsidR="006F5006" w:rsidRPr="00CA7944">
        <w:rPr>
          <w:rFonts w:eastAsiaTheme="minorEastAsia"/>
        </w:rPr>
        <w:t>How well can we predict</w:t>
      </w:r>
      <w:r w:rsidR="006F5006" w:rsidRPr="00CA7944">
        <w:rPr>
          <w:rFonts w:eastAsiaTheme="minorEastAsia"/>
          <w:b/>
          <w:bCs/>
        </w:rPr>
        <w:t xml:space="preserve"> </w:t>
      </w:r>
      <w:r w:rsidR="006F5006" w:rsidRPr="00CA7944">
        <w:rPr>
          <w:rFonts w:eastAsiaTheme="minorEastAsia"/>
        </w:rPr>
        <w:t xml:space="preserve">house prices using </w:t>
      </w:r>
      <w:r w:rsidR="006F5006" w:rsidRPr="00CA7944">
        <w:rPr>
          <w:rFonts w:eastAsiaTheme="minorEastAsia"/>
          <w:b/>
          <w:bCs/>
        </w:rPr>
        <w:t>both</w:t>
      </w:r>
      <w:r w:rsidR="006F5006" w:rsidRPr="00CA7944">
        <w:rPr>
          <w:rFonts w:eastAsiaTheme="minorEastAsia"/>
        </w:rPr>
        <w:t xml:space="preserve"> standard “listing” information about the house and </w:t>
      </w:r>
      <w:r w:rsidR="00493E6F">
        <w:rPr>
          <w:rFonts w:eastAsiaTheme="minorEastAsia"/>
        </w:rPr>
        <w:t xml:space="preserve">income tax </w:t>
      </w:r>
      <w:r w:rsidR="006F5006" w:rsidRPr="00CA7944">
        <w:rPr>
          <w:rFonts w:eastAsiaTheme="minorEastAsia"/>
        </w:rPr>
        <w:t>information about the residents of a zip code?</w:t>
      </w:r>
    </w:p>
    <w:p w14:paraId="13F3A8D4" w14:textId="67227304" w:rsidR="52843585" w:rsidRPr="00CA7944" w:rsidRDefault="52843585" w:rsidP="00AE29F6">
      <w:pPr>
        <w:spacing w:line="240" w:lineRule="auto"/>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00AE29F6">
      <w:pPr>
        <w:pStyle w:val="ListParagraph"/>
        <w:numPr>
          <w:ilvl w:val="0"/>
          <w:numId w:val="1"/>
        </w:numPr>
        <w:spacing w:line="240" w:lineRule="auto"/>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w:t>
      </w:r>
      <w:proofErr w:type="gramStart"/>
      <w:r w:rsidRPr="00CA7944">
        <w:rPr>
          <w:rFonts w:eastAsiaTheme="minorEastAsia"/>
        </w:rPr>
        <w:t>compare</w:t>
      </w:r>
      <w:proofErr w:type="gramEnd"/>
      <w:r w:rsidRPr="00CA7944">
        <w:rPr>
          <w:rFonts w:eastAsiaTheme="minorEastAsia"/>
        </w:rPr>
        <w:t xml:space="preserv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00AE29F6">
      <w:pPr>
        <w:pStyle w:val="ListParagraph"/>
        <w:numPr>
          <w:ilvl w:val="0"/>
          <w:numId w:val="1"/>
        </w:numPr>
        <w:spacing w:line="240" w:lineRule="auto"/>
      </w:pPr>
      <w:r w:rsidRPr="00CA7944">
        <w:rPr>
          <w:rFonts w:eastAsiaTheme="minorEastAsia"/>
        </w:rPr>
        <w:t>Which income tax features are statistically significant? What is their relationship to house price?</w:t>
      </w:r>
    </w:p>
    <w:p w14:paraId="188A6DAD" w14:textId="6F19AA70" w:rsidR="00E44E31" w:rsidRPr="002E78B6" w:rsidRDefault="001B02D7" w:rsidP="00B7142C">
      <w:pPr>
        <w:pStyle w:val="ListParagraph"/>
        <w:numPr>
          <w:ilvl w:val="0"/>
          <w:numId w:val="1"/>
        </w:numPr>
        <w:spacing w:line="240" w:lineRule="auto"/>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65ED9BD4" w14:textId="60301FA8" w:rsidR="00557565" w:rsidRDefault="00B7142C" w:rsidP="00AE29F6">
      <w:pPr>
        <w:spacing w:line="240" w:lineRule="auto"/>
        <w:rPr>
          <w:rFonts w:eastAsiaTheme="minorEastAsia"/>
        </w:rPr>
      </w:pPr>
      <w:r>
        <w:rPr>
          <w:rFonts w:eastAsiaTheme="minorEastAsia"/>
          <w:b/>
          <w:bCs/>
        </w:rPr>
        <w:t>Motivation and Novelty</w:t>
      </w:r>
      <w:r w:rsidR="3A17D2FB" w:rsidRPr="00CA7944">
        <w:rPr>
          <w:rFonts w:eastAsiaTheme="minorEastAsia"/>
          <w:b/>
          <w:bCs/>
        </w:rPr>
        <w:t>:</w:t>
      </w:r>
      <w:r>
        <w:rPr>
          <w:rFonts w:eastAsiaTheme="minorEastAsia"/>
          <w:b/>
          <w:bCs/>
        </w:rPr>
        <w:t xml:space="preserve"> </w:t>
      </w:r>
      <w:r w:rsidR="00557565"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w:t>
      </w:r>
      <w:proofErr w:type="spellStart"/>
      <w:r w:rsidR="004B216F">
        <w:rPr>
          <w:rFonts w:eastAsiaTheme="minorEastAsia"/>
        </w:rPr>
        <w:t>Zestimates</w:t>
      </w:r>
      <w:proofErr w:type="spellEnd"/>
      <w:r w:rsidR="004B216F">
        <w:rPr>
          <w:rFonts w:eastAsiaTheme="minorEastAsia"/>
        </w:rPr>
        <w:t xml:space="preserve"> on Zillow.</w:t>
      </w:r>
    </w:p>
    <w:p w14:paraId="313B570F" w14:textId="77C7888B" w:rsidR="00A06368" w:rsidRDefault="00A06368" w:rsidP="00AE29F6">
      <w:pPr>
        <w:spacing w:line="240" w:lineRule="auto"/>
        <w:rPr>
          <w:rFonts w:eastAsiaTheme="minorEastAsia"/>
        </w:rPr>
      </w:pPr>
      <w:r>
        <w:rPr>
          <w:rFonts w:eastAsiaTheme="minorEastAsia"/>
          <w:b/>
          <w:bCs/>
        </w:rPr>
        <w:t>Literary Survey</w:t>
      </w:r>
      <w:r>
        <w:rPr>
          <w:rFonts w:eastAsiaTheme="minorEastAsia"/>
        </w:rPr>
        <w:t xml:space="preserve">: </w:t>
      </w:r>
      <w:r w:rsidR="00EA3FE8">
        <w:rPr>
          <w:rFonts w:eastAsiaTheme="minorEastAsia"/>
        </w:rPr>
        <w:t>After surveying two literary sources, we found that other attempts have been made to both predict a listing price and predict a price using spatial data (e.g.</w:t>
      </w:r>
      <w:r w:rsidR="00A21C20">
        <w:rPr>
          <w:rFonts w:eastAsiaTheme="minorEastAsia"/>
        </w:rPr>
        <w:t>,</w:t>
      </w:r>
      <w:r w:rsidR="00EA3FE8">
        <w:rPr>
          <w:rFonts w:eastAsiaTheme="minorEastAsia"/>
        </w:rPr>
        <w:t xml:space="preserve"> accounting for submarket), but neither source leverages income tax data to account for spatial affluency.</w:t>
      </w:r>
    </w:p>
    <w:p w14:paraId="42344C99" w14:textId="0FD2E664" w:rsidR="00EA3FE8" w:rsidRDefault="00EA3FE8" w:rsidP="00EA3FE8">
      <w:pPr>
        <w:pStyle w:val="ListParagraph"/>
        <w:numPr>
          <w:ilvl w:val="0"/>
          <w:numId w:val="12"/>
        </w:numPr>
        <w:spacing w:line="240" w:lineRule="auto"/>
        <w:rPr>
          <w:rFonts w:eastAsiaTheme="minorEastAsia"/>
        </w:rPr>
      </w:pPr>
      <w:r>
        <w:rPr>
          <w:rFonts w:eastAsiaTheme="minorEastAsia"/>
        </w:rPr>
        <w:t>In our first source [1], a model is made for B</w:t>
      </w:r>
      <w:r w:rsidR="00184AA8">
        <w:rPr>
          <w:rFonts w:eastAsiaTheme="minorEastAsia"/>
        </w:rPr>
        <w:t>e</w:t>
      </w:r>
      <w:r>
        <w:rPr>
          <w:rFonts w:eastAsiaTheme="minorEastAsia"/>
        </w:rPr>
        <w:t xml:space="preserve">ngaluru housing that predicts price from </w:t>
      </w:r>
      <w:r w:rsidR="00A21C20">
        <w:rPr>
          <w:rFonts w:eastAsiaTheme="minorEastAsia"/>
        </w:rPr>
        <w:t>several</w:t>
      </w:r>
      <w:r>
        <w:rPr>
          <w:rFonts w:eastAsiaTheme="minorEastAsia"/>
        </w:rPr>
        <w:t xml:space="preserve"> features, primarily </w:t>
      </w:r>
      <w:proofErr w:type="gramStart"/>
      <w:r>
        <w:rPr>
          <w:rFonts w:eastAsiaTheme="minorEastAsia"/>
        </w:rPr>
        <w:t>listing-specific</w:t>
      </w:r>
      <w:proofErr w:type="gramEnd"/>
      <w:r>
        <w:rPr>
          <w:rFonts w:eastAsiaTheme="minorEastAsia"/>
        </w:rPr>
        <w:t xml:space="preserve">. It includes the type of area the house is in, the availability, price, size, society, </w:t>
      </w:r>
      <w:r w:rsidR="00A21C20">
        <w:rPr>
          <w:rFonts w:eastAsiaTheme="minorEastAsia"/>
        </w:rPr>
        <w:t>total square feet`</w:t>
      </w:r>
      <w:r>
        <w:rPr>
          <w:rFonts w:eastAsiaTheme="minorEastAsia"/>
        </w:rPr>
        <w:t>, bath, balcony, and location. In this page, the location characteristics such as affluency are not encoded, just the location itself.</w:t>
      </w:r>
    </w:p>
    <w:p w14:paraId="1B8C5B3B" w14:textId="3FE307AA" w:rsidR="00EA3FE8" w:rsidRDefault="00EA3FE8" w:rsidP="00EA3FE8">
      <w:pPr>
        <w:pStyle w:val="ListParagraph"/>
        <w:numPr>
          <w:ilvl w:val="0"/>
          <w:numId w:val="12"/>
        </w:numPr>
        <w:spacing w:line="240" w:lineRule="auto"/>
        <w:rPr>
          <w:rFonts w:eastAsiaTheme="minorEastAsia"/>
        </w:rPr>
      </w:pPr>
      <w:r>
        <w:rPr>
          <w:rFonts w:eastAsiaTheme="minorEastAsia"/>
        </w:rPr>
        <w:t xml:space="preserve">In our second source [2], </w:t>
      </w:r>
      <w:r w:rsidR="00A21C20">
        <w:rPr>
          <w:rFonts w:eastAsiaTheme="minorEastAsia"/>
        </w:rPr>
        <w:t xml:space="preserve">several </w:t>
      </w:r>
      <w:r>
        <w:rPr>
          <w:rFonts w:eastAsiaTheme="minorEastAsia"/>
        </w:rPr>
        <w:t>approaches are tested using data from Louisville, KY, including using a dummy variable to represent the zip code, two features to represent distance from a central point in Louisville, and separate models for different submarkets. Again, location characteristics such as affluency are not encoded, just the location itself.</w:t>
      </w:r>
    </w:p>
    <w:p w14:paraId="7B33D623" w14:textId="59D2FAB0" w:rsidR="00812C15" w:rsidRPr="00812C15" w:rsidRDefault="00812C15" w:rsidP="00812C15">
      <w:pPr>
        <w:spacing w:line="240" w:lineRule="auto"/>
        <w:rPr>
          <w:rFonts w:eastAsiaTheme="minorEastAsia"/>
          <w:sz w:val="32"/>
          <w:szCs w:val="32"/>
        </w:rPr>
      </w:pPr>
      <w:r>
        <w:rPr>
          <w:rFonts w:eastAsiaTheme="minorEastAsia"/>
          <w:b/>
          <w:bCs/>
          <w:sz w:val="32"/>
          <w:szCs w:val="32"/>
        </w:rPr>
        <w:t>DATA</w:t>
      </w:r>
    </w:p>
    <w:p w14:paraId="54C997F0" w14:textId="2569A196" w:rsidR="00812C15" w:rsidRPr="00770814" w:rsidRDefault="00812C15" w:rsidP="00812C15">
      <w:pPr>
        <w:spacing w:line="240" w:lineRule="auto"/>
        <w:rPr>
          <w:rFonts w:eastAsiaTheme="minorEastAsia"/>
        </w:rPr>
      </w:pPr>
      <w:r w:rsidRPr="00CA7944">
        <w:rPr>
          <w:rFonts w:eastAsiaTheme="minorEastAsia"/>
          <w:b/>
          <w:bCs/>
        </w:rPr>
        <w:t>Data Sources (links, attachments, etc.):</w:t>
      </w:r>
      <w:r w:rsidRPr="00CA7944">
        <w:rPr>
          <w:rFonts w:eastAsiaTheme="minorEastAsia"/>
        </w:rPr>
        <w:t xml:space="preserve"> </w:t>
      </w:r>
      <w:r w:rsidR="00770814">
        <w:rPr>
          <w:rFonts w:eastAsiaTheme="minorEastAsia"/>
        </w:rPr>
        <w:t>Both datasets were downloaded from Kaggle, with the intent to join them on the zip code field to create our merged dataset for analysis.</w:t>
      </w:r>
    </w:p>
    <w:p w14:paraId="54D6A7AE" w14:textId="77777777" w:rsidR="00812C15" w:rsidRPr="00E9099A" w:rsidRDefault="00812C15" w:rsidP="00812C15">
      <w:pPr>
        <w:pStyle w:val="ListParagraph"/>
        <w:numPr>
          <w:ilvl w:val="0"/>
          <w:numId w:val="5"/>
        </w:numPr>
        <w:spacing w:line="240" w:lineRule="auto"/>
        <w:rPr>
          <w:rFonts w:eastAsiaTheme="minorEastAsia"/>
          <w:lang w:val="es-ES"/>
        </w:rPr>
      </w:pPr>
      <w:r w:rsidRPr="00E9099A">
        <w:rPr>
          <w:rFonts w:eastAsiaTheme="minorEastAsia"/>
          <w:u w:val="single"/>
          <w:lang w:val="es-ES"/>
        </w:rPr>
        <w:lastRenderedPageBreak/>
        <w:t xml:space="preserve">USA Real Estate </w:t>
      </w:r>
      <w:proofErr w:type="spellStart"/>
      <w:r w:rsidRPr="00E9099A">
        <w:rPr>
          <w:rFonts w:eastAsiaTheme="minorEastAsia"/>
          <w:u w:val="single"/>
          <w:lang w:val="es-ES"/>
        </w:rPr>
        <w:t>Dataset</w:t>
      </w:r>
      <w:proofErr w:type="spellEnd"/>
      <w:r w:rsidRPr="00E9099A">
        <w:rPr>
          <w:rFonts w:eastAsiaTheme="minorEastAsia"/>
          <w:lang w:val="es-ES"/>
        </w:rPr>
        <w:t xml:space="preserve"> - https://www.kaggle.com/datasets/ahmedshahriarsakib/usa-real-estate-dataset?resource=download</w:t>
      </w:r>
    </w:p>
    <w:p w14:paraId="49EBA1B7" w14:textId="77777777" w:rsidR="00812C15" w:rsidRPr="00CA7944" w:rsidRDefault="00812C15" w:rsidP="00812C15">
      <w:pPr>
        <w:pStyle w:val="ListParagraph"/>
        <w:numPr>
          <w:ilvl w:val="0"/>
          <w:numId w:val="5"/>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r w:rsidRPr="00CA7944">
        <w:rPr>
          <w:sz w:val="21"/>
          <w:szCs w:val="21"/>
        </w:rPr>
        <w:t>https://www.kaggle.com/datasets/irs/individual-income-tax-statistics</w:t>
      </w:r>
    </w:p>
    <w:p w14:paraId="6FA7CBB5" w14:textId="77777777" w:rsidR="00812C15" w:rsidRPr="00CA7944" w:rsidRDefault="00812C15" w:rsidP="00812C15">
      <w:pPr>
        <w:spacing w:line="240" w:lineRule="auto"/>
        <w:rPr>
          <w:rFonts w:eastAsiaTheme="minorEastAsia"/>
          <w:b/>
          <w:bCs/>
        </w:rPr>
      </w:pPr>
      <w:r w:rsidRPr="00CA7944">
        <w:rPr>
          <w:rFonts w:eastAsiaTheme="minorEastAsia"/>
          <w:b/>
          <w:bCs/>
        </w:rPr>
        <w:t xml:space="preserve">Data Description (describe each of your data sources, include screenshots of a few rows of data): </w:t>
      </w:r>
    </w:p>
    <w:p w14:paraId="133EE3FB" w14:textId="77777777" w:rsidR="00812C15" w:rsidRDefault="00812C15" w:rsidP="00812C15">
      <w:pPr>
        <w:pStyle w:val="ListParagraph"/>
        <w:numPr>
          <w:ilvl w:val="0"/>
          <w:numId w:val="7"/>
        </w:numPr>
        <w:spacing w:line="240" w:lineRule="auto"/>
        <w:rPr>
          <w:rFonts w:eastAsiaTheme="minorEastAsia"/>
        </w:rPr>
      </w:pPr>
      <w:r w:rsidRPr="00CA7944">
        <w:rPr>
          <w:rFonts w:eastAsiaTheme="minorEastAsia"/>
          <w:u w:val="single"/>
        </w:rPr>
        <w:t>USA Real Estate Dataset</w:t>
      </w:r>
      <w:r w:rsidRPr="00CA7944">
        <w:rPr>
          <w:rFonts w:eastAsiaTheme="minorEastAsia"/>
        </w:rPr>
        <w:t xml:space="preserve"> – 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6EBCC629" w14:textId="77777777" w:rsidR="00812C15" w:rsidRPr="00CA7944" w:rsidRDefault="00812C15" w:rsidP="00812C15">
      <w:pPr>
        <w:pStyle w:val="ListParagraph"/>
        <w:spacing w:line="240" w:lineRule="auto"/>
        <w:rPr>
          <w:rFonts w:eastAsiaTheme="minorEastAsia"/>
        </w:rPr>
      </w:pPr>
      <w:r w:rsidRPr="00B9442A">
        <w:rPr>
          <w:rFonts w:eastAsiaTheme="minorEastAsia"/>
          <w:noProof/>
        </w:rPr>
        <w:drawing>
          <wp:inline distT="0" distB="0" distL="0" distR="0" wp14:anchorId="28389615" wp14:editId="1DE26EC9">
            <wp:extent cx="6283842" cy="53936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5350" cy="544642"/>
                    </a:xfrm>
                    <a:prstGeom prst="rect">
                      <a:avLst/>
                    </a:prstGeom>
                  </pic:spPr>
                </pic:pic>
              </a:graphicData>
            </a:graphic>
          </wp:inline>
        </w:drawing>
      </w:r>
    </w:p>
    <w:p w14:paraId="5B0AF2A7" w14:textId="77777777" w:rsidR="00812C15" w:rsidRPr="00B9442A" w:rsidRDefault="00812C15" w:rsidP="00812C15">
      <w:pPr>
        <w:pStyle w:val="ListParagraph"/>
        <w:numPr>
          <w:ilvl w:val="0"/>
          <w:numId w:val="7"/>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r w:rsidRPr="00CA7944">
        <w:rPr>
          <w:sz w:val="21"/>
          <w:szCs w:val="21"/>
        </w:rPr>
        <w:t>This is a zip</w:t>
      </w:r>
      <w:r>
        <w:rPr>
          <w:sz w:val="21"/>
          <w:szCs w:val="21"/>
        </w:rPr>
        <w:t xml:space="preserve"> </w:t>
      </w:r>
      <w:r w:rsidRPr="00CA7944">
        <w:rPr>
          <w:sz w:val="21"/>
          <w:szCs w:val="21"/>
        </w:rPr>
        <w:t xml:space="preserve">code and AGI-bucket-level dataset generated by the Internal Revenue Service (IRS), which includes summaries of every major field on individual federal income tax returns. This includes </w:t>
      </w:r>
      <w:r>
        <w:rPr>
          <w:sz w:val="21"/>
          <w:szCs w:val="21"/>
        </w:rPr>
        <w:t>128</w:t>
      </w:r>
      <w:r w:rsidRPr="00CA7944">
        <w:rPr>
          <w:sz w:val="21"/>
          <w:szCs w:val="21"/>
        </w:rPr>
        <w:t xml:space="preserve"> fields, which we’ve narrowed down to those which are relevant (listed in the next section</w:t>
      </w:r>
      <w:r>
        <w:rPr>
          <w:sz w:val="21"/>
          <w:szCs w:val="21"/>
        </w:rPr>
        <w:t xml:space="preserve"> – screenshot doesn’t fit all fields</w:t>
      </w:r>
      <w:r w:rsidRPr="00CA7944">
        <w:rPr>
          <w:sz w:val="21"/>
          <w:szCs w:val="21"/>
        </w:rPr>
        <w:t>). Relevant fields may then be further narrowed down using feature selection methods later in the project.</w:t>
      </w:r>
    </w:p>
    <w:p w14:paraId="4E0BCFE7" w14:textId="77777777" w:rsidR="00812C15" w:rsidRPr="00CA7944" w:rsidRDefault="00812C15" w:rsidP="00812C15">
      <w:pPr>
        <w:pStyle w:val="ListParagraph"/>
        <w:spacing w:line="240" w:lineRule="auto"/>
        <w:rPr>
          <w:rFonts w:eastAsiaTheme="minorEastAsia"/>
        </w:rPr>
      </w:pPr>
      <w:r w:rsidRPr="00B9442A">
        <w:rPr>
          <w:rFonts w:eastAsiaTheme="minorEastAsia"/>
          <w:noProof/>
        </w:rPr>
        <w:drawing>
          <wp:inline distT="0" distB="0" distL="0" distR="0" wp14:anchorId="12C0CF9E" wp14:editId="09E99587">
            <wp:extent cx="6283325" cy="4887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5805" cy="495118"/>
                    </a:xfrm>
                    <a:prstGeom prst="rect">
                      <a:avLst/>
                    </a:prstGeom>
                  </pic:spPr>
                </pic:pic>
              </a:graphicData>
            </a:graphic>
          </wp:inline>
        </w:drawing>
      </w:r>
    </w:p>
    <w:p w14:paraId="3633A596" w14:textId="77777777" w:rsidR="00812C15" w:rsidRPr="00CA7944" w:rsidRDefault="00812C15" w:rsidP="00812C15">
      <w:pPr>
        <w:spacing w:line="240" w:lineRule="auto"/>
        <w:rPr>
          <w:rFonts w:ascii="Calibri" w:eastAsia="Calibri" w:hAnsi="Calibri" w:cs="Calibri"/>
          <w:b/>
          <w:bCs/>
        </w:rPr>
      </w:pPr>
      <w:r w:rsidRPr="00CA7944">
        <w:rPr>
          <w:rFonts w:eastAsiaTheme="minorEastAsia"/>
          <w:b/>
          <w:bCs/>
        </w:rPr>
        <w:t xml:space="preserve">Key Variables: </w:t>
      </w:r>
    </w:p>
    <w:p w14:paraId="76644F12" w14:textId="51F2431C" w:rsidR="00812C15" w:rsidRPr="00CA7944" w:rsidRDefault="00812C15" w:rsidP="00812C15">
      <w:pPr>
        <w:spacing w:line="240" w:lineRule="auto"/>
        <w:rPr>
          <w:rFonts w:ascii="Calibri" w:eastAsia="Calibri" w:hAnsi="Calibri" w:cs="Calibri"/>
        </w:rPr>
      </w:pPr>
      <w:r w:rsidRPr="00CA7944">
        <w:rPr>
          <w:rFonts w:ascii="Calibri" w:eastAsia="Calibri" w:hAnsi="Calibri" w:cs="Calibri"/>
        </w:rPr>
        <w:t xml:space="preserve">Our dependent variable </w:t>
      </w:r>
      <w:r>
        <w:rPr>
          <w:rFonts w:ascii="Calibri" w:eastAsia="Calibri" w:hAnsi="Calibri" w:cs="Calibri"/>
        </w:rPr>
        <w:t xml:space="preserve">was </w:t>
      </w:r>
      <w:r w:rsidRPr="00CA7944">
        <w:rPr>
          <w:rFonts w:ascii="Calibri" w:eastAsia="Calibri" w:hAnsi="Calibri" w:cs="Calibri"/>
        </w:rPr>
        <w:t>the ‘price’ field from the real estate dataset. We expect</w:t>
      </w:r>
      <w:r w:rsidR="00624672">
        <w:rPr>
          <w:rFonts w:ascii="Calibri" w:eastAsia="Calibri" w:hAnsi="Calibri" w:cs="Calibri"/>
        </w:rPr>
        <w:t>ed</w:t>
      </w:r>
      <w:r w:rsidRPr="00CA7944">
        <w:rPr>
          <w:rFonts w:ascii="Calibri" w:eastAsia="Calibri" w:hAnsi="Calibri" w:cs="Calibri"/>
        </w:rPr>
        <w:t xml:space="preserve"> to predict the actual sale price of a home, based on the other features.</w:t>
      </w:r>
      <w:r w:rsidR="00624672">
        <w:rPr>
          <w:rFonts w:ascii="Calibri" w:eastAsia="Calibri" w:hAnsi="Calibri" w:cs="Calibri"/>
        </w:rPr>
        <w:t xml:space="preserve"> </w:t>
      </w:r>
    </w:p>
    <w:p w14:paraId="34EB8366" w14:textId="0C598CFF" w:rsidR="00812C15" w:rsidRDefault="00812C15" w:rsidP="00812C15">
      <w:pPr>
        <w:spacing w:line="240" w:lineRule="auto"/>
        <w:rPr>
          <w:rFonts w:ascii="Calibri" w:eastAsia="Calibri" w:hAnsi="Calibri" w:cs="Calibri"/>
        </w:rPr>
      </w:pPr>
      <w:r w:rsidRPr="00CA7944">
        <w:rPr>
          <w:rFonts w:ascii="Calibri" w:eastAsia="Calibri" w:hAnsi="Calibri" w:cs="Calibri"/>
        </w:rPr>
        <w:t xml:space="preserve">Our independent variables </w:t>
      </w:r>
      <w:r w:rsidR="00624672">
        <w:rPr>
          <w:rFonts w:ascii="Calibri" w:eastAsia="Calibri" w:hAnsi="Calibri" w:cs="Calibri"/>
        </w:rPr>
        <w:t>were</w:t>
      </w:r>
      <w:r w:rsidRPr="00CA7944">
        <w:rPr>
          <w:rFonts w:ascii="Calibri" w:eastAsia="Calibri" w:hAnsi="Calibri" w:cs="Calibri"/>
        </w:rPr>
        <w:t xml:space="preserve"> a combination of the provided variables in the real estate dataset, which provide listing-level data, and others from the income tax dataset, which provide zip</w:t>
      </w:r>
      <w:r>
        <w:rPr>
          <w:rFonts w:ascii="Calibri" w:eastAsia="Calibri" w:hAnsi="Calibri" w:cs="Calibri"/>
        </w:rPr>
        <w:t xml:space="preserve"> </w:t>
      </w:r>
      <w:r w:rsidRPr="00CA7944">
        <w:rPr>
          <w:rFonts w:ascii="Calibri" w:eastAsia="Calibri" w:hAnsi="Calibri" w:cs="Calibri"/>
        </w:rPr>
        <w:t xml:space="preserve">code-level data. Since the income tax dataset </w:t>
      </w:r>
      <w:r w:rsidR="00624672">
        <w:rPr>
          <w:rFonts w:ascii="Calibri" w:eastAsia="Calibri" w:hAnsi="Calibri" w:cs="Calibri"/>
        </w:rPr>
        <w:t>was</w:t>
      </w:r>
      <w:r w:rsidRPr="00CA7944">
        <w:rPr>
          <w:rFonts w:ascii="Calibri" w:eastAsia="Calibri" w:hAnsi="Calibri" w:cs="Calibri"/>
        </w:rPr>
        <w:t xml:space="preserve"> initially at the zip</w:t>
      </w:r>
      <w:r>
        <w:rPr>
          <w:rFonts w:ascii="Calibri" w:eastAsia="Calibri" w:hAnsi="Calibri" w:cs="Calibri"/>
        </w:rPr>
        <w:t xml:space="preserve"> </w:t>
      </w:r>
      <w:r w:rsidRPr="00CA7944">
        <w:rPr>
          <w:rFonts w:ascii="Calibri" w:eastAsia="Calibri" w:hAnsi="Calibri" w:cs="Calibri"/>
        </w:rPr>
        <w:t xml:space="preserve">code </w:t>
      </w:r>
      <w:r>
        <w:rPr>
          <w:rFonts w:ascii="Calibri" w:eastAsia="Calibri" w:hAnsi="Calibri" w:cs="Calibri"/>
        </w:rPr>
        <w:t>and</w:t>
      </w:r>
      <w:r w:rsidRPr="00CA7944">
        <w:rPr>
          <w:rFonts w:ascii="Calibri" w:eastAsia="Calibri" w:hAnsi="Calibri" w:cs="Calibri"/>
        </w:rPr>
        <w:t xml:space="preserve"> AGI-bucket level, we </w:t>
      </w:r>
      <w:r w:rsidR="00624672">
        <w:rPr>
          <w:rFonts w:ascii="Calibri" w:eastAsia="Calibri" w:hAnsi="Calibri" w:cs="Calibri"/>
        </w:rPr>
        <w:t xml:space="preserve">needed </w:t>
      </w:r>
      <w:r w:rsidRPr="00CA7944">
        <w:rPr>
          <w:rFonts w:ascii="Calibri" w:eastAsia="Calibri" w:hAnsi="Calibri" w:cs="Calibri"/>
        </w:rPr>
        <w:t>to perform aggregations to get to our features</w:t>
      </w:r>
      <w:r w:rsidR="00624672">
        <w:rPr>
          <w:rFonts w:ascii="Calibri" w:eastAsia="Calibri" w:hAnsi="Calibri" w:cs="Calibri"/>
        </w:rPr>
        <w:t>, further described in the ‘Process &amp; Key Findings’ section</w:t>
      </w:r>
      <w:r w:rsidRPr="00CA7944">
        <w:rPr>
          <w:rFonts w:ascii="Calibri" w:eastAsia="Calibri" w:hAnsi="Calibri" w:cs="Calibri"/>
        </w:rPr>
        <w:t xml:space="preserve">. These aggregations generally will calculate either an amount per return or a proportion of total returns in a zip code. </w:t>
      </w:r>
      <w:r>
        <w:rPr>
          <w:rFonts w:ascii="Calibri" w:eastAsia="Calibri" w:hAnsi="Calibri" w:cs="Calibri"/>
        </w:rPr>
        <w:t>Since the real estate dataset may have multiple records for a home, we</w:t>
      </w:r>
      <w:r w:rsidR="00624672">
        <w:rPr>
          <w:rFonts w:ascii="Calibri" w:eastAsia="Calibri" w:hAnsi="Calibri" w:cs="Calibri"/>
        </w:rPr>
        <w:t xml:space="preserve"> also needed to remove </w:t>
      </w:r>
      <w:r>
        <w:rPr>
          <w:rFonts w:ascii="Calibri" w:eastAsia="Calibri" w:hAnsi="Calibri" w:cs="Calibri"/>
        </w:rPr>
        <w:t>duplicates</w:t>
      </w:r>
      <w:r w:rsidR="00624672">
        <w:rPr>
          <w:rFonts w:ascii="Calibri" w:eastAsia="Calibri" w:hAnsi="Calibri" w:cs="Calibri"/>
        </w:rPr>
        <w:t xml:space="preserve"> and</w:t>
      </w:r>
      <w:r>
        <w:rPr>
          <w:rFonts w:ascii="Calibri" w:eastAsia="Calibri" w:hAnsi="Calibri" w:cs="Calibri"/>
        </w:rPr>
        <w:t xml:space="preserve"> take the </w:t>
      </w:r>
      <w:r w:rsidR="00624672">
        <w:rPr>
          <w:rFonts w:ascii="Calibri" w:eastAsia="Calibri" w:hAnsi="Calibri" w:cs="Calibri"/>
        </w:rPr>
        <w:t>most recent</w:t>
      </w:r>
      <w:r>
        <w:rPr>
          <w:rFonts w:ascii="Calibri" w:eastAsia="Calibri" w:hAnsi="Calibri" w:cs="Calibri"/>
        </w:rPr>
        <w:t xml:space="preserve"> price for a home</w:t>
      </w:r>
      <w:r w:rsidRPr="00CA7944">
        <w:rPr>
          <w:rFonts w:ascii="Calibri" w:eastAsia="Calibri" w:hAnsi="Calibri" w:cs="Calibri"/>
        </w:rPr>
        <w:t xml:space="preserve">. </w:t>
      </w:r>
      <w:r w:rsidR="00BD0FF9">
        <w:rPr>
          <w:rFonts w:ascii="Calibri" w:eastAsia="Calibri" w:hAnsi="Calibri" w:cs="Calibri"/>
        </w:rPr>
        <w:t>More detail</w:t>
      </w:r>
      <w:r w:rsidR="00624672">
        <w:rPr>
          <w:rFonts w:ascii="Calibri" w:eastAsia="Calibri" w:hAnsi="Calibri" w:cs="Calibri"/>
        </w:rPr>
        <w:t>, including a field list</w:t>
      </w:r>
      <w:r w:rsidR="00BD0FF9">
        <w:rPr>
          <w:rFonts w:ascii="Calibri" w:eastAsia="Calibri" w:hAnsi="Calibri" w:cs="Calibri"/>
        </w:rPr>
        <w:t xml:space="preserve"> is included in the </w:t>
      </w:r>
      <w:r w:rsidR="00624672">
        <w:rPr>
          <w:rFonts w:ascii="Calibri" w:eastAsia="Calibri" w:hAnsi="Calibri" w:cs="Calibri"/>
        </w:rPr>
        <w:t>‘Data Cleansing &amp; Transformation’ subsection of the ‘Process &amp; Key Findings’ section</w:t>
      </w:r>
      <w:r w:rsidR="00BD0FF9">
        <w:rPr>
          <w:rFonts w:ascii="Calibri" w:eastAsia="Calibri" w:hAnsi="Calibri" w:cs="Calibri"/>
        </w:rPr>
        <w:t>.</w:t>
      </w:r>
    </w:p>
    <w:p w14:paraId="5B50DA8E" w14:textId="16593628" w:rsidR="00624672" w:rsidRPr="00624672" w:rsidRDefault="00812C15" w:rsidP="00AE29F6">
      <w:pPr>
        <w:spacing w:line="240" w:lineRule="auto"/>
        <w:rPr>
          <w:rFonts w:ascii="Calibri" w:eastAsia="Calibri" w:hAnsi="Calibri" w:cs="Calibri"/>
        </w:rPr>
      </w:pPr>
      <w:r>
        <w:rPr>
          <w:rFonts w:ascii="Calibri" w:eastAsia="Calibri" w:hAnsi="Calibri" w:cs="Calibri"/>
        </w:rPr>
        <w:t xml:space="preserve">From the real estate dataset, we </w:t>
      </w:r>
      <w:r w:rsidR="00624672">
        <w:rPr>
          <w:rFonts w:ascii="Calibri" w:eastAsia="Calibri" w:hAnsi="Calibri" w:cs="Calibri"/>
        </w:rPr>
        <w:t>expected that</w:t>
      </w:r>
      <w:r>
        <w:rPr>
          <w:rFonts w:ascii="Calibri" w:eastAsia="Calibri" w:hAnsi="Calibri" w:cs="Calibri"/>
        </w:rPr>
        <w:t xml:space="preserve"> the number of beds, number of baths, and house size would all be significant. From the income tax dataset, there’s a lot to evaluate. Although </w:t>
      </w:r>
      <w:r w:rsidR="00624672">
        <w:rPr>
          <w:rFonts w:ascii="Calibri" w:eastAsia="Calibri" w:hAnsi="Calibri" w:cs="Calibri"/>
        </w:rPr>
        <w:t>EDA provided more specific insights</w:t>
      </w:r>
      <w:r>
        <w:rPr>
          <w:rFonts w:ascii="Calibri" w:eastAsia="Calibri" w:hAnsi="Calibri" w:cs="Calibri"/>
        </w:rPr>
        <w:t xml:space="preserve">, we </w:t>
      </w:r>
      <w:r w:rsidR="00624672">
        <w:rPr>
          <w:rFonts w:ascii="Calibri" w:eastAsia="Calibri" w:hAnsi="Calibri" w:cs="Calibri"/>
        </w:rPr>
        <w:t xml:space="preserve">initially </w:t>
      </w:r>
      <w:r>
        <w:rPr>
          <w:rFonts w:ascii="Calibri" w:eastAsia="Calibri" w:hAnsi="Calibri" w:cs="Calibri"/>
        </w:rPr>
        <w:t>expect</w:t>
      </w:r>
      <w:r w:rsidR="00624672">
        <w:rPr>
          <w:rFonts w:ascii="Calibri" w:eastAsia="Calibri" w:hAnsi="Calibri" w:cs="Calibri"/>
        </w:rPr>
        <w:t>ed</w:t>
      </w:r>
      <w:r>
        <w:rPr>
          <w:rFonts w:ascii="Calibri" w:eastAsia="Calibri" w:hAnsi="Calibri" w:cs="Calibri"/>
        </w:rPr>
        <w:t xml:space="preserve"> the most significant features to be those related to affluency – taxable income, AGI, total income tax, and total income amount.</w:t>
      </w:r>
    </w:p>
    <w:p w14:paraId="3A8725CB" w14:textId="1A5C2053" w:rsidR="52843585" w:rsidRDefault="00D634CE" w:rsidP="00AE29F6">
      <w:pPr>
        <w:spacing w:line="240" w:lineRule="auto"/>
        <w:rPr>
          <w:rFonts w:eastAsiaTheme="minorEastAsia"/>
          <w:sz w:val="32"/>
          <w:szCs w:val="32"/>
        </w:rPr>
      </w:pPr>
      <w:r>
        <w:rPr>
          <w:rFonts w:eastAsiaTheme="minorEastAsia"/>
          <w:b/>
          <w:bCs/>
          <w:sz w:val="32"/>
          <w:szCs w:val="32"/>
        </w:rPr>
        <w:t>APPROACH</w:t>
      </w:r>
    </w:p>
    <w:p w14:paraId="6E8FCF3F" w14:textId="32E88094" w:rsidR="52843585" w:rsidRPr="00136AE2" w:rsidRDefault="52843585" w:rsidP="00AE29F6">
      <w:pPr>
        <w:spacing w:line="240" w:lineRule="auto"/>
        <w:rPr>
          <w:rFonts w:eastAsiaTheme="minorEastAsia"/>
          <w:b/>
          <w:bCs/>
        </w:rPr>
      </w:pPr>
      <w:r w:rsidRPr="00136AE2">
        <w:rPr>
          <w:rFonts w:eastAsiaTheme="minorEastAsia"/>
          <w:b/>
          <w:bCs/>
        </w:rPr>
        <w:t>Planned Approach</w:t>
      </w:r>
    </w:p>
    <w:p w14:paraId="74F60B4C" w14:textId="7BED4B2E" w:rsidR="369FA3A0" w:rsidRPr="00136AE2" w:rsidRDefault="00676495" w:rsidP="00AE29F6">
      <w:pPr>
        <w:spacing w:line="240" w:lineRule="auto"/>
        <w:rPr>
          <w:rFonts w:eastAsiaTheme="minorEastAsia"/>
        </w:rPr>
      </w:pPr>
      <w:r w:rsidRPr="00136AE2">
        <w:rPr>
          <w:rFonts w:eastAsiaTheme="minorEastAsia"/>
        </w:rPr>
        <w:t xml:space="preserve">We </w:t>
      </w:r>
      <w:r w:rsidR="00624672">
        <w:rPr>
          <w:rFonts w:eastAsiaTheme="minorEastAsia"/>
        </w:rPr>
        <w:t xml:space="preserve">broke </w:t>
      </w:r>
      <w:r w:rsidRPr="00136AE2">
        <w:rPr>
          <w:rFonts w:eastAsiaTheme="minorEastAsia"/>
        </w:rPr>
        <w:t>this problem into four main steps</w:t>
      </w:r>
      <w:r w:rsidR="00624672">
        <w:rPr>
          <w:rFonts w:eastAsiaTheme="minorEastAsia"/>
        </w:rPr>
        <w:t>.</w:t>
      </w:r>
      <w:r w:rsidR="00015FFD" w:rsidRPr="00136AE2">
        <w:rPr>
          <w:rFonts w:eastAsiaTheme="minorEastAsia"/>
        </w:rPr>
        <w:t xml:space="preserve"> </w:t>
      </w:r>
    </w:p>
    <w:p w14:paraId="4EB92C96" w14:textId="77777777" w:rsidR="00CB0965" w:rsidRDefault="00CB0965" w:rsidP="00AE29F6">
      <w:pPr>
        <w:spacing w:line="240" w:lineRule="auto"/>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57860"/>
                    </a:xfrm>
                    <a:prstGeom prst="rect">
                      <a:avLst/>
                    </a:prstGeom>
                  </pic:spPr>
                </pic:pic>
              </a:graphicData>
            </a:graphic>
          </wp:inline>
        </w:drawing>
      </w:r>
    </w:p>
    <w:p w14:paraId="77DB610F" w14:textId="473B9D9E" w:rsidR="00676495" w:rsidRPr="00136AE2" w:rsidRDefault="00676495" w:rsidP="00AE29F6">
      <w:pPr>
        <w:spacing w:line="240" w:lineRule="auto"/>
        <w:rPr>
          <w:rFonts w:eastAsiaTheme="minorEastAsia"/>
        </w:rPr>
      </w:pPr>
      <w:r w:rsidRPr="00136AE2">
        <w:rPr>
          <w:rFonts w:eastAsiaTheme="minorEastAsia"/>
        </w:rPr>
        <w:t xml:space="preserve">In the data cleansing and transformation step, our objective </w:t>
      </w:r>
      <w:r w:rsidR="004E357A">
        <w:rPr>
          <w:rFonts w:eastAsiaTheme="minorEastAsia"/>
        </w:rPr>
        <w:t>wa</w:t>
      </w:r>
      <w:r w:rsidRPr="00136AE2">
        <w:rPr>
          <w:rFonts w:eastAsiaTheme="minorEastAsia"/>
        </w:rPr>
        <w:t xml:space="preserve">s to create the dataset which we’ll study in exploratory data analysis and ultimately feed to the model. The activities in this step </w:t>
      </w:r>
      <w:r w:rsidR="004E357A">
        <w:rPr>
          <w:rFonts w:eastAsiaTheme="minorEastAsia"/>
        </w:rPr>
        <w:t>included</w:t>
      </w:r>
      <w:r w:rsidRPr="00136AE2">
        <w:rPr>
          <w:rFonts w:eastAsiaTheme="minorEastAsia"/>
        </w:rPr>
        <w:t xml:space="preserv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w:t>
      </w:r>
      <w:proofErr w:type="gramStart"/>
      <w:r w:rsidR="00015FFD" w:rsidRPr="00136AE2">
        <w:rPr>
          <w:rFonts w:eastAsiaTheme="minorEastAsia"/>
        </w:rPr>
        <w:t>datasets</w:t>
      </w:r>
      <w:proofErr w:type="gramEnd"/>
      <w:r w:rsidR="00015FFD" w:rsidRPr="00136AE2">
        <w:rPr>
          <w:rFonts w:eastAsiaTheme="minorEastAsia"/>
        </w:rPr>
        <w:t xml:space="preserve">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p>
    <w:p w14:paraId="4A60A4EB" w14:textId="5F86A62C" w:rsidR="00015FFD" w:rsidRPr="00136AE2" w:rsidRDefault="00015FFD" w:rsidP="00AE29F6">
      <w:pPr>
        <w:spacing w:line="240" w:lineRule="auto"/>
        <w:rPr>
          <w:rFonts w:eastAsiaTheme="minorEastAsia"/>
        </w:rPr>
      </w:pPr>
      <w:r w:rsidRPr="00136AE2">
        <w:rPr>
          <w:rFonts w:eastAsiaTheme="minorEastAsia"/>
        </w:rPr>
        <w:t xml:space="preserve">Next, in the exploratory data analysis step, our objective </w:t>
      </w:r>
      <w:r w:rsidR="00683DCD">
        <w:rPr>
          <w:rFonts w:eastAsiaTheme="minorEastAsia"/>
        </w:rPr>
        <w:t>wa</w:t>
      </w:r>
      <w:r w:rsidRPr="00136AE2">
        <w:rPr>
          <w:rFonts w:eastAsiaTheme="minorEastAsia"/>
        </w:rPr>
        <w:t>s to summarize the data in a way that will help us understand anything we need to know before modeling. The activities in this step include</w:t>
      </w:r>
      <w:r w:rsidR="00683DCD">
        <w:rPr>
          <w:rFonts w:eastAsiaTheme="minorEastAsia"/>
        </w:rPr>
        <w:t>d</w:t>
      </w:r>
      <w:r w:rsidRPr="00136AE2">
        <w:rPr>
          <w:rFonts w:eastAsiaTheme="minorEastAsia"/>
        </w:rPr>
        <w:t xml:space="preserve"> univariate summaries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w:t>
      </w:r>
    </w:p>
    <w:p w14:paraId="3FF06ADE" w14:textId="03A9EAE4" w:rsidR="00015FFD" w:rsidRPr="00136AE2" w:rsidRDefault="00015FFD" w:rsidP="00AE29F6">
      <w:pPr>
        <w:spacing w:line="240" w:lineRule="auto"/>
        <w:rPr>
          <w:rFonts w:eastAsiaTheme="minorEastAsia"/>
        </w:rPr>
      </w:pPr>
      <w:r w:rsidRPr="00136AE2">
        <w:rPr>
          <w:rFonts w:eastAsiaTheme="minorEastAsia"/>
        </w:rPr>
        <w:lastRenderedPageBreak/>
        <w:t xml:space="preserve">In the model </w:t>
      </w:r>
      <w:r w:rsidR="00CD40F6" w:rsidRPr="00136AE2">
        <w:rPr>
          <w:rFonts w:eastAsiaTheme="minorEastAsia"/>
        </w:rPr>
        <w:t xml:space="preserve">development and </w:t>
      </w:r>
      <w:r w:rsidRPr="00136AE2">
        <w:rPr>
          <w:rFonts w:eastAsiaTheme="minorEastAsia"/>
        </w:rPr>
        <w:t xml:space="preserve">selection step, our objective </w:t>
      </w:r>
      <w:r w:rsidR="00B541A8">
        <w:rPr>
          <w:rFonts w:eastAsiaTheme="minorEastAsia"/>
        </w:rPr>
        <w:t>wa</w:t>
      </w:r>
      <w:r w:rsidRPr="00136AE2">
        <w:rPr>
          <w:rFonts w:eastAsiaTheme="minorEastAsia"/>
        </w:rPr>
        <w:t>s to test various model types and select the model which provides the best results</w:t>
      </w:r>
      <w:r w:rsidR="002E634D">
        <w:rPr>
          <w:rFonts w:eastAsiaTheme="minorEastAsia"/>
        </w:rPr>
        <w:t xml:space="preserve">. We </w:t>
      </w:r>
      <w:r w:rsidR="00B541A8">
        <w:rPr>
          <w:rFonts w:eastAsiaTheme="minorEastAsia"/>
        </w:rPr>
        <w:t>tested both</w:t>
      </w:r>
      <w:r w:rsidRPr="00136AE2">
        <w:rPr>
          <w:rFonts w:eastAsiaTheme="minorEastAsia"/>
        </w:rPr>
        <w:t xml:space="preserve"> </w:t>
      </w:r>
      <w:r w:rsidR="00B541A8">
        <w:rPr>
          <w:rFonts w:eastAsiaTheme="minorEastAsia"/>
        </w:rPr>
        <w:t xml:space="preserve">transparent </w:t>
      </w:r>
      <w:r w:rsidRPr="00136AE2">
        <w:rPr>
          <w:rFonts w:eastAsiaTheme="minorEastAsia"/>
        </w:rPr>
        <w:t>model</w:t>
      </w:r>
      <w:r w:rsidR="00B541A8">
        <w:rPr>
          <w:rFonts w:eastAsiaTheme="minorEastAsia"/>
        </w:rPr>
        <w:t xml:space="preserve">s </w:t>
      </w:r>
      <w:r w:rsidRPr="00136AE2">
        <w:rPr>
          <w:rFonts w:eastAsiaTheme="minorEastAsia"/>
        </w:rPr>
        <w:t>whose coefficients can be interpreted (linear regression, LASSO regression)</w:t>
      </w:r>
      <w:r w:rsidR="002E634D">
        <w:rPr>
          <w:rFonts w:eastAsiaTheme="minorEastAsia"/>
        </w:rPr>
        <w:t xml:space="preserve"> </w:t>
      </w:r>
      <w:r w:rsidR="00B541A8">
        <w:rPr>
          <w:rFonts w:eastAsiaTheme="minorEastAsia"/>
        </w:rPr>
        <w:t xml:space="preserve">and </w:t>
      </w:r>
      <w:r w:rsidRPr="00136AE2">
        <w:rPr>
          <w:rFonts w:eastAsiaTheme="minorEastAsia"/>
        </w:rPr>
        <w:t>opaque models (Random Forest, Boosting). Activities here include</w:t>
      </w:r>
      <w:r w:rsidR="0005473B">
        <w:rPr>
          <w:rFonts w:eastAsiaTheme="minorEastAsia"/>
        </w:rPr>
        <w:t xml:space="preserve">d </w:t>
      </w:r>
      <w:r w:rsidRPr="00136AE2">
        <w:rPr>
          <w:rFonts w:eastAsiaTheme="minorEastAsia"/>
        </w:rPr>
        <w:t xml:space="preserve">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t>
      </w:r>
      <w:r w:rsidR="00EC471D">
        <w:rPr>
          <w:rFonts w:eastAsiaTheme="minorEastAsia"/>
        </w:rPr>
        <w:t>we picked regression</w:t>
      </w:r>
      <w:r w:rsidR="006E7CE9">
        <w:rPr>
          <w:rFonts w:eastAsiaTheme="minorEastAsia"/>
        </w:rPr>
        <w:t>-appropriate error metrics for comparison (</w:t>
      </w:r>
      <w:r w:rsidR="00EC471D">
        <w:rPr>
          <w:rFonts w:eastAsiaTheme="minorEastAsia"/>
        </w:rPr>
        <w:t>e.g.</w:t>
      </w:r>
      <w:r w:rsidR="00A21C20">
        <w:rPr>
          <w:rFonts w:eastAsiaTheme="minorEastAsia"/>
        </w:rPr>
        <w:t>,</w:t>
      </w:r>
      <w:r w:rsidR="00EC471D">
        <w:rPr>
          <w:rFonts w:eastAsiaTheme="minorEastAsia"/>
        </w:rPr>
        <w:t xml:space="preserve"> </w:t>
      </w:r>
      <w:r w:rsidR="006E7CE9">
        <w:rPr>
          <w:rFonts w:eastAsiaTheme="minorEastAsia"/>
        </w:rPr>
        <w:t>mean squared error, R-squared), and we</w:t>
      </w:r>
      <w:r w:rsidR="00FE57A4">
        <w:rPr>
          <w:rFonts w:eastAsiaTheme="minorEastAsia"/>
        </w:rPr>
        <w:t xml:space="preserve"> used </w:t>
      </w:r>
      <w:r w:rsidR="006E7CE9">
        <w:rPr>
          <w:rFonts w:eastAsiaTheme="minorEastAsia"/>
        </w:rPr>
        <w:t>cross-validation to train and tune the hyperparameters for our models.</w:t>
      </w:r>
      <w:r w:rsidR="00D634CE">
        <w:rPr>
          <w:rFonts w:eastAsiaTheme="minorEastAsia"/>
        </w:rPr>
        <w:t xml:space="preserve"> </w:t>
      </w:r>
    </w:p>
    <w:p w14:paraId="75D00CAF" w14:textId="57504920" w:rsidR="00015FFD" w:rsidRPr="00136AE2" w:rsidRDefault="00015FFD" w:rsidP="00AE29F6">
      <w:pPr>
        <w:spacing w:line="240" w:lineRule="auto"/>
        <w:rPr>
          <w:rFonts w:eastAsiaTheme="minorEastAsia"/>
        </w:rPr>
      </w:pPr>
      <w:r w:rsidRPr="00136AE2">
        <w:rPr>
          <w:rFonts w:eastAsiaTheme="minorEastAsia"/>
        </w:rPr>
        <w:t xml:space="preserve">Finally, in the results evaluation step, </w:t>
      </w:r>
      <w:r w:rsidR="00B22E6B" w:rsidRPr="00136AE2">
        <w:rPr>
          <w:rFonts w:eastAsiaTheme="minorEastAsia"/>
        </w:rPr>
        <w:t xml:space="preserve">our goal </w:t>
      </w:r>
      <w:r w:rsidR="00FE57A4">
        <w:rPr>
          <w:rFonts w:eastAsiaTheme="minorEastAsia"/>
        </w:rPr>
        <w:t>wa</w:t>
      </w:r>
      <w:r w:rsidR="00B22E6B" w:rsidRPr="00136AE2">
        <w:rPr>
          <w:rFonts w:eastAsiaTheme="minorEastAsia"/>
        </w:rPr>
        <w:t>s to interpret the model to answer our research question</w:t>
      </w:r>
      <w:r w:rsidR="002E634D">
        <w:rPr>
          <w:rFonts w:eastAsiaTheme="minorEastAsia"/>
        </w:rPr>
        <w:t>s</w:t>
      </w:r>
      <w:r w:rsidR="00B22E6B" w:rsidRPr="00136AE2">
        <w:rPr>
          <w:rFonts w:eastAsiaTheme="minorEastAsia"/>
        </w:rPr>
        <w:t xml:space="preserve">. The main activity </w:t>
      </w:r>
      <w:r w:rsidR="00FE57A4">
        <w:rPr>
          <w:rFonts w:eastAsiaTheme="minorEastAsia"/>
        </w:rPr>
        <w:t>was</w:t>
      </w:r>
      <w:r w:rsidR="00B22E6B" w:rsidRPr="00136AE2">
        <w:rPr>
          <w:rFonts w:eastAsiaTheme="minorEastAsia"/>
        </w:rPr>
        <w:t xml:space="preserv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t>
      </w:r>
      <w:r w:rsidR="00FE57A4">
        <w:rPr>
          <w:rFonts w:eastAsiaTheme="minorEastAsia"/>
        </w:rPr>
        <w:t>we ran</w:t>
      </w:r>
      <w:r w:rsidR="002E634D">
        <w:rPr>
          <w:rFonts w:eastAsiaTheme="minorEastAsia"/>
        </w:rPr>
        <w:t xml:space="preserve"> a version of the model without the income tax features to understand the value that </w:t>
      </w:r>
      <w:r w:rsidR="00EB6464">
        <w:rPr>
          <w:rFonts w:eastAsiaTheme="minorEastAsia"/>
        </w:rPr>
        <w:t>those features</w:t>
      </w:r>
      <w:r w:rsidR="002E634D">
        <w:rPr>
          <w:rFonts w:eastAsiaTheme="minorEastAsia"/>
        </w:rPr>
        <w:t xml:space="preserve"> add.</w:t>
      </w:r>
      <w:r w:rsidR="0080095D">
        <w:rPr>
          <w:rFonts w:eastAsiaTheme="minorEastAsia"/>
        </w:rPr>
        <w:t xml:space="preserve"> </w:t>
      </w:r>
      <w:r w:rsidR="00BA1CB9">
        <w:rPr>
          <w:rFonts w:eastAsiaTheme="minorEastAsia"/>
        </w:rPr>
        <w:t>All analysis was completed</w:t>
      </w:r>
      <w:r w:rsidR="0080095D">
        <w:rPr>
          <w:rFonts w:eastAsiaTheme="minorEastAsia"/>
        </w:rPr>
        <w:t xml:space="preserve"> in R Markdown files.</w:t>
      </w:r>
    </w:p>
    <w:p w14:paraId="240D7EA8" w14:textId="1ACF3620" w:rsidR="52843585" w:rsidRDefault="00290D77" w:rsidP="00AE29F6">
      <w:pPr>
        <w:spacing w:line="240" w:lineRule="auto"/>
        <w:rPr>
          <w:rFonts w:eastAsiaTheme="minorEastAsia"/>
          <w:b/>
          <w:bCs/>
          <w:sz w:val="32"/>
          <w:szCs w:val="32"/>
        </w:rPr>
      </w:pPr>
      <w:r>
        <w:rPr>
          <w:rFonts w:eastAsiaTheme="minorEastAsia"/>
          <w:b/>
          <w:bCs/>
          <w:sz w:val="32"/>
          <w:szCs w:val="32"/>
        </w:rPr>
        <w:t xml:space="preserve">PROCESS &amp; </w:t>
      </w:r>
      <w:r w:rsidR="00624672">
        <w:rPr>
          <w:rFonts w:eastAsiaTheme="minorEastAsia"/>
          <w:b/>
          <w:bCs/>
          <w:sz w:val="32"/>
          <w:szCs w:val="32"/>
        </w:rPr>
        <w:t xml:space="preserve">KEY </w:t>
      </w:r>
      <w:r>
        <w:rPr>
          <w:rFonts w:eastAsiaTheme="minorEastAsia"/>
          <w:b/>
          <w:bCs/>
          <w:sz w:val="32"/>
          <w:szCs w:val="32"/>
        </w:rPr>
        <w:t>FINDINGS</w:t>
      </w:r>
    </w:p>
    <w:p w14:paraId="648D559B" w14:textId="1DD76693" w:rsidR="00D634CE" w:rsidRDefault="00D634CE" w:rsidP="00AE29F6">
      <w:pPr>
        <w:spacing w:line="240" w:lineRule="auto"/>
        <w:rPr>
          <w:rFonts w:eastAsiaTheme="minorEastAsia"/>
          <w:b/>
          <w:bCs/>
        </w:rPr>
      </w:pPr>
      <w:r>
        <w:rPr>
          <w:rFonts w:eastAsiaTheme="minorEastAsia"/>
          <w:b/>
          <w:bCs/>
        </w:rPr>
        <w:t xml:space="preserve">Data </w:t>
      </w:r>
      <w:r w:rsidR="008B3E66">
        <w:rPr>
          <w:rFonts w:eastAsiaTheme="minorEastAsia"/>
          <w:b/>
          <w:bCs/>
        </w:rPr>
        <w:t>Cleansing</w:t>
      </w:r>
      <w:r>
        <w:rPr>
          <w:rFonts w:eastAsiaTheme="minorEastAsia"/>
          <w:b/>
          <w:bCs/>
        </w:rPr>
        <w:t xml:space="preserve"> &amp; Transformation</w:t>
      </w:r>
    </w:p>
    <w:p w14:paraId="799DB0FF" w14:textId="28A4D00C" w:rsidR="00401CD1" w:rsidRDefault="008B3E66" w:rsidP="00AE29F6">
      <w:pPr>
        <w:spacing w:line="240" w:lineRule="auto"/>
        <w:rPr>
          <w:rFonts w:eastAsiaTheme="minorEastAsia"/>
        </w:rPr>
      </w:pPr>
      <w:r>
        <w:rPr>
          <w:rFonts w:eastAsiaTheme="minorEastAsia"/>
        </w:rPr>
        <w:t xml:space="preserve">During data extraction, we downloaded the two datasets from </w:t>
      </w:r>
      <w:r w:rsidR="0015153D">
        <w:rPr>
          <w:rFonts w:eastAsiaTheme="minorEastAsia"/>
        </w:rPr>
        <w:t xml:space="preserve">Kaggle, selected features from the income tax dataset, and aligned on the timeframe to concentrate on. </w:t>
      </w:r>
      <w:r w:rsidR="00AA54C7">
        <w:rPr>
          <w:rFonts w:eastAsiaTheme="minorEastAsia"/>
        </w:rPr>
        <w:t xml:space="preserve">The real estate dataset contained data </w:t>
      </w:r>
      <w:r w:rsidR="00401CD1">
        <w:rPr>
          <w:rFonts w:eastAsiaTheme="minorEastAsia"/>
        </w:rPr>
        <w:t xml:space="preserve">from </w:t>
      </w:r>
      <w:r w:rsidR="00CE1291">
        <w:rPr>
          <w:rFonts w:eastAsiaTheme="minorEastAsia"/>
        </w:rPr>
        <w:t>1950</w:t>
      </w:r>
      <w:r w:rsidR="00401CD1">
        <w:rPr>
          <w:rFonts w:eastAsiaTheme="minorEastAsia"/>
        </w:rPr>
        <w:t xml:space="preserve"> to 2014, inclusive, </w:t>
      </w:r>
      <w:r w:rsidR="00AA54C7">
        <w:rPr>
          <w:rFonts w:eastAsiaTheme="minorEastAsia"/>
        </w:rPr>
        <w:t xml:space="preserve">but we </w:t>
      </w:r>
      <w:r w:rsidR="008D3D3B" w:rsidRPr="008D3D3B">
        <w:rPr>
          <w:rFonts w:eastAsiaTheme="minorEastAsia"/>
        </w:rPr>
        <w:t>elected to concentrate on 2010-2014 as it provided a good enough sample size for our initial analysis and was focused on the most recent years</w:t>
      </w:r>
      <w:r w:rsidR="00AA54C7">
        <w:rPr>
          <w:rFonts w:eastAsiaTheme="minorEastAsia"/>
        </w:rPr>
        <w:t>. We chose 4 years’ worth to ensure we had adequate representation per zip code (</w:t>
      </w:r>
      <w:r w:rsidR="00213DDB">
        <w:rPr>
          <w:rFonts w:eastAsiaTheme="minorEastAsia"/>
        </w:rPr>
        <w:t>5</w:t>
      </w:r>
      <w:r w:rsidR="00AA54C7">
        <w:rPr>
          <w:rFonts w:eastAsiaTheme="minorEastAsia"/>
        </w:rPr>
        <w:t>/zip code).</w:t>
      </w:r>
      <w:r w:rsidR="00401CD1">
        <w:rPr>
          <w:rFonts w:eastAsiaTheme="minorEastAsia"/>
        </w:rPr>
        <w:t xml:space="preserve"> We also discovered that the data is concentrated in the Dominican Republic and the Northeast (add picture). Within the income tax dataset, we hand-selected </w:t>
      </w:r>
      <w:r w:rsidR="00425D51">
        <w:rPr>
          <w:rFonts w:eastAsiaTheme="minorEastAsia"/>
        </w:rPr>
        <w:t>15 f</w:t>
      </w:r>
      <w:r w:rsidR="00401CD1">
        <w:rPr>
          <w:rFonts w:eastAsiaTheme="minorEastAsia"/>
        </w:rPr>
        <w:t xml:space="preserve">eatures from the 128 available to test as features in our model, based on the features which were most contextually relevant to the problem. </w:t>
      </w:r>
    </w:p>
    <w:p w14:paraId="0CC7EA96" w14:textId="40125D08" w:rsidR="00933215" w:rsidRDefault="00A06368" w:rsidP="00213DDB">
      <w:pPr>
        <w:spacing w:line="240" w:lineRule="auto"/>
        <w:rPr>
          <w:rFonts w:eastAsiaTheme="minorEastAsia"/>
        </w:rPr>
      </w:pPr>
      <w:r>
        <w:rPr>
          <w:rFonts w:eastAsiaTheme="minorEastAsia"/>
        </w:rPr>
        <w:t xml:space="preserve">Next, we cleaned the data, which meant addressing a few items. First, we saw that there were duplicates in the real estate data resulting in multiple listings per house. To account for this, we took the first record for each, assuming that was the initial listing. This was the best assumption we could make, since further context and data fields were not available to do root cause analysis. Next, we converted the zip codes from </w:t>
      </w:r>
      <w:r w:rsidR="004F554F">
        <w:rPr>
          <w:rFonts w:eastAsiaTheme="minorEastAsia"/>
        </w:rPr>
        <w:t xml:space="preserve">integer to string, and padded ‘0’s on the left, as many Northeastern zip codes have leading zeros. </w:t>
      </w:r>
      <w:r w:rsidR="00213DDB" w:rsidRPr="00213DDB">
        <w:rPr>
          <w:rFonts w:eastAsiaTheme="minorEastAsia"/>
        </w:rPr>
        <w:t>We noticed some of the ZIP code data was tied to ZIP codes of "00000" and "99999", which would not match to any of the real estate listings. We filtered these out as part of the cleaning process as well. Finally, we had to make some decisions about NULL values in our features and some missing records from the resulting join. We identified about 20 records for real estate listings with a ZIP code that was not included in the income tax data set. This mean</w:t>
      </w:r>
      <w:r w:rsidR="00213DDB">
        <w:rPr>
          <w:rFonts w:eastAsiaTheme="minorEastAsia"/>
        </w:rPr>
        <w:t>t</w:t>
      </w:r>
      <w:r w:rsidR="00213DDB" w:rsidRPr="00213DDB">
        <w:rPr>
          <w:rFonts w:eastAsiaTheme="minorEastAsia"/>
        </w:rPr>
        <w:t xml:space="preserve"> that </w:t>
      </w:r>
      <w:proofErr w:type="gramStart"/>
      <w:r w:rsidR="00213DDB" w:rsidRPr="00213DDB">
        <w:rPr>
          <w:rFonts w:eastAsiaTheme="minorEastAsia"/>
        </w:rPr>
        <w:t>all of</w:t>
      </w:r>
      <w:proofErr w:type="gramEnd"/>
      <w:r w:rsidR="00213DDB" w:rsidRPr="00213DDB">
        <w:rPr>
          <w:rFonts w:eastAsiaTheme="minorEastAsia"/>
        </w:rPr>
        <w:t xml:space="preserve"> the relevant income tax statistics w</w:t>
      </w:r>
      <w:r w:rsidR="00A21C20">
        <w:rPr>
          <w:rFonts w:eastAsiaTheme="minorEastAsia"/>
        </w:rPr>
        <w:t>ere</w:t>
      </w:r>
      <w:r w:rsidR="00213DDB" w:rsidRPr="00213DDB">
        <w:rPr>
          <w:rFonts w:eastAsiaTheme="minorEastAsia"/>
        </w:rPr>
        <w:t xml:space="preserve"> missing for that listing as we used a left join to preserve all rows in the real estate data. The income tax data was a key piece of our analysis and model, so we decided to filter out these records. We were still left with null values in the real estate data, predominantly in the </w:t>
      </w:r>
      <w:proofErr w:type="spellStart"/>
      <w:r w:rsidR="00213DDB" w:rsidRPr="00213DDB">
        <w:rPr>
          <w:rFonts w:eastAsiaTheme="minorEastAsia"/>
        </w:rPr>
        <w:t>acre_lot</w:t>
      </w:r>
      <w:proofErr w:type="spellEnd"/>
      <w:r w:rsidR="00213DDB" w:rsidRPr="00213DDB">
        <w:rPr>
          <w:rFonts w:eastAsiaTheme="minorEastAsia"/>
        </w:rPr>
        <w:t xml:space="preserve"> feature. From further investigation, we suspected that this was not due to poor data collection but rather the type of listing; there appears to be a strong connection between the "NA" values and the listing address suggesting it is a condo or apartment. This makes sense, as these type</w:t>
      </w:r>
      <w:r w:rsidR="00813E28">
        <w:rPr>
          <w:rFonts w:eastAsiaTheme="minorEastAsia"/>
        </w:rPr>
        <w:t>s</w:t>
      </w:r>
      <w:r w:rsidR="00213DDB" w:rsidRPr="00213DDB">
        <w:rPr>
          <w:rFonts w:eastAsiaTheme="minorEastAsia"/>
        </w:rPr>
        <w:t xml:space="preserve"> of residences would not have their own housing lot</w:t>
      </w:r>
      <w:r w:rsidR="006258CE">
        <w:rPr>
          <w:rFonts w:eastAsiaTheme="minorEastAsia"/>
        </w:rPr>
        <w:t>.</w:t>
      </w:r>
    </w:p>
    <w:tbl>
      <w:tblPr>
        <w:tblpPr w:leftFromText="180" w:rightFromText="180" w:vertAnchor="text" w:horzAnchor="margin" w:tblpXSpec="right" w:tblpY="69"/>
        <w:tblW w:w="4040" w:type="dxa"/>
        <w:tblCellMar>
          <w:left w:w="0" w:type="dxa"/>
          <w:right w:w="0" w:type="dxa"/>
        </w:tblCellMar>
        <w:tblLook w:val="0420" w:firstRow="1" w:lastRow="0" w:firstColumn="0" w:lastColumn="0" w:noHBand="0" w:noVBand="1"/>
      </w:tblPr>
      <w:tblGrid>
        <w:gridCol w:w="2019"/>
        <w:gridCol w:w="2021"/>
      </w:tblGrid>
      <w:tr w:rsidR="00195C39" w:rsidRPr="00195C39" w14:paraId="16FD008D" w14:textId="77777777" w:rsidTr="00195C39">
        <w:trPr>
          <w:trHeight w:val="278"/>
        </w:trPr>
        <w:tc>
          <w:tcPr>
            <w:tcW w:w="2019" w:type="dxa"/>
            <w:tcBorders>
              <w:top w:val="single" w:sz="8" w:space="0" w:color="000000"/>
              <w:left w:val="single" w:sz="8" w:space="0" w:color="000000"/>
              <w:bottom w:val="single" w:sz="8" w:space="0" w:color="000000"/>
              <w:right w:val="nil"/>
            </w:tcBorders>
            <w:shd w:val="clear" w:color="auto" w:fill="F2F2F2"/>
            <w:tcMar>
              <w:top w:w="72" w:type="dxa"/>
              <w:left w:w="144" w:type="dxa"/>
              <w:bottom w:w="72" w:type="dxa"/>
              <w:right w:w="144" w:type="dxa"/>
            </w:tcMar>
            <w:vAlign w:val="center"/>
            <w:hideMark/>
          </w:tcPr>
          <w:p w14:paraId="1AA96BDB" w14:textId="77777777" w:rsidR="00195C39" w:rsidRPr="00195C39" w:rsidRDefault="00195C39" w:rsidP="00195C39">
            <w:pPr>
              <w:spacing w:after="0" w:line="240" w:lineRule="auto"/>
              <w:rPr>
                <w:rFonts w:eastAsiaTheme="minorEastAsia"/>
              </w:rPr>
            </w:pPr>
            <w:r w:rsidRPr="00195C39">
              <w:rPr>
                <w:rFonts w:eastAsiaTheme="minorEastAsia"/>
                <w:b/>
                <w:bCs/>
              </w:rPr>
              <w:t>Field</w:t>
            </w:r>
          </w:p>
        </w:tc>
        <w:tc>
          <w:tcPr>
            <w:tcW w:w="2021" w:type="dxa"/>
            <w:tcBorders>
              <w:top w:val="single" w:sz="8" w:space="0" w:color="000000"/>
              <w:left w:val="nil"/>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09B75A4" w14:textId="77777777" w:rsidR="00195C39" w:rsidRPr="00195C39" w:rsidRDefault="00195C39" w:rsidP="00195C39">
            <w:pPr>
              <w:spacing w:after="0" w:line="240" w:lineRule="auto"/>
              <w:rPr>
                <w:rFonts w:eastAsiaTheme="minorEastAsia"/>
              </w:rPr>
            </w:pPr>
            <w:r w:rsidRPr="00195C39">
              <w:rPr>
                <w:rFonts w:eastAsiaTheme="minorEastAsia"/>
                <w:b/>
                <w:bCs/>
              </w:rPr>
              <w:t>Number of Nulls</w:t>
            </w:r>
          </w:p>
        </w:tc>
      </w:tr>
      <w:tr w:rsidR="00195C39" w:rsidRPr="00195C39" w14:paraId="75FCB6A6" w14:textId="77777777" w:rsidTr="00195C39">
        <w:trPr>
          <w:trHeight w:val="278"/>
        </w:trPr>
        <w:tc>
          <w:tcPr>
            <w:tcW w:w="2019" w:type="dxa"/>
            <w:tcBorders>
              <w:top w:val="single" w:sz="8" w:space="0" w:color="000000"/>
              <w:left w:val="single" w:sz="8" w:space="0" w:color="000000"/>
              <w:bottom w:val="dotted" w:sz="8" w:space="0" w:color="000000"/>
              <w:right w:val="nil"/>
            </w:tcBorders>
            <w:shd w:val="clear" w:color="auto" w:fill="auto"/>
            <w:tcMar>
              <w:top w:w="72" w:type="dxa"/>
              <w:left w:w="144" w:type="dxa"/>
              <w:bottom w:w="72" w:type="dxa"/>
              <w:right w:w="144" w:type="dxa"/>
            </w:tcMar>
            <w:vAlign w:val="center"/>
            <w:hideMark/>
          </w:tcPr>
          <w:p w14:paraId="030AF153" w14:textId="77777777" w:rsidR="00195C39" w:rsidRPr="00195C39" w:rsidRDefault="00195C39" w:rsidP="00195C39">
            <w:pPr>
              <w:spacing w:after="0" w:line="240" w:lineRule="auto"/>
              <w:rPr>
                <w:rFonts w:eastAsiaTheme="minorEastAsia"/>
              </w:rPr>
            </w:pPr>
            <w:proofErr w:type="spellStart"/>
            <w:r w:rsidRPr="00195C39">
              <w:rPr>
                <w:rFonts w:eastAsiaTheme="minorEastAsia"/>
              </w:rPr>
              <w:t>house_size</w:t>
            </w:r>
            <w:proofErr w:type="spellEnd"/>
          </w:p>
        </w:tc>
        <w:tc>
          <w:tcPr>
            <w:tcW w:w="2021" w:type="dxa"/>
            <w:tcBorders>
              <w:top w:val="single" w:sz="8" w:space="0" w:color="000000"/>
              <w:left w:val="nil"/>
              <w:bottom w:val="dotted" w:sz="8" w:space="0" w:color="000000"/>
              <w:right w:val="single" w:sz="8" w:space="0" w:color="000000"/>
            </w:tcBorders>
            <w:shd w:val="clear" w:color="auto" w:fill="auto"/>
            <w:tcMar>
              <w:top w:w="72" w:type="dxa"/>
              <w:left w:w="144" w:type="dxa"/>
              <w:bottom w:w="72" w:type="dxa"/>
              <w:right w:w="144" w:type="dxa"/>
            </w:tcMar>
            <w:vAlign w:val="center"/>
            <w:hideMark/>
          </w:tcPr>
          <w:p w14:paraId="55D8B74C" w14:textId="77777777" w:rsidR="00195C39" w:rsidRPr="00195C39" w:rsidRDefault="00195C39" w:rsidP="00195C39">
            <w:pPr>
              <w:spacing w:after="0" w:line="240" w:lineRule="auto"/>
              <w:rPr>
                <w:rFonts w:eastAsiaTheme="minorEastAsia"/>
              </w:rPr>
            </w:pPr>
            <w:r w:rsidRPr="00195C39">
              <w:rPr>
                <w:rFonts w:eastAsiaTheme="minorEastAsia"/>
              </w:rPr>
              <w:t>2,202 (29%)</w:t>
            </w:r>
          </w:p>
        </w:tc>
      </w:tr>
      <w:tr w:rsidR="00195C39" w:rsidRPr="00195C39" w14:paraId="6E4C055B" w14:textId="77777777" w:rsidTr="00195C39">
        <w:trPr>
          <w:trHeight w:val="278"/>
        </w:trPr>
        <w:tc>
          <w:tcPr>
            <w:tcW w:w="2019" w:type="dxa"/>
            <w:tcBorders>
              <w:top w:val="dotted" w:sz="8" w:space="0" w:color="000000"/>
              <w:left w:val="single" w:sz="8" w:space="0" w:color="000000"/>
              <w:bottom w:val="dotted" w:sz="8" w:space="0" w:color="000000"/>
              <w:right w:val="nil"/>
            </w:tcBorders>
            <w:shd w:val="clear" w:color="auto" w:fill="auto"/>
            <w:tcMar>
              <w:top w:w="72" w:type="dxa"/>
              <w:left w:w="144" w:type="dxa"/>
              <w:bottom w:w="72" w:type="dxa"/>
              <w:right w:w="144" w:type="dxa"/>
            </w:tcMar>
            <w:vAlign w:val="center"/>
            <w:hideMark/>
          </w:tcPr>
          <w:p w14:paraId="7AF7FF8D" w14:textId="77777777" w:rsidR="00195C39" w:rsidRPr="00195C39" w:rsidRDefault="00195C39" w:rsidP="00195C39">
            <w:pPr>
              <w:spacing w:after="0" w:line="240" w:lineRule="auto"/>
              <w:rPr>
                <w:rFonts w:eastAsiaTheme="minorEastAsia"/>
              </w:rPr>
            </w:pPr>
            <w:proofErr w:type="spellStart"/>
            <w:r w:rsidRPr="00195C39">
              <w:rPr>
                <w:rFonts w:eastAsiaTheme="minorEastAsia"/>
              </w:rPr>
              <w:t>acre_lot</w:t>
            </w:r>
            <w:proofErr w:type="spellEnd"/>
          </w:p>
        </w:tc>
        <w:tc>
          <w:tcPr>
            <w:tcW w:w="2021" w:type="dxa"/>
            <w:tcBorders>
              <w:top w:val="dotted" w:sz="8" w:space="0" w:color="000000"/>
              <w:left w:val="nil"/>
              <w:bottom w:val="dotted" w:sz="8" w:space="0" w:color="000000"/>
              <w:right w:val="single" w:sz="8" w:space="0" w:color="000000"/>
            </w:tcBorders>
            <w:shd w:val="clear" w:color="auto" w:fill="auto"/>
            <w:tcMar>
              <w:top w:w="72" w:type="dxa"/>
              <w:left w:w="144" w:type="dxa"/>
              <w:bottom w:w="72" w:type="dxa"/>
              <w:right w:w="144" w:type="dxa"/>
            </w:tcMar>
            <w:vAlign w:val="center"/>
            <w:hideMark/>
          </w:tcPr>
          <w:p w14:paraId="1713D12A" w14:textId="77777777" w:rsidR="00195C39" w:rsidRPr="00195C39" w:rsidRDefault="00195C39" w:rsidP="00195C39">
            <w:pPr>
              <w:spacing w:after="0" w:line="240" w:lineRule="auto"/>
              <w:rPr>
                <w:rFonts w:eastAsiaTheme="minorEastAsia"/>
              </w:rPr>
            </w:pPr>
            <w:r w:rsidRPr="00195C39">
              <w:rPr>
                <w:rFonts w:eastAsiaTheme="minorEastAsia"/>
              </w:rPr>
              <w:t>87 (1.2%)</w:t>
            </w:r>
          </w:p>
        </w:tc>
      </w:tr>
      <w:tr w:rsidR="00195C39" w:rsidRPr="00195C39" w14:paraId="51BADBB1" w14:textId="77777777" w:rsidTr="00195C39">
        <w:trPr>
          <w:trHeight w:val="278"/>
        </w:trPr>
        <w:tc>
          <w:tcPr>
            <w:tcW w:w="2019" w:type="dxa"/>
            <w:tcBorders>
              <w:top w:val="dotted" w:sz="8" w:space="0" w:color="000000"/>
              <w:left w:val="single" w:sz="8" w:space="0" w:color="000000"/>
              <w:bottom w:val="dotted" w:sz="8" w:space="0" w:color="000000"/>
              <w:right w:val="nil"/>
            </w:tcBorders>
            <w:shd w:val="clear" w:color="auto" w:fill="auto"/>
            <w:tcMar>
              <w:top w:w="72" w:type="dxa"/>
              <w:left w:w="144" w:type="dxa"/>
              <w:bottom w:w="72" w:type="dxa"/>
              <w:right w:w="144" w:type="dxa"/>
            </w:tcMar>
            <w:vAlign w:val="center"/>
            <w:hideMark/>
          </w:tcPr>
          <w:p w14:paraId="757670BD" w14:textId="77777777" w:rsidR="00195C39" w:rsidRPr="00195C39" w:rsidRDefault="00195C39" w:rsidP="00195C39">
            <w:pPr>
              <w:spacing w:after="0" w:line="240" w:lineRule="auto"/>
              <w:rPr>
                <w:rFonts w:eastAsiaTheme="minorEastAsia"/>
              </w:rPr>
            </w:pPr>
            <w:r w:rsidRPr="00195C39">
              <w:rPr>
                <w:rFonts w:eastAsiaTheme="minorEastAsia"/>
              </w:rPr>
              <w:t>bed</w:t>
            </w:r>
          </w:p>
        </w:tc>
        <w:tc>
          <w:tcPr>
            <w:tcW w:w="2021" w:type="dxa"/>
            <w:tcBorders>
              <w:top w:val="dotted" w:sz="8" w:space="0" w:color="000000"/>
              <w:left w:val="nil"/>
              <w:bottom w:val="dotted" w:sz="8" w:space="0" w:color="000000"/>
              <w:right w:val="single" w:sz="8" w:space="0" w:color="000000"/>
            </w:tcBorders>
            <w:shd w:val="clear" w:color="auto" w:fill="auto"/>
            <w:tcMar>
              <w:top w:w="72" w:type="dxa"/>
              <w:left w:w="144" w:type="dxa"/>
              <w:bottom w:w="72" w:type="dxa"/>
              <w:right w:w="144" w:type="dxa"/>
            </w:tcMar>
            <w:vAlign w:val="center"/>
            <w:hideMark/>
          </w:tcPr>
          <w:p w14:paraId="5BCFE617" w14:textId="77777777" w:rsidR="00195C39" w:rsidRPr="00195C39" w:rsidRDefault="00195C39" w:rsidP="00195C39">
            <w:pPr>
              <w:spacing w:after="0" w:line="240" w:lineRule="auto"/>
              <w:rPr>
                <w:rFonts w:eastAsiaTheme="minorEastAsia"/>
              </w:rPr>
            </w:pPr>
            <w:r w:rsidRPr="00195C39">
              <w:rPr>
                <w:rFonts w:eastAsiaTheme="minorEastAsia"/>
              </w:rPr>
              <w:t>25 (0.3%)</w:t>
            </w:r>
          </w:p>
        </w:tc>
      </w:tr>
      <w:tr w:rsidR="00195C39" w:rsidRPr="00195C39" w14:paraId="5A76D2A1" w14:textId="77777777" w:rsidTr="00195C39">
        <w:trPr>
          <w:trHeight w:val="278"/>
        </w:trPr>
        <w:tc>
          <w:tcPr>
            <w:tcW w:w="2019" w:type="dxa"/>
            <w:tcBorders>
              <w:top w:val="dotted"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hideMark/>
          </w:tcPr>
          <w:p w14:paraId="088AFF41" w14:textId="77777777" w:rsidR="00195C39" w:rsidRPr="00195C39" w:rsidRDefault="00195C39" w:rsidP="00195C39">
            <w:pPr>
              <w:spacing w:after="0" w:line="240" w:lineRule="auto"/>
              <w:rPr>
                <w:rFonts w:eastAsiaTheme="minorEastAsia"/>
              </w:rPr>
            </w:pPr>
            <w:r w:rsidRPr="00195C39">
              <w:rPr>
                <w:rFonts w:eastAsiaTheme="minorEastAsia"/>
              </w:rPr>
              <w:t>bath</w:t>
            </w:r>
          </w:p>
        </w:tc>
        <w:tc>
          <w:tcPr>
            <w:tcW w:w="2021" w:type="dxa"/>
            <w:tcBorders>
              <w:top w:val="dotted"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6F0DF2" w14:textId="77777777" w:rsidR="00195C39" w:rsidRPr="00195C39" w:rsidRDefault="00195C39" w:rsidP="00195C39">
            <w:pPr>
              <w:spacing w:after="0" w:line="240" w:lineRule="auto"/>
              <w:rPr>
                <w:rFonts w:eastAsiaTheme="minorEastAsia"/>
              </w:rPr>
            </w:pPr>
            <w:r w:rsidRPr="00195C39">
              <w:rPr>
                <w:rFonts w:eastAsiaTheme="minorEastAsia"/>
              </w:rPr>
              <w:t>15 (0.2%)</w:t>
            </w:r>
          </w:p>
        </w:tc>
      </w:tr>
    </w:tbl>
    <w:p w14:paraId="723A359A" w14:textId="1B87E1F6" w:rsidR="006258CE" w:rsidRDefault="006258CE" w:rsidP="00213DDB">
      <w:pPr>
        <w:spacing w:line="240" w:lineRule="auto"/>
        <w:rPr>
          <w:rFonts w:eastAsiaTheme="minorEastAsia"/>
        </w:rPr>
      </w:pPr>
      <w:r>
        <w:rPr>
          <w:rFonts w:eastAsiaTheme="minorEastAsia"/>
        </w:rPr>
        <w:t xml:space="preserve">To address these null values, we took an approach of imputing where we had enough insight to do so and dropping the remaining records. First, we noticed that a significant number of nulls occurred in </w:t>
      </w:r>
      <w:proofErr w:type="spellStart"/>
      <w:r>
        <w:rPr>
          <w:rFonts w:eastAsiaTheme="minorEastAsia"/>
        </w:rPr>
        <w:t>acre_lot</w:t>
      </w:r>
      <w:proofErr w:type="spellEnd"/>
      <w:r>
        <w:rPr>
          <w:rFonts w:eastAsiaTheme="minorEastAsia"/>
        </w:rPr>
        <w:t xml:space="preserve"> wherever the listing was for an apartment or condo, presumably where the unit does not come with land. To address this, we used string matching to identify records with ‘unit’ or ‘apt’ in the address, and we created a binary flag column (‘house’) representing whether a listing was a house (with its own lot) or not a house (without a lot). We then created a column representing the product of this binary column and the </w:t>
      </w:r>
      <w:proofErr w:type="spellStart"/>
      <w:r>
        <w:rPr>
          <w:rFonts w:eastAsiaTheme="minorEastAsia"/>
        </w:rPr>
        <w:t>acre_lot</w:t>
      </w:r>
      <w:proofErr w:type="spellEnd"/>
      <w:r>
        <w:rPr>
          <w:rFonts w:eastAsiaTheme="minorEastAsia"/>
        </w:rPr>
        <w:t xml:space="preserve"> column (‘</w:t>
      </w:r>
      <w:proofErr w:type="spellStart"/>
      <w:r>
        <w:rPr>
          <w:rFonts w:eastAsiaTheme="minorEastAsia"/>
        </w:rPr>
        <w:t>house.acre.lot</w:t>
      </w:r>
      <w:proofErr w:type="spellEnd"/>
      <w:r>
        <w:rPr>
          <w:rFonts w:eastAsiaTheme="minorEastAsia"/>
        </w:rPr>
        <w:t xml:space="preserve">’). This new column effectively showed the lot size if the listing was a house, and 0 otherwise. Next, we noticed that studio apartments often had null values for the number of bedrooms and 1 for the number of bathrooms. In these instances, we set the value for `bed` to 0. Once these two imputations were performed, we removed any remaining records with null values in any of the predictor columns, as there were </w:t>
      </w:r>
      <w:proofErr w:type="spellStart"/>
      <w:r>
        <w:rPr>
          <w:rFonts w:eastAsiaTheme="minorEastAsia"/>
        </w:rPr>
        <w:t>not</w:t>
      </w:r>
      <w:proofErr w:type="spellEnd"/>
      <w:r>
        <w:rPr>
          <w:rFonts w:eastAsiaTheme="minorEastAsia"/>
        </w:rPr>
        <w:t xml:space="preserve"> reliable methods for imputing the remaining nulls.  </w:t>
      </w:r>
    </w:p>
    <w:tbl>
      <w:tblPr>
        <w:tblpPr w:leftFromText="180" w:rightFromText="180" w:vertAnchor="text" w:horzAnchor="margin" w:tblpXSpec="right" w:tblpY="154"/>
        <w:tblW w:w="6457" w:type="dxa"/>
        <w:tblLook w:val="04A0" w:firstRow="1" w:lastRow="0" w:firstColumn="1" w:lastColumn="0" w:noHBand="0" w:noVBand="1"/>
      </w:tblPr>
      <w:tblGrid>
        <w:gridCol w:w="2172"/>
        <w:gridCol w:w="4285"/>
      </w:tblGrid>
      <w:tr w:rsidR="00195C39" w:rsidRPr="004F1988" w14:paraId="33B0948C" w14:textId="77777777" w:rsidTr="00195C39">
        <w:trPr>
          <w:trHeight w:val="284"/>
        </w:trPr>
        <w:tc>
          <w:tcPr>
            <w:tcW w:w="2172"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3ED8704" w14:textId="77777777" w:rsidR="00195C39" w:rsidRPr="004F1988" w:rsidRDefault="00195C39" w:rsidP="00195C39">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lastRenderedPageBreak/>
              <w:t>Predictor</w:t>
            </w:r>
          </w:p>
        </w:tc>
        <w:tc>
          <w:tcPr>
            <w:tcW w:w="4285"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6A61596D" w14:textId="77777777" w:rsidR="00195C39" w:rsidRPr="004F1988" w:rsidRDefault="00195C39" w:rsidP="00195C39">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Description</w:t>
            </w:r>
          </w:p>
        </w:tc>
      </w:tr>
      <w:tr w:rsidR="00195C39" w:rsidRPr="004F1988" w14:paraId="6D7EAD61"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83F928F"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bed</w:t>
            </w:r>
          </w:p>
        </w:tc>
        <w:tc>
          <w:tcPr>
            <w:tcW w:w="4285" w:type="dxa"/>
            <w:tcBorders>
              <w:top w:val="nil"/>
              <w:left w:val="nil"/>
              <w:bottom w:val="single" w:sz="4" w:space="0" w:color="auto"/>
              <w:right w:val="single" w:sz="4" w:space="0" w:color="auto"/>
            </w:tcBorders>
            <w:shd w:val="clear" w:color="auto" w:fill="auto"/>
            <w:noWrap/>
            <w:vAlign w:val="center"/>
            <w:hideMark/>
          </w:tcPr>
          <w:p w14:paraId="59E6274D"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bedrooms on the listing</w:t>
            </w:r>
          </w:p>
        </w:tc>
      </w:tr>
      <w:tr w:rsidR="00195C39" w:rsidRPr="004F1988" w14:paraId="104E1823"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FCE5E79"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bath</w:t>
            </w:r>
          </w:p>
        </w:tc>
        <w:tc>
          <w:tcPr>
            <w:tcW w:w="4285" w:type="dxa"/>
            <w:tcBorders>
              <w:top w:val="nil"/>
              <w:left w:val="nil"/>
              <w:bottom w:val="single" w:sz="4" w:space="0" w:color="auto"/>
              <w:right w:val="single" w:sz="4" w:space="0" w:color="auto"/>
            </w:tcBorders>
            <w:shd w:val="clear" w:color="auto" w:fill="auto"/>
            <w:noWrap/>
            <w:vAlign w:val="center"/>
            <w:hideMark/>
          </w:tcPr>
          <w:p w14:paraId="1B0B01BB"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bathrooms on the listing</w:t>
            </w:r>
          </w:p>
        </w:tc>
      </w:tr>
      <w:tr w:rsidR="00195C39" w:rsidRPr="004F1988" w14:paraId="599BE850"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tcPr>
          <w:p w14:paraId="1F00A8D8" w14:textId="35C75A8F" w:rsidR="00195C39" w:rsidRDefault="00B9455F" w:rsidP="00195C39">
            <w:pPr>
              <w:spacing w:after="0" w:line="240" w:lineRule="auto"/>
              <w:rPr>
                <w:rFonts w:ascii="Calibri" w:eastAsia="Times New Roman" w:hAnsi="Calibri" w:cs="Calibri"/>
                <w:color w:val="000000"/>
              </w:rPr>
            </w:pPr>
            <w:r>
              <w:rPr>
                <w:rFonts w:ascii="Calibri" w:eastAsia="Times New Roman" w:hAnsi="Calibri" w:cs="Calibri"/>
                <w:color w:val="000000"/>
              </w:rPr>
              <w:t>h</w:t>
            </w:r>
            <w:r w:rsidR="00195C39">
              <w:rPr>
                <w:rFonts w:ascii="Calibri" w:eastAsia="Times New Roman" w:hAnsi="Calibri" w:cs="Calibri"/>
                <w:color w:val="000000"/>
              </w:rPr>
              <w:t>ouse</w:t>
            </w:r>
          </w:p>
        </w:tc>
        <w:tc>
          <w:tcPr>
            <w:tcW w:w="4285" w:type="dxa"/>
            <w:tcBorders>
              <w:top w:val="nil"/>
              <w:left w:val="nil"/>
              <w:bottom w:val="single" w:sz="4" w:space="0" w:color="auto"/>
              <w:right w:val="single" w:sz="4" w:space="0" w:color="auto"/>
            </w:tcBorders>
            <w:shd w:val="clear" w:color="auto" w:fill="auto"/>
            <w:noWrap/>
            <w:vAlign w:val="center"/>
          </w:tcPr>
          <w:p w14:paraId="775A2DCC" w14:textId="77777777" w:rsidR="00195C39" w:rsidRPr="004F1988" w:rsidRDefault="00195C39" w:rsidP="00195C39">
            <w:pPr>
              <w:spacing w:after="0" w:line="240" w:lineRule="auto"/>
              <w:rPr>
                <w:rFonts w:ascii="Calibri" w:eastAsia="Times New Roman" w:hAnsi="Calibri" w:cs="Calibri"/>
                <w:color w:val="000000"/>
              </w:rPr>
            </w:pPr>
            <w:r>
              <w:rPr>
                <w:rFonts w:ascii="Calibri" w:eastAsia="Times New Roman" w:hAnsi="Calibri" w:cs="Calibri"/>
                <w:color w:val="000000"/>
              </w:rPr>
              <w:t>Binary flag set to 1 if a house with its own lot, 0 if a building unit (apartment or condo)</w:t>
            </w:r>
          </w:p>
        </w:tc>
      </w:tr>
      <w:tr w:rsidR="00195C39" w:rsidRPr="004F1988" w14:paraId="035935F2"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D2C32FB" w14:textId="77777777" w:rsidR="00195C39" w:rsidRPr="004F1988" w:rsidRDefault="00195C39" w:rsidP="00195C39">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house.acre.lot</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33ACB2EE"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lot, in acres</w:t>
            </w:r>
            <w:r>
              <w:rPr>
                <w:rFonts w:ascii="Calibri" w:eastAsia="Times New Roman" w:hAnsi="Calibri" w:cs="Calibri"/>
                <w:color w:val="000000"/>
              </w:rPr>
              <w:t xml:space="preserve"> for houses, set to 0 for apartments/condos</w:t>
            </w:r>
          </w:p>
        </w:tc>
      </w:tr>
      <w:tr w:rsidR="00195C39" w:rsidRPr="004F1988" w14:paraId="28F63FCA"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0774475"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house_size</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4A89F12E"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house, in sq ft</w:t>
            </w:r>
          </w:p>
        </w:tc>
      </w:tr>
      <w:tr w:rsidR="00195C39" w:rsidRPr="004F1988" w14:paraId="696CAD84"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9F9E634"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c>
          <w:tcPr>
            <w:tcW w:w="4285" w:type="dxa"/>
            <w:tcBorders>
              <w:top w:val="nil"/>
              <w:left w:val="nil"/>
              <w:bottom w:val="single" w:sz="4" w:space="0" w:color="auto"/>
              <w:right w:val="single" w:sz="4" w:space="0" w:color="auto"/>
            </w:tcBorders>
            <w:shd w:val="clear" w:color="auto" w:fill="auto"/>
            <w:noWrap/>
            <w:vAlign w:val="center"/>
            <w:hideMark/>
          </w:tcPr>
          <w:p w14:paraId="530106BF"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r>
      <w:tr w:rsidR="00195C39" w:rsidRPr="004F1988" w14:paraId="69CA20C3"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949A2E2"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total_credit_amt</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68FA6A3A"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Total tax credits amount per return</w:t>
            </w:r>
          </w:p>
        </w:tc>
      </w:tr>
      <w:tr w:rsidR="00195C39" w:rsidRPr="004F1988" w14:paraId="3B3F89E2"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A57D60C"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taxable_income_amt</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66BB51D7"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 income amount per return</w:t>
            </w:r>
          </w:p>
        </w:tc>
      </w:tr>
      <w:tr w:rsidR="00195C39" w:rsidRPr="004F1988" w14:paraId="749383ED"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F9988B5"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mortgageint_amt</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101E46EC"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 interest paid amount per return</w:t>
            </w:r>
          </w:p>
        </w:tc>
      </w:tr>
      <w:tr w:rsidR="00195C39" w:rsidRPr="004F1988" w14:paraId="09BD844E"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5A392424"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p_mortgageint_nr</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5D2C5B75"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mortgage interest paid</w:t>
            </w:r>
          </w:p>
        </w:tc>
      </w:tr>
      <w:tr w:rsidR="00195C39" w:rsidRPr="004F1988" w14:paraId="5560759E"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6894DEC"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inctax_amt</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1C7F294F"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Income tax amount per return</w:t>
            </w:r>
          </w:p>
        </w:tc>
      </w:tr>
      <w:tr w:rsidR="00195C39" w:rsidRPr="004F1988" w14:paraId="31A480FE"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08D17E5"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p_unemploy_nr</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6FDAA2CD"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unemployment</w:t>
            </w:r>
          </w:p>
        </w:tc>
      </w:tr>
      <w:tr w:rsidR="00195C39" w:rsidRPr="004F1988" w14:paraId="457EBB04"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EF5671E"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agi_amt</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7781B161"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Adjust gross income (AGI) [2]</w:t>
            </w:r>
          </w:p>
        </w:tc>
      </w:tr>
      <w:tr w:rsidR="00195C39" w:rsidRPr="004F1988" w14:paraId="0B7E737D"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9D96E22"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num_dependents</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1562D47D"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dependents per return</w:t>
            </w:r>
          </w:p>
        </w:tc>
      </w:tr>
      <w:tr w:rsidR="00195C39" w:rsidRPr="004F1988" w14:paraId="48E253A8"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D213F1B" w14:textId="77777777" w:rsidR="00195C39" w:rsidRPr="004F1988" w:rsidRDefault="00195C39" w:rsidP="00195C39">
            <w:pPr>
              <w:spacing w:after="0" w:line="240" w:lineRule="auto"/>
              <w:rPr>
                <w:rFonts w:ascii="Calibri" w:eastAsia="Times New Roman" w:hAnsi="Calibri" w:cs="Calibri"/>
                <w:color w:val="000000"/>
              </w:rPr>
            </w:pPr>
            <w:proofErr w:type="spellStart"/>
            <w:r w:rsidRPr="004F1988">
              <w:rPr>
                <w:rFonts w:ascii="Calibri" w:eastAsia="Times New Roman" w:hAnsi="Calibri" w:cs="Calibri"/>
                <w:color w:val="000000"/>
              </w:rPr>
              <w:t>p_re_taxes_nr</w:t>
            </w:r>
            <w:proofErr w:type="spellEnd"/>
          </w:p>
        </w:tc>
        <w:tc>
          <w:tcPr>
            <w:tcW w:w="4285" w:type="dxa"/>
            <w:tcBorders>
              <w:top w:val="nil"/>
              <w:left w:val="nil"/>
              <w:bottom w:val="single" w:sz="4" w:space="0" w:color="auto"/>
              <w:right w:val="single" w:sz="4" w:space="0" w:color="auto"/>
            </w:tcBorders>
            <w:shd w:val="clear" w:color="auto" w:fill="auto"/>
            <w:noWrap/>
            <w:vAlign w:val="center"/>
            <w:hideMark/>
          </w:tcPr>
          <w:p w14:paraId="4F7EA73B"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returns with real estate taxes</w:t>
            </w:r>
          </w:p>
        </w:tc>
      </w:tr>
    </w:tbl>
    <w:p w14:paraId="101A82A9" w14:textId="5841F5DF" w:rsidR="00195C39" w:rsidRDefault="008A0E56" w:rsidP="00AE29F6">
      <w:pPr>
        <w:spacing w:line="240" w:lineRule="auto"/>
        <w:rPr>
          <w:rFonts w:eastAsiaTheme="minorEastAsia"/>
        </w:rPr>
      </w:pPr>
      <w:r>
        <w:rPr>
          <w:rFonts w:eastAsiaTheme="minorEastAsia"/>
        </w:rPr>
        <w:t xml:space="preserve">Our second-to-last transformation </w:t>
      </w:r>
    </w:p>
    <w:p w14:paraId="20568561" w14:textId="58337126" w:rsidR="00A06368" w:rsidRDefault="008A0E56" w:rsidP="00AE29F6">
      <w:pPr>
        <w:spacing w:line="240" w:lineRule="auto"/>
        <w:rPr>
          <w:rFonts w:eastAsiaTheme="minorEastAsia"/>
        </w:rPr>
      </w:pPr>
      <w:r>
        <w:rPr>
          <w:rFonts w:eastAsiaTheme="minorEastAsia"/>
        </w:rPr>
        <w:t>step was</w:t>
      </w:r>
      <w:r w:rsidR="004F554F">
        <w:rPr>
          <w:rFonts w:eastAsiaTheme="minorEastAsia"/>
        </w:rPr>
        <w:t xml:space="preserve"> to aggregate and transform the income tax from</w:t>
      </w:r>
      <w:r w:rsidR="00BE269F">
        <w:rPr>
          <w:rFonts w:eastAsiaTheme="minorEastAsia"/>
        </w:rPr>
        <w:t xml:space="preserve"> records at</w:t>
      </w:r>
      <w:r w:rsidR="004F554F">
        <w:rPr>
          <w:rFonts w:eastAsiaTheme="minorEastAsia"/>
        </w:rPr>
        <w:t xml:space="preserve"> </w:t>
      </w:r>
      <w:r>
        <w:rPr>
          <w:rFonts w:eastAsiaTheme="minorEastAsia"/>
        </w:rPr>
        <w:t xml:space="preserve">the </w:t>
      </w:r>
      <w:r w:rsidR="004F554F" w:rsidRPr="00BE269F">
        <w:rPr>
          <w:rFonts w:eastAsiaTheme="minorEastAsia"/>
          <w:i/>
          <w:iCs/>
        </w:rPr>
        <w:t xml:space="preserve">zip code – AGI </w:t>
      </w:r>
      <w:r w:rsidRPr="00BE269F">
        <w:rPr>
          <w:rFonts w:eastAsiaTheme="minorEastAsia"/>
          <w:i/>
          <w:iCs/>
        </w:rPr>
        <w:t>bucket</w:t>
      </w:r>
      <w:r>
        <w:rPr>
          <w:rFonts w:eastAsiaTheme="minorEastAsia"/>
        </w:rPr>
        <w:t xml:space="preserve"> </w:t>
      </w:r>
      <w:r w:rsidR="004F554F">
        <w:rPr>
          <w:rFonts w:eastAsiaTheme="minorEastAsia"/>
        </w:rPr>
        <w:t xml:space="preserve">level to statistics at the </w:t>
      </w:r>
      <w:r w:rsidR="004F554F" w:rsidRPr="00BE269F">
        <w:rPr>
          <w:rFonts w:eastAsiaTheme="minorEastAsia"/>
          <w:i/>
          <w:iCs/>
        </w:rPr>
        <w:t>zip code</w:t>
      </w:r>
      <w:r w:rsidR="00BE269F">
        <w:rPr>
          <w:rFonts w:eastAsiaTheme="minorEastAsia"/>
        </w:rPr>
        <w:t xml:space="preserve"> </w:t>
      </w:r>
      <w:r w:rsidR="004F554F">
        <w:rPr>
          <w:rFonts w:eastAsiaTheme="minorEastAsia"/>
        </w:rPr>
        <w:t>level. The transformations primarily involved summing up a column and dividing by the number of returns to get a per-return statistic. If the column represented an amount (e.g.</w:t>
      </w:r>
      <w:r w:rsidR="00813E28">
        <w:rPr>
          <w:rFonts w:eastAsiaTheme="minorEastAsia"/>
        </w:rPr>
        <w:t>,</w:t>
      </w:r>
      <w:r w:rsidR="004F554F">
        <w:rPr>
          <w:rFonts w:eastAsiaTheme="minorEastAsia"/>
        </w:rPr>
        <w:t xml:space="preserve"> total income tax), this gave us a “$/return” statistic, and if the column represented the number of returns (e.g.</w:t>
      </w:r>
      <w:r w:rsidR="00813E28">
        <w:rPr>
          <w:rFonts w:eastAsiaTheme="minorEastAsia"/>
        </w:rPr>
        <w:t>,</w:t>
      </w:r>
      <w:r w:rsidR="004F554F">
        <w:rPr>
          <w:rFonts w:eastAsiaTheme="minorEastAsia"/>
        </w:rPr>
        <w:t xml:space="preserve"> number of returns with mortgage income), then this gave us a “proportion of returns” statistic. </w:t>
      </w:r>
    </w:p>
    <w:p w14:paraId="7930F1A4" w14:textId="5237A08B" w:rsidR="004F554F" w:rsidRDefault="004F554F" w:rsidP="00AE29F6">
      <w:pPr>
        <w:spacing w:line="240" w:lineRule="auto"/>
        <w:rPr>
          <w:rFonts w:eastAsiaTheme="minorEastAsia"/>
        </w:rPr>
      </w:pPr>
      <w:r>
        <w:rPr>
          <w:rFonts w:eastAsiaTheme="minorEastAsia"/>
        </w:rPr>
        <w:t>Finally, we merged the two datasets on zip code to get a listing-level dataset, with some listing-level features from our real estate data and some zip code-level features from the income tax dataset. This join was fully successful, with no dropped listings from the real estate dataset.</w:t>
      </w:r>
    </w:p>
    <w:p w14:paraId="7E879C8D" w14:textId="6461B8DE" w:rsidR="00A06368" w:rsidRDefault="004F554F" w:rsidP="00AE29F6">
      <w:pPr>
        <w:spacing w:line="240" w:lineRule="auto"/>
        <w:rPr>
          <w:rFonts w:eastAsiaTheme="minorEastAsia"/>
        </w:rPr>
      </w:pPr>
      <w:r>
        <w:rPr>
          <w:rFonts w:eastAsiaTheme="minorEastAsia"/>
        </w:rPr>
        <w:t xml:space="preserve">The </w:t>
      </w:r>
      <w:r w:rsidR="00813E28">
        <w:rPr>
          <w:rFonts w:eastAsiaTheme="minorEastAsia"/>
        </w:rPr>
        <w:t>Dependent Variable (</w:t>
      </w:r>
      <w:r>
        <w:rPr>
          <w:rFonts w:eastAsiaTheme="minorEastAsia"/>
        </w:rPr>
        <w:t>DV</w:t>
      </w:r>
      <w:r w:rsidR="00813E28">
        <w:rPr>
          <w:rFonts w:eastAsiaTheme="minorEastAsia"/>
        </w:rPr>
        <w:t>)</w:t>
      </w:r>
      <w:r>
        <w:rPr>
          <w:rFonts w:eastAsiaTheme="minorEastAsia"/>
        </w:rPr>
        <w:t xml:space="preserve"> </w:t>
      </w:r>
      <w:r w:rsidR="00F92FBA">
        <w:rPr>
          <w:rFonts w:eastAsiaTheme="minorEastAsia"/>
        </w:rPr>
        <w:t>was</w:t>
      </w:r>
      <w:r>
        <w:rPr>
          <w:rFonts w:eastAsiaTheme="minorEastAsia"/>
        </w:rPr>
        <w:t xml:space="preserve"> </w:t>
      </w:r>
      <w:r w:rsidR="00F92FBA">
        <w:rPr>
          <w:rFonts w:eastAsiaTheme="minorEastAsia"/>
        </w:rPr>
        <w:t>the ‘price’ field</w:t>
      </w:r>
      <w:r>
        <w:rPr>
          <w:rFonts w:eastAsiaTheme="minorEastAsia"/>
        </w:rPr>
        <w:t xml:space="preserve">, from our real estate dataset. The set of predictors is </w:t>
      </w:r>
      <w:r w:rsidR="004F1988">
        <w:rPr>
          <w:rFonts w:eastAsiaTheme="minorEastAsia"/>
        </w:rPr>
        <w:t xml:space="preserve">in the table </w:t>
      </w:r>
      <w:r w:rsidR="00195C39">
        <w:rPr>
          <w:rFonts w:eastAsiaTheme="minorEastAsia"/>
        </w:rPr>
        <w:t>above</w:t>
      </w:r>
      <w:r w:rsidR="004F1988">
        <w:rPr>
          <w:rFonts w:eastAsiaTheme="minorEastAsia"/>
        </w:rPr>
        <w:t>.</w:t>
      </w:r>
    </w:p>
    <w:p w14:paraId="56950712" w14:textId="0EB83197" w:rsidR="00A509DC" w:rsidRDefault="00A509DC" w:rsidP="00A509DC">
      <w:pPr>
        <w:spacing w:line="240" w:lineRule="auto"/>
        <w:rPr>
          <w:rFonts w:eastAsiaTheme="minorEastAsia"/>
          <w:b/>
          <w:bCs/>
        </w:rPr>
      </w:pPr>
      <w:r>
        <w:rPr>
          <w:rFonts w:eastAsiaTheme="minorEastAsia"/>
          <w:b/>
          <w:bCs/>
        </w:rPr>
        <w:t>Exploratory Data Analysis</w:t>
      </w:r>
    </w:p>
    <w:p w14:paraId="7076C401" w14:textId="4B531A83" w:rsidR="00DA2023" w:rsidRDefault="008E6350" w:rsidP="00A509DC">
      <w:pPr>
        <w:spacing w:line="240" w:lineRule="auto"/>
        <w:rPr>
          <w:rFonts w:eastAsiaTheme="minorEastAsia"/>
        </w:rPr>
      </w:pPr>
      <w:r w:rsidRPr="00481403">
        <w:rPr>
          <w:rFonts w:eastAsiaTheme="minorEastAsia"/>
          <w:noProof/>
        </w:rPr>
        <w:drawing>
          <wp:anchor distT="0" distB="0" distL="114300" distR="114300" simplePos="0" relativeHeight="251658240" behindDoc="1" locked="0" layoutInCell="1" allowOverlap="1" wp14:anchorId="6CDF5CA7" wp14:editId="07BCF30F">
            <wp:simplePos x="0" y="0"/>
            <wp:positionH relativeFrom="column">
              <wp:posOffset>4522470</wp:posOffset>
            </wp:positionH>
            <wp:positionV relativeFrom="paragraph">
              <wp:posOffset>6674</wp:posOffset>
            </wp:positionV>
            <wp:extent cx="2025650" cy="1674495"/>
            <wp:effectExtent l="0" t="0" r="6350" b="1905"/>
            <wp:wrapTight wrapText="bothSides">
              <wp:wrapPolygon edited="0">
                <wp:start x="0" y="0"/>
                <wp:lineTo x="0" y="21461"/>
                <wp:lineTo x="21532" y="21461"/>
                <wp:lineTo x="21532"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5650" cy="1674495"/>
                    </a:xfrm>
                    <a:prstGeom prst="rect">
                      <a:avLst/>
                    </a:prstGeom>
                  </pic:spPr>
                </pic:pic>
              </a:graphicData>
            </a:graphic>
            <wp14:sizeRelH relativeFrom="page">
              <wp14:pctWidth>0</wp14:pctWidth>
            </wp14:sizeRelH>
            <wp14:sizeRelV relativeFrom="page">
              <wp14:pctHeight>0</wp14:pctHeight>
            </wp14:sizeRelV>
          </wp:anchor>
        </w:drawing>
      </w:r>
      <w:r w:rsidR="00AD735E">
        <w:rPr>
          <w:rFonts w:eastAsiaTheme="minorEastAsia"/>
        </w:rPr>
        <w:t>During EDA, w</w:t>
      </w:r>
      <w:r w:rsidR="00DA2023">
        <w:rPr>
          <w:rFonts w:eastAsiaTheme="minorEastAsia"/>
        </w:rPr>
        <w:t xml:space="preserve">e conducted univariate analysis to see if there were any outliers in the dataset, investigated the relationship between the features and the DV using </w:t>
      </w:r>
      <w:proofErr w:type="spellStart"/>
      <w:r w:rsidR="00DA2023">
        <w:rPr>
          <w:rFonts w:eastAsiaTheme="minorEastAsia"/>
        </w:rPr>
        <w:t>pairplots</w:t>
      </w:r>
      <w:proofErr w:type="spellEnd"/>
      <w:r w:rsidR="00DA2023">
        <w:rPr>
          <w:rFonts w:eastAsiaTheme="minorEastAsia"/>
        </w:rPr>
        <w:t xml:space="preserve"> and correlation plots, and evaluated multicollinearity between predictors using a correlation heatmap. </w:t>
      </w:r>
    </w:p>
    <w:p w14:paraId="3E5B5E07" w14:textId="4E2CF752" w:rsidR="00DA2023" w:rsidRDefault="00DA2023" w:rsidP="00A509DC">
      <w:pPr>
        <w:spacing w:line="240" w:lineRule="auto"/>
        <w:rPr>
          <w:noProof/>
        </w:rPr>
      </w:pPr>
      <w:r>
        <w:rPr>
          <w:rFonts w:eastAsiaTheme="minorEastAsia"/>
        </w:rPr>
        <w:t xml:space="preserve">Univariate analysis revealed </w:t>
      </w:r>
      <w:r w:rsidR="00944E18">
        <w:rPr>
          <w:rFonts w:eastAsiaTheme="minorEastAsia"/>
        </w:rPr>
        <w:t xml:space="preserve">there are potential outliers in all except the </w:t>
      </w:r>
      <w:proofErr w:type="spellStart"/>
      <w:r w:rsidR="00944E18">
        <w:rPr>
          <w:rFonts w:eastAsiaTheme="minorEastAsia"/>
        </w:rPr>
        <w:t>agi_bucket</w:t>
      </w:r>
      <w:proofErr w:type="spellEnd"/>
      <w:r w:rsidR="00944E18">
        <w:rPr>
          <w:rFonts w:eastAsiaTheme="minorEastAsia"/>
        </w:rPr>
        <w:t xml:space="preserve"> field, which we will need to investigate.</w:t>
      </w:r>
      <w:r w:rsidR="00481403">
        <w:rPr>
          <w:rFonts w:eastAsiaTheme="minorEastAsia"/>
        </w:rPr>
        <w:t xml:space="preserve"> </w:t>
      </w:r>
      <w:proofErr w:type="gramStart"/>
      <w:r w:rsidR="00481403">
        <w:rPr>
          <w:rFonts w:eastAsiaTheme="minorEastAsia"/>
        </w:rPr>
        <w:t>In particular, price</w:t>
      </w:r>
      <w:proofErr w:type="gramEnd"/>
      <w:r w:rsidR="00481403">
        <w:rPr>
          <w:rFonts w:eastAsiaTheme="minorEastAsia"/>
        </w:rPr>
        <w:t xml:space="preserve"> has a number of outliers far beyond the whiskers of the box-and-whisker plot which we will want to investigate.</w:t>
      </w:r>
      <w:r w:rsidR="00481403" w:rsidRPr="00481403">
        <w:rPr>
          <w:noProof/>
        </w:rPr>
        <w:t xml:space="preserve"> </w:t>
      </w:r>
    </w:p>
    <w:p w14:paraId="2E18D590" w14:textId="77777777" w:rsidR="008E6350" w:rsidRDefault="008E6350" w:rsidP="00A509DC">
      <w:pPr>
        <w:spacing w:line="240" w:lineRule="auto"/>
        <w:rPr>
          <w:rFonts w:eastAsiaTheme="minorEastAsia"/>
        </w:rPr>
      </w:pPr>
    </w:p>
    <w:p w14:paraId="71479A72" w14:textId="26387436" w:rsidR="002F32E7" w:rsidRDefault="00DA2023" w:rsidP="008E6350">
      <w:pPr>
        <w:rPr>
          <w:rFonts w:eastAsiaTheme="minorEastAsia"/>
        </w:rPr>
      </w:pPr>
      <w:proofErr w:type="spellStart"/>
      <w:r>
        <w:rPr>
          <w:rFonts w:eastAsiaTheme="minorEastAsia"/>
        </w:rPr>
        <w:t>Pairplots</w:t>
      </w:r>
      <w:proofErr w:type="spellEnd"/>
      <w:r>
        <w:rPr>
          <w:rFonts w:eastAsiaTheme="minorEastAsia"/>
        </w:rPr>
        <w:t xml:space="preserve"> showed a few places where a clear relationship could be seen. </w:t>
      </w:r>
      <w:r w:rsidR="002F32E7">
        <w:rPr>
          <w:rFonts w:eastAsiaTheme="minorEastAsia"/>
        </w:rPr>
        <w:t>W</w:t>
      </w:r>
      <w:r w:rsidR="00213DDB" w:rsidRPr="00213DDB">
        <w:rPr>
          <w:rFonts w:ascii="Calibri" w:eastAsia="Times New Roman" w:hAnsi="Calibri" w:cs="Calibri"/>
        </w:rPr>
        <w:t xml:space="preserve">ithin the tax predictors, we could see that taxable income amount, income tax amount, annual gross income, and </w:t>
      </w:r>
      <w:proofErr w:type="spellStart"/>
      <w:r w:rsidR="00213DDB" w:rsidRPr="00213DDB">
        <w:rPr>
          <w:rFonts w:ascii="Calibri" w:eastAsia="Times New Roman" w:hAnsi="Calibri" w:cs="Calibri"/>
        </w:rPr>
        <w:t>p_re_taxes</w:t>
      </w:r>
      <w:proofErr w:type="spellEnd"/>
      <w:r w:rsidR="00213DDB" w:rsidRPr="00213DDB">
        <w:rPr>
          <w:rFonts w:ascii="Calibri" w:eastAsia="Times New Roman" w:hAnsi="Calibri" w:cs="Calibri"/>
        </w:rPr>
        <w:t xml:space="preserve"> all had a weak relationship with house price. The rest of the predictors had no correlation with the price. This aligned with their correlations, as show in the table below.</w:t>
      </w:r>
      <w:r w:rsidR="006C2005">
        <w:rPr>
          <w:rFonts w:ascii="Calibri" w:eastAsia="Times New Roman" w:hAnsi="Calibri" w:cs="Calibri"/>
        </w:rPr>
        <w:t xml:space="preserve"> As we can see from the </w:t>
      </w:r>
      <w:proofErr w:type="spellStart"/>
      <w:r w:rsidR="006C2005">
        <w:rPr>
          <w:rFonts w:ascii="Calibri" w:eastAsia="Times New Roman" w:hAnsi="Calibri" w:cs="Calibri"/>
        </w:rPr>
        <w:t>agi_amt</w:t>
      </w:r>
      <w:proofErr w:type="spellEnd"/>
      <w:r w:rsidR="006C2005">
        <w:rPr>
          <w:rFonts w:ascii="Calibri" w:eastAsia="Times New Roman" w:hAnsi="Calibri" w:cs="Calibri"/>
        </w:rPr>
        <w:t xml:space="preserve"> </w:t>
      </w:r>
      <w:proofErr w:type="spellStart"/>
      <w:r w:rsidR="006C2005">
        <w:rPr>
          <w:rFonts w:ascii="Calibri" w:eastAsia="Times New Roman" w:hAnsi="Calibri" w:cs="Calibri"/>
        </w:rPr>
        <w:t>pairplot</w:t>
      </w:r>
      <w:proofErr w:type="spellEnd"/>
      <w:r w:rsidR="006C2005">
        <w:rPr>
          <w:rFonts w:ascii="Calibri" w:eastAsia="Times New Roman" w:hAnsi="Calibri" w:cs="Calibri"/>
        </w:rPr>
        <w:t>, there’s still quite a bit of noise in the strongest relationships.</w:t>
      </w:r>
    </w:p>
    <w:tbl>
      <w:tblPr>
        <w:tblpPr w:leftFromText="180" w:rightFromText="180" w:vertAnchor="text" w:horzAnchor="margin" w:tblpY="-80"/>
        <w:tblW w:w="4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94"/>
        <w:gridCol w:w="2391"/>
      </w:tblGrid>
      <w:tr w:rsidR="002F32E7" w:rsidRPr="002F32E7" w14:paraId="139F350B" w14:textId="77777777" w:rsidTr="002F32E7">
        <w:trPr>
          <w:trHeight w:val="263"/>
        </w:trPr>
        <w:tc>
          <w:tcPr>
            <w:tcW w:w="2194" w:type="dxa"/>
            <w:shd w:val="clear" w:color="auto" w:fill="D9E2F3" w:themeFill="accent1" w:themeFillTint="33"/>
            <w:tcMar>
              <w:top w:w="15" w:type="dxa"/>
              <w:left w:w="108" w:type="dxa"/>
              <w:bottom w:w="0" w:type="dxa"/>
              <w:right w:w="108" w:type="dxa"/>
            </w:tcMar>
            <w:vAlign w:val="center"/>
            <w:hideMark/>
          </w:tcPr>
          <w:p w14:paraId="2A5B1130" w14:textId="77777777" w:rsidR="002F32E7" w:rsidRPr="002F32E7" w:rsidRDefault="002F32E7" w:rsidP="002F32E7">
            <w:pPr>
              <w:spacing w:after="0" w:line="240" w:lineRule="auto"/>
              <w:rPr>
                <w:rFonts w:eastAsiaTheme="minorEastAsia"/>
              </w:rPr>
            </w:pPr>
            <w:r w:rsidRPr="002F32E7">
              <w:rPr>
                <w:rFonts w:eastAsiaTheme="minorEastAsia"/>
                <w:b/>
                <w:bCs/>
              </w:rPr>
              <w:lastRenderedPageBreak/>
              <w:t>Feature</w:t>
            </w:r>
          </w:p>
        </w:tc>
        <w:tc>
          <w:tcPr>
            <w:tcW w:w="2391" w:type="dxa"/>
            <w:shd w:val="clear" w:color="auto" w:fill="D9E2F3" w:themeFill="accent1" w:themeFillTint="33"/>
            <w:tcMar>
              <w:top w:w="15" w:type="dxa"/>
              <w:left w:w="108" w:type="dxa"/>
              <w:bottom w:w="0" w:type="dxa"/>
              <w:right w:w="108" w:type="dxa"/>
            </w:tcMar>
            <w:vAlign w:val="center"/>
            <w:hideMark/>
          </w:tcPr>
          <w:p w14:paraId="02AF215A" w14:textId="77777777" w:rsidR="002F32E7" w:rsidRPr="002F32E7" w:rsidRDefault="002F32E7" w:rsidP="002F32E7">
            <w:pPr>
              <w:spacing w:after="0" w:line="240" w:lineRule="auto"/>
              <w:rPr>
                <w:rFonts w:eastAsiaTheme="minorEastAsia"/>
              </w:rPr>
            </w:pPr>
            <w:r w:rsidRPr="002F32E7">
              <w:rPr>
                <w:rFonts w:eastAsiaTheme="minorEastAsia"/>
                <w:b/>
                <w:bCs/>
              </w:rPr>
              <w:t>Correlation with Price</w:t>
            </w:r>
          </w:p>
        </w:tc>
      </w:tr>
      <w:tr w:rsidR="002F32E7" w:rsidRPr="002F32E7" w14:paraId="3C96DB0C" w14:textId="77777777" w:rsidTr="002F32E7">
        <w:trPr>
          <w:trHeight w:val="263"/>
        </w:trPr>
        <w:tc>
          <w:tcPr>
            <w:tcW w:w="2194" w:type="dxa"/>
            <w:shd w:val="clear" w:color="auto" w:fill="auto"/>
            <w:tcMar>
              <w:top w:w="15" w:type="dxa"/>
              <w:left w:w="108" w:type="dxa"/>
              <w:bottom w:w="0" w:type="dxa"/>
              <w:right w:w="108" w:type="dxa"/>
            </w:tcMar>
            <w:vAlign w:val="center"/>
            <w:hideMark/>
          </w:tcPr>
          <w:p w14:paraId="5DC29514"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total_credit_amt</w:t>
            </w:r>
            <w:proofErr w:type="spellEnd"/>
          </w:p>
        </w:tc>
        <w:tc>
          <w:tcPr>
            <w:tcW w:w="2391" w:type="dxa"/>
            <w:shd w:val="clear" w:color="auto" w:fill="auto"/>
            <w:tcMar>
              <w:top w:w="15" w:type="dxa"/>
              <w:left w:w="108" w:type="dxa"/>
              <w:bottom w:w="0" w:type="dxa"/>
              <w:right w:w="108" w:type="dxa"/>
            </w:tcMar>
            <w:vAlign w:val="center"/>
            <w:hideMark/>
          </w:tcPr>
          <w:p w14:paraId="0CDE05F2" w14:textId="77777777" w:rsidR="002F32E7" w:rsidRPr="002F32E7" w:rsidRDefault="002F32E7" w:rsidP="002F32E7">
            <w:pPr>
              <w:spacing w:after="0" w:line="240" w:lineRule="auto"/>
              <w:rPr>
                <w:rFonts w:eastAsiaTheme="minorEastAsia"/>
              </w:rPr>
            </w:pPr>
            <w:r w:rsidRPr="002F32E7">
              <w:rPr>
                <w:rFonts w:eastAsiaTheme="minorEastAsia"/>
              </w:rPr>
              <w:t>0.290</w:t>
            </w:r>
          </w:p>
        </w:tc>
      </w:tr>
      <w:tr w:rsidR="002F32E7" w:rsidRPr="002F32E7" w14:paraId="6153480B" w14:textId="77777777" w:rsidTr="002F32E7">
        <w:trPr>
          <w:trHeight w:val="263"/>
        </w:trPr>
        <w:tc>
          <w:tcPr>
            <w:tcW w:w="2194" w:type="dxa"/>
            <w:shd w:val="clear" w:color="auto" w:fill="auto"/>
            <w:tcMar>
              <w:top w:w="15" w:type="dxa"/>
              <w:left w:w="108" w:type="dxa"/>
              <w:bottom w:w="0" w:type="dxa"/>
              <w:right w:w="108" w:type="dxa"/>
            </w:tcMar>
            <w:vAlign w:val="center"/>
            <w:hideMark/>
          </w:tcPr>
          <w:p w14:paraId="025E35CD"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taxable_income_amt</w:t>
            </w:r>
            <w:proofErr w:type="spellEnd"/>
          </w:p>
        </w:tc>
        <w:tc>
          <w:tcPr>
            <w:tcW w:w="2391" w:type="dxa"/>
            <w:shd w:val="clear" w:color="auto" w:fill="auto"/>
            <w:tcMar>
              <w:top w:w="15" w:type="dxa"/>
              <w:left w:w="108" w:type="dxa"/>
              <w:bottom w:w="0" w:type="dxa"/>
              <w:right w:w="108" w:type="dxa"/>
            </w:tcMar>
            <w:vAlign w:val="center"/>
            <w:hideMark/>
          </w:tcPr>
          <w:p w14:paraId="7342B629" w14:textId="77777777" w:rsidR="002F32E7" w:rsidRPr="002F32E7" w:rsidRDefault="002F32E7" w:rsidP="002F32E7">
            <w:pPr>
              <w:spacing w:after="0" w:line="240" w:lineRule="auto"/>
              <w:rPr>
                <w:rFonts w:eastAsiaTheme="minorEastAsia"/>
              </w:rPr>
            </w:pPr>
            <w:r w:rsidRPr="002F32E7">
              <w:rPr>
                <w:rFonts w:eastAsiaTheme="minorEastAsia"/>
              </w:rPr>
              <w:t>0.375</w:t>
            </w:r>
          </w:p>
        </w:tc>
      </w:tr>
      <w:tr w:rsidR="002F32E7" w:rsidRPr="002F32E7" w14:paraId="5AF1BCE7" w14:textId="77777777" w:rsidTr="002F32E7">
        <w:trPr>
          <w:trHeight w:val="263"/>
        </w:trPr>
        <w:tc>
          <w:tcPr>
            <w:tcW w:w="2194" w:type="dxa"/>
            <w:shd w:val="clear" w:color="auto" w:fill="auto"/>
            <w:tcMar>
              <w:top w:w="15" w:type="dxa"/>
              <w:left w:w="108" w:type="dxa"/>
              <w:bottom w:w="0" w:type="dxa"/>
              <w:right w:w="108" w:type="dxa"/>
            </w:tcMar>
            <w:vAlign w:val="center"/>
            <w:hideMark/>
          </w:tcPr>
          <w:p w14:paraId="52FFB638"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mortgageint_amt</w:t>
            </w:r>
            <w:proofErr w:type="spellEnd"/>
          </w:p>
        </w:tc>
        <w:tc>
          <w:tcPr>
            <w:tcW w:w="2391" w:type="dxa"/>
            <w:shd w:val="clear" w:color="auto" w:fill="auto"/>
            <w:tcMar>
              <w:top w:w="15" w:type="dxa"/>
              <w:left w:w="108" w:type="dxa"/>
              <w:bottom w:w="0" w:type="dxa"/>
              <w:right w:w="108" w:type="dxa"/>
            </w:tcMar>
            <w:vAlign w:val="center"/>
            <w:hideMark/>
          </w:tcPr>
          <w:p w14:paraId="36FE7596" w14:textId="77777777" w:rsidR="002F32E7" w:rsidRPr="002F32E7" w:rsidRDefault="002F32E7" w:rsidP="002F32E7">
            <w:pPr>
              <w:spacing w:after="0" w:line="240" w:lineRule="auto"/>
              <w:rPr>
                <w:rFonts w:eastAsiaTheme="minorEastAsia"/>
              </w:rPr>
            </w:pPr>
            <w:r w:rsidRPr="002F32E7">
              <w:rPr>
                <w:rFonts w:eastAsiaTheme="minorEastAsia"/>
              </w:rPr>
              <w:t>0.234</w:t>
            </w:r>
          </w:p>
        </w:tc>
      </w:tr>
      <w:tr w:rsidR="002F32E7" w:rsidRPr="002F32E7" w14:paraId="2971AC29" w14:textId="77777777" w:rsidTr="002F32E7">
        <w:trPr>
          <w:trHeight w:val="263"/>
        </w:trPr>
        <w:tc>
          <w:tcPr>
            <w:tcW w:w="2194" w:type="dxa"/>
            <w:shd w:val="clear" w:color="auto" w:fill="auto"/>
            <w:tcMar>
              <w:top w:w="15" w:type="dxa"/>
              <w:left w:w="108" w:type="dxa"/>
              <w:bottom w:w="0" w:type="dxa"/>
              <w:right w:w="108" w:type="dxa"/>
            </w:tcMar>
            <w:vAlign w:val="center"/>
            <w:hideMark/>
          </w:tcPr>
          <w:p w14:paraId="06E8D9B7"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p_mortgageint_nr</w:t>
            </w:r>
            <w:proofErr w:type="spellEnd"/>
          </w:p>
        </w:tc>
        <w:tc>
          <w:tcPr>
            <w:tcW w:w="2391" w:type="dxa"/>
            <w:shd w:val="clear" w:color="auto" w:fill="auto"/>
            <w:tcMar>
              <w:top w:w="15" w:type="dxa"/>
              <w:left w:w="108" w:type="dxa"/>
              <w:bottom w:w="0" w:type="dxa"/>
              <w:right w:w="108" w:type="dxa"/>
            </w:tcMar>
            <w:vAlign w:val="center"/>
            <w:hideMark/>
          </w:tcPr>
          <w:p w14:paraId="2DF4F542" w14:textId="77777777" w:rsidR="002F32E7" w:rsidRPr="002F32E7" w:rsidRDefault="002F32E7" w:rsidP="002F32E7">
            <w:pPr>
              <w:spacing w:after="0" w:line="240" w:lineRule="auto"/>
              <w:rPr>
                <w:rFonts w:eastAsiaTheme="minorEastAsia"/>
              </w:rPr>
            </w:pPr>
            <w:r w:rsidRPr="002F32E7">
              <w:rPr>
                <w:rFonts w:eastAsiaTheme="minorEastAsia"/>
              </w:rPr>
              <w:t>0.024</w:t>
            </w:r>
          </w:p>
        </w:tc>
      </w:tr>
      <w:tr w:rsidR="002F32E7" w:rsidRPr="002F32E7" w14:paraId="5F823B31" w14:textId="77777777" w:rsidTr="002F32E7">
        <w:trPr>
          <w:trHeight w:val="263"/>
        </w:trPr>
        <w:tc>
          <w:tcPr>
            <w:tcW w:w="2194" w:type="dxa"/>
            <w:shd w:val="clear" w:color="auto" w:fill="auto"/>
            <w:tcMar>
              <w:top w:w="15" w:type="dxa"/>
              <w:left w:w="108" w:type="dxa"/>
              <w:bottom w:w="0" w:type="dxa"/>
              <w:right w:w="108" w:type="dxa"/>
            </w:tcMar>
            <w:vAlign w:val="center"/>
            <w:hideMark/>
          </w:tcPr>
          <w:p w14:paraId="08E669CE"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inctax_amt</w:t>
            </w:r>
            <w:proofErr w:type="spellEnd"/>
          </w:p>
        </w:tc>
        <w:tc>
          <w:tcPr>
            <w:tcW w:w="2391" w:type="dxa"/>
            <w:shd w:val="clear" w:color="auto" w:fill="auto"/>
            <w:tcMar>
              <w:top w:w="15" w:type="dxa"/>
              <w:left w:w="108" w:type="dxa"/>
              <w:bottom w:w="0" w:type="dxa"/>
              <w:right w:w="108" w:type="dxa"/>
            </w:tcMar>
            <w:vAlign w:val="center"/>
            <w:hideMark/>
          </w:tcPr>
          <w:p w14:paraId="0A75AD33" w14:textId="77777777" w:rsidR="002F32E7" w:rsidRPr="002F32E7" w:rsidRDefault="002F32E7" w:rsidP="002F32E7">
            <w:pPr>
              <w:spacing w:after="0" w:line="240" w:lineRule="auto"/>
              <w:rPr>
                <w:rFonts w:eastAsiaTheme="minorEastAsia"/>
              </w:rPr>
            </w:pPr>
            <w:r w:rsidRPr="002F32E7">
              <w:rPr>
                <w:rFonts w:eastAsiaTheme="minorEastAsia"/>
              </w:rPr>
              <w:t>0.378</w:t>
            </w:r>
          </w:p>
        </w:tc>
      </w:tr>
      <w:tr w:rsidR="002F32E7" w:rsidRPr="002F32E7" w14:paraId="1A5E9433" w14:textId="77777777" w:rsidTr="002F32E7">
        <w:trPr>
          <w:trHeight w:val="263"/>
        </w:trPr>
        <w:tc>
          <w:tcPr>
            <w:tcW w:w="2194" w:type="dxa"/>
            <w:shd w:val="clear" w:color="auto" w:fill="auto"/>
            <w:tcMar>
              <w:top w:w="15" w:type="dxa"/>
              <w:left w:w="108" w:type="dxa"/>
              <w:bottom w:w="0" w:type="dxa"/>
              <w:right w:w="108" w:type="dxa"/>
            </w:tcMar>
            <w:vAlign w:val="center"/>
            <w:hideMark/>
          </w:tcPr>
          <w:p w14:paraId="2225B373"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p_unemploy_nr</w:t>
            </w:r>
            <w:proofErr w:type="spellEnd"/>
          </w:p>
        </w:tc>
        <w:tc>
          <w:tcPr>
            <w:tcW w:w="2391" w:type="dxa"/>
            <w:shd w:val="clear" w:color="auto" w:fill="auto"/>
            <w:tcMar>
              <w:top w:w="15" w:type="dxa"/>
              <w:left w:w="108" w:type="dxa"/>
              <w:bottom w:w="0" w:type="dxa"/>
              <w:right w:w="108" w:type="dxa"/>
            </w:tcMar>
            <w:vAlign w:val="center"/>
            <w:hideMark/>
          </w:tcPr>
          <w:p w14:paraId="1B6204CB" w14:textId="77777777" w:rsidR="002F32E7" w:rsidRPr="002F32E7" w:rsidRDefault="002F32E7" w:rsidP="002F32E7">
            <w:pPr>
              <w:spacing w:after="0" w:line="240" w:lineRule="auto"/>
              <w:rPr>
                <w:rFonts w:eastAsiaTheme="minorEastAsia"/>
              </w:rPr>
            </w:pPr>
            <w:r w:rsidRPr="002F32E7">
              <w:rPr>
                <w:rFonts w:eastAsiaTheme="minorEastAsia"/>
              </w:rPr>
              <w:t>-0.215</w:t>
            </w:r>
          </w:p>
        </w:tc>
      </w:tr>
      <w:tr w:rsidR="002F32E7" w:rsidRPr="002F32E7" w14:paraId="6BE5B659" w14:textId="77777777" w:rsidTr="002F32E7">
        <w:trPr>
          <w:trHeight w:val="263"/>
        </w:trPr>
        <w:tc>
          <w:tcPr>
            <w:tcW w:w="2194" w:type="dxa"/>
            <w:shd w:val="clear" w:color="auto" w:fill="auto"/>
            <w:tcMar>
              <w:top w:w="15" w:type="dxa"/>
              <w:left w:w="108" w:type="dxa"/>
              <w:bottom w:w="0" w:type="dxa"/>
              <w:right w:w="108" w:type="dxa"/>
            </w:tcMar>
            <w:vAlign w:val="center"/>
            <w:hideMark/>
          </w:tcPr>
          <w:p w14:paraId="396821B3"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agi_amt</w:t>
            </w:r>
            <w:proofErr w:type="spellEnd"/>
          </w:p>
        </w:tc>
        <w:tc>
          <w:tcPr>
            <w:tcW w:w="2391" w:type="dxa"/>
            <w:shd w:val="clear" w:color="auto" w:fill="auto"/>
            <w:tcMar>
              <w:top w:w="15" w:type="dxa"/>
              <w:left w:w="108" w:type="dxa"/>
              <w:bottom w:w="0" w:type="dxa"/>
              <w:right w:w="108" w:type="dxa"/>
            </w:tcMar>
            <w:vAlign w:val="center"/>
            <w:hideMark/>
          </w:tcPr>
          <w:p w14:paraId="6AE19A34" w14:textId="77777777" w:rsidR="002F32E7" w:rsidRPr="002F32E7" w:rsidRDefault="002F32E7" w:rsidP="002F32E7">
            <w:pPr>
              <w:spacing w:after="0" w:line="240" w:lineRule="auto"/>
              <w:rPr>
                <w:rFonts w:eastAsiaTheme="minorEastAsia"/>
              </w:rPr>
            </w:pPr>
            <w:r w:rsidRPr="002F32E7">
              <w:rPr>
                <w:rFonts w:eastAsiaTheme="minorEastAsia"/>
              </w:rPr>
              <w:t>0.372</w:t>
            </w:r>
          </w:p>
        </w:tc>
      </w:tr>
      <w:tr w:rsidR="002F32E7" w:rsidRPr="002F32E7" w14:paraId="2DA1C495" w14:textId="77777777" w:rsidTr="002F32E7">
        <w:trPr>
          <w:trHeight w:val="263"/>
        </w:trPr>
        <w:tc>
          <w:tcPr>
            <w:tcW w:w="2194" w:type="dxa"/>
            <w:shd w:val="clear" w:color="auto" w:fill="auto"/>
            <w:tcMar>
              <w:top w:w="15" w:type="dxa"/>
              <w:left w:w="108" w:type="dxa"/>
              <w:bottom w:w="0" w:type="dxa"/>
              <w:right w:w="108" w:type="dxa"/>
            </w:tcMar>
            <w:vAlign w:val="center"/>
            <w:hideMark/>
          </w:tcPr>
          <w:p w14:paraId="66915F1A"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num_dependents</w:t>
            </w:r>
            <w:proofErr w:type="spellEnd"/>
          </w:p>
        </w:tc>
        <w:tc>
          <w:tcPr>
            <w:tcW w:w="2391" w:type="dxa"/>
            <w:shd w:val="clear" w:color="auto" w:fill="auto"/>
            <w:tcMar>
              <w:top w:w="15" w:type="dxa"/>
              <w:left w:w="108" w:type="dxa"/>
              <w:bottom w:w="0" w:type="dxa"/>
              <w:right w:w="108" w:type="dxa"/>
            </w:tcMar>
            <w:vAlign w:val="center"/>
            <w:hideMark/>
          </w:tcPr>
          <w:p w14:paraId="71FA6280" w14:textId="77777777" w:rsidR="002F32E7" w:rsidRPr="002F32E7" w:rsidRDefault="002F32E7" w:rsidP="002F32E7">
            <w:pPr>
              <w:spacing w:after="0" w:line="240" w:lineRule="auto"/>
              <w:rPr>
                <w:rFonts w:eastAsiaTheme="minorEastAsia"/>
              </w:rPr>
            </w:pPr>
            <w:r w:rsidRPr="002F32E7">
              <w:rPr>
                <w:rFonts w:eastAsiaTheme="minorEastAsia"/>
              </w:rPr>
              <w:t>-0.179</w:t>
            </w:r>
          </w:p>
        </w:tc>
      </w:tr>
      <w:tr w:rsidR="002F32E7" w:rsidRPr="002F32E7" w14:paraId="46198BF7" w14:textId="77777777" w:rsidTr="002F32E7">
        <w:trPr>
          <w:trHeight w:val="263"/>
        </w:trPr>
        <w:tc>
          <w:tcPr>
            <w:tcW w:w="2194" w:type="dxa"/>
            <w:shd w:val="clear" w:color="auto" w:fill="auto"/>
            <w:tcMar>
              <w:top w:w="15" w:type="dxa"/>
              <w:left w:w="108" w:type="dxa"/>
              <w:bottom w:w="0" w:type="dxa"/>
              <w:right w:w="108" w:type="dxa"/>
            </w:tcMar>
            <w:vAlign w:val="center"/>
            <w:hideMark/>
          </w:tcPr>
          <w:p w14:paraId="31FF5A2D"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p_re_taxes_nr</w:t>
            </w:r>
            <w:proofErr w:type="spellEnd"/>
          </w:p>
        </w:tc>
        <w:tc>
          <w:tcPr>
            <w:tcW w:w="2391" w:type="dxa"/>
            <w:shd w:val="clear" w:color="auto" w:fill="auto"/>
            <w:tcMar>
              <w:top w:w="15" w:type="dxa"/>
              <w:left w:w="108" w:type="dxa"/>
              <w:bottom w:w="0" w:type="dxa"/>
              <w:right w:w="108" w:type="dxa"/>
            </w:tcMar>
            <w:vAlign w:val="center"/>
            <w:hideMark/>
          </w:tcPr>
          <w:p w14:paraId="2C334638" w14:textId="77777777" w:rsidR="002F32E7" w:rsidRPr="002F32E7" w:rsidRDefault="002F32E7" w:rsidP="002F32E7">
            <w:pPr>
              <w:spacing w:after="0" w:line="240" w:lineRule="auto"/>
              <w:rPr>
                <w:rFonts w:eastAsiaTheme="minorEastAsia"/>
              </w:rPr>
            </w:pPr>
            <w:r w:rsidRPr="002F32E7">
              <w:rPr>
                <w:rFonts w:eastAsiaTheme="minorEastAsia"/>
              </w:rPr>
              <w:t>0.046</w:t>
            </w:r>
          </w:p>
        </w:tc>
      </w:tr>
      <w:tr w:rsidR="002F32E7" w:rsidRPr="002F32E7" w14:paraId="57C09954" w14:textId="77777777" w:rsidTr="002F32E7">
        <w:trPr>
          <w:trHeight w:val="263"/>
        </w:trPr>
        <w:tc>
          <w:tcPr>
            <w:tcW w:w="2194" w:type="dxa"/>
            <w:shd w:val="clear" w:color="auto" w:fill="auto"/>
            <w:tcMar>
              <w:top w:w="15" w:type="dxa"/>
              <w:left w:w="108" w:type="dxa"/>
              <w:bottom w:w="0" w:type="dxa"/>
              <w:right w:w="108" w:type="dxa"/>
            </w:tcMar>
            <w:vAlign w:val="center"/>
            <w:hideMark/>
          </w:tcPr>
          <w:p w14:paraId="5D1B505B"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agi_bucket</w:t>
            </w:r>
            <w:proofErr w:type="spellEnd"/>
          </w:p>
        </w:tc>
        <w:tc>
          <w:tcPr>
            <w:tcW w:w="2391" w:type="dxa"/>
            <w:shd w:val="clear" w:color="auto" w:fill="auto"/>
            <w:tcMar>
              <w:top w:w="15" w:type="dxa"/>
              <w:left w:w="108" w:type="dxa"/>
              <w:bottom w:w="0" w:type="dxa"/>
              <w:right w:w="108" w:type="dxa"/>
            </w:tcMar>
            <w:vAlign w:val="center"/>
            <w:hideMark/>
          </w:tcPr>
          <w:p w14:paraId="7BE693CA" w14:textId="77777777" w:rsidR="002F32E7" w:rsidRPr="002F32E7" w:rsidRDefault="002F32E7" w:rsidP="002F32E7">
            <w:pPr>
              <w:spacing w:after="0" w:line="240" w:lineRule="auto"/>
              <w:rPr>
                <w:rFonts w:eastAsiaTheme="minorEastAsia"/>
              </w:rPr>
            </w:pPr>
            <w:r w:rsidRPr="002F32E7">
              <w:rPr>
                <w:rFonts w:eastAsiaTheme="minorEastAsia"/>
              </w:rPr>
              <w:t>0.278</w:t>
            </w:r>
          </w:p>
        </w:tc>
      </w:tr>
      <w:tr w:rsidR="002F32E7" w:rsidRPr="002F32E7" w14:paraId="68581A33" w14:textId="77777777" w:rsidTr="002F32E7">
        <w:trPr>
          <w:trHeight w:val="263"/>
        </w:trPr>
        <w:tc>
          <w:tcPr>
            <w:tcW w:w="2194" w:type="dxa"/>
            <w:shd w:val="clear" w:color="auto" w:fill="auto"/>
            <w:tcMar>
              <w:top w:w="15" w:type="dxa"/>
              <w:left w:w="108" w:type="dxa"/>
              <w:bottom w:w="0" w:type="dxa"/>
              <w:right w:w="108" w:type="dxa"/>
            </w:tcMar>
            <w:vAlign w:val="center"/>
            <w:hideMark/>
          </w:tcPr>
          <w:p w14:paraId="12C7098E" w14:textId="77777777" w:rsidR="002F32E7" w:rsidRPr="002F32E7" w:rsidRDefault="002F32E7" w:rsidP="002F32E7">
            <w:pPr>
              <w:spacing w:after="0" w:line="240" w:lineRule="auto"/>
              <w:rPr>
                <w:rFonts w:eastAsiaTheme="minorEastAsia"/>
              </w:rPr>
            </w:pPr>
            <w:r w:rsidRPr="002F32E7">
              <w:rPr>
                <w:rFonts w:eastAsiaTheme="minorEastAsia"/>
                <w:b/>
                <w:bCs/>
              </w:rPr>
              <w:t>bed</w:t>
            </w:r>
          </w:p>
        </w:tc>
        <w:tc>
          <w:tcPr>
            <w:tcW w:w="2391" w:type="dxa"/>
            <w:shd w:val="clear" w:color="auto" w:fill="auto"/>
            <w:tcMar>
              <w:top w:w="15" w:type="dxa"/>
              <w:left w:w="108" w:type="dxa"/>
              <w:bottom w:w="0" w:type="dxa"/>
              <w:right w:w="108" w:type="dxa"/>
            </w:tcMar>
            <w:vAlign w:val="center"/>
            <w:hideMark/>
          </w:tcPr>
          <w:p w14:paraId="78C63E7C" w14:textId="77777777" w:rsidR="002F32E7" w:rsidRPr="002F32E7" w:rsidRDefault="002F32E7" w:rsidP="002F32E7">
            <w:pPr>
              <w:spacing w:after="0" w:line="240" w:lineRule="auto"/>
              <w:rPr>
                <w:rFonts w:eastAsiaTheme="minorEastAsia"/>
              </w:rPr>
            </w:pPr>
            <w:r w:rsidRPr="002F32E7">
              <w:rPr>
                <w:rFonts w:eastAsiaTheme="minorEastAsia"/>
              </w:rPr>
              <w:t>0.218</w:t>
            </w:r>
          </w:p>
        </w:tc>
      </w:tr>
      <w:tr w:rsidR="002F32E7" w:rsidRPr="002F32E7" w14:paraId="6B09CAE6" w14:textId="77777777" w:rsidTr="002F32E7">
        <w:trPr>
          <w:trHeight w:val="263"/>
        </w:trPr>
        <w:tc>
          <w:tcPr>
            <w:tcW w:w="2194" w:type="dxa"/>
            <w:shd w:val="clear" w:color="auto" w:fill="auto"/>
            <w:tcMar>
              <w:top w:w="15" w:type="dxa"/>
              <w:left w:w="108" w:type="dxa"/>
              <w:bottom w:w="0" w:type="dxa"/>
              <w:right w:w="108" w:type="dxa"/>
            </w:tcMar>
            <w:vAlign w:val="center"/>
            <w:hideMark/>
          </w:tcPr>
          <w:p w14:paraId="16F1F9CF"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house_size</w:t>
            </w:r>
            <w:proofErr w:type="spellEnd"/>
          </w:p>
        </w:tc>
        <w:tc>
          <w:tcPr>
            <w:tcW w:w="2391" w:type="dxa"/>
            <w:shd w:val="clear" w:color="auto" w:fill="auto"/>
            <w:tcMar>
              <w:top w:w="15" w:type="dxa"/>
              <w:left w:w="108" w:type="dxa"/>
              <w:bottom w:w="0" w:type="dxa"/>
              <w:right w:w="108" w:type="dxa"/>
            </w:tcMar>
            <w:vAlign w:val="center"/>
            <w:hideMark/>
          </w:tcPr>
          <w:p w14:paraId="5C094786" w14:textId="77777777" w:rsidR="002F32E7" w:rsidRPr="002F32E7" w:rsidRDefault="002F32E7" w:rsidP="002F32E7">
            <w:pPr>
              <w:spacing w:after="0" w:line="240" w:lineRule="auto"/>
              <w:rPr>
                <w:rFonts w:eastAsiaTheme="minorEastAsia"/>
              </w:rPr>
            </w:pPr>
            <w:r w:rsidRPr="002F32E7">
              <w:rPr>
                <w:rFonts w:eastAsiaTheme="minorEastAsia"/>
              </w:rPr>
              <w:t>0.395</w:t>
            </w:r>
          </w:p>
        </w:tc>
      </w:tr>
      <w:tr w:rsidR="002F32E7" w:rsidRPr="002F32E7" w14:paraId="281B320F" w14:textId="77777777" w:rsidTr="002F32E7">
        <w:trPr>
          <w:trHeight w:val="263"/>
        </w:trPr>
        <w:tc>
          <w:tcPr>
            <w:tcW w:w="2194" w:type="dxa"/>
            <w:shd w:val="clear" w:color="auto" w:fill="auto"/>
            <w:tcMar>
              <w:top w:w="15" w:type="dxa"/>
              <w:left w:w="108" w:type="dxa"/>
              <w:bottom w:w="0" w:type="dxa"/>
              <w:right w:w="108" w:type="dxa"/>
            </w:tcMar>
            <w:vAlign w:val="center"/>
            <w:hideMark/>
          </w:tcPr>
          <w:p w14:paraId="71B9D6FB" w14:textId="77777777" w:rsidR="002F32E7" w:rsidRPr="002F32E7" w:rsidRDefault="002F32E7" w:rsidP="002F32E7">
            <w:pPr>
              <w:spacing w:after="0" w:line="240" w:lineRule="auto"/>
              <w:rPr>
                <w:rFonts w:eastAsiaTheme="minorEastAsia"/>
              </w:rPr>
            </w:pPr>
            <w:proofErr w:type="spellStart"/>
            <w:r w:rsidRPr="002F32E7">
              <w:rPr>
                <w:rFonts w:eastAsiaTheme="minorEastAsia"/>
                <w:b/>
                <w:bCs/>
              </w:rPr>
              <w:t>house_acre_lot</w:t>
            </w:r>
            <w:proofErr w:type="spellEnd"/>
          </w:p>
        </w:tc>
        <w:tc>
          <w:tcPr>
            <w:tcW w:w="2391" w:type="dxa"/>
            <w:shd w:val="clear" w:color="auto" w:fill="auto"/>
            <w:tcMar>
              <w:top w:w="15" w:type="dxa"/>
              <w:left w:w="108" w:type="dxa"/>
              <w:bottom w:w="0" w:type="dxa"/>
              <w:right w:w="108" w:type="dxa"/>
            </w:tcMar>
            <w:vAlign w:val="center"/>
            <w:hideMark/>
          </w:tcPr>
          <w:p w14:paraId="01795E16" w14:textId="77777777" w:rsidR="002F32E7" w:rsidRPr="002F32E7" w:rsidRDefault="002F32E7" w:rsidP="002F32E7">
            <w:pPr>
              <w:spacing w:after="0" w:line="240" w:lineRule="auto"/>
              <w:rPr>
                <w:rFonts w:eastAsiaTheme="minorEastAsia"/>
              </w:rPr>
            </w:pPr>
            <w:r w:rsidRPr="002F32E7">
              <w:rPr>
                <w:rFonts w:eastAsiaTheme="minorEastAsia"/>
              </w:rPr>
              <w:t>0.030</w:t>
            </w:r>
          </w:p>
        </w:tc>
      </w:tr>
      <w:tr w:rsidR="002F32E7" w:rsidRPr="002F32E7" w14:paraId="01B09533" w14:textId="77777777" w:rsidTr="002F32E7">
        <w:trPr>
          <w:trHeight w:val="263"/>
        </w:trPr>
        <w:tc>
          <w:tcPr>
            <w:tcW w:w="2194" w:type="dxa"/>
            <w:shd w:val="clear" w:color="auto" w:fill="auto"/>
            <w:tcMar>
              <w:top w:w="15" w:type="dxa"/>
              <w:left w:w="108" w:type="dxa"/>
              <w:bottom w:w="0" w:type="dxa"/>
              <w:right w:w="108" w:type="dxa"/>
            </w:tcMar>
            <w:vAlign w:val="center"/>
            <w:hideMark/>
          </w:tcPr>
          <w:p w14:paraId="365C288A" w14:textId="77777777" w:rsidR="002F32E7" w:rsidRPr="002F32E7" w:rsidRDefault="002F32E7" w:rsidP="002F32E7">
            <w:pPr>
              <w:spacing w:after="0" w:line="240" w:lineRule="auto"/>
              <w:rPr>
                <w:rFonts w:eastAsiaTheme="minorEastAsia"/>
              </w:rPr>
            </w:pPr>
            <w:r w:rsidRPr="002F32E7">
              <w:rPr>
                <w:rFonts w:eastAsiaTheme="minorEastAsia"/>
                <w:b/>
                <w:bCs/>
              </w:rPr>
              <w:t>bath</w:t>
            </w:r>
          </w:p>
        </w:tc>
        <w:tc>
          <w:tcPr>
            <w:tcW w:w="2391" w:type="dxa"/>
            <w:shd w:val="clear" w:color="auto" w:fill="auto"/>
            <w:tcMar>
              <w:top w:w="15" w:type="dxa"/>
              <w:left w:w="108" w:type="dxa"/>
              <w:bottom w:w="0" w:type="dxa"/>
              <w:right w:w="108" w:type="dxa"/>
            </w:tcMar>
            <w:vAlign w:val="center"/>
            <w:hideMark/>
          </w:tcPr>
          <w:p w14:paraId="088C193B" w14:textId="77777777" w:rsidR="002F32E7" w:rsidRPr="002F32E7" w:rsidRDefault="002F32E7" w:rsidP="002F32E7">
            <w:pPr>
              <w:spacing w:after="0" w:line="240" w:lineRule="auto"/>
              <w:rPr>
                <w:rFonts w:eastAsiaTheme="minorEastAsia"/>
              </w:rPr>
            </w:pPr>
            <w:r w:rsidRPr="002F32E7">
              <w:rPr>
                <w:rFonts w:eastAsiaTheme="minorEastAsia"/>
              </w:rPr>
              <w:t>0.490</w:t>
            </w:r>
          </w:p>
        </w:tc>
      </w:tr>
    </w:tbl>
    <w:p w14:paraId="1FDACCFE" w14:textId="33630A2C" w:rsidR="002F32E7" w:rsidRDefault="002F32E7" w:rsidP="00A509DC">
      <w:pPr>
        <w:spacing w:line="240" w:lineRule="auto"/>
        <w:rPr>
          <w:rFonts w:eastAsiaTheme="minorEastAsia"/>
        </w:rPr>
      </w:pPr>
      <w:r>
        <w:rPr>
          <w:rFonts w:ascii="Calibri" w:eastAsia="Times New Roman" w:hAnsi="Calibri" w:cs="Calibri"/>
          <w:noProof/>
        </w:rPr>
        <mc:AlternateContent>
          <mc:Choice Requires="wps">
            <w:drawing>
              <wp:anchor distT="0" distB="0" distL="114300" distR="114300" simplePos="0" relativeHeight="251660288" behindDoc="0" locked="0" layoutInCell="1" allowOverlap="1" wp14:anchorId="423EFDE4" wp14:editId="07BB32BA">
                <wp:simplePos x="0" y="0"/>
                <wp:positionH relativeFrom="column">
                  <wp:posOffset>4038600</wp:posOffset>
                </wp:positionH>
                <wp:positionV relativeFrom="paragraph">
                  <wp:posOffset>-85725</wp:posOffset>
                </wp:positionV>
                <wp:extent cx="2040890" cy="285750"/>
                <wp:effectExtent l="0" t="0" r="3810" b="6350"/>
                <wp:wrapNone/>
                <wp:docPr id="5" name="Text Box 5"/>
                <wp:cNvGraphicFramePr/>
                <a:graphic xmlns:a="http://schemas.openxmlformats.org/drawingml/2006/main">
                  <a:graphicData uri="http://schemas.microsoft.com/office/word/2010/wordprocessingShape">
                    <wps:wsp>
                      <wps:cNvSpPr txBox="1"/>
                      <wps:spPr>
                        <a:xfrm>
                          <a:off x="0" y="0"/>
                          <a:ext cx="2040890" cy="285750"/>
                        </a:xfrm>
                        <a:prstGeom prst="rect">
                          <a:avLst/>
                        </a:prstGeom>
                        <a:solidFill>
                          <a:schemeClr val="lt1"/>
                        </a:solidFill>
                        <a:ln w="6350">
                          <a:noFill/>
                        </a:ln>
                      </wps:spPr>
                      <wps:txb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3EFDE4" id="_x0000_t202" coordsize="21600,21600" o:spt="202" path="m,l,21600r21600,l21600,xe">
                <v:stroke joinstyle="miter"/>
                <v:path gradientshapeok="t" o:connecttype="rect"/>
              </v:shapetype>
              <v:shape id="Text Box 5" o:spid="_x0000_s1026" type="#_x0000_t202" style="position:absolute;margin-left:318pt;margin-top:-6.75pt;width:160.7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" fillcolor="white [3201]" stroked="f" strokeweight=".5pt">
                <v:textbo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v:textbox>
              </v:shape>
            </w:pict>
          </mc:Fallback>
        </mc:AlternateContent>
      </w:r>
      <w:r w:rsidRPr="006C2005">
        <w:rPr>
          <w:rFonts w:ascii="Calibri" w:eastAsia="Times New Roman" w:hAnsi="Calibri" w:cs="Calibri"/>
          <w:noProof/>
        </w:rPr>
        <w:drawing>
          <wp:anchor distT="0" distB="0" distL="114300" distR="114300" simplePos="0" relativeHeight="251659264" behindDoc="1" locked="0" layoutInCell="1" allowOverlap="1" wp14:anchorId="2EECA641" wp14:editId="72A03918">
            <wp:simplePos x="0" y="0"/>
            <wp:positionH relativeFrom="column">
              <wp:posOffset>3389819</wp:posOffset>
            </wp:positionH>
            <wp:positionV relativeFrom="paragraph">
              <wp:posOffset>239787</wp:posOffset>
            </wp:positionV>
            <wp:extent cx="3456332" cy="1959429"/>
            <wp:effectExtent l="0" t="0" r="0" b="0"/>
            <wp:wrapTight wrapText="bothSides">
              <wp:wrapPolygon edited="0">
                <wp:start x="0" y="0"/>
                <wp:lineTo x="0" y="21425"/>
                <wp:lineTo x="21509" y="21425"/>
                <wp:lineTo x="21509" y="0"/>
                <wp:lineTo x="0" y="0"/>
              </wp:wrapPolygon>
            </wp:wrapTight>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56332" cy="1959429"/>
                    </a:xfrm>
                    <a:prstGeom prst="rect">
                      <a:avLst/>
                    </a:prstGeom>
                  </pic:spPr>
                </pic:pic>
              </a:graphicData>
            </a:graphic>
            <wp14:sizeRelH relativeFrom="page">
              <wp14:pctWidth>0</wp14:pctWidth>
            </wp14:sizeRelH>
            <wp14:sizeRelV relativeFrom="page">
              <wp14:pctHeight>0</wp14:pctHeight>
            </wp14:sizeRelV>
          </wp:anchor>
        </w:drawing>
      </w:r>
    </w:p>
    <w:p w14:paraId="4803571E" w14:textId="1C13D0B7" w:rsidR="002F32E7" w:rsidRDefault="002F32E7" w:rsidP="00A509DC">
      <w:pPr>
        <w:spacing w:line="240" w:lineRule="auto"/>
        <w:rPr>
          <w:rFonts w:eastAsiaTheme="minorEastAsia"/>
        </w:rPr>
      </w:pPr>
    </w:p>
    <w:p w14:paraId="6C6F21B4" w14:textId="1E4773ED" w:rsidR="002F32E7" w:rsidRDefault="002F32E7" w:rsidP="00A509DC">
      <w:pPr>
        <w:spacing w:line="240" w:lineRule="auto"/>
        <w:rPr>
          <w:rFonts w:eastAsiaTheme="minorEastAsia"/>
        </w:rPr>
      </w:pPr>
    </w:p>
    <w:p w14:paraId="32C77337" w14:textId="77777777" w:rsidR="002F32E7" w:rsidRDefault="002F32E7" w:rsidP="00A509DC">
      <w:pPr>
        <w:spacing w:line="240" w:lineRule="auto"/>
        <w:rPr>
          <w:rFonts w:eastAsiaTheme="minorEastAsia"/>
        </w:rPr>
      </w:pPr>
    </w:p>
    <w:p w14:paraId="7BF71008" w14:textId="77777777" w:rsidR="002F32E7" w:rsidRDefault="002F32E7" w:rsidP="00A509DC">
      <w:pPr>
        <w:spacing w:line="240" w:lineRule="auto"/>
        <w:rPr>
          <w:rFonts w:eastAsiaTheme="minorEastAsia"/>
        </w:rPr>
      </w:pPr>
    </w:p>
    <w:p w14:paraId="3474F37E" w14:textId="77777777" w:rsidR="002F32E7" w:rsidRDefault="002F32E7" w:rsidP="00A509DC">
      <w:pPr>
        <w:spacing w:line="240" w:lineRule="auto"/>
        <w:rPr>
          <w:rFonts w:eastAsiaTheme="minorEastAsia"/>
        </w:rPr>
      </w:pPr>
    </w:p>
    <w:p w14:paraId="7D3D0E82" w14:textId="77777777" w:rsidR="002F32E7" w:rsidRDefault="002F32E7" w:rsidP="00A509DC">
      <w:pPr>
        <w:spacing w:line="240" w:lineRule="auto"/>
        <w:rPr>
          <w:rFonts w:eastAsiaTheme="minorEastAsia"/>
        </w:rPr>
      </w:pPr>
    </w:p>
    <w:p w14:paraId="22ED9539" w14:textId="77777777" w:rsidR="002F32E7" w:rsidRDefault="002F32E7" w:rsidP="00A509DC">
      <w:pPr>
        <w:spacing w:line="240" w:lineRule="auto"/>
        <w:rPr>
          <w:rFonts w:eastAsiaTheme="minorEastAsia"/>
        </w:rPr>
      </w:pPr>
    </w:p>
    <w:p w14:paraId="1BC04F40" w14:textId="77777777" w:rsidR="002F32E7" w:rsidRDefault="002F32E7" w:rsidP="00A509DC">
      <w:pPr>
        <w:spacing w:line="240" w:lineRule="auto"/>
        <w:rPr>
          <w:rFonts w:eastAsiaTheme="minorEastAsia"/>
        </w:rPr>
      </w:pPr>
    </w:p>
    <w:p w14:paraId="11A7D0DD" w14:textId="77777777" w:rsidR="002F32E7" w:rsidRDefault="002F32E7" w:rsidP="00A509DC">
      <w:pPr>
        <w:spacing w:line="240" w:lineRule="auto"/>
        <w:rPr>
          <w:rFonts w:eastAsiaTheme="minorEastAsia"/>
        </w:rPr>
      </w:pPr>
    </w:p>
    <w:p w14:paraId="3A077D6D" w14:textId="77777777" w:rsidR="002F32E7" w:rsidRDefault="002F32E7" w:rsidP="00A509DC">
      <w:pPr>
        <w:spacing w:line="240" w:lineRule="auto"/>
        <w:rPr>
          <w:rFonts w:eastAsiaTheme="minorEastAsia"/>
        </w:rPr>
      </w:pPr>
    </w:p>
    <w:p w14:paraId="61C4EA30" w14:textId="6E04679A" w:rsidR="004F1988" w:rsidRDefault="001E2052" w:rsidP="00A509DC">
      <w:pPr>
        <w:spacing w:line="240" w:lineRule="auto"/>
        <w:rPr>
          <w:rFonts w:eastAsiaTheme="minorEastAsia"/>
        </w:rPr>
      </w:pPr>
      <w:r>
        <w:rPr>
          <w:rFonts w:eastAsiaTheme="minorEastAsia"/>
        </w:rPr>
        <w:t xml:space="preserve">Evaluation of multicollinearity showed many places where we had correlation between predictors, particularly in the income tax dataset. </w:t>
      </w:r>
    </w:p>
    <w:p w14:paraId="2564EE35" w14:textId="7AE7618D" w:rsidR="004F1988" w:rsidRPr="004F1988" w:rsidRDefault="004F1988" w:rsidP="004F1988">
      <w:pPr>
        <w:spacing w:line="240" w:lineRule="auto"/>
        <w:jc w:val="center"/>
        <w:rPr>
          <w:rFonts w:eastAsiaTheme="minorEastAsia"/>
          <w:b/>
          <w:bCs/>
        </w:rPr>
      </w:pPr>
      <w:r w:rsidRPr="004F1988">
        <w:rPr>
          <w:rFonts w:eastAsiaTheme="minorEastAsia"/>
          <w:b/>
          <w:bCs/>
        </w:rPr>
        <w:t>Correlation Heatmap</w:t>
      </w:r>
      <w:r w:rsidR="00481403">
        <w:rPr>
          <w:rFonts w:eastAsiaTheme="minorEastAsia"/>
          <w:b/>
          <w:bCs/>
        </w:rPr>
        <w:t xml:space="preserve"> for Income Tax Features</w:t>
      </w:r>
    </w:p>
    <w:p w14:paraId="57E398FA" w14:textId="2B0677CF" w:rsidR="004F1988" w:rsidRDefault="004F1988" w:rsidP="004F1988">
      <w:pPr>
        <w:spacing w:after="0" w:line="240" w:lineRule="auto"/>
        <w:jc w:val="center"/>
        <w:rPr>
          <w:rFonts w:eastAsiaTheme="minorEastAsia"/>
        </w:rPr>
      </w:pPr>
      <w:r w:rsidRPr="004F1988">
        <w:rPr>
          <w:rFonts w:eastAsiaTheme="minorEastAsia"/>
          <w:noProof/>
        </w:rPr>
        <w:drawing>
          <wp:inline distT="0" distB="0" distL="0" distR="0" wp14:anchorId="322F0403" wp14:editId="59CF9C53">
            <wp:extent cx="5322014" cy="3228196"/>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3"/>
                    <a:stretch>
                      <a:fillRect/>
                    </a:stretch>
                  </pic:blipFill>
                  <pic:spPr>
                    <a:xfrm>
                      <a:off x="0" y="0"/>
                      <a:ext cx="5325536" cy="3230332"/>
                    </a:xfrm>
                    <a:prstGeom prst="rect">
                      <a:avLst/>
                    </a:prstGeom>
                  </pic:spPr>
                </pic:pic>
              </a:graphicData>
            </a:graphic>
          </wp:inline>
        </w:drawing>
      </w:r>
    </w:p>
    <w:p w14:paraId="7D363079" w14:textId="4F1B295B" w:rsidR="007B095F" w:rsidRDefault="00213DDB" w:rsidP="00213DDB">
      <w:pPr>
        <w:spacing w:after="0" w:line="240" w:lineRule="auto"/>
        <w:rPr>
          <w:rFonts w:ascii="Calibri" w:eastAsia="Times New Roman" w:hAnsi="Calibri" w:cs="Calibri"/>
        </w:rPr>
      </w:pPr>
      <w:r w:rsidRPr="00213DDB">
        <w:rPr>
          <w:rFonts w:ascii="Calibri" w:eastAsia="Times New Roman" w:hAnsi="Calibri" w:cs="Calibri"/>
        </w:rPr>
        <w:t xml:space="preserve">Strong correlation can be seen among these pairs: (1) Taxable income and Total credit amount (2) </w:t>
      </w:r>
      <w:proofErr w:type="spellStart"/>
      <w:r w:rsidRPr="00213DDB">
        <w:rPr>
          <w:rFonts w:ascii="Calibri" w:eastAsia="Times New Roman" w:hAnsi="Calibri" w:cs="Calibri"/>
        </w:rPr>
        <w:t>p_mortgageint_nr</w:t>
      </w:r>
      <w:proofErr w:type="spellEnd"/>
      <w:r w:rsidRPr="00213DDB">
        <w:rPr>
          <w:rFonts w:ascii="Calibri" w:eastAsia="Times New Roman" w:hAnsi="Calibri" w:cs="Calibri"/>
        </w:rPr>
        <w:t xml:space="preserve"> and </w:t>
      </w:r>
      <w:proofErr w:type="spellStart"/>
      <w:r w:rsidRPr="00213DDB">
        <w:rPr>
          <w:rFonts w:ascii="Calibri" w:eastAsia="Times New Roman" w:hAnsi="Calibri" w:cs="Calibri"/>
        </w:rPr>
        <w:t>mortgageint_amt</w:t>
      </w:r>
      <w:proofErr w:type="spellEnd"/>
      <w:r w:rsidRPr="00213DDB">
        <w:rPr>
          <w:rFonts w:ascii="Calibri" w:eastAsia="Times New Roman" w:hAnsi="Calibri" w:cs="Calibri"/>
        </w:rPr>
        <w:t xml:space="preserve"> (3) Income tax amount and Total credit amount (4) Income tax amount and Taxable income amount (5) Agi amount and Total credit amount (6) Agi amount and Taxable income amount (7) </w:t>
      </w:r>
      <w:proofErr w:type="spellStart"/>
      <w:r w:rsidRPr="00213DDB">
        <w:rPr>
          <w:rFonts w:ascii="Calibri" w:eastAsia="Times New Roman" w:hAnsi="Calibri" w:cs="Calibri"/>
        </w:rPr>
        <w:t>p_re_taxes_nar</w:t>
      </w:r>
      <w:proofErr w:type="spellEnd"/>
      <w:r w:rsidRPr="00213DDB">
        <w:rPr>
          <w:rFonts w:ascii="Calibri" w:eastAsia="Times New Roman" w:hAnsi="Calibri" w:cs="Calibri"/>
        </w:rPr>
        <w:t xml:space="preserve"> and </w:t>
      </w:r>
      <w:proofErr w:type="spellStart"/>
      <w:r w:rsidRPr="00213DDB">
        <w:rPr>
          <w:rFonts w:ascii="Calibri" w:eastAsia="Times New Roman" w:hAnsi="Calibri" w:cs="Calibri"/>
        </w:rPr>
        <w:t>Mortgageint</w:t>
      </w:r>
      <w:proofErr w:type="spellEnd"/>
      <w:r w:rsidRPr="00213DDB">
        <w:rPr>
          <w:rFonts w:ascii="Calibri" w:eastAsia="Times New Roman" w:hAnsi="Calibri" w:cs="Calibri"/>
        </w:rPr>
        <w:t xml:space="preserve"> amount. (8) Agi bucket and Taxable income amount (9) Agi bucket and </w:t>
      </w:r>
      <w:proofErr w:type="spellStart"/>
      <w:r w:rsidRPr="00213DDB">
        <w:rPr>
          <w:rFonts w:ascii="Calibri" w:eastAsia="Times New Roman" w:hAnsi="Calibri" w:cs="Calibri"/>
        </w:rPr>
        <w:t>Mortgageint</w:t>
      </w:r>
      <w:proofErr w:type="spellEnd"/>
      <w:r w:rsidRPr="00213DDB">
        <w:rPr>
          <w:rFonts w:ascii="Calibri" w:eastAsia="Times New Roman" w:hAnsi="Calibri" w:cs="Calibri"/>
        </w:rPr>
        <w:t xml:space="preserve"> amount.</w:t>
      </w:r>
    </w:p>
    <w:p w14:paraId="600E7A53" w14:textId="7D1EB26E" w:rsidR="00AD735E" w:rsidRDefault="00AD735E" w:rsidP="00213DDB">
      <w:pPr>
        <w:spacing w:after="0" w:line="240" w:lineRule="auto"/>
        <w:rPr>
          <w:rFonts w:ascii="Calibri" w:eastAsia="Times New Roman" w:hAnsi="Calibri" w:cs="Calibri"/>
        </w:rPr>
      </w:pPr>
    </w:p>
    <w:p w14:paraId="62F5E809" w14:textId="081ABE5A" w:rsidR="00AD735E" w:rsidRDefault="00AD735E" w:rsidP="00213DDB">
      <w:pPr>
        <w:spacing w:after="0" w:line="240" w:lineRule="auto"/>
        <w:rPr>
          <w:rFonts w:ascii="Calibri" w:eastAsia="Times New Roman" w:hAnsi="Calibri" w:cs="Calibri"/>
          <w:b/>
          <w:bCs/>
        </w:rPr>
      </w:pPr>
      <w:r>
        <w:rPr>
          <w:rFonts w:ascii="Calibri" w:eastAsia="Times New Roman" w:hAnsi="Calibri" w:cs="Calibri"/>
          <w:b/>
          <w:bCs/>
        </w:rPr>
        <w:t>Initial Hypotheses</w:t>
      </w:r>
    </w:p>
    <w:p w14:paraId="05052D09" w14:textId="77777777" w:rsidR="002F32E7" w:rsidRPr="002F32E7" w:rsidRDefault="002F32E7" w:rsidP="00213DDB">
      <w:pPr>
        <w:spacing w:after="0" w:line="240" w:lineRule="auto"/>
        <w:rPr>
          <w:rFonts w:ascii="Calibri" w:eastAsia="Times New Roman" w:hAnsi="Calibri" w:cs="Calibri"/>
          <w:b/>
          <w:bCs/>
        </w:rPr>
      </w:pPr>
    </w:p>
    <w:p w14:paraId="55AB10D1" w14:textId="060807C5" w:rsidR="00AD735E" w:rsidRPr="00AD735E" w:rsidRDefault="00AD735E" w:rsidP="00AD735E">
      <w:pPr>
        <w:spacing w:line="240" w:lineRule="auto"/>
        <w:rPr>
          <w:rFonts w:eastAsiaTheme="minorEastAsia"/>
          <w:sz w:val="32"/>
          <w:szCs w:val="32"/>
        </w:rPr>
      </w:pPr>
      <w:r>
        <w:rPr>
          <w:rFonts w:eastAsiaTheme="minorEastAsia"/>
        </w:rPr>
        <w:t xml:space="preserve">Based on the low correlations we saw between income tax features and </w:t>
      </w:r>
      <w:proofErr w:type="gramStart"/>
      <w:r>
        <w:rPr>
          <w:rFonts w:eastAsiaTheme="minorEastAsia"/>
        </w:rPr>
        <w:t>price,</w:t>
      </w:r>
      <w:proofErr w:type="gramEnd"/>
      <w:r>
        <w:rPr>
          <w:rFonts w:eastAsiaTheme="minorEastAsia"/>
        </w:rPr>
        <w:t xml:space="preserve"> it seems like the real estate features will still provide the strongest signal to the model given their relevance]. In addition, based on their correlations, the tax features related to affluency (AGI, taxable income amounts) seem to have the most potential to provide signal to the model. Finally, we theorize that tree-based models will far outperform linear models due to their ability to pick up nonlinear signal and predictor interactions without explicit interaction terms. </w:t>
      </w:r>
    </w:p>
    <w:p w14:paraId="32E308D8" w14:textId="77777777" w:rsidR="00213DDB" w:rsidRDefault="00213DDB" w:rsidP="00213DDB">
      <w:pPr>
        <w:spacing w:after="0" w:line="240" w:lineRule="auto"/>
        <w:rPr>
          <w:rFonts w:eastAsiaTheme="minorEastAsia"/>
        </w:rPr>
      </w:pPr>
    </w:p>
    <w:p w14:paraId="51CEA28E" w14:textId="22EE7B15" w:rsidR="00A509DC" w:rsidRDefault="00A509DC" w:rsidP="00A509DC">
      <w:pPr>
        <w:spacing w:line="240" w:lineRule="auto"/>
        <w:rPr>
          <w:rFonts w:eastAsiaTheme="minorEastAsia"/>
          <w:b/>
          <w:bCs/>
        </w:rPr>
      </w:pPr>
      <w:r>
        <w:rPr>
          <w:rFonts w:eastAsiaTheme="minorEastAsia"/>
          <w:b/>
          <w:bCs/>
        </w:rPr>
        <w:t>Model Development and Selection</w:t>
      </w:r>
    </w:p>
    <w:p w14:paraId="007746F3" w14:textId="00D1DC09" w:rsidR="008D3D3B" w:rsidRPr="008D3D3B" w:rsidRDefault="008437CA" w:rsidP="008D3D3B">
      <w:pPr>
        <w:spacing w:line="240" w:lineRule="auto"/>
        <w:rPr>
          <w:rFonts w:eastAsiaTheme="minorEastAsia"/>
        </w:rPr>
      </w:pPr>
      <w:r>
        <w:rPr>
          <w:rFonts w:eastAsiaTheme="minorEastAsia"/>
        </w:rPr>
        <w:t xml:space="preserve">Third, we performed </w:t>
      </w:r>
      <w:r w:rsidR="008D3D3B" w:rsidRPr="008D3D3B">
        <w:rPr>
          <w:rFonts w:eastAsiaTheme="minorEastAsia"/>
        </w:rPr>
        <w:t xml:space="preserve">model development and selection. </w:t>
      </w:r>
      <w:r>
        <w:rPr>
          <w:rFonts w:eastAsiaTheme="minorEastAsia"/>
        </w:rPr>
        <w:t xml:space="preserve">During this step, </w:t>
      </w:r>
      <w:r w:rsidR="003E7097">
        <w:rPr>
          <w:rFonts w:eastAsiaTheme="minorEastAsia"/>
        </w:rPr>
        <w:t xml:space="preserve">we </w:t>
      </w:r>
      <w:r>
        <w:rPr>
          <w:rFonts w:eastAsiaTheme="minorEastAsia"/>
        </w:rPr>
        <w:t xml:space="preserve">identified the types of models we wanted to test, prepared the data for modeling, and evaluated each model. </w:t>
      </w:r>
    </w:p>
    <w:p w14:paraId="6B6CCAC0" w14:textId="0ED6D6C6" w:rsidR="008D3D3B" w:rsidRPr="008D3D3B" w:rsidRDefault="008D3D3B" w:rsidP="008D3D3B">
      <w:pPr>
        <w:spacing w:line="240" w:lineRule="auto"/>
        <w:rPr>
          <w:rFonts w:eastAsiaTheme="minorEastAsia"/>
        </w:rPr>
      </w:pPr>
      <w:r w:rsidRPr="008D3D3B">
        <w:rPr>
          <w:rFonts w:eastAsiaTheme="minorEastAsia"/>
        </w:rPr>
        <w:t xml:space="preserve">From a model type standpoint, </w:t>
      </w:r>
      <w:r w:rsidR="008437CA">
        <w:rPr>
          <w:rFonts w:eastAsiaTheme="minorEastAsia"/>
        </w:rPr>
        <w:t xml:space="preserve">we used </w:t>
      </w:r>
      <w:r w:rsidRPr="008D3D3B">
        <w:rPr>
          <w:rFonts w:eastAsiaTheme="minorEastAsia"/>
        </w:rPr>
        <w:t xml:space="preserve">a combination of linear models and tree-based models. Specifically, we </w:t>
      </w:r>
      <w:r w:rsidR="008437CA">
        <w:rPr>
          <w:rFonts w:eastAsiaTheme="minorEastAsia"/>
        </w:rPr>
        <w:t xml:space="preserve">built </w:t>
      </w:r>
      <w:r w:rsidRPr="008D3D3B">
        <w:rPr>
          <w:rFonts w:eastAsiaTheme="minorEastAsia"/>
        </w:rPr>
        <w:t>multiple linear regression, LASSO regression, random forest, and boosting regression models. While the linear and LASSO regression models will help us better understand specific predictor-DV relationships through coefficient analysis, we expect our tree-based models to be stronger given their ability to account for nonlinear relationships between predictors and the response.</w:t>
      </w:r>
      <w:r w:rsidR="008437CA">
        <w:rPr>
          <w:rFonts w:eastAsiaTheme="minorEastAsia"/>
        </w:rPr>
        <w:t xml:space="preserve"> We also planned to run a final version of each model without the income tax data, to compare the performance when we add this data.</w:t>
      </w:r>
    </w:p>
    <w:p w14:paraId="6B5DC571" w14:textId="1FCB3FCE" w:rsidR="008D3D3B" w:rsidRDefault="006F0273" w:rsidP="008D3D3B">
      <w:pPr>
        <w:spacing w:line="240" w:lineRule="auto"/>
        <w:rPr>
          <w:rFonts w:eastAsiaTheme="minorEastAsia"/>
        </w:rPr>
      </w:pPr>
      <w:r>
        <w:rPr>
          <w:rFonts w:eastAsiaTheme="minorEastAsia"/>
        </w:rPr>
        <w:t xml:space="preserve">To prepare the data, we read in the </w:t>
      </w:r>
      <w:r w:rsidR="00005F42">
        <w:rPr>
          <w:rFonts w:eastAsiaTheme="minorEastAsia"/>
        </w:rPr>
        <w:t xml:space="preserve">relevant R packages (stats, </w:t>
      </w:r>
      <w:proofErr w:type="spellStart"/>
      <w:r w:rsidR="00005F42">
        <w:rPr>
          <w:rFonts w:eastAsiaTheme="minorEastAsia"/>
        </w:rPr>
        <w:t>dplyr</w:t>
      </w:r>
      <w:proofErr w:type="spellEnd"/>
      <w:r w:rsidR="00005F42">
        <w:rPr>
          <w:rFonts w:eastAsiaTheme="minorEastAsia"/>
        </w:rPr>
        <w:t xml:space="preserve">, </w:t>
      </w:r>
      <w:proofErr w:type="spellStart"/>
      <w:r w:rsidR="00005F42">
        <w:rPr>
          <w:rFonts w:eastAsiaTheme="minorEastAsia"/>
        </w:rPr>
        <w:t>glmnet</w:t>
      </w:r>
      <w:proofErr w:type="spellEnd"/>
      <w:r w:rsidR="00005F42">
        <w:rPr>
          <w:rFonts w:eastAsiaTheme="minorEastAsia"/>
        </w:rPr>
        <w:t xml:space="preserve">, caret, </w:t>
      </w:r>
      <w:proofErr w:type="spellStart"/>
      <w:r w:rsidR="00005F42">
        <w:rPr>
          <w:rFonts w:eastAsiaTheme="minorEastAsia"/>
        </w:rPr>
        <w:t>randomForest</w:t>
      </w:r>
      <w:proofErr w:type="spellEnd"/>
      <w:r w:rsidR="00005F42">
        <w:rPr>
          <w:rFonts w:eastAsiaTheme="minorEastAsia"/>
        </w:rPr>
        <w:t xml:space="preserve">, </w:t>
      </w:r>
      <w:proofErr w:type="spellStart"/>
      <w:r w:rsidR="00005F42">
        <w:rPr>
          <w:rFonts w:eastAsiaTheme="minorEastAsia"/>
        </w:rPr>
        <w:t>xgboost</w:t>
      </w:r>
      <w:proofErr w:type="spellEnd"/>
      <w:r w:rsidR="00005F42">
        <w:rPr>
          <w:rFonts w:eastAsiaTheme="minorEastAsia"/>
        </w:rPr>
        <w:t xml:space="preserve">, </w:t>
      </w:r>
      <w:proofErr w:type="spellStart"/>
      <w:r w:rsidR="00005F42">
        <w:rPr>
          <w:rFonts w:eastAsiaTheme="minorEastAsia"/>
        </w:rPr>
        <w:t>fastDummies</w:t>
      </w:r>
      <w:proofErr w:type="spellEnd"/>
      <w:r w:rsidR="00005F42">
        <w:rPr>
          <w:rFonts w:eastAsiaTheme="minorEastAsia"/>
        </w:rPr>
        <w:t>) and the data from the output of the transformation step. Then, we created dummy variables from the state names, using the `</w:t>
      </w:r>
      <w:proofErr w:type="spellStart"/>
      <w:r w:rsidR="00005F42">
        <w:rPr>
          <w:rFonts w:eastAsiaTheme="minorEastAsia"/>
        </w:rPr>
        <w:t>fastDummies</w:t>
      </w:r>
      <w:proofErr w:type="spellEnd"/>
      <w:r w:rsidR="00005F42">
        <w:rPr>
          <w:rFonts w:eastAsiaTheme="minorEastAsia"/>
        </w:rPr>
        <w:t xml:space="preserve">` package. Next, we scaled all non-binary numeric columns. Finally, we randomly split the data into an 80/20 training and test set. </w:t>
      </w:r>
    </w:p>
    <w:p w14:paraId="01F38A13" w14:textId="43117280" w:rsidR="00005F42" w:rsidRDefault="00005F42" w:rsidP="008D3D3B">
      <w:pPr>
        <w:spacing w:line="240" w:lineRule="auto"/>
        <w:rPr>
          <w:rFonts w:eastAsiaTheme="minorEastAsia"/>
        </w:rPr>
      </w:pPr>
      <w:r>
        <w:rPr>
          <w:rFonts w:eastAsiaTheme="minorEastAsia"/>
        </w:rPr>
        <w:t xml:space="preserve">During model evaluation, we trained each of the four model types on the training set and evaluated them on the test set. For each model type, we trained a model with all features as well as a model with only the traditional real estate features. </w:t>
      </w:r>
      <w:r w:rsidR="000F4269">
        <w:rPr>
          <w:rFonts w:eastAsiaTheme="minorEastAsia"/>
        </w:rPr>
        <w:t>There were also a few model-specific preprocessing steps needed:</w:t>
      </w:r>
    </w:p>
    <w:p w14:paraId="0F627D5B" w14:textId="3CEA0A91" w:rsidR="000F4269" w:rsidRDefault="000F4269" w:rsidP="000F4269">
      <w:pPr>
        <w:pStyle w:val="ListParagraph"/>
        <w:numPr>
          <w:ilvl w:val="0"/>
          <w:numId w:val="13"/>
        </w:numPr>
        <w:spacing w:line="240" w:lineRule="auto"/>
        <w:rPr>
          <w:rFonts w:eastAsiaTheme="minorEastAsia"/>
        </w:rPr>
      </w:pPr>
      <w:r>
        <w:rPr>
          <w:rFonts w:eastAsiaTheme="minorEastAsia"/>
        </w:rPr>
        <w:t>For linear regression, we performed PCA before model fit to account for multicollinearity</w:t>
      </w:r>
    </w:p>
    <w:p w14:paraId="79A4389C" w14:textId="5DD469DB" w:rsidR="000F4269" w:rsidRDefault="000F4269" w:rsidP="000F4269">
      <w:pPr>
        <w:pStyle w:val="ListParagraph"/>
        <w:numPr>
          <w:ilvl w:val="0"/>
          <w:numId w:val="13"/>
        </w:numPr>
        <w:spacing w:line="240" w:lineRule="auto"/>
        <w:rPr>
          <w:rFonts w:eastAsiaTheme="minorEastAsia"/>
        </w:rPr>
      </w:pPr>
      <w:r>
        <w:rPr>
          <w:rFonts w:eastAsiaTheme="minorEastAsia"/>
        </w:rPr>
        <w:t>For LASSO regression, we used cross-validation with 5 folds to determine the best value of lambda</w:t>
      </w:r>
    </w:p>
    <w:p w14:paraId="38EDEC0C" w14:textId="021A14BA" w:rsidR="000F4269" w:rsidRDefault="00EF5012" w:rsidP="000F4269">
      <w:pPr>
        <w:pStyle w:val="ListParagraph"/>
        <w:numPr>
          <w:ilvl w:val="0"/>
          <w:numId w:val="13"/>
        </w:numPr>
        <w:spacing w:line="240" w:lineRule="auto"/>
        <w:rPr>
          <w:rFonts w:eastAsiaTheme="minorEastAsia"/>
        </w:rPr>
      </w:pPr>
      <w:r>
        <w:rPr>
          <w:rFonts w:eastAsiaTheme="minorEastAsia"/>
        </w:rPr>
        <w:t>For Random Forest, we iteratively tested different hyperparameter values before ultimately selecting 128 trees</w:t>
      </w:r>
    </w:p>
    <w:p w14:paraId="291F16C9" w14:textId="1246368B" w:rsidR="000F4269" w:rsidRDefault="000F4269" w:rsidP="000F4269">
      <w:pPr>
        <w:pStyle w:val="ListParagraph"/>
        <w:numPr>
          <w:ilvl w:val="0"/>
          <w:numId w:val="13"/>
        </w:numPr>
        <w:spacing w:line="240" w:lineRule="auto"/>
        <w:rPr>
          <w:rFonts w:eastAsiaTheme="minorEastAsia"/>
        </w:rPr>
      </w:pPr>
      <w:r>
        <w:rPr>
          <w:rFonts w:eastAsiaTheme="minorEastAsia"/>
        </w:rPr>
        <w:t>For</w:t>
      </w:r>
      <w:r w:rsidR="00EF5012">
        <w:rPr>
          <w:rFonts w:eastAsiaTheme="minorEastAsia"/>
        </w:rPr>
        <w:t xml:space="preserve"> </w:t>
      </w:r>
      <w:proofErr w:type="spellStart"/>
      <w:r w:rsidR="00EF5012">
        <w:rPr>
          <w:rFonts w:eastAsiaTheme="minorEastAsia"/>
        </w:rPr>
        <w:t>XGBoost</w:t>
      </w:r>
      <w:proofErr w:type="spellEnd"/>
      <w:r w:rsidR="00EF5012">
        <w:rPr>
          <w:rFonts w:eastAsiaTheme="minorEastAsia"/>
        </w:rPr>
        <w:t xml:space="preserve">, </w:t>
      </w:r>
      <w:r w:rsidR="00EF5012">
        <w:rPr>
          <w:rFonts w:eastAsiaTheme="minorEastAsia"/>
        </w:rPr>
        <w:t xml:space="preserve">we iteratively tested different hyperparameter values before ultimately selecting </w:t>
      </w:r>
      <w:r w:rsidR="00EF5012">
        <w:rPr>
          <w:rFonts w:eastAsiaTheme="minorEastAsia"/>
        </w:rPr>
        <w:t>50</w:t>
      </w:r>
      <w:r w:rsidR="00EF5012">
        <w:rPr>
          <w:rFonts w:eastAsiaTheme="minorEastAsia"/>
        </w:rPr>
        <w:t xml:space="preserve"> trees</w:t>
      </w:r>
      <w:r w:rsidR="00EF5012">
        <w:rPr>
          <w:rFonts w:eastAsiaTheme="minorEastAsia"/>
        </w:rPr>
        <w:t xml:space="preserve"> and a maximum tree depth of 3</w:t>
      </w:r>
    </w:p>
    <w:p w14:paraId="03899D96" w14:textId="55076AF2" w:rsidR="00232BB3" w:rsidRPr="00232BB3" w:rsidRDefault="00232BB3" w:rsidP="00232BB3">
      <w:pPr>
        <w:spacing w:line="240" w:lineRule="auto"/>
        <w:ind w:left="360"/>
        <w:jc w:val="center"/>
        <w:rPr>
          <w:rFonts w:eastAsiaTheme="minorEastAsia"/>
          <w:b/>
          <w:bCs/>
        </w:rPr>
      </w:pPr>
      <w:r>
        <w:rPr>
          <w:rFonts w:eastAsiaTheme="minorEastAsia"/>
          <w:b/>
          <w:bCs/>
        </w:rPr>
        <w:t>Log(lambda) vs MSE</w:t>
      </w:r>
    </w:p>
    <w:p w14:paraId="37E781A2" w14:textId="77777777" w:rsidR="00E0489D" w:rsidRDefault="00232BB3" w:rsidP="00E0489D">
      <w:pPr>
        <w:spacing w:line="240" w:lineRule="auto"/>
        <w:jc w:val="center"/>
        <w:rPr>
          <w:rFonts w:eastAsiaTheme="minorEastAsia"/>
          <w:b/>
          <w:bCs/>
        </w:rPr>
      </w:pPr>
      <w:r w:rsidRPr="00232BB3">
        <w:rPr>
          <w:rFonts w:eastAsiaTheme="minorEastAsia"/>
          <w:b/>
          <w:bCs/>
          <w:noProof/>
        </w:rPr>
        <w:drawing>
          <wp:inline distT="0" distB="0" distL="0" distR="0" wp14:anchorId="615E79C6" wp14:editId="46560B25">
            <wp:extent cx="5282119" cy="3246058"/>
            <wp:effectExtent l="0" t="0" r="1270" b="571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4"/>
                    <a:stretch>
                      <a:fillRect/>
                    </a:stretch>
                  </pic:blipFill>
                  <pic:spPr>
                    <a:xfrm>
                      <a:off x="0" y="0"/>
                      <a:ext cx="5286351" cy="3248658"/>
                    </a:xfrm>
                    <a:prstGeom prst="rect">
                      <a:avLst/>
                    </a:prstGeom>
                  </pic:spPr>
                </pic:pic>
              </a:graphicData>
            </a:graphic>
          </wp:inline>
        </w:drawing>
      </w:r>
    </w:p>
    <w:p w14:paraId="0FF66E3E" w14:textId="3574D7DC" w:rsidR="000F4269" w:rsidRDefault="000F4269" w:rsidP="00E0489D">
      <w:pPr>
        <w:spacing w:line="240" w:lineRule="auto"/>
        <w:rPr>
          <w:rFonts w:eastAsiaTheme="minorEastAsia"/>
          <w:b/>
          <w:bCs/>
        </w:rPr>
      </w:pPr>
      <w:r>
        <w:rPr>
          <w:rFonts w:eastAsiaTheme="minorEastAsia"/>
          <w:b/>
          <w:bCs/>
        </w:rPr>
        <w:t>Results Evaluation</w:t>
      </w:r>
    </w:p>
    <w:p w14:paraId="44EA0287" w14:textId="31FC8F85" w:rsidR="000F4269" w:rsidRDefault="000F4269" w:rsidP="000F4269">
      <w:pPr>
        <w:spacing w:line="240" w:lineRule="auto"/>
        <w:rPr>
          <w:rFonts w:eastAsiaTheme="minorEastAsia"/>
        </w:rPr>
      </w:pPr>
      <w:r>
        <w:rPr>
          <w:rFonts w:eastAsiaTheme="minorEastAsia"/>
        </w:rPr>
        <w:t>Finally, we could review the results to answer our research questions. This step was broken into two parts. First, we reviewed the R-squared values of each model both with and without the full feature set. This allowed us to determine the strength of the best model, as well as understand how much value the income tax features added. Next, we looked at the results of the LASSO model to get an understanding of the most important features.</w:t>
      </w:r>
    </w:p>
    <w:tbl>
      <w:tblPr>
        <w:tblpPr w:leftFromText="180" w:rightFromText="180" w:vertAnchor="text" w:horzAnchor="margin" w:tblpXSpec="right" w:tblpY="118"/>
        <w:tblW w:w="7740" w:type="dxa"/>
        <w:tblCellMar>
          <w:left w:w="0" w:type="dxa"/>
          <w:right w:w="0" w:type="dxa"/>
        </w:tblCellMar>
        <w:tblLook w:val="0600" w:firstRow="0" w:lastRow="0" w:firstColumn="0" w:lastColumn="0" w:noHBand="1" w:noVBand="1"/>
      </w:tblPr>
      <w:tblGrid>
        <w:gridCol w:w="2268"/>
        <w:gridCol w:w="2736"/>
        <w:gridCol w:w="2736"/>
      </w:tblGrid>
      <w:tr w:rsidR="000F4269" w:rsidRPr="000F4269" w14:paraId="5239CFDB" w14:textId="77777777" w:rsidTr="000F4269">
        <w:trPr>
          <w:trHeight w:val="13"/>
        </w:trPr>
        <w:tc>
          <w:tcPr>
            <w:tcW w:w="2268" w:type="dxa"/>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14:paraId="2FB611AF" w14:textId="77777777" w:rsidR="000F4269" w:rsidRPr="000F4269" w:rsidRDefault="000F4269" w:rsidP="000F4269">
            <w:pPr>
              <w:spacing w:after="0" w:line="240" w:lineRule="auto"/>
              <w:rPr>
                <w:rFonts w:eastAsiaTheme="minorEastAsia"/>
              </w:rPr>
            </w:pPr>
          </w:p>
        </w:tc>
        <w:tc>
          <w:tcPr>
            <w:tcW w:w="5472" w:type="dxa"/>
            <w:gridSpan w:val="2"/>
            <w:tcBorders>
              <w:top w:val="single" w:sz="8" w:space="0" w:color="000000"/>
              <w:left w:val="single" w:sz="8" w:space="0" w:color="000000"/>
              <w:bottom w:val="single" w:sz="8" w:space="0" w:color="000000"/>
              <w:right w:val="single" w:sz="8" w:space="0" w:color="000000"/>
            </w:tcBorders>
            <w:shd w:val="clear" w:color="auto" w:fill="333F50"/>
            <w:tcMar>
              <w:top w:w="72" w:type="dxa"/>
              <w:left w:w="144" w:type="dxa"/>
              <w:bottom w:w="72" w:type="dxa"/>
              <w:right w:w="144" w:type="dxa"/>
            </w:tcMar>
            <w:vAlign w:val="center"/>
            <w:hideMark/>
          </w:tcPr>
          <w:p w14:paraId="76D13060" w14:textId="77777777" w:rsidR="000F4269" w:rsidRPr="000F4269" w:rsidRDefault="000F4269" w:rsidP="000F4269">
            <w:pPr>
              <w:spacing w:after="0" w:line="240" w:lineRule="auto"/>
              <w:jc w:val="center"/>
              <w:rPr>
                <w:rFonts w:eastAsiaTheme="minorEastAsia"/>
                <w:color w:val="FFFFFF" w:themeColor="background1"/>
              </w:rPr>
            </w:pPr>
            <w:r w:rsidRPr="000F4269">
              <w:rPr>
                <w:rFonts w:eastAsiaTheme="minorEastAsia"/>
                <w:b/>
                <w:bCs/>
                <w:color w:val="FFFFFF" w:themeColor="background1"/>
              </w:rPr>
              <w:t>R-SQUARED</w:t>
            </w:r>
          </w:p>
        </w:tc>
      </w:tr>
      <w:tr w:rsidR="000F4269" w:rsidRPr="000F4269" w14:paraId="34F2813C" w14:textId="77777777" w:rsidTr="000F4269">
        <w:trPr>
          <w:trHeight w:val="13"/>
        </w:trPr>
        <w:tc>
          <w:tcPr>
            <w:tcW w:w="2268" w:type="dxa"/>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EE7DD80" w14:textId="77777777" w:rsidR="000F4269" w:rsidRPr="000F4269" w:rsidRDefault="000F4269" w:rsidP="000F4269">
            <w:pPr>
              <w:spacing w:after="0" w:line="240" w:lineRule="auto"/>
              <w:rPr>
                <w:rFonts w:eastAsiaTheme="minorEastAsia"/>
              </w:rPr>
            </w:pPr>
          </w:p>
        </w:tc>
        <w:tc>
          <w:tcPr>
            <w:tcW w:w="2736"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0294247" w14:textId="5C973698" w:rsidR="000F4269" w:rsidRPr="000F4269" w:rsidRDefault="000F4269" w:rsidP="000F4269">
            <w:pPr>
              <w:spacing w:after="0" w:line="240" w:lineRule="auto"/>
              <w:rPr>
                <w:rFonts w:eastAsiaTheme="minorEastAsia"/>
              </w:rPr>
            </w:pPr>
            <w:r w:rsidRPr="000F4269">
              <w:rPr>
                <w:rFonts w:eastAsiaTheme="minorEastAsia"/>
                <w:b/>
                <w:bCs/>
              </w:rPr>
              <w:t xml:space="preserve">Real Estate Features </w:t>
            </w:r>
            <w:r>
              <w:rPr>
                <w:rFonts w:eastAsiaTheme="minorEastAsia"/>
                <w:b/>
                <w:bCs/>
              </w:rPr>
              <w:t>Only</w:t>
            </w:r>
          </w:p>
        </w:tc>
        <w:tc>
          <w:tcPr>
            <w:tcW w:w="2736"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9E08245" w14:textId="77777777" w:rsidR="000F4269" w:rsidRPr="000F4269" w:rsidRDefault="000F4269" w:rsidP="000F4269">
            <w:pPr>
              <w:spacing w:after="0" w:line="240" w:lineRule="auto"/>
              <w:rPr>
                <w:rFonts w:eastAsiaTheme="minorEastAsia"/>
              </w:rPr>
            </w:pPr>
            <w:r w:rsidRPr="000F4269">
              <w:rPr>
                <w:rFonts w:eastAsiaTheme="minorEastAsia"/>
                <w:b/>
                <w:bCs/>
              </w:rPr>
              <w:t xml:space="preserve">All Features </w:t>
            </w:r>
          </w:p>
        </w:tc>
      </w:tr>
      <w:tr w:rsidR="000F4269" w:rsidRPr="000F4269" w14:paraId="2EC7F245"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5654B17D" w14:textId="77777777" w:rsidR="000F4269" w:rsidRPr="000F4269" w:rsidRDefault="000F4269" w:rsidP="000F4269">
            <w:pPr>
              <w:spacing w:after="0" w:line="240" w:lineRule="auto"/>
              <w:rPr>
                <w:rFonts w:eastAsiaTheme="minorEastAsia"/>
              </w:rPr>
            </w:pPr>
            <w:r w:rsidRPr="000F4269">
              <w:rPr>
                <w:rFonts w:eastAsiaTheme="minorEastAsia"/>
                <w:b/>
                <w:bCs/>
              </w:rPr>
              <w:t xml:space="preserve">Linear Regression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29E852" w14:textId="77777777" w:rsidR="000F4269" w:rsidRPr="000F4269" w:rsidRDefault="000F4269" w:rsidP="000F4269">
            <w:pPr>
              <w:spacing w:after="0" w:line="240" w:lineRule="auto"/>
              <w:jc w:val="right"/>
              <w:rPr>
                <w:rFonts w:eastAsiaTheme="minorEastAsia"/>
              </w:rPr>
            </w:pPr>
            <w:r w:rsidRPr="000F4269">
              <w:rPr>
                <w:rFonts w:eastAsiaTheme="minorEastAsia"/>
              </w:rPr>
              <w:t>0.3408</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C25873" w14:textId="77777777" w:rsidR="000F4269" w:rsidRPr="000F4269" w:rsidRDefault="000F4269" w:rsidP="000F4269">
            <w:pPr>
              <w:spacing w:after="0" w:line="240" w:lineRule="auto"/>
              <w:jc w:val="right"/>
              <w:rPr>
                <w:rFonts w:eastAsiaTheme="minorEastAsia"/>
              </w:rPr>
            </w:pPr>
            <w:r w:rsidRPr="000F4269">
              <w:rPr>
                <w:rFonts w:eastAsiaTheme="minorEastAsia"/>
              </w:rPr>
              <w:t>0.3938</w:t>
            </w:r>
          </w:p>
        </w:tc>
      </w:tr>
      <w:tr w:rsidR="000F4269" w:rsidRPr="000F4269" w14:paraId="2E8EED02"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47A60746" w14:textId="77777777" w:rsidR="000F4269" w:rsidRPr="000F4269" w:rsidRDefault="000F4269" w:rsidP="000F4269">
            <w:pPr>
              <w:spacing w:after="0" w:line="240" w:lineRule="auto"/>
              <w:rPr>
                <w:rFonts w:eastAsiaTheme="minorEastAsia"/>
              </w:rPr>
            </w:pPr>
            <w:r w:rsidRPr="000F4269">
              <w:rPr>
                <w:rFonts w:eastAsiaTheme="minorEastAsia"/>
                <w:b/>
                <w:bCs/>
              </w:rPr>
              <w:t xml:space="preserve">LASSO Regression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771E9D6" w14:textId="77777777" w:rsidR="000F4269" w:rsidRPr="000F4269" w:rsidRDefault="000F4269" w:rsidP="000F4269">
            <w:pPr>
              <w:spacing w:after="0" w:line="240" w:lineRule="auto"/>
              <w:jc w:val="right"/>
              <w:rPr>
                <w:rFonts w:eastAsiaTheme="minorEastAsia"/>
              </w:rPr>
            </w:pPr>
            <w:r w:rsidRPr="000F4269">
              <w:rPr>
                <w:rFonts w:eastAsiaTheme="minorEastAsia"/>
              </w:rPr>
              <w:t>0.3336</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2495AC" w14:textId="77777777" w:rsidR="000F4269" w:rsidRPr="000F4269" w:rsidRDefault="000F4269" w:rsidP="000F4269">
            <w:pPr>
              <w:spacing w:after="0" w:line="240" w:lineRule="auto"/>
              <w:jc w:val="right"/>
              <w:rPr>
                <w:rFonts w:eastAsiaTheme="minorEastAsia"/>
              </w:rPr>
            </w:pPr>
            <w:r w:rsidRPr="000F4269">
              <w:rPr>
                <w:rFonts w:eastAsiaTheme="minorEastAsia"/>
              </w:rPr>
              <w:t>0.3939</w:t>
            </w:r>
          </w:p>
        </w:tc>
      </w:tr>
      <w:tr w:rsidR="000F4269" w:rsidRPr="000F4269" w14:paraId="4D6BA0FD"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3C273394" w14:textId="77777777" w:rsidR="000F4269" w:rsidRPr="000F4269" w:rsidRDefault="000F4269" w:rsidP="000F4269">
            <w:pPr>
              <w:spacing w:after="0" w:line="240" w:lineRule="auto"/>
              <w:rPr>
                <w:rFonts w:eastAsiaTheme="minorEastAsia"/>
              </w:rPr>
            </w:pPr>
            <w:r w:rsidRPr="000F4269">
              <w:rPr>
                <w:rFonts w:eastAsiaTheme="minorEastAsia"/>
                <w:b/>
                <w:bCs/>
              </w:rPr>
              <w:t xml:space="preserve">Random Forest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F2840A" w14:textId="77777777" w:rsidR="000F4269" w:rsidRPr="000F4269" w:rsidRDefault="000F4269" w:rsidP="000F4269">
            <w:pPr>
              <w:spacing w:after="0" w:line="240" w:lineRule="auto"/>
              <w:jc w:val="right"/>
              <w:rPr>
                <w:rFonts w:eastAsiaTheme="minorEastAsia"/>
              </w:rPr>
            </w:pPr>
            <w:r w:rsidRPr="000F4269">
              <w:rPr>
                <w:rFonts w:eastAsiaTheme="minorEastAsia"/>
              </w:rPr>
              <w:t xml:space="preserve">0.3450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C05437" w14:textId="77777777" w:rsidR="000F4269" w:rsidRPr="000F4269" w:rsidRDefault="000F4269" w:rsidP="000F4269">
            <w:pPr>
              <w:spacing w:after="0" w:line="240" w:lineRule="auto"/>
              <w:jc w:val="right"/>
              <w:rPr>
                <w:rFonts w:eastAsiaTheme="minorEastAsia"/>
              </w:rPr>
            </w:pPr>
            <w:r w:rsidRPr="000F4269">
              <w:rPr>
                <w:rFonts w:eastAsiaTheme="minorEastAsia"/>
              </w:rPr>
              <w:t>0.5702</w:t>
            </w:r>
          </w:p>
        </w:tc>
      </w:tr>
      <w:tr w:rsidR="000F4269" w:rsidRPr="000F4269" w14:paraId="7D7A0F9A"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350BF00A" w14:textId="77777777" w:rsidR="000F4269" w:rsidRPr="000F4269" w:rsidRDefault="000F4269" w:rsidP="000F4269">
            <w:pPr>
              <w:spacing w:after="0" w:line="240" w:lineRule="auto"/>
              <w:rPr>
                <w:rFonts w:eastAsiaTheme="minorEastAsia"/>
              </w:rPr>
            </w:pPr>
            <w:proofErr w:type="spellStart"/>
            <w:r w:rsidRPr="000F4269">
              <w:rPr>
                <w:rFonts w:eastAsiaTheme="minorEastAsia"/>
                <w:b/>
                <w:bCs/>
              </w:rPr>
              <w:t>XGBoost</w:t>
            </w:r>
            <w:proofErr w:type="spellEnd"/>
            <w:r w:rsidRPr="000F4269">
              <w:rPr>
                <w:rFonts w:eastAsiaTheme="minorEastAsia"/>
                <w:b/>
                <w:bCs/>
              </w:rPr>
              <w:t xml:space="preserve">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6047937" w14:textId="77777777" w:rsidR="000F4269" w:rsidRPr="000F4269" w:rsidRDefault="000F4269" w:rsidP="000F4269">
            <w:pPr>
              <w:spacing w:after="0" w:line="240" w:lineRule="auto"/>
              <w:jc w:val="right"/>
              <w:rPr>
                <w:rFonts w:eastAsiaTheme="minorEastAsia"/>
              </w:rPr>
            </w:pPr>
            <w:r w:rsidRPr="000F4269">
              <w:rPr>
                <w:rFonts w:eastAsiaTheme="minorEastAsia"/>
              </w:rPr>
              <w:t>0.2282</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4AAF4B2" w14:textId="77777777" w:rsidR="000F4269" w:rsidRPr="000F4269" w:rsidRDefault="000F4269" w:rsidP="000F4269">
            <w:pPr>
              <w:spacing w:after="0" w:line="240" w:lineRule="auto"/>
              <w:jc w:val="right"/>
              <w:rPr>
                <w:rFonts w:eastAsiaTheme="minorEastAsia"/>
              </w:rPr>
            </w:pPr>
            <w:r w:rsidRPr="000F4269">
              <w:rPr>
                <w:rFonts w:eastAsiaTheme="minorEastAsia"/>
              </w:rPr>
              <w:t>0.3073</w:t>
            </w:r>
          </w:p>
        </w:tc>
      </w:tr>
    </w:tbl>
    <w:p w14:paraId="331E1555" w14:textId="66009202" w:rsidR="000F4269" w:rsidRDefault="000F4269" w:rsidP="000F4269">
      <w:pPr>
        <w:spacing w:line="240" w:lineRule="auto"/>
        <w:rPr>
          <w:rFonts w:eastAsiaTheme="minorEastAsia"/>
        </w:rPr>
      </w:pPr>
      <w:r>
        <w:rPr>
          <w:rFonts w:eastAsiaTheme="minorEastAsia"/>
        </w:rPr>
        <w:t xml:space="preserve">In reviewing overall model performance, we saw that our random forest model performed highest with an R-squared value of 0.57, moderate strength. We also saw that adding income tax features to the model consistently improved the R-squared value, adding between 0.05 and 0.23 to the metric. </w:t>
      </w:r>
    </w:p>
    <w:tbl>
      <w:tblPr>
        <w:tblpPr w:leftFromText="180" w:rightFromText="180" w:vertAnchor="text" w:horzAnchor="margin" w:tblpXSpec="right" w:tblpY="-49"/>
        <w:tblW w:w="3515" w:type="dxa"/>
        <w:tblCellMar>
          <w:left w:w="0" w:type="dxa"/>
          <w:right w:w="0" w:type="dxa"/>
        </w:tblCellMar>
        <w:tblLook w:val="0600" w:firstRow="0" w:lastRow="0" w:firstColumn="0" w:lastColumn="0" w:noHBand="1" w:noVBand="1"/>
      </w:tblPr>
      <w:tblGrid>
        <w:gridCol w:w="1957"/>
        <w:gridCol w:w="1558"/>
      </w:tblGrid>
      <w:tr w:rsidR="00031C25" w:rsidRPr="000F4269" w14:paraId="0DE6AE1E" w14:textId="77777777" w:rsidTr="00031C25">
        <w:trPr>
          <w:trHeight w:val="244"/>
        </w:trPr>
        <w:tc>
          <w:tcPr>
            <w:tcW w:w="1957" w:type="dxa"/>
            <w:tcBorders>
              <w:top w:val="single" w:sz="8" w:space="0" w:color="000000"/>
              <w:left w:val="single" w:sz="8" w:space="0" w:color="000000"/>
              <w:bottom w:val="single" w:sz="8" w:space="0" w:color="000000"/>
              <w:right w:val="single" w:sz="8" w:space="0" w:color="FFFFFF"/>
            </w:tcBorders>
            <w:shd w:val="clear" w:color="auto" w:fill="DAE3F3"/>
            <w:tcMar>
              <w:top w:w="15" w:type="dxa"/>
              <w:left w:w="72" w:type="dxa"/>
              <w:bottom w:w="0" w:type="dxa"/>
              <w:right w:w="72" w:type="dxa"/>
            </w:tcMar>
            <w:vAlign w:val="center"/>
            <w:hideMark/>
          </w:tcPr>
          <w:p w14:paraId="42CA36D1" w14:textId="77777777" w:rsidR="00031C25" w:rsidRPr="000F4269" w:rsidRDefault="00031C25" w:rsidP="00031C25">
            <w:pPr>
              <w:spacing w:after="0" w:line="240" w:lineRule="auto"/>
              <w:jc w:val="center"/>
              <w:rPr>
                <w:rFonts w:eastAsiaTheme="minorEastAsia"/>
              </w:rPr>
            </w:pPr>
            <w:r w:rsidRPr="000F4269">
              <w:rPr>
                <w:rFonts w:eastAsiaTheme="minorEastAsia"/>
                <w:b/>
                <w:bCs/>
              </w:rPr>
              <w:t>Field</w:t>
            </w:r>
          </w:p>
        </w:tc>
        <w:tc>
          <w:tcPr>
            <w:tcW w:w="1558" w:type="dxa"/>
            <w:tcBorders>
              <w:top w:val="single" w:sz="8" w:space="0" w:color="000000"/>
              <w:left w:val="single" w:sz="8" w:space="0" w:color="FFFFFF"/>
              <w:bottom w:val="single" w:sz="8" w:space="0" w:color="000000"/>
              <w:right w:val="single" w:sz="8" w:space="0" w:color="000000"/>
            </w:tcBorders>
            <w:shd w:val="clear" w:color="auto" w:fill="DAE3F3"/>
            <w:tcMar>
              <w:top w:w="15" w:type="dxa"/>
              <w:left w:w="72" w:type="dxa"/>
              <w:bottom w:w="0" w:type="dxa"/>
              <w:right w:w="72" w:type="dxa"/>
            </w:tcMar>
            <w:vAlign w:val="center"/>
            <w:hideMark/>
          </w:tcPr>
          <w:p w14:paraId="62A5CE42" w14:textId="77777777" w:rsidR="00031C25" w:rsidRPr="000F4269" w:rsidRDefault="00031C25" w:rsidP="00031C25">
            <w:pPr>
              <w:spacing w:after="0" w:line="240" w:lineRule="auto"/>
              <w:jc w:val="center"/>
              <w:rPr>
                <w:rFonts w:eastAsiaTheme="minorEastAsia"/>
              </w:rPr>
            </w:pPr>
            <w:r w:rsidRPr="000F4269">
              <w:rPr>
                <w:rFonts w:eastAsiaTheme="minorEastAsia"/>
                <w:b/>
                <w:bCs/>
              </w:rPr>
              <w:t>LASSO Coefficient</w:t>
            </w:r>
          </w:p>
        </w:tc>
      </w:tr>
      <w:tr w:rsidR="00031C25" w:rsidRPr="000F4269" w14:paraId="660E5DDA" w14:textId="77777777" w:rsidTr="00031C25">
        <w:trPr>
          <w:trHeight w:val="244"/>
        </w:trPr>
        <w:tc>
          <w:tcPr>
            <w:tcW w:w="1957" w:type="dxa"/>
            <w:tcBorders>
              <w:top w:val="single" w:sz="8" w:space="0" w:color="000000"/>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65B27D34"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(Intercept)</w:t>
            </w:r>
          </w:p>
        </w:tc>
        <w:tc>
          <w:tcPr>
            <w:tcW w:w="1558" w:type="dxa"/>
            <w:tcBorders>
              <w:top w:val="single" w:sz="8" w:space="0" w:color="000000"/>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B7A1899"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777652.34</w:t>
            </w:r>
          </w:p>
        </w:tc>
      </w:tr>
      <w:tr w:rsidR="00031C25" w:rsidRPr="000F4269" w14:paraId="7879BDDE"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0335DD8"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bed</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DA405A7"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4993D48A"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175E48F"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bath</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2CE25FA"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736419.1</w:t>
            </w:r>
          </w:p>
        </w:tc>
      </w:tr>
      <w:tr w:rsidR="00031C25" w:rsidRPr="000F4269" w14:paraId="7EC5FEFF"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474DA17A"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house</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8389C04"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-53034</w:t>
            </w:r>
          </w:p>
        </w:tc>
      </w:tr>
      <w:tr w:rsidR="00031C25" w:rsidRPr="000F4269" w14:paraId="59D7488B"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CD469A9"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house.acre.lot</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4BE636F6"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5B415B5E"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306D9C8"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state_Connecticut</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28DDACF7"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26EB9065"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55B049B"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state_Delaware</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3FCC97E2"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1C13BB6A"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60F3D9F"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state_Maine</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01BBC8D1"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6E1E24D3"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C09A1E9"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state_Massachusetts</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58952E4D"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6C332A56"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15779F3A"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state_New.Hampshire</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29242F31"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3E5A9B81"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1EC26A6"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state_New.Jersey</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5B935617"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416C59D9"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50C8AF7"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state_New.York</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3D3BFD2C"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472845.74</w:t>
            </w:r>
          </w:p>
        </w:tc>
      </w:tr>
      <w:tr w:rsidR="00031C25" w:rsidRPr="000F4269" w14:paraId="5948C716"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4BFC401"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state_Pennsylvania</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7BCF42F6"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1B0AFEBD"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80A6A3D"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state_Rhode.Island</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229A786F"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6C81D66D"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FDB45EC"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state_Vermont</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6A16171E"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40F0540B"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4C0C0F74"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house_size</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5B9B8B9"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231909.44</w:t>
            </w:r>
          </w:p>
        </w:tc>
      </w:tr>
      <w:tr w:rsidR="00031C25" w:rsidRPr="000F4269" w14:paraId="44E08496"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ED504BC" w14:textId="77777777" w:rsidR="00031C25" w:rsidRPr="00BE48B2" w:rsidRDefault="00031C25" w:rsidP="00031C25">
            <w:pPr>
              <w:spacing w:after="0" w:line="240" w:lineRule="auto"/>
              <w:rPr>
                <w:rFonts w:eastAsiaTheme="minorEastAsia"/>
                <w:sz w:val="20"/>
                <w:szCs w:val="20"/>
              </w:rPr>
            </w:pPr>
            <w:r w:rsidRPr="00BE48B2">
              <w:rPr>
                <w:rFonts w:eastAsiaTheme="minorEastAsia"/>
                <w:sz w:val="20"/>
                <w:szCs w:val="20"/>
              </w:rPr>
              <w:t>n1_total</w:t>
            </w:r>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2D2378DD"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28145.47</w:t>
            </w:r>
          </w:p>
        </w:tc>
      </w:tr>
      <w:tr w:rsidR="00031C25" w:rsidRPr="000F4269" w14:paraId="6DA0CD12"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44B4136"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total_credit_amt</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0611A2D7"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34519388"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4CE829DE"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taxable_income_amt</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019B0D15"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068E5E18"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8958506"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mortgageint_amt</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5B1D1A7F"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54DC7ADB"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1EBC7E09"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p_mortgageint_nr</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403BE567"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34C7B083"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2962069E"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inctax_amt</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30A493D2"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334825.93</w:t>
            </w:r>
          </w:p>
        </w:tc>
      </w:tr>
      <w:tr w:rsidR="00031C25" w:rsidRPr="000F4269" w14:paraId="0DA09A14"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6BCB6788"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p_unemploy_nr</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754FB35B"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3E70A501"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6543BA05"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agi_amt</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hideMark/>
          </w:tcPr>
          <w:p w14:paraId="724439F7"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r w:rsidR="00031C25" w:rsidRPr="000F4269" w14:paraId="40D3A43A"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276DCFA"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num_dependents</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25080C7B"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-226096.28</w:t>
            </w:r>
          </w:p>
        </w:tc>
      </w:tr>
      <w:tr w:rsidR="00031C25" w:rsidRPr="000F4269" w14:paraId="0689DDD8" w14:textId="77777777" w:rsidTr="00031C25">
        <w:trPr>
          <w:trHeight w:val="244"/>
        </w:trPr>
        <w:tc>
          <w:tcPr>
            <w:tcW w:w="1957"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125011E0"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p_re_taxes_nr</w:t>
            </w:r>
            <w:proofErr w:type="spellEnd"/>
          </w:p>
        </w:tc>
        <w:tc>
          <w:tcPr>
            <w:tcW w:w="1558"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24CA78D2"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-61115.92</w:t>
            </w:r>
          </w:p>
        </w:tc>
      </w:tr>
      <w:tr w:rsidR="00031C25" w:rsidRPr="000F4269" w14:paraId="1E183511" w14:textId="77777777" w:rsidTr="00031C25">
        <w:trPr>
          <w:trHeight w:val="244"/>
        </w:trPr>
        <w:tc>
          <w:tcPr>
            <w:tcW w:w="1957" w:type="dxa"/>
            <w:tcBorders>
              <w:top w:val="single" w:sz="8" w:space="0" w:color="FFFFFF"/>
              <w:left w:val="single" w:sz="8" w:space="0" w:color="000000"/>
              <w:bottom w:val="single" w:sz="8" w:space="0" w:color="000000"/>
              <w:right w:val="single" w:sz="8" w:space="0" w:color="FFFFFF"/>
            </w:tcBorders>
            <w:shd w:val="clear" w:color="auto" w:fill="auto"/>
            <w:tcMar>
              <w:top w:w="15" w:type="dxa"/>
              <w:left w:w="72" w:type="dxa"/>
              <w:bottom w:w="0" w:type="dxa"/>
              <w:right w:w="72" w:type="dxa"/>
            </w:tcMar>
            <w:vAlign w:val="bottom"/>
            <w:hideMark/>
          </w:tcPr>
          <w:p w14:paraId="72105ADE" w14:textId="77777777" w:rsidR="00031C25" w:rsidRPr="00BE48B2" w:rsidRDefault="00031C25" w:rsidP="00031C25">
            <w:pPr>
              <w:spacing w:after="0" w:line="240" w:lineRule="auto"/>
              <w:rPr>
                <w:rFonts w:eastAsiaTheme="minorEastAsia"/>
                <w:sz w:val="20"/>
                <w:szCs w:val="20"/>
              </w:rPr>
            </w:pPr>
            <w:proofErr w:type="spellStart"/>
            <w:r w:rsidRPr="00BE48B2">
              <w:rPr>
                <w:rFonts w:eastAsiaTheme="minorEastAsia"/>
                <w:sz w:val="20"/>
                <w:szCs w:val="20"/>
              </w:rPr>
              <w:t>agi_bucket</w:t>
            </w:r>
            <w:proofErr w:type="spellEnd"/>
          </w:p>
        </w:tc>
        <w:tc>
          <w:tcPr>
            <w:tcW w:w="1558" w:type="dxa"/>
            <w:tcBorders>
              <w:top w:val="single" w:sz="8" w:space="0" w:color="FFFFFF"/>
              <w:left w:val="single" w:sz="8" w:space="0" w:color="FFFFFF"/>
              <w:bottom w:val="single" w:sz="8" w:space="0" w:color="000000"/>
              <w:right w:val="single" w:sz="8" w:space="0" w:color="000000"/>
            </w:tcBorders>
            <w:shd w:val="clear" w:color="auto" w:fill="auto"/>
            <w:tcMar>
              <w:top w:w="15" w:type="dxa"/>
              <w:left w:w="72" w:type="dxa"/>
              <w:bottom w:w="0" w:type="dxa"/>
              <w:right w:w="72" w:type="dxa"/>
            </w:tcMar>
            <w:vAlign w:val="bottom"/>
            <w:hideMark/>
          </w:tcPr>
          <w:p w14:paraId="787AE7B6" w14:textId="77777777" w:rsidR="00031C25" w:rsidRPr="00BE48B2" w:rsidRDefault="00031C25" w:rsidP="00031C25">
            <w:pPr>
              <w:spacing w:after="0" w:line="240" w:lineRule="auto"/>
              <w:jc w:val="right"/>
              <w:rPr>
                <w:rFonts w:eastAsiaTheme="minorEastAsia"/>
                <w:sz w:val="20"/>
                <w:szCs w:val="20"/>
              </w:rPr>
            </w:pPr>
            <w:r w:rsidRPr="00BE48B2">
              <w:rPr>
                <w:rFonts w:eastAsiaTheme="minorEastAsia"/>
                <w:sz w:val="20"/>
                <w:szCs w:val="20"/>
              </w:rPr>
              <w:t>.</w:t>
            </w:r>
          </w:p>
        </w:tc>
      </w:tr>
    </w:tbl>
    <w:p w14:paraId="7313F91E" w14:textId="1C3A6632" w:rsidR="000F4269" w:rsidRDefault="00774611" w:rsidP="000F4269">
      <w:pPr>
        <w:spacing w:line="240" w:lineRule="auto"/>
        <w:rPr>
          <w:rFonts w:eastAsiaTheme="minorEastAsia"/>
        </w:rPr>
      </w:pPr>
      <w:r>
        <w:rPr>
          <w:rFonts w:eastAsiaTheme="minorEastAsia"/>
        </w:rPr>
        <w:t xml:space="preserve"> </w:t>
      </w:r>
      <w:r w:rsidR="000F4269">
        <w:rPr>
          <w:rFonts w:eastAsiaTheme="minorEastAsia"/>
        </w:rPr>
        <w:t xml:space="preserve">Next, in reviewing the LASSO results, we </w:t>
      </w:r>
      <w:r w:rsidR="00E532B3">
        <w:rPr>
          <w:rFonts w:eastAsiaTheme="minorEastAsia"/>
        </w:rPr>
        <w:t>found several interesting insights</w:t>
      </w:r>
      <w:r w:rsidR="000F4269">
        <w:rPr>
          <w:rFonts w:eastAsiaTheme="minorEastAsia"/>
        </w:rPr>
        <w:t>:</w:t>
      </w:r>
    </w:p>
    <w:p w14:paraId="66AAFD9D" w14:textId="68CED1BA" w:rsidR="000F4269" w:rsidRPr="000F4269" w:rsidRDefault="000F4269" w:rsidP="00AD4590">
      <w:pPr>
        <w:pStyle w:val="ListParagraph"/>
        <w:numPr>
          <w:ilvl w:val="0"/>
          <w:numId w:val="14"/>
        </w:numPr>
        <w:spacing w:line="240" w:lineRule="auto"/>
        <w:ind w:left="360" w:hanging="216"/>
        <w:rPr>
          <w:rFonts w:eastAsiaTheme="minorEastAsia"/>
        </w:rPr>
      </w:pPr>
      <w:r w:rsidRPr="000F4269">
        <w:rPr>
          <w:rFonts w:eastAsiaTheme="minorEastAsia"/>
        </w:rPr>
        <w:t>The number of baths was selected, while beds was not</w:t>
      </w:r>
    </w:p>
    <w:p w14:paraId="48D04ED2" w14:textId="0045FCD8" w:rsidR="000F4269" w:rsidRPr="000F4269" w:rsidRDefault="000F4269" w:rsidP="00AD4590">
      <w:pPr>
        <w:pStyle w:val="ListParagraph"/>
        <w:numPr>
          <w:ilvl w:val="0"/>
          <w:numId w:val="14"/>
        </w:numPr>
        <w:spacing w:line="240" w:lineRule="auto"/>
        <w:ind w:left="504"/>
        <w:rPr>
          <w:rFonts w:eastAsiaTheme="minorEastAsia"/>
        </w:rPr>
      </w:pPr>
      <w:r w:rsidRPr="000F4269">
        <w:rPr>
          <w:rFonts w:eastAsiaTheme="minorEastAsia"/>
        </w:rPr>
        <w:t xml:space="preserve">A listing that’s a house is ~$50k lower than one that is not, </w:t>
      </w:r>
      <w:r w:rsidR="00BE48B2">
        <w:rPr>
          <w:rFonts w:eastAsiaTheme="minorEastAsia"/>
        </w:rPr>
        <w:t xml:space="preserve">if </w:t>
      </w:r>
      <w:r w:rsidRPr="000F4269">
        <w:rPr>
          <w:rFonts w:eastAsiaTheme="minorEastAsia"/>
        </w:rPr>
        <w:t xml:space="preserve">all </w:t>
      </w:r>
      <w:r w:rsidR="00BE48B2">
        <w:rPr>
          <w:rFonts w:eastAsiaTheme="minorEastAsia"/>
        </w:rPr>
        <w:t>other predictors are</w:t>
      </w:r>
      <w:r w:rsidRPr="000F4269">
        <w:rPr>
          <w:rFonts w:eastAsiaTheme="minorEastAsia"/>
        </w:rPr>
        <w:t xml:space="preserve"> </w:t>
      </w:r>
      <w:r w:rsidR="00BE48B2">
        <w:rPr>
          <w:rFonts w:eastAsiaTheme="minorEastAsia"/>
        </w:rPr>
        <w:t xml:space="preserve">held </w:t>
      </w:r>
      <w:r w:rsidRPr="000F4269">
        <w:rPr>
          <w:rFonts w:eastAsiaTheme="minorEastAsia"/>
        </w:rPr>
        <w:t>constant</w:t>
      </w:r>
    </w:p>
    <w:p w14:paraId="7A6C9F82" w14:textId="52B11F4D" w:rsidR="000F4269" w:rsidRPr="000F4269" w:rsidRDefault="000F4269" w:rsidP="00AD4590">
      <w:pPr>
        <w:pStyle w:val="ListParagraph"/>
        <w:numPr>
          <w:ilvl w:val="0"/>
          <w:numId w:val="14"/>
        </w:numPr>
        <w:spacing w:line="240" w:lineRule="auto"/>
        <w:ind w:left="504"/>
        <w:rPr>
          <w:rFonts w:eastAsiaTheme="minorEastAsia"/>
        </w:rPr>
      </w:pPr>
      <w:r w:rsidRPr="000F4269">
        <w:rPr>
          <w:rFonts w:eastAsiaTheme="minorEastAsia"/>
        </w:rPr>
        <w:t xml:space="preserve">A listing that’s in New York is ~$472k higher than one that is not, </w:t>
      </w:r>
      <w:r w:rsidR="00BE48B2">
        <w:rPr>
          <w:rFonts w:eastAsiaTheme="minorEastAsia"/>
        </w:rPr>
        <w:t xml:space="preserve">if </w:t>
      </w:r>
      <w:r w:rsidR="00BE48B2" w:rsidRPr="000F4269">
        <w:rPr>
          <w:rFonts w:eastAsiaTheme="minorEastAsia"/>
        </w:rPr>
        <w:t xml:space="preserve">all </w:t>
      </w:r>
      <w:r w:rsidR="00BE48B2">
        <w:rPr>
          <w:rFonts w:eastAsiaTheme="minorEastAsia"/>
        </w:rPr>
        <w:t>other predictors are</w:t>
      </w:r>
      <w:r w:rsidR="00BE48B2" w:rsidRPr="000F4269">
        <w:rPr>
          <w:rFonts w:eastAsiaTheme="minorEastAsia"/>
        </w:rPr>
        <w:t xml:space="preserve"> </w:t>
      </w:r>
      <w:r w:rsidR="00BE48B2">
        <w:rPr>
          <w:rFonts w:eastAsiaTheme="minorEastAsia"/>
        </w:rPr>
        <w:t>held</w:t>
      </w:r>
      <w:r w:rsidR="00BE48B2" w:rsidRPr="000F4269">
        <w:rPr>
          <w:rFonts w:eastAsiaTheme="minorEastAsia"/>
        </w:rPr>
        <w:t xml:space="preserve"> </w:t>
      </w:r>
      <w:r w:rsidRPr="000F4269">
        <w:rPr>
          <w:rFonts w:eastAsiaTheme="minorEastAsia"/>
        </w:rPr>
        <w:t>constant</w:t>
      </w:r>
    </w:p>
    <w:p w14:paraId="34303A89" w14:textId="77777777" w:rsidR="000F4269" w:rsidRPr="000F4269" w:rsidRDefault="000F4269" w:rsidP="00AD4590">
      <w:pPr>
        <w:pStyle w:val="ListParagraph"/>
        <w:numPr>
          <w:ilvl w:val="0"/>
          <w:numId w:val="14"/>
        </w:numPr>
        <w:spacing w:line="240" w:lineRule="auto"/>
        <w:ind w:left="504"/>
        <w:rPr>
          <w:rFonts w:eastAsiaTheme="minorEastAsia"/>
        </w:rPr>
      </w:pPr>
      <w:r w:rsidRPr="000F4269">
        <w:rPr>
          <w:rFonts w:eastAsiaTheme="minorEastAsia"/>
        </w:rPr>
        <w:t>The income tax amount and total number of returns in a zip code both have a positive relationship with price</w:t>
      </w:r>
    </w:p>
    <w:p w14:paraId="39425A6F" w14:textId="2AD13805" w:rsidR="000F4269" w:rsidRDefault="000F4269" w:rsidP="00AD4590">
      <w:pPr>
        <w:pStyle w:val="ListParagraph"/>
        <w:numPr>
          <w:ilvl w:val="0"/>
          <w:numId w:val="14"/>
        </w:numPr>
        <w:spacing w:line="240" w:lineRule="auto"/>
        <w:ind w:left="504"/>
        <w:rPr>
          <w:rFonts w:eastAsiaTheme="minorEastAsia"/>
        </w:rPr>
      </w:pPr>
      <w:r w:rsidRPr="000F4269">
        <w:rPr>
          <w:rFonts w:eastAsiaTheme="minorEastAsia"/>
        </w:rPr>
        <w:t>The number of dependents and proportion of returns with real estate taxes both have a negative relationship with price</w:t>
      </w:r>
    </w:p>
    <w:p w14:paraId="375EF04F" w14:textId="77777777" w:rsidR="000F4269" w:rsidRPr="000F4269" w:rsidRDefault="000F4269" w:rsidP="000F4269">
      <w:pPr>
        <w:spacing w:line="240" w:lineRule="auto"/>
        <w:rPr>
          <w:rFonts w:eastAsiaTheme="minorEastAsia"/>
        </w:rPr>
      </w:pPr>
    </w:p>
    <w:p w14:paraId="70DD38E2" w14:textId="77777777" w:rsidR="000F4269" w:rsidRPr="000F4269" w:rsidRDefault="000F4269" w:rsidP="000F4269">
      <w:pPr>
        <w:spacing w:line="240" w:lineRule="auto"/>
        <w:rPr>
          <w:rFonts w:eastAsiaTheme="minorEastAsia"/>
        </w:rPr>
      </w:pPr>
    </w:p>
    <w:p w14:paraId="5C3199AD" w14:textId="0B8794A2" w:rsidR="007B095F" w:rsidRDefault="00A509DC" w:rsidP="008D3D3B">
      <w:pPr>
        <w:spacing w:line="240" w:lineRule="auto"/>
        <w:rPr>
          <w:rFonts w:eastAsiaTheme="minorEastAsia"/>
          <w:b/>
          <w:bCs/>
          <w:sz w:val="32"/>
          <w:szCs w:val="32"/>
        </w:rPr>
      </w:pPr>
      <w:r>
        <w:rPr>
          <w:rFonts w:eastAsiaTheme="minorEastAsia"/>
          <w:b/>
          <w:bCs/>
          <w:sz w:val="32"/>
          <w:szCs w:val="32"/>
        </w:rPr>
        <w:t>CHALLENGES &amp; LESSONS LEARNED</w:t>
      </w:r>
    </w:p>
    <w:p w14:paraId="4C970F0F" w14:textId="2F3F39F0" w:rsidR="007B095F" w:rsidRPr="007B095F" w:rsidRDefault="007B095F" w:rsidP="00A509DC">
      <w:pPr>
        <w:spacing w:line="240" w:lineRule="auto"/>
        <w:rPr>
          <w:rFonts w:eastAsiaTheme="minorEastAsia"/>
        </w:rPr>
      </w:pPr>
      <w:r w:rsidRPr="007B095F">
        <w:rPr>
          <w:rFonts w:eastAsiaTheme="minorEastAsia"/>
        </w:rPr>
        <w:t xml:space="preserve">The biggest challenges </w:t>
      </w:r>
      <w:r w:rsidR="000F4269">
        <w:rPr>
          <w:rFonts w:eastAsiaTheme="minorEastAsia"/>
        </w:rPr>
        <w:t>were</w:t>
      </w:r>
      <w:r w:rsidRPr="007B095F">
        <w:rPr>
          <w:rFonts w:eastAsiaTheme="minorEastAsia"/>
        </w:rPr>
        <w:t xml:space="preserve"> </w:t>
      </w:r>
      <w:r w:rsidR="006B03E7">
        <w:rPr>
          <w:rFonts w:eastAsiaTheme="minorEastAsia"/>
        </w:rPr>
        <w:t>primarily</w:t>
      </w:r>
      <w:r w:rsidR="000F4269">
        <w:rPr>
          <w:rFonts w:eastAsiaTheme="minorEastAsia"/>
        </w:rPr>
        <w:t xml:space="preserve"> encountered</w:t>
      </w:r>
      <w:r w:rsidR="006B03E7">
        <w:rPr>
          <w:rFonts w:eastAsiaTheme="minorEastAsia"/>
        </w:rPr>
        <w:t xml:space="preserve"> during data cleansing. Understanding the meaning of different columns, </w:t>
      </w:r>
      <w:r>
        <w:rPr>
          <w:rFonts w:eastAsiaTheme="minorEastAsia"/>
        </w:rPr>
        <w:t xml:space="preserve">working with the varying levels of detail in the data, </w:t>
      </w:r>
      <w:r w:rsidR="00191849">
        <w:rPr>
          <w:rFonts w:eastAsiaTheme="minorEastAsia"/>
        </w:rPr>
        <w:t xml:space="preserve">and </w:t>
      </w:r>
      <w:r>
        <w:rPr>
          <w:rFonts w:eastAsiaTheme="minorEastAsia"/>
        </w:rPr>
        <w:t>cleansing the null values</w:t>
      </w:r>
      <w:r w:rsidR="006B03E7">
        <w:rPr>
          <w:rFonts w:eastAsiaTheme="minorEastAsia"/>
        </w:rPr>
        <w:t xml:space="preserve"> all presented their own unique challenges. We had to do additional digging through Kaggle and government sites to fully understand the units of the amount columns (thousands of dollars), as well as what each field meant in terms of tax forms. The tax data was also at a strange level of detail; each row represented a range of AGI within a zip code. This made aggregation math very important – after evaluating median, arithmetic mean, total, and weighted average, we settled on using the total amounts to get a balanced view of the aggregate. Finally, </w:t>
      </w:r>
      <w:r w:rsidR="002C04EA">
        <w:rPr>
          <w:rFonts w:eastAsiaTheme="minorEastAsia"/>
        </w:rPr>
        <w:t xml:space="preserve">null values in the income tax data and the </w:t>
      </w:r>
      <w:proofErr w:type="spellStart"/>
      <w:r w:rsidR="002C04EA">
        <w:rPr>
          <w:rFonts w:eastAsiaTheme="minorEastAsia"/>
        </w:rPr>
        <w:t>acre_lot</w:t>
      </w:r>
      <w:proofErr w:type="spellEnd"/>
      <w:r w:rsidR="002C04EA">
        <w:rPr>
          <w:rFonts w:eastAsiaTheme="minorEastAsia"/>
        </w:rPr>
        <w:t xml:space="preserve"> field forced us to make decisions (some ongoing) about whether to impute or remove.</w:t>
      </w:r>
    </w:p>
    <w:p w14:paraId="629DD0D1" w14:textId="35B3AF3A" w:rsidR="00A509DC" w:rsidRDefault="00FF2716" w:rsidP="00A509DC">
      <w:pPr>
        <w:spacing w:line="240" w:lineRule="auto"/>
        <w:rPr>
          <w:rFonts w:eastAsiaTheme="minorEastAsia"/>
          <w:b/>
          <w:bCs/>
          <w:sz w:val="32"/>
          <w:szCs w:val="32"/>
        </w:rPr>
      </w:pPr>
      <w:r>
        <w:rPr>
          <w:rFonts w:eastAsiaTheme="minorEastAsia"/>
          <w:b/>
          <w:bCs/>
          <w:sz w:val="32"/>
          <w:szCs w:val="32"/>
        </w:rPr>
        <w:t>POTENTIAL MODEL IMPROVEMENTS</w:t>
      </w:r>
    </w:p>
    <w:p w14:paraId="1F1632E9" w14:textId="77777777" w:rsidR="00FF2716" w:rsidRDefault="00FF2716" w:rsidP="006B03E7">
      <w:pPr>
        <w:spacing w:line="240" w:lineRule="auto"/>
        <w:rPr>
          <w:rFonts w:eastAsiaTheme="minorEastAsia"/>
        </w:rPr>
      </w:pPr>
      <w:r>
        <w:rPr>
          <w:rFonts w:eastAsiaTheme="minorEastAsia"/>
        </w:rPr>
        <w:t xml:space="preserve">When we thought about potential model improvements, two primary actions came to mind. </w:t>
      </w:r>
    </w:p>
    <w:p w14:paraId="344B8725" w14:textId="19D2C927" w:rsidR="000A5E7B" w:rsidRDefault="00FF2716" w:rsidP="006B03E7">
      <w:pPr>
        <w:spacing w:line="240" w:lineRule="auto"/>
        <w:rPr>
          <w:rFonts w:eastAsiaTheme="minorEastAsia"/>
        </w:rPr>
      </w:pPr>
      <w:r>
        <w:rPr>
          <w:rFonts w:eastAsiaTheme="minorEastAsia"/>
        </w:rPr>
        <w:t xml:space="preserve">First, there are a few improvements to the model data that improve model results. For one thing, collecting more data might be helpful. While we built the model on approximately 5,000 records, more records might better capture zip code-to-zip code differences. In addition, adding more detailed real estate features from other datasets, such as build quality, could improve model accuracy. Finally, adding temporal features such as most recent comparable sale, could be helpful. </w:t>
      </w:r>
    </w:p>
    <w:p w14:paraId="43D796FD" w14:textId="30D6E3F5" w:rsidR="00FF2716" w:rsidRDefault="00FF2716" w:rsidP="006B03E7">
      <w:pPr>
        <w:spacing w:line="240" w:lineRule="auto"/>
        <w:rPr>
          <w:rFonts w:eastAsiaTheme="minorEastAsia"/>
        </w:rPr>
      </w:pPr>
      <w:r>
        <w:rPr>
          <w:rFonts w:eastAsiaTheme="minorEastAsia"/>
        </w:rPr>
        <w:t>Second, improving the LASSO model by adding interaction terms could be interesting to investigate. There are a few potential interaction terms that might improve the model, such as the typical number of dependents on a return for a zip code multiplied by the number of bedrooms, to represent the additional value of bedrooms to families.</w:t>
      </w:r>
    </w:p>
    <w:p w14:paraId="313FCDC4" w14:textId="77777777" w:rsidR="0099442F" w:rsidRDefault="0099442F" w:rsidP="0099442F">
      <w:pPr>
        <w:spacing w:line="240" w:lineRule="auto"/>
        <w:rPr>
          <w:rFonts w:eastAsiaTheme="minorEastAsia"/>
          <w:b/>
          <w:bCs/>
          <w:sz w:val="32"/>
          <w:szCs w:val="32"/>
        </w:rPr>
      </w:pPr>
      <w:r>
        <w:rPr>
          <w:rFonts w:eastAsiaTheme="minorEastAsia"/>
          <w:b/>
          <w:bCs/>
          <w:sz w:val="32"/>
          <w:szCs w:val="32"/>
        </w:rPr>
        <w:lastRenderedPageBreak/>
        <w:t>CONCLUSIONS</w:t>
      </w:r>
    </w:p>
    <w:p w14:paraId="3EF3FD0E" w14:textId="732D059E" w:rsidR="0099442F" w:rsidRPr="0099442F" w:rsidRDefault="0099442F" w:rsidP="006B03E7">
      <w:pPr>
        <w:spacing w:line="240" w:lineRule="auto"/>
        <w:rPr>
          <w:rFonts w:eastAsiaTheme="minorEastAsia"/>
          <w:b/>
          <w:bCs/>
          <w:sz w:val="32"/>
          <w:szCs w:val="32"/>
        </w:rPr>
      </w:pPr>
      <w:r>
        <w:rPr>
          <w:rFonts w:eastAsiaTheme="minorEastAsia"/>
        </w:rPr>
        <w:t xml:space="preserve">In response to our primary research question, we can see that our most predictive model (random forest) provides a moderate R-squared value of 0.57. </w:t>
      </w:r>
      <w:r w:rsidRPr="005970AD">
        <w:rPr>
          <w:rFonts w:eastAsiaTheme="minorEastAsia"/>
        </w:rPr>
        <w:t xml:space="preserve">Adding income tax features to the model improve the </w:t>
      </w:r>
      <w:proofErr w:type="gramStart"/>
      <w:r w:rsidRPr="005970AD">
        <w:rPr>
          <w:rFonts w:eastAsiaTheme="minorEastAsia"/>
        </w:rPr>
        <w:t>model, and</w:t>
      </w:r>
      <w:proofErr w:type="gramEnd"/>
      <w:r w:rsidRPr="005970AD">
        <w:rPr>
          <w:rFonts w:eastAsiaTheme="minorEastAsia"/>
        </w:rPr>
        <w:t xml:space="preserve"> increase the R-Squared value by 0.05-0.23</w:t>
      </w:r>
      <w:r>
        <w:rPr>
          <w:rFonts w:eastAsiaTheme="minorEastAsia"/>
        </w:rPr>
        <w:t xml:space="preserve">. </w:t>
      </w:r>
      <w:r w:rsidRPr="005970AD">
        <w:rPr>
          <w:rFonts w:eastAsiaTheme="minorEastAsia"/>
        </w:rPr>
        <w:t>The most significant real estate features appear to be the size of the house, number of baths, and whether the house is in NY or MA</w:t>
      </w:r>
      <w:r>
        <w:rPr>
          <w:rFonts w:eastAsiaTheme="minorEastAsia"/>
        </w:rPr>
        <w:t>. Finally, t</w:t>
      </w:r>
      <w:r w:rsidRPr="005970AD">
        <w:rPr>
          <w:rFonts w:eastAsiaTheme="minorEastAsia"/>
        </w:rPr>
        <w:t>he most significant income tax features appear to be the number of returns, total tax credit amount, number of dependents, and the proportion of returns with real estate tax</w:t>
      </w:r>
      <w:r>
        <w:rPr>
          <w:rFonts w:eastAsiaTheme="minorEastAsia"/>
        </w:rPr>
        <w:t>.</w:t>
      </w:r>
    </w:p>
    <w:p w14:paraId="1402091A" w14:textId="12754F54" w:rsidR="000A5E7B" w:rsidRDefault="000A5E7B" w:rsidP="006B03E7">
      <w:pPr>
        <w:spacing w:line="240" w:lineRule="auto"/>
        <w:rPr>
          <w:rFonts w:eastAsiaTheme="minorEastAsia"/>
          <w:b/>
          <w:bCs/>
          <w:sz w:val="32"/>
          <w:szCs w:val="32"/>
        </w:rPr>
      </w:pPr>
      <w:r>
        <w:rPr>
          <w:rFonts w:eastAsiaTheme="minorEastAsia"/>
          <w:b/>
          <w:bCs/>
          <w:sz w:val="32"/>
          <w:szCs w:val="32"/>
        </w:rPr>
        <w:t>LITERARY SOURCES</w:t>
      </w:r>
    </w:p>
    <w:p w14:paraId="39710981" w14:textId="4F470321" w:rsidR="000A5E7B" w:rsidRPr="000A5E7B" w:rsidRDefault="000A5E7B" w:rsidP="006B03E7">
      <w:pPr>
        <w:spacing w:line="240" w:lineRule="auto"/>
        <w:rPr>
          <w:rFonts w:eastAsiaTheme="minorEastAsia"/>
        </w:rPr>
      </w:pPr>
      <w:r>
        <w:rPr>
          <w:rFonts w:eastAsiaTheme="minorEastAsia"/>
        </w:rPr>
        <w:t xml:space="preserve">[1] “Machine Learning based Predicting House Prices using Regression Techniques”; J </w:t>
      </w:r>
      <w:proofErr w:type="spellStart"/>
      <w:r>
        <w:rPr>
          <w:rFonts w:eastAsiaTheme="minorEastAsia"/>
        </w:rPr>
        <w:t>Manasa</w:t>
      </w:r>
      <w:proofErr w:type="spellEnd"/>
      <w:r>
        <w:rPr>
          <w:rFonts w:eastAsiaTheme="minorEastAsia"/>
        </w:rPr>
        <w:t xml:space="preserve">, Radha </w:t>
      </w:r>
      <w:proofErr w:type="spellStart"/>
      <w:r>
        <w:rPr>
          <w:rFonts w:eastAsiaTheme="minorEastAsia"/>
        </w:rPr>
        <w:t>Guota</w:t>
      </w:r>
      <w:proofErr w:type="spellEnd"/>
      <w:r>
        <w:rPr>
          <w:rFonts w:eastAsiaTheme="minorEastAsia"/>
        </w:rPr>
        <w:t xml:space="preserve">, N S </w:t>
      </w:r>
      <w:proofErr w:type="spellStart"/>
      <w:r>
        <w:rPr>
          <w:rFonts w:eastAsiaTheme="minorEastAsia"/>
        </w:rPr>
        <w:t>Narahari</w:t>
      </w:r>
      <w:proofErr w:type="spellEnd"/>
      <w:r>
        <w:rPr>
          <w:rFonts w:eastAsiaTheme="minorEastAsia"/>
        </w:rPr>
        <w:t xml:space="preserve">; </w:t>
      </w:r>
      <w:r w:rsidRPr="000A5E7B">
        <w:rPr>
          <w:rFonts w:eastAsiaTheme="minorEastAsia"/>
        </w:rPr>
        <w:t>https://ieeexplore.ieee.org/abstract/document/9074952</w:t>
      </w:r>
    </w:p>
    <w:p w14:paraId="6ACE9976" w14:textId="4631D75A" w:rsidR="000A5E7B" w:rsidRPr="000A5E7B" w:rsidRDefault="000A5E7B" w:rsidP="006B03E7">
      <w:pPr>
        <w:spacing w:line="240" w:lineRule="auto"/>
        <w:rPr>
          <w:rFonts w:eastAsiaTheme="minorEastAsia"/>
        </w:rPr>
      </w:pPr>
      <w:r w:rsidRPr="000A5E7B">
        <w:rPr>
          <w:rFonts w:eastAsiaTheme="minorEastAsia"/>
        </w:rPr>
        <w:t xml:space="preserve">[2] “Predicting House Prices with Spatial Dependence: A Comparison of Alternative Methods”; Steven Bourassa, Eva </w:t>
      </w:r>
      <w:proofErr w:type="spellStart"/>
      <w:r w:rsidRPr="000A5E7B">
        <w:rPr>
          <w:rFonts w:eastAsiaTheme="minorEastAsia"/>
        </w:rPr>
        <w:t>Cantoni</w:t>
      </w:r>
      <w:proofErr w:type="spellEnd"/>
      <w:r w:rsidRPr="000A5E7B">
        <w:rPr>
          <w:rFonts w:eastAsiaTheme="minorEastAsia"/>
        </w:rPr>
        <w:t xml:space="preserve">, &amp; Martin </w:t>
      </w:r>
      <w:proofErr w:type="spellStart"/>
      <w:r w:rsidRPr="000A5E7B">
        <w:rPr>
          <w:rFonts w:eastAsiaTheme="minorEastAsia"/>
        </w:rPr>
        <w:t>Hoesli</w:t>
      </w:r>
      <w:proofErr w:type="spellEnd"/>
      <w:r w:rsidRPr="000A5E7B">
        <w:rPr>
          <w:rFonts w:eastAsiaTheme="minorEastAsia"/>
        </w:rPr>
        <w:t>; https://www.tandfonline.com/doi/abs/10.1080/10835547.2010.12091276</w:t>
      </w:r>
    </w:p>
    <w:sectPr w:rsidR="000A5E7B" w:rsidRPr="000A5E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35705A76"/>
    <w:multiLevelType w:val="hybridMultilevel"/>
    <w:tmpl w:val="731E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B3622E"/>
    <w:multiLevelType w:val="hybridMultilevel"/>
    <w:tmpl w:val="9D10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D04E7"/>
    <w:multiLevelType w:val="hybridMultilevel"/>
    <w:tmpl w:val="9EF2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573EA"/>
    <w:multiLevelType w:val="hybridMultilevel"/>
    <w:tmpl w:val="5480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F62C2"/>
    <w:multiLevelType w:val="hybridMultilevel"/>
    <w:tmpl w:val="83A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10"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11"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12"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834228"/>
    <w:multiLevelType w:val="hybridMultilevel"/>
    <w:tmpl w:val="84961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173076">
    <w:abstractNumId w:val="0"/>
  </w:num>
  <w:num w:numId="2" w16cid:durableId="1949317016">
    <w:abstractNumId w:val="10"/>
  </w:num>
  <w:num w:numId="3" w16cid:durableId="16271657">
    <w:abstractNumId w:val="11"/>
  </w:num>
  <w:num w:numId="4" w16cid:durableId="370614463">
    <w:abstractNumId w:val="9"/>
  </w:num>
  <w:num w:numId="5" w16cid:durableId="672757489">
    <w:abstractNumId w:val="6"/>
  </w:num>
  <w:num w:numId="6" w16cid:durableId="1221941317">
    <w:abstractNumId w:val="12"/>
  </w:num>
  <w:num w:numId="7" w16cid:durableId="1745640004">
    <w:abstractNumId w:val="2"/>
  </w:num>
  <w:num w:numId="8" w16cid:durableId="1495991484">
    <w:abstractNumId w:val="5"/>
  </w:num>
  <w:num w:numId="9" w16cid:durableId="707681294">
    <w:abstractNumId w:val="7"/>
  </w:num>
  <w:num w:numId="10" w16cid:durableId="1394353820">
    <w:abstractNumId w:val="8"/>
  </w:num>
  <w:num w:numId="11" w16cid:durableId="1390615386">
    <w:abstractNumId w:val="13"/>
  </w:num>
  <w:num w:numId="12" w16cid:durableId="1270772491">
    <w:abstractNumId w:val="4"/>
  </w:num>
  <w:num w:numId="13" w16cid:durableId="1247574425">
    <w:abstractNumId w:val="3"/>
  </w:num>
  <w:num w:numId="14" w16cid:durableId="1875344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05F42"/>
    <w:rsid w:val="00015FFD"/>
    <w:rsid w:val="00031C25"/>
    <w:rsid w:val="0005148E"/>
    <w:rsid w:val="0005473B"/>
    <w:rsid w:val="000736E1"/>
    <w:rsid w:val="000A5E7B"/>
    <w:rsid w:val="000C3F54"/>
    <w:rsid w:val="000D0DF1"/>
    <w:rsid w:val="000F4269"/>
    <w:rsid w:val="001135E3"/>
    <w:rsid w:val="00136AE2"/>
    <w:rsid w:val="0015153D"/>
    <w:rsid w:val="00184AA8"/>
    <w:rsid w:val="00191849"/>
    <w:rsid w:val="00195C39"/>
    <w:rsid w:val="001A200C"/>
    <w:rsid w:val="001B02D7"/>
    <w:rsid w:val="001D5687"/>
    <w:rsid w:val="001E2052"/>
    <w:rsid w:val="001E29AB"/>
    <w:rsid w:val="001E2A62"/>
    <w:rsid w:val="001F1F85"/>
    <w:rsid w:val="002026D2"/>
    <w:rsid w:val="00213DDB"/>
    <w:rsid w:val="00232BB3"/>
    <w:rsid w:val="00242AE8"/>
    <w:rsid w:val="0025470B"/>
    <w:rsid w:val="002622C4"/>
    <w:rsid w:val="0026284D"/>
    <w:rsid w:val="002646C9"/>
    <w:rsid w:val="002664D9"/>
    <w:rsid w:val="00281ABE"/>
    <w:rsid w:val="002853EA"/>
    <w:rsid w:val="00290D77"/>
    <w:rsid w:val="002C04EA"/>
    <w:rsid w:val="002D3D56"/>
    <w:rsid w:val="002E2B55"/>
    <w:rsid w:val="002E634D"/>
    <w:rsid w:val="002E78B6"/>
    <w:rsid w:val="002F1CB1"/>
    <w:rsid w:val="002F32E7"/>
    <w:rsid w:val="0034179E"/>
    <w:rsid w:val="00343B9F"/>
    <w:rsid w:val="00344588"/>
    <w:rsid w:val="0034570E"/>
    <w:rsid w:val="003602F1"/>
    <w:rsid w:val="0037223F"/>
    <w:rsid w:val="00386195"/>
    <w:rsid w:val="003C0605"/>
    <w:rsid w:val="003E7097"/>
    <w:rsid w:val="00401CD1"/>
    <w:rsid w:val="00425D51"/>
    <w:rsid w:val="00426B56"/>
    <w:rsid w:val="004351DD"/>
    <w:rsid w:val="0043639E"/>
    <w:rsid w:val="0045390F"/>
    <w:rsid w:val="00481403"/>
    <w:rsid w:val="00493E6F"/>
    <w:rsid w:val="004B216F"/>
    <w:rsid w:val="004E357A"/>
    <w:rsid w:val="004F1988"/>
    <w:rsid w:val="004F554F"/>
    <w:rsid w:val="00500E1C"/>
    <w:rsid w:val="00543A00"/>
    <w:rsid w:val="00557565"/>
    <w:rsid w:val="00562C65"/>
    <w:rsid w:val="005650C7"/>
    <w:rsid w:val="005970AD"/>
    <w:rsid w:val="005B3E75"/>
    <w:rsid w:val="005D4952"/>
    <w:rsid w:val="005D5ED2"/>
    <w:rsid w:val="00604467"/>
    <w:rsid w:val="006079AE"/>
    <w:rsid w:val="00624672"/>
    <w:rsid w:val="006258CE"/>
    <w:rsid w:val="006264FB"/>
    <w:rsid w:val="00673DAD"/>
    <w:rsid w:val="00676495"/>
    <w:rsid w:val="00683DCD"/>
    <w:rsid w:val="0069046F"/>
    <w:rsid w:val="006A165A"/>
    <w:rsid w:val="006B03E7"/>
    <w:rsid w:val="006B6077"/>
    <w:rsid w:val="006B7E6C"/>
    <w:rsid w:val="006C0758"/>
    <w:rsid w:val="006C2005"/>
    <w:rsid w:val="006E7CE9"/>
    <w:rsid w:val="006F0273"/>
    <w:rsid w:val="006F5006"/>
    <w:rsid w:val="0074220A"/>
    <w:rsid w:val="0075413F"/>
    <w:rsid w:val="0076604B"/>
    <w:rsid w:val="00770814"/>
    <w:rsid w:val="00774611"/>
    <w:rsid w:val="00783AB3"/>
    <w:rsid w:val="007A3B21"/>
    <w:rsid w:val="007B095F"/>
    <w:rsid w:val="007D6C01"/>
    <w:rsid w:val="007E31AE"/>
    <w:rsid w:val="0080095D"/>
    <w:rsid w:val="00812C15"/>
    <w:rsid w:val="00813E28"/>
    <w:rsid w:val="008437CA"/>
    <w:rsid w:val="008765E8"/>
    <w:rsid w:val="00883906"/>
    <w:rsid w:val="00884DBE"/>
    <w:rsid w:val="008A0E56"/>
    <w:rsid w:val="008A1759"/>
    <w:rsid w:val="008A6B85"/>
    <w:rsid w:val="008B3E66"/>
    <w:rsid w:val="008D1520"/>
    <w:rsid w:val="008D3D3B"/>
    <w:rsid w:val="008E6350"/>
    <w:rsid w:val="00917052"/>
    <w:rsid w:val="00933215"/>
    <w:rsid w:val="00944E18"/>
    <w:rsid w:val="0094590F"/>
    <w:rsid w:val="00960599"/>
    <w:rsid w:val="009823C5"/>
    <w:rsid w:val="0099442F"/>
    <w:rsid w:val="009B5DED"/>
    <w:rsid w:val="009D5ADE"/>
    <w:rsid w:val="00A06368"/>
    <w:rsid w:val="00A21C20"/>
    <w:rsid w:val="00A330CE"/>
    <w:rsid w:val="00A509DC"/>
    <w:rsid w:val="00A60B7A"/>
    <w:rsid w:val="00A84783"/>
    <w:rsid w:val="00A979C8"/>
    <w:rsid w:val="00AA54C7"/>
    <w:rsid w:val="00AD4590"/>
    <w:rsid w:val="00AD735E"/>
    <w:rsid w:val="00AE29F6"/>
    <w:rsid w:val="00B106C1"/>
    <w:rsid w:val="00B20406"/>
    <w:rsid w:val="00B22E6B"/>
    <w:rsid w:val="00B541A8"/>
    <w:rsid w:val="00B62C02"/>
    <w:rsid w:val="00B7142C"/>
    <w:rsid w:val="00B9442A"/>
    <w:rsid w:val="00B9455F"/>
    <w:rsid w:val="00BA1CB9"/>
    <w:rsid w:val="00BD0FF9"/>
    <w:rsid w:val="00BE269F"/>
    <w:rsid w:val="00BE48B2"/>
    <w:rsid w:val="00C24946"/>
    <w:rsid w:val="00C662AD"/>
    <w:rsid w:val="00C81FD2"/>
    <w:rsid w:val="00CA7944"/>
    <w:rsid w:val="00CB0965"/>
    <w:rsid w:val="00CD40F6"/>
    <w:rsid w:val="00CE1291"/>
    <w:rsid w:val="00D35356"/>
    <w:rsid w:val="00D43C54"/>
    <w:rsid w:val="00D634CE"/>
    <w:rsid w:val="00DA2023"/>
    <w:rsid w:val="00DA6618"/>
    <w:rsid w:val="00DE7CB2"/>
    <w:rsid w:val="00DF08FB"/>
    <w:rsid w:val="00E00941"/>
    <w:rsid w:val="00E0489D"/>
    <w:rsid w:val="00E06BF2"/>
    <w:rsid w:val="00E30CD7"/>
    <w:rsid w:val="00E44E31"/>
    <w:rsid w:val="00E532B3"/>
    <w:rsid w:val="00E544DD"/>
    <w:rsid w:val="00E82D04"/>
    <w:rsid w:val="00E82D81"/>
    <w:rsid w:val="00E9099A"/>
    <w:rsid w:val="00E928AF"/>
    <w:rsid w:val="00EA3FE8"/>
    <w:rsid w:val="00EB6464"/>
    <w:rsid w:val="00EC471D"/>
    <w:rsid w:val="00EF5012"/>
    <w:rsid w:val="00F0046C"/>
    <w:rsid w:val="00F92FBA"/>
    <w:rsid w:val="00FB4833"/>
    <w:rsid w:val="00FE57A4"/>
    <w:rsid w:val="00FF2716"/>
    <w:rsid w:val="00FF4E77"/>
    <w:rsid w:val="00FF753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8213">
      <w:bodyDiv w:val="1"/>
      <w:marLeft w:val="0"/>
      <w:marRight w:val="0"/>
      <w:marTop w:val="0"/>
      <w:marBottom w:val="0"/>
      <w:divBdr>
        <w:top w:val="none" w:sz="0" w:space="0" w:color="auto"/>
        <w:left w:val="none" w:sz="0" w:space="0" w:color="auto"/>
        <w:bottom w:val="none" w:sz="0" w:space="0" w:color="auto"/>
        <w:right w:val="none" w:sz="0" w:space="0" w:color="auto"/>
      </w:divBdr>
    </w:div>
    <w:div w:id="120001804">
      <w:bodyDiv w:val="1"/>
      <w:marLeft w:val="0"/>
      <w:marRight w:val="0"/>
      <w:marTop w:val="0"/>
      <w:marBottom w:val="0"/>
      <w:divBdr>
        <w:top w:val="none" w:sz="0" w:space="0" w:color="auto"/>
        <w:left w:val="none" w:sz="0" w:space="0" w:color="auto"/>
        <w:bottom w:val="none" w:sz="0" w:space="0" w:color="auto"/>
        <w:right w:val="none" w:sz="0" w:space="0" w:color="auto"/>
      </w:divBdr>
    </w:div>
    <w:div w:id="135227154">
      <w:bodyDiv w:val="1"/>
      <w:marLeft w:val="0"/>
      <w:marRight w:val="0"/>
      <w:marTop w:val="0"/>
      <w:marBottom w:val="0"/>
      <w:divBdr>
        <w:top w:val="none" w:sz="0" w:space="0" w:color="auto"/>
        <w:left w:val="none" w:sz="0" w:space="0" w:color="auto"/>
        <w:bottom w:val="none" w:sz="0" w:space="0" w:color="auto"/>
        <w:right w:val="none" w:sz="0" w:space="0" w:color="auto"/>
      </w:divBdr>
      <w:divsChild>
        <w:div w:id="2103914332">
          <w:marLeft w:val="0"/>
          <w:marRight w:val="0"/>
          <w:marTop w:val="0"/>
          <w:marBottom w:val="0"/>
          <w:divBdr>
            <w:top w:val="none" w:sz="0" w:space="0" w:color="auto"/>
            <w:left w:val="none" w:sz="0" w:space="0" w:color="auto"/>
            <w:bottom w:val="none" w:sz="0" w:space="0" w:color="auto"/>
            <w:right w:val="none" w:sz="0" w:space="0" w:color="auto"/>
          </w:divBdr>
        </w:div>
        <w:div w:id="1770807910">
          <w:marLeft w:val="0"/>
          <w:marRight w:val="0"/>
          <w:marTop w:val="0"/>
          <w:marBottom w:val="0"/>
          <w:divBdr>
            <w:top w:val="none" w:sz="0" w:space="0" w:color="auto"/>
            <w:left w:val="none" w:sz="0" w:space="0" w:color="auto"/>
            <w:bottom w:val="none" w:sz="0" w:space="0" w:color="auto"/>
            <w:right w:val="none" w:sz="0" w:space="0" w:color="auto"/>
          </w:divBdr>
        </w:div>
      </w:divsChild>
    </w:div>
    <w:div w:id="151995198">
      <w:bodyDiv w:val="1"/>
      <w:marLeft w:val="0"/>
      <w:marRight w:val="0"/>
      <w:marTop w:val="0"/>
      <w:marBottom w:val="0"/>
      <w:divBdr>
        <w:top w:val="none" w:sz="0" w:space="0" w:color="auto"/>
        <w:left w:val="none" w:sz="0" w:space="0" w:color="auto"/>
        <w:bottom w:val="none" w:sz="0" w:space="0" w:color="auto"/>
        <w:right w:val="none" w:sz="0" w:space="0" w:color="auto"/>
      </w:divBdr>
      <w:divsChild>
        <w:div w:id="741295716">
          <w:marLeft w:val="0"/>
          <w:marRight w:val="0"/>
          <w:marTop w:val="0"/>
          <w:marBottom w:val="0"/>
          <w:divBdr>
            <w:top w:val="none" w:sz="0" w:space="0" w:color="auto"/>
            <w:left w:val="none" w:sz="0" w:space="0" w:color="auto"/>
            <w:bottom w:val="none" w:sz="0" w:space="0" w:color="auto"/>
            <w:right w:val="none" w:sz="0" w:space="0" w:color="auto"/>
          </w:divBdr>
        </w:div>
      </w:divsChild>
    </w:div>
    <w:div w:id="157309636">
      <w:bodyDiv w:val="1"/>
      <w:marLeft w:val="0"/>
      <w:marRight w:val="0"/>
      <w:marTop w:val="0"/>
      <w:marBottom w:val="0"/>
      <w:divBdr>
        <w:top w:val="none" w:sz="0" w:space="0" w:color="auto"/>
        <w:left w:val="none" w:sz="0" w:space="0" w:color="auto"/>
        <w:bottom w:val="none" w:sz="0" w:space="0" w:color="auto"/>
        <w:right w:val="none" w:sz="0" w:space="0" w:color="auto"/>
      </w:divBdr>
    </w:div>
    <w:div w:id="193352137">
      <w:bodyDiv w:val="1"/>
      <w:marLeft w:val="0"/>
      <w:marRight w:val="0"/>
      <w:marTop w:val="0"/>
      <w:marBottom w:val="0"/>
      <w:divBdr>
        <w:top w:val="none" w:sz="0" w:space="0" w:color="auto"/>
        <w:left w:val="none" w:sz="0" w:space="0" w:color="auto"/>
        <w:bottom w:val="none" w:sz="0" w:space="0" w:color="auto"/>
        <w:right w:val="none" w:sz="0" w:space="0" w:color="auto"/>
      </w:divBdr>
    </w:div>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403989917">
      <w:bodyDiv w:val="1"/>
      <w:marLeft w:val="0"/>
      <w:marRight w:val="0"/>
      <w:marTop w:val="0"/>
      <w:marBottom w:val="0"/>
      <w:divBdr>
        <w:top w:val="none" w:sz="0" w:space="0" w:color="auto"/>
        <w:left w:val="none" w:sz="0" w:space="0" w:color="auto"/>
        <w:bottom w:val="none" w:sz="0" w:space="0" w:color="auto"/>
        <w:right w:val="none" w:sz="0" w:space="0" w:color="auto"/>
      </w:divBdr>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754398322">
      <w:bodyDiv w:val="1"/>
      <w:marLeft w:val="0"/>
      <w:marRight w:val="0"/>
      <w:marTop w:val="0"/>
      <w:marBottom w:val="0"/>
      <w:divBdr>
        <w:top w:val="none" w:sz="0" w:space="0" w:color="auto"/>
        <w:left w:val="none" w:sz="0" w:space="0" w:color="auto"/>
        <w:bottom w:val="none" w:sz="0" w:space="0" w:color="auto"/>
        <w:right w:val="none" w:sz="0" w:space="0" w:color="auto"/>
      </w:divBdr>
      <w:divsChild>
        <w:div w:id="398794008">
          <w:marLeft w:val="0"/>
          <w:marRight w:val="0"/>
          <w:marTop w:val="0"/>
          <w:marBottom w:val="0"/>
          <w:divBdr>
            <w:top w:val="none" w:sz="0" w:space="0" w:color="auto"/>
            <w:left w:val="none" w:sz="0" w:space="0" w:color="auto"/>
            <w:bottom w:val="none" w:sz="0" w:space="0" w:color="auto"/>
            <w:right w:val="none" w:sz="0" w:space="0" w:color="auto"/>
          </w:divBdr>
        </w:div>
      </w:divsChild>
    </w:div>
    <w:div w:id="790513014">
      <w:bodyDiv w:val="1"/>
      <w:marLeft w:val="0"/>
      <w:marRight w:val="0"/>
      <w:marTop w:val="0"/>
      <w:marBottom w:val="0"/>
      <w:divBdr>
        <w:top w:val="none" w:sz="0" w:space="0" w:color="auto"/>
        <w:left w:val="none" w:sz="0" w:space="0" w:color="auto"/>
        <w:bottom w:val="none" w:sz="0" w:space="0" w:color="auto"/>
        <w:right w:val="none" w:sz="0" w:space="0" w:color="auto"/>
      </w:divBdr>
      <w:divsChild>
        <w:div w:id="1582904729">
          <w:marLeft w:val="547"/>
          <w:marRight w:val="0"/>
          <w:marTop w:val="0"/>
          <w:marBottom w:val="120"/>
          <w:divBdr>
            <w:top w:val="none" w:sz="0" w:space="0" w:color="auto"/>
            <w:left w:val="none" w:sz="0" w:space="0" w:color="auto"/>
            <w:bottom w:val="none" w:sz="0" w:space="0" w:color="auto"/>
            <w:right w:val="none" w:sz="0" w:space="0" w:color="auto"/>
          </w:divBdr>
        </w:div>
        <w:div w:id="1265530345">
          <w:marLeft w:val="547"/>
          <w:marRight w:val="0"/>
          <w:marTop w:val="0"/>
          <w:marBottom w:val="120"/>
          <w:divBdr>
            <w:top w:val="none" w:sz="0" w:space="0" w:color="auto"/>
            <w:left w:val="none" w:sz="0" w:space="0" w:color="auto"/>
            <w:bottom w:val="none" w:sz="0" w:space="0" w:color="auto"/>
            <w:right w:val="none" w:sz="0" w:space="0" w:color="auto"/>
          </w:divBdr>
        </w:div>
        <w:div w:id="1769037351">
          <w:marLeft w:val="547"/>
          <w:marRight w:val="0"/>
          <w:marTop w:val="0"/>
          <w:marBottom w:val="120"/>
          <w:divBdr>
            <w:top w:val="none" w:sz="0" w:space="0" w:color="auto"/>
            <w:left w:val="none" w:sz="0" w:space="0" w:color="auto"/>
            <w:bottom w:val="none" w:sz="0" w:space="0" w:color="auto"/>
            <w:right w:val="none" w:sz="0" w:space="0" w:color="auto"/>
          </w:divBdr>
        </w:div>
      </w:divsChild>
    </w:div>
    <w:div w:id="886910964">
      <w:bodyDiv w:val="1"/>
      <w:marLeft w:val="0"/>
      <w:marRight w:val="0"/>
      <w:marTop w:val="0"/>
      <w:marBottom w:val="0"/>
      <w:divBdr>
        <w:top w:val="none" w:sz="0" w:space="0" w:color="auto"/>
        <w:left w:val="none" w:sz="0" w:space="0" w:color="auto"/>
        <w:bottom w:val="none" w:sz="0" w:space="0" w:color="auto"/>
        <w:right w:val="none" w:sz="0" w:space="0" w:color="auto"/>
      </w:divBdr>
    </w:div>
    <w:div w:id="1089236604">
      <w:bodyDiv w:val="1"/>
      <w:marLeft w:val="0"/>
      <w:marRight w:val="0"/>
      <w:marTop w:val="0"/>
      <w:marBottom w:val="0"/>
      <w:divBdr>
        <w:top w:val="none" w:sz="0" w:space="0" w:color="auto"/>
        <w:left w:val="none" w:sz="0" w:space="0" w:color="auto"/>
        <w:bottom w:val="none" w:sz="0" w:space="0" w:color="auto"/>
        <w:right w:val="none" w:sz="0" w:space="0" w:color="auto"/>
      </w:divBdr>
    </w:div>
    <w:div w:id="1108744527">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66884030">
      <w:bodyDiv w:val="1"/>
      <w:marLeft w:val="0"/>
      <w:marRight w:val="0"/>
      <w:marTop w:val="0"/>
      <w:marBottom w:val="0"/>
      <w:divBdr>
        <w:top w:val="none" w:sz="0" w:space="0" w:color="auto"/>
        <w:left w:val="none" w:sz="0" w:space="0" w:color="auto"/>
        <w:bottom w:val="none" w:sz="0" w:space="0" w:color="auto"/>
        <w:right w:val="none" w:sz="0" w:space="0" w:color="auto"/>
      </w:divBdr>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591960875">
      <w:bodyDiv w:val="1"/>
      <w:marLeft w:val="0"/>
      <w:marRight w:val="0"/>
      <w:marTop w:val="0"/>
      <w:marBottom w:val="0"/>
      <w:divBdr>
        <w:top w:val="none" w:sz="0" w:space="0" w:color="auto"/>
        <w:left w:val="none" w:sz="0" w:space="0" w:color="auto"/>
        <w:bottom w:val="none" w:sz="0" w:space="0" w:color="auto"/>
        <w:right w:val="none" w:sz="0" w:space="0" w:color="auto"/>
      </w:divBdr>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1937321941">
      <w:bodyDiv w:val="1"/>
      <w:marLeft w:val="0"/>
      <w:marRight w:val="0"/>
      <w:marTop w:val="0"/>
      <w:marBottom w:val="0"/>
      <w:divBdr>
        <w:top w:val="none" w:sz="0" w:space="0" w:color="auto"/>
        <w:left w:val="none" w:sz="0" w:space="0" w:color="auto"/>
        <w:bottom w:val="none" w:sz="0" w:space="0" w:color="auto"/>
        <w:right w:val="none" w:sz="0" w:space="0" w:color="auto"/>
      </w:divBdr>
      <w:divsChild>
        <w:div w:id="562911878">
          <w:marLeft w:val="0"/>
          <w:marRight w:val="0"/>
          <w:marTop w:val="0"/>
          <w:marBottom w:val="0"/>
          <w:divBdr>
            <w:top w:val="none" w:sz="0" w:space="0" w:color="auto"/>
            <w:left w:val="none" w:sz="0" w:space="0" w:color="auto"/>
            <w:bottom w:val="none" w:sz="0" w:space="0" w:color="auto"/>
            <w:right w:val="none" w:sz="0" w:space="0" w:color="auto"/>
          </w:divBdr>
        </w:div>
      </w:divsChild>
    </w:div>
    <w:div w:id="2035569077">
      <w:bodyDiv w:val="1"/>
      <w:marLeft w:val="0"/>
      <w:marRight w:val="0"/>
      <w:marTop w:val="0"/>
      <w:marBottom w:val="0"/>
      <w:divBdr>
        <w:top w:val="none" w:sz="0" w:space="0" w:color="auto"/>
        <w:left w:val="none" w:sz="0" w:space="0" w:color="auto"/>
        <w:bottom w:val="none" w:sz="0" w:space="0" w:color="auto"/>
        <w:right w:val="none" w:sz="0" w:space="0" w:color="auto"/>
      </w:divBdr>
    </w:div>
    <w:div w:id="2049334784">
      <w:bodyDiv w:val="1"/>
      <w:marLeft w:val="0"/>
      <w:marRight w:val="0"/>
      <w:marTop w:val="0"/>
      <w:marBottom w:val="0"/>
      <w:divBdr>
        <w:top w:val="none" w:sz="0" w:space="0" w:color="auto"/>
        <w:left w:val="none" w:sz="0" w:space="0" w:color="auto"/>
        <w:bottom w:val="none" w:sz="0" w:space="0" w:color="auto"/>
        <w:right w:val="none" w:sz="0" w:space="0" w:color="auto"/>
      </w:divBdr>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3487</Words>
  <Characters>19878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Taylor, Andrew S</cp:lastModifiedBy>
  <cp:revision>3</cp:revision>
  <cp:lastPrinted>2022-11-20T14:11:00Z</cp:lastPrinted>
  <dcterms:created xsi:type="dcterms:W3CDTF">2022-11-20T14:11:00Z</dcterms:created>
  <dcterms:modified xsi:type="dcterms:W3CDTF">2022-11-20T14:14:00Z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