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034BE719" w:rsidR="52843585" w:rsidRDefault="52843585" w:rsidP="00AE29F6">
      <w:pPr>
        <w:spacing w:line="240" w:lineRule="auto"/>
        <w:jc w:val="center"/>
      </w:pPr>
      <w:r w:rsidRPr="52843585">
        <w:rPr>
          <w:sz w:val="40"/>
          <w:szCs w:val="40"/>
        </w:rPr>
        <w:t>MGT 6203 Group Project Proposal</w:t>
      </w:r>
      <w:r w:rsidR="00E82D04">
        <w:rPr>
          <w:sz w:val="40"/>
          <w:szCs w:val="40"/>
        </w:rPr>
        <w:t>, Team 48</w:t>
      </w:r>
    </w:p>
    <w:p w14:paraId="6A482196" w14:textId="6BF16DBE" w:rsidR="369FA3A0" w:rsidRDefault="369FA3A0" w:rsidP="00AE29F6">
      <w:pPr>
        <w:spacing w:line="240" w:lineRule="auto"/>
        <w:rPr>
          <w:b/>
          <w:bCs/>
          <w:sz w:val="24"/>
          <w:szCs w:val="24"/>
        </w:rPr>
      </w:pPr>
      <w:r w:rsidRPr="369FA3A0">
        <w:rPr>
          <w:b/>
          <w:bCs/>
          <w:sz w:val="32"/>
          <w:szCs w:val="32"/>
        </w:rPr>
        <w:t>TEAM INFORMATION (1 point)</w:t>
      </w:r>
    </w:p>
    <w:p w14:paraId="0EA952D4" w14:textId="52EABF63" w:rsidR="52843585" w:rsidRPr="00CA7944" w:rsidRDefault="52843585" w:rsidP="00AE29F6">
      <w:pPr>
        <w:spacing w:line="240" w:lineRule="auto"/>
      </w:pPr>
      <w:r w:rsidRPr="00CA7944">
        <w:rPr>
          <w:b/>
          <w:bCs/>
        </w:rPr>
        <w:t>Team #:</w:t>
      </w:r>
      <w:r w:rsidRPr="00CA7944">
        <w:t xml:space="preserve"> </w:t>
      </w:r>
      <w:r w:rsidR="003C0605" w:rsidRPr="00CA7944">
        <w:t>48</w:t>
      </w:r>
    </w:p>
    <w:p w14:paraId="65E81817" w14:textId="0EA40FD6" w:rsidR="52843585" w:rsidRPr="00CA7944" w:rsidRDefault="52843585" w:rsidP="00AE29F6">
      <w:pPr>
        <w:spacing w:line="240" w:lineRule="auto"/>
      </w:pPr>
      <w:r w:rsidRPr="00CA7944">
        <w:rPr>
          <w:b/>
          <w:bCs/>
        </w:rPr>
        <w:t>Team Members:</w:t>
      </w:r>
      <w:r w:rsidRPr="00CA7944">
        <w:t xml:space="preserve"> </w:t>
      </w:r>
    </w:p>
    <w:p w14:paraId="764482D6" w14:textId="5B770B37" w:rsidR="52843585" w:rsidRPr="00CA7944" w:rsidRDefault="003C0605" w:rsidP="00AE29F6">
      <w:pPr>
        <w:pStyle w:val="ListParagraph"/>
        <w:numPr>
          <w:ilvl w:val="0"/>
          <w:numId w:val="2"/>
        </w:numPr>
        <w:spacing w:line="240" w:lineRule="auto"/>
        <w:rPr>
          <w:rFonts w:eastAsiaTheme="minorEastAsia"/>
          <w:b/>
          <w:bCs/>
        </w:rPr>
      </w:pPr>
      <w:r w:rsidRPr="00CA7944">
        <w:rPr>
          <w:rFonts w:eastAsiaTheme="minorEastAsia"/>
          <w:b/>
          <w:bCs/>
        </w:rPr>
        <w:t xml:space="preserve">Andrew Taylor, ataylor44. </w:t>
      </w:r>
      <w:r w:rsidR="006F5006" w:rsidRPr="00CA7944">
        <w:rPr>
          <w:rFonts w:eastAsiaTheme="minorEastAsia"/>
        </w:rPr>
        <w:t xml:space="preserve">Andrew received his </w:t>
      </w:r>
      <w:r w:rsidRPr="00CA7944">
        <w:rPr>
          <w:rFonts w:eastAsiaTheme="minorEastAsia"/>
        </w:rPr>
        <w:t>BS in Industrial Engineering from Georgia Tech,</w:t>
      </w:r>
      <w:r w:rsidR="006F5006" w:rsidRPr="00CA7944">
        <w:rPr>
          <w:rFonts w:eastAsiaTheme="minorEastAsia"/>
        </w:rPr>
        <w:t xml:space="preserve"> before becoming </w:t>
      </w:r>
      <w:r w:rsidRPr="00CA7944">
        <w:rPr>
          <w:rFonts w:eastAsiaTheme="minorEastAsia"/>
        </w:rPr>
        <w:t>retail strategy consultant</w:t>
      </w:r>
      <w:r w:rsidR="000736E1">
        <w:rPr>
          <w:rFonts w:eastAsiaTheme="minorEastAsia"/>
        </w:rPr>
        <w:t xml:space="preserve"> for the next </w:t>
      </w:r>
      <w:r w:rsidR="0026284D">
        <w:rPr>
          <w:rFonts w:eastAsiaTheme="minorEastAsia"/>
        </w:rPr>
        <w:t>seven</w:t>
      </w:r>
      <w:r w:rsidR="000736E1">
        <w:rPr>
          <w:rFonts w:eastAsiaTheme="minorEastAsia"/>
        </w:rPr>
        <w:t xml:space="preserve"> years</w:t>
      </w:r>
      <w:r w:rsidRPr="00CA7944">
        <w:rPr>
          <w:rFonts w:eastAsiaTheme="minorEastAsia"/>
        </w:rPr>
        <w:t xml:space="preserve">. </w:t>
      </w:r>
      <w:r w:rsidR="006F5006" w:rsidRPr="00CA7944">
        <w:rPr>
          <w:rFonts w:eastAsiaTheme="minorEastAsia"/>
        </w:rPr>
        <w:t>He has p</w:t>
      </w:r>
      <w:r w:rsidRPr="00CA7944">
        <w:rPr>
          <w:rFonts w:eastAsiaTheme="minorEastAsia"/>
        </w:rPr>
        <w:t xml:space="preserve">reviously worked on many course-related projects (this is </w:t>
      </w:r>
      <w:r w:rsidR="006F5006" w:rsidRPr="00CA7944">
        <w:rPr>
          <w:rFonts w:eastAsiaTheme="minorEastAsia"/>
        </w:rPr>
        <w:t>his</w:t>
      </w:r>
      <w:r w:rsidRPr="00CA7944">
        <w:rPr>
          <w:rFonts w:eastAsiaTheme="minorEastAsia"/>
        </w:rPr>
        <w:t xml:space="preserve"> last semester of classes), as well as </w:t>
      </w:r>
      <w:proofErr w:type="gramStart"/>
      <w:r w:rsidRPr="00CA7944">
        <w:rPr>
          <w:rFonts w:eastAsiaTheme="minorEastAsia"/>
        </w:rPr>
        <w:t>a number of</w:t>
      </w:r>
      <w:proofErr w:type="gramEnd"/>
      <w:r w:rsidRPr="00CA7944">
        <w:rPr>
          <w:rFonts w:eastAsiaTheme="minorEastAsia"/>
        </w:rPr>
        <w:t xml:space="preserve"> primarily supply chain-related projects </w:t>
      </w:r>
      <w:r w:rsidR="0074220A">
        <w:rPr>
          <w:rFonts w:eastAsiaTheme="minorEastAsia"/>
        </w:rPr>
        <w:t>at work</w:t>
      </w:r>
      <w:r w:rsidRPr="00CA7944">
        <w:rPr>
          <w:rFonts w:eastAsiaTheme="minorEastAsia"/>
        </w:rPr>
        <w:t>.</w:t>
      </w:r>
    </w:p>
    <w:p w14:paraId="2808D2E4" w14:textId="49668B7C" w:rsidR="006F5006" w:rsidRPr="00CA7944" w:rsidRDefault="006F5006" w:rsidP="00AE29F6">
      <w:pPr>
        <w:pStyle w:val="ListParagraph"/>
        <w:numPr>
          <w:ilvl w:val="0"/>
          <w:numId w:val="2"/>
        </w:numPr>
        <w:spacing w:after="0" w:line="240" w:lineRule="auto"/>
        <w:rPr>
          <w:rFonts w:ascii="Segoe UI" w:eastAsia="Times New Roman" w:hAnsi="Segoe UI" w:cs="Segoe UI"/>
          <w:sz w:val="20"/>
          <w:szCs w:val="20"/>
        </w:rPr>
      </w:pPr>
      <w:r w:rsidRPr="00CA7944">
        <w:rPr>
          <w:rFonts w:ascii="Segoe UI" w:eastAsia="Times New Roman" w:hAnsi="Segoe UI" w:cs="Segoe UI"/>
          <w:b/>
          <w:bCs/>
          <w:sz w:val="20"/>
          <w:szCs w:val="20"/>
        </w:rPr>
        <w:t xml:space="preserve">Ashwin Spencer, aspencer6. </w:t>
      </w:r>
      <w:r w:rsidRPr="004B216F">
        <w:rPr>
          <w:rFonts w:eastAsiaTheme="minorEastAsia"/>
        </w:rPr>
        <w:t>Ashwin has 11+ years of experience in Electrical and Systems Engineering</w:t>
      </w:r>
      <w:r w:rsidRPr="004B216F">
        <w:rPr>
          <w:rFonts w:eastAsiaTheme="minorEastAsia"/>
        </w:rPr>
        <w:br/>
        <w:t>with a focus in Computational Electromagnetics (CEM) modeling and simulation. He recently completed MS in Computer Science and is now working as a Data Scientist. He has worked on many analytics projects during his MS</w:t>
      </w:r>
      <w:r w:rsidR="004B216F">
        <w:rPr>
          <w:rFonts w:eastAsiaTheme="minorEastAsia"/>
        </w:rPr>
        <w:t>, and p</w:t>
      </w:r>
      <w:r w:rsidRPr="004B216F">
        <w:rPr>
          <w:rFonts w:eastAsiaTheme="minorEastAsia"/>
        </w:rPr>
        <w:t>rofessionally, he has done probabilistic risk assessments of F-15 and F-16 engine parts.</w:t>
      </w:r>
    </w:p>
    <w:p w14:paraId="4D38BF51" w14:textId="197268C1" w:rsidR="52843585" w:rsidRPr="00CA7944" w:rsidRDefault="006F5006" w:rsidP="00AE29F6">
      <w:pPr>
        <w:pStyle w:val="ListParagraph"/>
        <w:numPr>
          <w:ilvl w:val="0"/>
          <w:numId w:val="2"/>
        </w:numPr>
        <w:spacing w:line="240" w:lineRule="auto"/>
        <w:rPr>
          <w:rFonts w:eastAsiaTheme="minorEastAsia"/>
          <w:b/>
          <w:bCs/>
        </w:rPr>
      </w:pPr>
      <w:r w:rsidRPr="00CA7944">
        <w:rPr>
          <w:rFonts w:eastAsiaTheme="minorEastAsia"/>
          <w:b/>
          <w:bCs/>
        </w:rPr>
        <w:t xml:space="preserve">Eric </w:t>
      </w:r>
      <w:proofErr w:type="spellStart"/>
      <w:r w:rsidRPr="00CA7944">
        <w:rPr>
          <w:rFonts w:eastAsiaTheme="minorEastAsia"/>
          <w:b/>
          <w:bCs/>
        </w:rPr>
        <w:t>Limeback</w:t>
      </w:r>
      <w:proofErr w:type="spellEnd"/>
      <w:r w:rsidRPr="00CA7944">
        <w:rPr>
          <w:rFonts w:eastAsiaTheme="minorEastAsia"/>
          <w:b/>
          <w:bCs/>
        </w:rPr>
        <w:t xml:space="preserve">, elimeback3. </w:t>
      </w:r>
      <w:r w:rsidRPr="00CA7944">
        <w:rPr>
          <w:rFonts w:eastAsiaTheme="minorEastAsia"/>
        </w:rPr>
        <w:t>Eric earned his BBA at Wilfrid Laurier University in Canada, then worked as an analyst for five years in the IT, FinTech, and SaaS industries. This is his first semester at Georgia Tech. He currently works as a Senior Data Analyst for an NLP-based chatbot company in Toronto, helping to drive strategy for some of their largest enterprise clients. Professionally, he has experience in SQL and data visualization, as well as running clustering and classification models.</w:t>
      </w:r>
    </w:p>
    <w:p w14:paraId="552968C9" w14:textId="008AA045" w:rsidR="006F5006" w:rsidRPr="00CA7944" w:rsidRDefault="006F5006" w:rsidP="00AE29F6">
      <w:pPr>
        <w:pStyle w:val="ListParagraph"/>
        <w:numPr>
          <w:ilvl w:val="0"/>
          <w:numId w:val="2"/>
        </w:numPr>
        <w:spacing w:line="240" w:lineRule="auto"/>
        <w:rPr>
          <w:rFonts w:eastAsiaTheme="minorEastAsia"/>
          <w:b/>
          <w:bCs/>
        </w:rPr>
      </w:pPr>
      <w:r w:rsidRPr="00CA7944">
        <w:rPr>
          <w:rFonts w:eastAsiaTheme="minorEastAsia"/>
          <w:b/>
          <w:bCs/>
        </w:rPr>
        <w:t xml:space="preserve">David </w:t>
      </w:r>
      <w:proofErr w:type="spellStart"/>
      <w:r w:rsidRPr="00CA7944">
        <w:rPr>
          <w:rFonts w:eastAsiaTheme="minorEastAsia"/>
          <w:b/>
          <w:bCs/>
        </w:rPr>
        <w:t>Firrincieli</w:t>
      </w:r>
      <w:proofErr w:type="spellEnd"/>
      <w:r w:rsidRPr="00CA7944">
        <w:rPr>
          <w:rFonts w:eastAsiaTheme="minorEastAsia"/>
          <w:b/>
          <w:bCs/>
        </w:rPr>
        <w:t xml:space="preserve">, dfirrincieli3. </w:t>
      </w:r>
      <w:r w:rsidRPr="00CA7944">
        <w:rPr>
          <w:rFonts w:eastAsiaTheme="minorEastAsia"/>
        </w:rPr>
        <w:t>David received his B.S. from the University of North Carolina at Chapel Hill and has 3+ years of financial services experience in the Technology sector. Prior to Georgia Tech, David spent 2 years as an Investment Banking Analyst at KeyBanc Capital Markets, where he helped support and close 15+ Tech capital markets and M&amp;A transactions totaling over $6 billion in aggregate deal value</w:t>
      </w:r>
      <w:r w:rsidR="004B216F">
        <w:rPr>
          <w:rFonts w:eastAsiaTheme="minorEastAsia"/>
        </w:rPr>
        <w:t>.</w:t>
      </w:r>
    </w:p>
    <w:p w14:paraId="78D702CB" w14:textId="0721A271" w:rsidR="369FA3A0" w:rsidRDefault="369FA3A0" w:rsidP="00AE29F6">
      <w:pPr>
        <w:spacing w:line="240" w:lineRule="auto"/>
        <w:rPr>
          <w:rFonts w:eastAsiaTheme="minorEastAsia"/>
          <w:sz w:val="32"/>
          <w:szCs w:val="32"/>
        </w:rPr>
      </w:pPr>
      <w:r w:rsidRPr="369FA3A0">
        <w:rPr>
          <w:rFonts w:eastAsiaTheme="minorEastAsia"/>
          <w:b/>
          <w:bCs/>
          <w:sz w:val="32"/>
          <w:szCs w:val="32"/>
        </w:rPr>
        <w:t>OBJECTIVE/PROBLEM (5 points)</w:t>
      </w:r>
    </w:p>
    <w:p w14:paraId="7185C735" w14:textId="2CF4E40E" w:rsidR="52843585" w:rsidRPr="00CA7944" w:rsidRDefault="52843585" w:rsidP="00AE29F6">
      <w:pPr>
        <w:spacing w:line="240" w:lineRule="auto"/>
        <w:rPr>
          <w:rFonts w:eastAsiaTheme="minorEastAsia"/>
          <w:b/>
          <w:bCs/>
        </w:rPr>
      </w:pPr>
      <w:r w:rsidRPr="00CA7944">
        <w:rPr>
          <w:rFonts w:eastAsiaTheme="minorEastAsia"/>
          <w:b/>
          <w:bCs/>
        </w:rPr>
        <w:t xml:space="preserve">Project Title: </w:t>
      </w:r>
      <w:r w:rsidR="006F5006" w:rsidRPr="00CA7944">
        <w:rPr>
          <w:rFonts w:eastAsiaTheme="minorEastAsia"/>
        </w:rPr>
        <w:t>House Price Prediction</w:t>
      </w:r>
      <w:r w:rsidR="0043639E">
        <w:rPr>
          <w:rFonts w:eastAsiaTheme="minorEastAsia"/>
        </w:rPr>
        <w:t xml:space="preserve"> Incorporating Income Tax Data</w:t>
      </w:r>
    </w:p>
    <w:p w14:paraId="1E97E57D" w14:textId="0D2B970D" w:rsidR="52843585" w:rsidRPr="00CA7944" w:rsidRDefault="369FA3A0" w:rsidP="00AE29F6">
      <w:pPr>
        <w:spacing w:line="240" w:lineRule="auto"/>
        <w:rPr>
          <w:rFonts w:eastAsiaTheme="minorEastAsia"/>
          <w:b/>
          <w:bCs/>
        </w:rPr>
      </w:pPr>
      <w:r w:rsidRPr="00CA7944">
        <w:rPr>
          <w:rFonts w:eastAsiaTheme="minorEastAsia"/>
          <w:b/>
          <w:bCs/>
        </w:rPr>
        <w:t xml:space="preserve">Background Information on chosen project topic: </w:t>
      </w:r>
    </w:p>
    <w:p w14:paraId="33FA8FBF" w14:textId="2747145A" w:rsidR="52843585" w:rsidRPr="00CA7944" w:rsidRDefault="006F5006" w:rsidP="00AE29F6">
      <w:pPr>
        <w:spacing w:line="240" w:lineRule="auto"/>
        <w:rPr>
          <w:rFonts w:eastAsiaTheme="minorEastAsia"/>
        </w:rPr>
      </w:pPr>
      <w:r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Pr="00CA7944">
        <w:rPr>
          <w:rFonts w:eastAsiaTheme="minorEastAsia"/>
        </w:rPr>
        <w:t>, such as adjusted gross income, help predict the prices of homes for a given time period</w:t>
      </w:r>
      <w:r w:rsidR="004B216F">
        <w:rPr>
          <w:rFonts w:eastAsiaTheme="minorEastAsia"/>
        </w:rPr>
        <w:t>?</w:t>
      </w:r>
    </w:p>
    <w:p w14:paraId="37F0625F" w14:textId="7A52C986" w:rsidR="52843585" w:rsidRPr="00CA7944" w:rsidRDefault="52843585" w:rsidP="00AE29F6">
      <w:pPr>
        <w:spacing w:line="240" w:lineRule="auto"/>
        <w:rPr>
          <w:rFonts w:eastAsiaTheme="minorEastAsia"/>
          <w:b/>
          <w:bCs/>
        </w:rPr>
      </w:pPr>
      <w:r w:rsidRPr="00CA7944">
        <w:rPr>
          <w:rFonts w:eastAsiaTheme="minorEastAsia"/>
          <w:b/>
          <w:bCs/>
        </w:rPr>
        <w:t>Problem Statement</w:t>
      </w:r>
      <w:r w:rsidR="00783AB3">
        <w:rPr>
          <w:rFonts w:eastAsiaTheme="minorEastAsia"/>
          <w:b/>
          <w:bCs/>
        </w:rPr>
        <w:t>:</w:t>
      </w:r>
    </w:p>
    <w:p w14:paraId="4EA8D8E6" w14:textId="318B3D11" w:rsidR="00E9099A" w:rsidRDefault="00E9099A" w:rsidP="00AE29F6">
      <w:pPr>
        <w:spacing w:after="0" w:line="240" w:lineRule="auto"/>
        <w:rPr>
          <w:rFonts w:ascii="Segoe UI" w:eastAsia="Times New Roman" w:hAnsi="Segoe UI" w:cs="Segoe UI"/>
          <w:sz w:val="21"/>
          <w:szCs w:val="21"/>
          <w:lang w:val="en-CA" w:eastAsia="ja-JP"/>
        </w:rPr>
      </w:pPr>
      <w:r w:rsidRPr="00AE29F6">
        <w:rPr>
          <w:rFonts w:eastAsiaTheme="minorEastAsia"/>
        </w:rPr>
        <w:t xml:space="preserve">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w:t>
      </w:r>
      <w:r w:rsidR="006F6784" w:rsidRPr="006F6784">
        <w:rPr>
          <w:rFonts w:eastAsiaTheme="minorEastAsia"/>
          <w:highlight w:val="yellow"/>
        </w:rPr>
        <w:t>Often</w:t>
      </w:r>
      <w:r w:rsidRPr="00AE29F6">
        <w:rPr>
          <w:rFonts w:eastAsiaTheme="minorEastAsia"/>
        </w:rPr>
        <w:t xml:space="preserve">, sellers will look at comparable units in the neighborhood first to get a baseline price, which reaffirms just how difficult it can </w:t>
      </w:r>
      <w:r w:rsidR="006F6784" w:rsidRPr="006F6784">
        <w:rPr>
          <w:rFonts w:eastAsiaTheme="minorEastAsia"/>
          <w:highlight w:val="yellow"/>
        </w:rPr>
        <w:t>be</w:t>
      </w:r>
      <w:r w:rsidRPr="00AE29F6">
        <w:rPr>
          <w:rFonts w:eastAsiaTheme="minorEastAsia"/>
        </w:rPr>
        <w:t xml:space="preserve"> determine a listing price based on an isolated review of the house features. We aim to improve this process by researching the extent to which </w:t>
      </w:r>
      <w:r w:rsidR="00AE29F6" w:rsidRPr="00AE29F6">
        <w:rPr>
          <w:rFonts w:eastAsiaTheme="minorEastAsia"/>
        </w:rPr>
        <w:t>additional zip code</w:t>
      </w:r>
      <w:r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6E719E8F" w14:textId="77777777" w:rsidR="00AE29F6" w:rsidRPr="00E9099A" w:rsidRDefault="00AE29F6" w:rsidP="00AE29F6">
      <w:pPr>
        <w:spacing w:after="0" w:line="240" w:lineRule="auto"/>
        <w:rPr>
          <w:rFonts w:eastAsiaTheme="minorEastAsia"/>
          <w:lang w:val="en-CA"/>
        </w:rPr>
      </w:pPr>
    </w:p>
    <w:p w14:paraId="763C1643" w14:textId="19216231" w:rsidR="3A17D2FB" w:rsidRPr="00CA7944" w:rsidRDefault="3A17D2FB" w:rsidP="00AE29F6">
      <w:pPr>
        <w:spacing w:line="240" w:lineRule="auto"/>
        <w:rPr>
          <w:rFonts w:eastAsiaTheme="minorEastAsia"/>
          <w:b/>
          <w:bCs/>
        </w:rPr>
      </w:pPr>
      <w:r w:rsidRPr="00CA7944">
        <w:rPr>
          <w:rFonts w:eastAsiaTheme="minorEastAsia"/>
          <w:b/>
          <w:bCs/>
        </w:rPr>
        <w:t>Primary Research Question</w:t>
      </w:r>
      <w:r w:rsidR="004B216F">
        <w:rPr>
          <w:rFonts w:eastAsiaTheme="minorEastAsia"/>
          <w:b/>
          <w:bCs/>
        </w:rPr>
        <w:t>:</w:t>
      </w:r>
    </w:p>
    <w:p w14:paraId="3C2D3503" w14:textId="7FD14660" w:rsidR="3A17D2FB" w:rsidRDefault="006F5006" w:rsidP="00AE29F6">
      <w:pPr>
        <w:spacing w:line="240" w:lineRule="auto"/>
        <w:rPr>
          <w:rFonts w:eastAsiaTheme="minorEastAsia"/>
        </w:rPr>
      </w:pPr>
      <w:r w:rsidRPr="00CA7944">
        <w:rPr>
          <w:rFonts w:eastAsiaTheme="minorEastAsia"/>
        </w:rPr>
        <w:t>How well can we predict</w:t>
      </w:r>
      <w:r w:rsidRPr="00CA7944">
        <w:rPr>
          <w:rFonts w:eastAsiaTheme="minorEastAsia"/>
          <w:b/>
          <w:bCs/>
        </w:rPr>
        <w:t xml:space="preserve"> </w:t>
      </w:r>
      <w:r w:rsidRPr="00CA7944">
        <w:rPr>
          <w:rFonts w:eastAsiaTheme="minorEastAsia"/>
        </w:rPr>
        <w:t xml:space="preserve">house prices using </w:t>
      </w:r>
      <w:r w:rsidRPr="00CA7944">
        <w:rPr>
          <w:rFonts w:eastAsiaTheme="minorEastAsia"/>
          <w:b/>
          <w:bCs/>
        </w:rPr>
        <w:t>both</w:t>
      </w:r>
      <w:r w:rsidRPr="00CA7944">
        <w:rPr>
          <w:rFonts w:eastAsiaTheme="minorEastAsia"/>
        </w:rPr>
        <w:t xml:space="preserve"> standard “listing” information about the house and </w:t>
      </w:r>
      <w:r w:rsidR="00493E6F">
        <w:rPr>
          <w:rFonts w:eastAsiaTheme="minorEastAsia"/>
        </w:rPr>
        <w:t xml:space="preserve">income tax </w:t>
      </w:r>
      <w:r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3E8B0CE5"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w:t>
      </w:r>
      <w:r w:rsidR="007A293B" w:rsidRPr="007A293B">
        <w:rPr>
          <w:rFonts w:eastAsiaTheme="minorEastAsia"/>
          <w:highlight w:val="yellow"/>
        </w:rPr>
        <w:t>compared</w:t>
      </w:r>
      <w:r w:rsidRPr="00CA7944">
        <w:rPr>
          <w:rFonts w:eastAsiaTheme="minorEastAsia"/>
        </w:rPr>
        <w:t xml:space="preserv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6950EB8F" w14:textId="69C3D334" w:rsidR="369FA3A0" w:rsidRPr="00E44E31" w:rsidRDefault="001B02D7" w:rsidP="00AE29F6">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188A6DAD" w14:textId="77777777" w:rsidR="00E44E31" w:rsidRPr="002E78B6" w:rsidRDefault="00E44E31" w:rsidP="00AE29F6">
      <w:pPr>
        <w:pStyle w:val="ListParagraph"/>
        <w:spacing w:line="240" w:lineRule="auto"/>
      </w:pPr>
    </w:p>
    <w:p w14:paraId="19A888D8" w14:textId="42F070B3" w:rsidR="002E78B6" w:rsidRDefault="3A17D2FB" w:rsidP="00AE29F6">
      <w:pPr>
        <w:spacing w:line="240" w:lineRule="auto"/>
        <w:rPr>
          <w:rFonts w:eastAsiaTheme="minorEastAsia"/>
          <w:b/>
          <w:bCs/>
        </w:rPr>
      </w:pPr>
      <w:r w:rsidRPr="00CA7944">
        <w:rPr>
          <w:rFonts w:eastAsiaTheme="minorEastAsia"/>
          <w:b/>
          <w:bCs/>
        </w:rPr>
        <w:t>Business Justification:</w:t>
      </w:r>
      <w:r w:rsidRPr="00CA7944">
        <w:rPr>
          <w:rFonts w:eastAsiaTheme="minorEastAsia"/>
        </w:rPr>
        <w:t xml:space="preserve"> </w:t>
      </w:r>
    </w:p>
    <w:p w14:paraId="65ED9BD4" w14:textId="798A1FBC" w:rsidR="00557565" w:rsidRPr="002E78B6" w:rsidRDefault="00557565" w:rsidP="00AE29F6">
      <w:pPr>
        <w:spacing w:line="240" w:lineRule="auto"/>
        <w:rPr>
          <w:rFonts w:eastAsiaTheme="minorEastAsia"/>
          <w:b/>
          <w:bCs/>
        </w:rPr>
      </w:pPr>
      <w:r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w:t>
      </w:r>
      <w:proofErr w:type="spellStart"/>
      <w:r w:rsidR="004B216F">
        <w:rPr>
          <w:rFonts w:eastAsiaTheme="minorEastAsia"/>
        </w:rPr>
        <w:t>Zestimates</w:t>
      </w:r>
      <w:proofErr w:type="spellEnd"/>
      <w:r w:rsidR="004B216F">
        <w:rPr>
          <w:rFonts w:eastAsiaTheme="minorEastAsia"/>
        </w:rPr>
        <w:t xml:space="preserve"> on Zillow.</w:t>
      </w:r>
    </w:p>
    <w:p w14:paraId="56436A57" w14:textId="06BA8973" w:rsidR="52843585" w:rsidRPr="00CA7944" w:rsidRDefault="369FA3A0" w:rsidP="00AE29F6">
      <w:pPr>
        <w:spacing w:line="240" w:lineRule="auto"/>
        <w:rPr>
          <w:rFonts w:eastAsiaTheme="minorEastAsia"/>
          <w:b/>
          <w:bCs/>
        </w:rPr>
      </w:pPr>
      <w:r w:rsidRPr="00CA7944">
        <w:rPr>
          <w:rFonts w:eastAsiaTheme="minorEastAsia"/>
          <w:b/>
          <w:bCs/>
          <w:sz w:val="28"/>
          <w:szCs w:val="28"/>
        </w:rPr>
        <w:t>DATASET/PLAN FOR DATA (4 points)</w:t>
      </w:r>
    </w:p>
    <w:p w14:paraId="49A97D56" w14:textId="2343A23A" w:rsidR="52843585" w:rsidRPr="00CA7944" w:rsidRDefault="52843585" w:rsidP="00AE29F6">
      <w:pPr>
        <w:spacing w:line="240" w:lineRule="auto"/>
        <w:rPr>
          <w:rFonts w:eastAsiaTheme="minorEastAsia"/>
        </w:rPr>
      </w:pPr>
      <w:r w:rsidRPr="00CA7944">
        <w:rPr>
          <w:rFonts w:eastAsiaTheme="minorEastAsia"/>
          <w:b/>
          <w:bCs/>
        </w:rPr>
        <w:t>Data Sources (links, attachments, etc.):</w:t>
      </w:r>
      <w:r w:rsidRPr="00CA7944">
        <w:rPr>
          <w:rFonts w:eastAsiaTheme="minorEastAsia"/>
        </w:rPr>
        <w:t xml:space="preserve"> </w:t>
      </w:r>
    </w:p>
    <w:p w14:paraId="74B34A4F" w14:textId="07581D49" w:rsidR="008D1520" w:rsidRPr="00E9099A" w:rsidRDefault="002026D2" w:rsidP="00AE29F6">
      <w:pPr>
        <w:pStyle w:val="ListParagraph"/>
        <w:numPr>
          <w:ilvl w:val="0"/>
          <w:numId w:val="5"/>
        </w:numPr>
        <w:spacing w:line="240" w:lineRule="auto"/>
        <w:rPr>
          <w:rFonts w:eastAsiaTheme="minorEastAsia"/>
          <w:lang w:val="es-ES"/>
        </w:rPr>
      </w:pPr>
      <w:r w:rsidRPr="00E9099A">
        <w:rPr>
          <w:rFonts w:eastAsiaTheme="minorEastAsia"/>
          <w:u w:val="single"/>
          <w:lang w:val="es-ES"/>
        </w:rPr>
        <w:t xml:space="preserve">USA Real Estate </w:t>
      </w:r>
      <w:proofErr w:type="spellStart"/>
      <w:r w:rsidRPr="00E9099A">
        <w:rPr>
          <w:rFonts w:eastAsiaTheme="minorEastAsia"/>
          <w:u w:val="single"/>
          <w:lang w:val="es-ES"/>
        </w:rPr>
        <w:t>Dataset</w:t>
      </w:r>
      <w:proofErr w:type="spellEnd"/>
      <w:r w:rsidR="008D1520" w:rsidRPr="00E9099A">
        <w:rPr>
          <w:rFonts w:eastAsiaTheme="minorEastAsia"/>
          <w:lang w:val="es-ES"/>
        </w:rPr>
        <w:t xml:space="preserve"> - </w:t>
      </w:r>
      <w:r w:rsidRPr="00E9099A">
        <w:rPr>
          <w:rFonts w:eastAsiaTheme="minorEastAsia"/>
          <w:lang w:val="es-ES"/>
        </w:rPr>
        <w:t>https://www.kaggle.com/datasets/ahmedshahriarsakib/usa-real-estate-dataset?resource=download</w:t>
      </w:r>
    </w:p>
    <w:p w14:paraId="78214C4B" w14:textId="542DAEC6" w:rsidR="52843585" w:rsidRPr="00CA7944" w:rsidRDefault="002026D2" w:rsidP="00AE29F6">
      <w:pPr>
        <w:pStyle w:val="ListParagraph"/>
        <w:numPr>
          <w:ilvl w:val="0"/>
          <w:numId w:val="5"/>
        </w:numPr>
        <w:spacing w:line="240" w:lineRule="auto"/>
        <w:rPr>
          <w:rFonts w:eastAsiaTheme="minorEastAsia"/>
        </w:rPr>
      </w:pPr>
      <w:r w:rsidRPr="00CA7944">
        <w:rPr>
          <w:rFonts w:eastAsiaTheme="minorEastAsia"/>
          <w:u w:val="single"/>
        </w:rPr>
        <w:t>Individual Income Tax Statistics</w:t>
      </w:r>
      <w:r w:rsidR="008D1520" w:rsidRPr="00CA7944">
        <w:rPr>
          <w:rFonts w:eastAsiaTheme="minorEastAsia"/>
        </w:rPr>
        <w:t xml:space="preserve"> - </w:t>
      </w:r>
      <w:r w:rsidRPr="00CA7944">
        <w:rPr>
          <w:sz w:val="21"/>
          <w:szCs w:val="21"/>
        </w:rPr>
        <w:t>https://www.kaggle.com/datasets/irs/individual-income-tax-statistics</w:t>
      </w:r>
    </w:p>
    <w:p w14:paraId="35817DFC" w14:textId="00E083B1" w:rsidR="52843585" w:rsidRPr="00CA7944" w:rsidRDefault="52843585" w:rsidP="00AE29F6">
      <w:pPr>
        <w:spacing w:line="240" w:lineRule="auto"/>
        <w:rPr>
          <w:rFonts w:eastAsiaTheme="minorEastAsia"/>
          <w:b/>
          <w:bCs/>
        </w:rPr>
      </w:pPr>
      <w:r w:rsidRPr="00CA7944">
        <w:rPr>
          <w:rFonts w:eastAsiaTheme="minorEastAsia"/>
          <w:b/>
          <w:bCs/>
        </w:rPr>
        <w:t xml:space="preserve">Data Description (describe each of your data sources, include screenshots of a few rows of data): </w:t>
      </w:r>
    </w:p>
    <w:p w14:paraId="482081C4" w14:textId="4E76F2F5" w:rsidR="002026D2" w:rsidRDefault="002026D2" w:rsidP="00AE29F6">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44536D22" w14:textId="04E2A666" w:rsidR="00B9442A" w:rsidRPr="00CA7944" w:rsidRDefault="00B9442A" w:rsidP="00B9442A">
      <w:pPr>
        <w:pStyle w:val="ListParagraph"/>
        <w:spacing w:line="240" w:lineRule="auto"/>
        <w:rPr>
          <w:rFonts w:eastAsiaTheme="minorEastAsia"/>
        </w:rPr>
      </w:pPr>
      <w:r w:rsidRPr="00B9442A">
        <w:rPr>
          <w:rFonts w:eastAsiaTheme="minorEastAsia"/>
          <w:noProof/>
        </w:rPr>
        <w:drawing>
          <wp:inline distT="0" distB="0" distL="0" distR="0" wp14:anchorId="06165985" wp14:editId="1B201E74">
            <wp:extent cx="6283842" cy="53936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5350" cy="544642"/>
                    </a:xfrm>
                    <a:prstGeom prst="rect">
                      <a:avLst/>
                    </a:prstGeom>
                  </pic:spPr>
                </pic:pic>
              </a:graphicData>
            </a:graphic>
          </wp:inline>
        </w:drawing>
      </w:r>
    </w:p>
    <w:p w14:paraId="2A0EB79C" w14:textId="2C29BAFF" w:rsidR="52843585" w:rsidRPr="00B9442A" w:rsidRDefault="002026D2" w:rsidP="00AE29F6">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This is a zip</w:t>
      </w:r>
      <w:r w:rsidR="001E29AB">
        <w:rPr>
          <w:sz w:val="21"/>
          <w:szCs w:val="21"/>
        </w:rPr>
        <w:t xml:space="preserve"> </w:t>
      </w:r>
      <w:r w:rsidRPr="00CA7944">
        <w:rPr>
          <w:sz w:val="21"/>
          <w:szCs w:val="21"/>
        </w:rPr>
        <w:t xml:space="preserve">code and AGI-bucket-level dataset generated by the Internal Revenue Service (IRS), which includes summaries of every major field on individual federal income tax returns. This includes </w:t>
      </w:r>
      <w:r w:rsidR="00B9442A">
        <w:rPr>
          <w:sz w:val="21"/>
          <w:szCs w:val="21"/>
        </w:rPr>
        <w:t>128</w:t>
      </w:r>
      <w:r w:rsidRPr="00CA7944">
        <w:rPr>
          <w:sz w:val="21"/>
          <w:szCs w:val="21"/>
        </w:rPr>
        <w:t xml:space="preserve"> fields, which we’ve narrowed down to those which are relevant (listed in the next section</w:t>
      </w:r>
      <w:r w:rsidR="00B9442A">
        <w:rPr>
          <w:sz w:val="21"/>
          <w:szCs w:val="21"/>
        </w:rPr>
        <w:t xml:space="preserve"> – screenshot doesn’t fit all fields</w:t>
      </w:r>
      <w:r w:rsidRPr="00CA7944">
        <w:rPr>
          <w:sz w:val="21"/>
          <w:szCs w:val="21"/>
        </w:rPr>
        <w:t>). Relevant fields may then be further narrowed down using feature selection methods later in the project.</w:t>
      </w:r>
    </w:p>
    <w:p w14:paraId="5111E81F" w14:textId="466E6773" w:rsidR="00B9442A" w:rsidRPr="00CA7944" w:rsidRDefault="00B9442A" w:rsidP="00B9442A">
      <w:pPr>
        <w:pStyle w:val="ListParagraph"/>
        <w:spacing w:line="240" w:lineRule="auto"/>
        <w:rPr>
          <w:rFonts w:eastAsiaTheme="minorEastAsia"/>
        </w:rPr>
      </w:pPr>
      <w:r w:rsidRPr="00B9442A">
        <w:rPr>
          <w:rFonts w:eastAsiaTheme="minorEastAsia"/>
          <w:noProof/>
        </w:rPr>
        <w:drawing>
          <wp:inline distT="0" distB="0" distL="0" distR="0" wp14:anchorId="1483724F" wp14:editId="5347F7FD">
            <wp:extent cx="6283325" cy="488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5805" cy="495118"/>
                    </a:xfrm>
                    <a:prstGeom prst="rect">
                      <a:avLst/>
                    </a:prstGeom>
                  </pic:spPr>
                </pic:pic>
              </a:graphicData>
            </a:graphic>
          </wp:inline>
        </w:drawing>
      </w:r>
    </w:p>
    <w:p w14:paraId="5438EB6C" w14:textId="0A566FF4" w:rsidR="52843585" w:rsidRPr="00CA7944" w:rsidRDefault="00CA7944" w:rsidP="00AE29F6">
      <w:pPr>
        <w:spacing w:line="240" w:lineRule="auto"/>
        <w:rPr>
          <w:rFonts w:ascii="Calibri" w:eastAsia="Calibri" w:hAnsi="Calibri" w:cs="Calibri"/>
          <w:b/>
          <w:bCs/>
        </w:rPr>
      </w:pPr>
      <w:r w:rsidRPr="00CA7944">
        <w:rPr>
          <w:rFonts w:eastAsiaTheme="minorEastAsia"/>
          <w:b/>
          <w:bCs/>
        </w:rPr>
        <w:t>K</w:t>
      </w:r>
      <w:r w:rsidR="52843585" w:rsidRPr="00CA7944">
        <w:rPr>
          <w:rFonts w:eastAsiaTheme="minorEastAsia"/>
          <w:b/>
          <w:bCs/>
        </w:rPr>
        <w:t xml:space="preserve">ey Variables: </w:t>
      </w:r>
    </w:p>
    <w:p w14:paraId="1E921EC4" w14:textId="265AE396" w:rsidR="52843585" w:rsidRPr="00CA7944" w:rsidRDefault="00DF08FB" w:rsidP="00AE29F6">
      <w:pPr>
        <w:spacing w:line="240" w:lineRule="auto"/>
        <w:rPr>
          <w:rFonts w:ascii="Calibri" w:eastAsia="Calibri" w:hAnsi="Calibri" w:cs="Calibri"/>
        </w:rPr>
      </w:pPr>
      <w:r w:rsidRPr="00CA7944">
        <w:rPr>
          <w:rFonts w:ascii="Calibri" w:eastAsia="Calibri" w:hAnsi="Calibri" w:cs="Calibri"/>
        </w:rPr>
        <w:t xml:space="preserve">Our dependent variable will </w:t>
      </w:r>
      <w:r w:rsidR="006A165A" w:rsidRPr="00CA7944">
        <w:rPr>
          <w:rFonts w:ascii="Calibri" w:eastAsia="Calibri" w:hAnsi="Calibri" w:cs="Calibri"/>
        </w:rPr>
        <w:t>be the ‘price’ field from the real estate dataset. We expect to predict the actual sale price of a home, based on the other features. Given the typical scale of home sale price, we’ll likely begin without using any transformations, and evaluate the need for transformations as we go.</w:t>
      </w:r>
      <w:r w:rsidR="002026D2" w:rsidRPr="00CA7944">
        <w:rPr>
          <w:rFonts w:ascii="Calibri" w:eastAsia="Calibri" w:hAnsi="Calibri" w:cs="Calibri"/>
        </w:rPr>
        <w:t xml:space="preserve"> </w:t>
      </w:r>
    </w:p>
    <w:p w14:paraId="083FD695" w14:textId="405977D0" w:rsidR="52843585" w:rsidRDefault="00DF08FB" w:rsidP="00AE29F6">
      <w:pPr>
        <w:spacing w:line="240" w:lineRule="auto"/>
        <w:rPr>
          <w:rFonts w:ascii="Calibri" w:eastAsia="Calibri" w:hAnsi="Calibri" w:cs="Calibri"/>
        </w:rPr>
      </w:pPr>
      <w:r w:rsidRPr="00CA7944">
        <w:rPr>
          <w:rFonts w:ascii="Calibri" w:eastAsia="Calibri" w:hAnsi="Calibri" w:cs="Calibri"/>
        </w:rPr>
        <w:t>Our independent variables</w:t>
      </w:r>
      <w:r w:rsidR="00CA7944" w:rsidRPr="00CA7944">
        <w:rPr>
          <w:rFonts w:ascii="Calibri" w:eastAsia="Calibri" w:hAnsi="Calibri" w:cs="Calibri"/>
        </w:rPr>
        <w:t xml:space="preserve"> </w:t>
      </w:r>
      <w:r w:rsidRPr="00CA7944">
        <w:rPr>
          <w:rFonts w:ascii="Calibri" w:eastAsia="Calibri" w:hAnsi="Calibri" w:cs="Calibri"/>
        </w:rPr>
        <w:t xml:space="preserve">will be a combination of </w:t>
      </w:r>
      <w:r w:rsidR="006A165A" w:rsidRPr="00CA7944">
        <w:rPr>
          <w:rFonts w:ascii="Calibri" w:eastAsia="Calibri" w:hAnsi="Calibri" w:cs="Calibri"/>
        </w:rPr>
        <w:t xml:space="preserve">the provided </w:t>
      </w:r>
      <w:r w:rsidR="00CA7944" w:rsidRPr="00CA7944">
        <w:rPr>
          <w:rFonts w:ascii="Calibri" w:eastAsia="Calibri" w:hAnsi="Calibri" w:cs="Calibri"/>
        </w:rPr>
        <w:t>variables in the real estate dataset, which provide listing-level data, and others from the income tax dataset, which provide zip</w:t>
      </w:r>
      <w:r w:rsidR="001E29AB">
        <w:rPr>
          <w:rFonts w:ascii="Calibri" w:eastAsia="Calibri" w:hAnsi="Calibri" w:cs="Calibri"/>
        </w:rPr>
        <w:t xml:space="preserve"> </w:t>
      </w:r>
      <w:r w:rsidR="00CA7944" w:rsidRPr="00CA7944">
        <w:rPr>
          <w:rFonts w:ascii="Calibri" w:eastAsia="Calibri" w:hAnsi="Calibri" w:cs="Calibri"/>
        </w:rPr>
        <w:t>code-level data. Since the income tax dataset is initially at the zip</w:t>
      </w:r>
      <w:r w:rsidR="001E29AB">
        <w:rPr>
          <w:rFonts w:ascii="Calibri" w:eastAsia="Calibri" w:hAnsi="Calibri" w:cs="Calibri"/>
        </w:rPr>
        <w:t xml:space="preserve"> </w:t>
      </w:r>
      <w:r w:rsidR="00CA7944" w:rsidRPr="00CA7944">
        <w:rPr>
          <w:rFonts w:ascii="Calibri" w:eastAsia="Calibri" w:hAnsi="Calibri" w:cs="Calibri"/>
        </w:rPr>
        <w:t xml:space="preserve">code </w:t>
      </w:r>
      <w:r w:rsidR="001E29AB">
        <w:rPr>
          <w:rFonts w:ascii="Calibri" w:eastAsia="Calibri" w:hAnsi="Calibri" w:cs="Calibri"/>
        </w:rPr>
        <w:t>and</w:t>
      </w:r>
      <w:r w:rsidR="00CA7944" w:rsidRPr="00CA7944">
        <w:rPr>
          <w:rFonts w:ascii="Calibri" w:eastAsia="Calibri" w:hAnsi="Calibri" w:cs="Calibri"/>
        </w:rPr>
        <w:t xml:space="preserve"> AGI-bucket level, we will need to perform aggregations to get to our features. These aggregations generally will calculate either an amount per return or a proportion of total returns in a zip code. </w:t>
      </w:r>
      <w:r w:rsidR="001E29AB">
        <w:rPr>
          <w:rFonts w:ascii="Calibri" w:eastAsia="Calibri" w:hAnsi="Calibri" w:cs="Calibri"/>
        </w:rPr>
        <w:t>Since the real estate dataset may have multiple records for a home, we expect to remove duplicates then take the latest price for a home</w:t>
      </w:r>
      <w:r w:rsidR="00CA7944" w:rsidRPr="00CA7944">
        <w:rPr>
          <w:rFonts w:ascii="Calibri" w:eastAsia="Calibri" w:hAnsi="Calibri" w:cs="Calibri"/>
        </w:rPr>
        <w:t>. Below are the initial features we expect to derive from our datasets and their expected relationship to the house price.</w:t>
      </w:r>
    </w:p>
    <w:p w14:paraId="4045F5B9" w14:textId="7FC04735" w:rsidR="00426B56" w:rsidRDefault="00426B56" w:rsidP="00AE29F6">
      <w:pPr>
        <w:spacing w:line="240" w:lineRule="auto"/>
        <w:rPr>
          <w:rFonts w:ascii="Calibri" w:eastAsia="Calibri" w:hAnsi="Calibri" w:cs="Calibri"/>
        </w:rPr>
      </w:pPr>
      <w:r>
        <w:rPr>
          <w:rFonts w:ascii="Calibri" w:eastAsia="Calibri" w:hAnsi="Calibri" w:cs="Calibri"/>
        </w:rPr>
        <w:t xml:space="preserve">Although we don’t currently </w:t>
      </w:r>
      <w:r w:rsidR="000C3F54">
        <w:rPr>
          <w:rFonts w:ascii="Calibri" w:eastAsia="Calibri" w:hAnsi="Calibri" w:cs="Calibri"/>
        </w:rPr>
        <w:t>plan to create</w:t>
      </w:r>
      <w:r>
        <w:rPr>
          <w:rFonts w:ascii="Calibri" w:eastAsia="Calibri" w:hAnsi="Calibri" w:cs="Calibri"/>
        </w:rPr>
        <w:t xml:space="preserve"> any interaction variables or transformed variables, we may decide to incorporate these once we begin to analyze the dat</w:t>
      </w:r>
      <w:r w:rsidR="00C24946">
        <w:rPr>
          <w:rFonts w:ascii="Calibri" w:eastAsia="Calibri" w:hAnsi="Calibri" w:cs="Calibri"/>
        </w:rPr>
        <w:t>a</w:t>
      </w:r>
      <w:r>
        <w:rPr>
          <w:rFonts w:ascii="Calibri" w:eastAsia="Calibri" w:hAnsi="Calibri" w:cs="Calibri"/>
        </w:rPr>
        <w:t xml:space="preserve">. For example, we may </w:t>
      </w:r>
      <w:r w:rsidR="00C24946">
        <w:rPr>
          <w:rFonts w:ascii="Calibri" w:eastAsia="Calibri" w:hAnsi="Calibri" w:cs="Calibri"/>
        </w:rPr>
        <w:t>theorize</w:t>
      </w:r>
      <w:r>
        <w:rPr>
          <w:rFonts w:ascii="Calibri" w:eastAsia="Calibri" w:hAnsi="Calibri" w:cs="Calibri"/>
        </w:rPr>
        <w:t xml:space="preserve"> that </w:t>
      </w:r>
      <w:r w:rsidR="00C24946">
        <w:rPr>
          <w:rFonts w:ascii="Calibri" w:eastAsia="Calibri" w:hAnsi="Calibri" w:cs="Calibri"/>
        </w:rPr>
        <w:t xml:space="preserve">the number of bedrooms has a different relationship with price in zip codes with more dependents on their returns (larger families), and so we may introduce an interaction term </w:t>
      </w:r>
      <w:r w:rsidR="00E06BF2">
        <w:rPr>
          <w:rFonts w:ascii="Calibri" w:eastAsia="Calibri" w:hAnsi="Calibri" w:cs="Calibri"/>
        </w:rPr>
        <w:t xml:space="preserve">of (beds * </w:t>
      </w:r>
      <w:proofErr w:type="spellStart"/>
      <w:r w:rsidR="00E06BF2">
        <w:rPr>
          <w:rFonts w:ascii="Calibri" w:eastAsia="Calibri" w:hAnsi="Calibri" w:cs="Calibri"/>
        </w:rPr>
        <w:t>num_dependents</w:t>
      </w:r>
      <w:proofErr w:type="spellEnd"/>
      <w:r w:rsidR="00E06BF2">
        <w:rPr>
          <w:rFonts w:ascii="Calibri" w:eastAsia="Calibri" w:hAnsi="Calibri" w:cs="Calibri"/>
        </w:rPr>
        <w:t xml:space="preserve">) </w:t>
      </w:r>
      <w:r w:rsidR="00C24946">
        <w:rPr>
          <w:rFonts w:ascii="Calibri" w:eastAsia="Calibri" w:hAnsi="Calibri" w:cs="Calibri"/>
        </w:rPr>
        <w:t>to evaluate that hypothesis.</w:t>
      </w:r>
    </w:p>
    <w:p w14:paraId="1F562AC7" w14:textId="289263CA" w:rsidR="00FF4E77" w:rsidRPr="00CA7944" w:rsidRDefault="004B216F" w:rsidP="00AE29F6">
      <w:pPr>
        <w:spacing w:line="240" w:lineRule="auto"/>
        <w:rPr>
          <w:rFonts w:ascii="Calibri" w:eastAsia="Calibri" w:hAnsi="Calibri" w:cs="Calibri"/>
        </w:rPr>
      </w:pPr>
      <w:r>
        <w:rPr>
          <w:rFonts w:ascii="Calibri" w:eastAsia="Calibri" w:hAnsi="Calibri" w:cs="Calibri"/>
        </w:rPr>
        <w:t>From the real estate dataset, we would expect that the number of beds, number of baths, and house size would all be significant. From the income tax dataset, there’s a lot to evaluate. Although more analysis is needed to make a definitive statement, we expect the most significant features to be those related to affluency – taxable income, AGI, total income tax, and total income amount.</w:t>
      </w:r>
    </w:p>
    <w:tbl>
      <w:tblPr>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246"/>
        <w:gridCol w:w="2488"/>
        <w:gridCol w:w="5973"/>
      </w:tblGrid>
      <w:tr w:rsidR="00CA7944" w:rsidRPr="00CA7944" w14:paraId="24785DF9" w14:textId="77777777" w:rsidTr="00E30CD7">
        <w:trPr>
          <w:trHeight w:val="268"/>
        </w:trPr>
        <w:tc>
          <w:tcPr>
            <w:tcW w:w="448" w:type="dxa"/>
            <w:tcBorders>
              <w:top w:val="nil"/>
              <w:left w:val="nil"/>
            </w:tcBorders>
            <w:shd w:val="clear" w:color="auto" w:fill="auto"/>
          </w:tcPr>
          <w:p w14:paraId="475C52D4" w14:textId="77777777" w:rsidR="00CA7944" w:rsidRPr="00CA7944" w:rsidRDefault="00CA7944" w:rsidP="00AE29F6">
            <w:pPr>
              <w:spacing w:after="0" w:line="240" w:lineRule="auto"/>
              <w:rPr>
                <w:rFonts w:ascii="Calibri" w:eastAsia="Times New Roman" w:hAnsi="Calibri" w:cs="Calibri"/>
                <w:b/>
                <w:bCs/>
                <w:color w:val="000000"/>
                <w:sz w:val="24"/>
                <w:szCs w:val="24"/>
              </w:rPr>
            </w:pPr>
          </w:p>
        </w:tc>
        <w:tc>
          <w:tcPr>
            <w:tcW w:w="2246" w:type="dxa"/>
            <w:tcBorders>
              <w:bottom w:val="single" w:sz="4" w:space="0" w:color="auto"/>
            </w:tcBorders>
            <w:shd w:val="clear" w:color="auto" w:fill="D9E2F3" w:themeFill="accent1" w:themeFillTint="33"/>
            <w:vAlign w:val="bottom"/>
            <w:hideMark/>
          </w:tcPr>
          <w:p w14:paraId="157E8EBA" w14:textId="52955EA2" w:rsidR="00CA7944" w:rsidRPr="00CA7944" w:rsidRDefault="00CA7944" w:rsidP="00AE29F6">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Variable</w:t>
            </w:r>
          </w:p>
        </w:tc>
        <w:tc>
          <w:tcPr>
            <w:tcW w:w="2488" w:type="dxa"/>
            <w:tcBorders>
              <w:bottom w:val="single" w:sz="4" w:space="0" w:color="auto"/>
            </w:tcBorders>
            <w:shd w:val="clear" w:color="auto" w:fill="D9E2F3" w:themeFill="accent1" w:themeFillTint="33"/>
            <w:vAlign w:val="bottom"/>
            <w:hideMark/>
          </w:tcPr>
          <w:p w14:paraId="416E0079" w14:textId="77777777" w:rsidR="00CA7944" w:rsidRPr="00CA7944" w:rsidRDefault="00CA7944" w:rsidP="00AE29F6">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Description</w:t>
            </w:r>
          </w:p>
        </w:tc>
        <w:tc>
          <w:tcPr>
            <w:tcW w:w="5973" w:type="dxa"/>
            <w:tcBorders>
              <w:bottom w:val="single" w:sz="4" w:space="0" w:color="auto"/>
            </w:tcBorders>
            <w:shd w:val="clear" w:color="auto" w:fill="D9E2F3" w:themeFill="accent1" w:themeFillTint="33"/>
            <w:vAlign w:val="bottom"/>
            <w:hideMark/>
          </w:tcPr>
          <w:p w14:paraId="3414FE9B" w14:textId="77777777" w:rsidR="00CA7944" w:rsidRPr="00CA7944" w:rsidRDefault="00CA7944" w:rsidP="00AE29F6">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Expected Relationship to DV</w:t>
            </w:r>
          </w:p>
        </w:tc>
      </w:tr>
      <w:tr w:rsidR="00CA7944" w:rsidRPr="00CA7944" w14:paraId="0F5D11BD" w14:textId="77777777" w:rsidTr="00CA7944">
        <w:trPr>
          <w:trHeight w:val="537"/>
        </w:trPr>
        <w:tc>
          <w:tcPr>
            <w:tcW w:w="448" w:type="dxa"/>
            <w:vMerge w:val="restart"/>
            <w:shd w:val="clear" w:color="auto" w:fill="F2F2F2" w:themeFill="background1" w:themeFillShade="F2"/>
            <w:textDirection w:val="btLr"/>
          </w:tcPr>
          <w:p w14:paraId="7916BD21" w14:textId="5ECAB34C" w:rsidR="00CA7944" w:rsidRPr="00CA7944" w:rsidRDefault="00CA7944" w:rsidP="00AE29F6">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 xml:space="preserve">Real Estate Data </w:t>
            </w:r>
            <w:proofErr w:type="gramStart"/>
            <w:r w:rsidRPr="00CA7944">
              <w:rPr>
                <w:rFonts w:ascii="Calibri" w:eastAsia="Times New Roman" w:hAnsi="Calibri" w:cs="Calibri"/>
                <w:color w:val="000000"/>
                <w:sz w:val="18"/>
                <w:szCs w:val="18"/>
              </w:rPr>
              <w:t xml:space="preserve">   (</w:t>
            </w:r>
            <w:proofErr w:type="gramEnd"/>
            <w:r w:rsidRPr="00CA7944">
              <w:rPr>
                <w:rFonts w:ascii="Calibri" w:eastAsia="Times New Roman" w:hAnsi="Calibri" w:cs="Calibri"/>
                <w:color w:val="000000"/>
                <w:sz w:val="18"/>
                <w:szCs w:val="18"/>
              </w:rPr>
              <w:t>Listing-Level)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27B2FDD6" w14:textId="3BE27106"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bed</w:t>
            </w:r>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5834E03"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bedrooms on the listing</w:t>
            </w:r>
          </w:p>
        </w:tc>
        <w:tc>
          <w:tcPr>
            <w:tcW w:w="5973" w:type="dxa"/>
            <w:tcBorders>
              <w:left w:val="single" w:sz="4" w:space="0" w:color="A5A5A5" w:themeColor="accent3"/>
              <w:bottom w:val="single" w:sz="4" w:space="0" w:color="A5A5A5" w:themeColor="accent3"/>
            </w:tcBorders>
            <w:shd w:val="clear" w:color="auto" w:fill="auto"/>
            <w:vAlign w:val="center"/>
            <w:hideMark/>
          </w:tcPr>
          <w:p w14:paraId="0954A57B"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198E4EC" w14:textId="77777777" w:rsidTr="00CA7944">
        <w:trPr>
          <w:trHeight w:val="537"/>
        </w:trPr>
        <w:tc>
          <w:tcPr>
            <w:tcW w:w="448" w:type="dxa"/>
            <w:vMerge/>
            <w:shd w:val="clear" w:color="auto" w:fill="F2F2F2" w:themeFill="background1" w:themeFillShade="F2"/>
          </w:tcPr>
          <w:p w14:paraId="7B838620" w14:textId="77777777" w:rsidR="00CA7944" w:rsidRPr="00CA7944" w:rsidRDefault="00CA7944" w:rsidP="00AE29F6">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07E4007" w14:textId="7862A5E7"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bath</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17AF8C"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bathrooms on the listing</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1B681A7"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41E77CA" w14:textId="77777777" w:rsidTr="00CA7944">
        <w:trPr>
          <w:trHeight w:val="537"/>
        </w:trPr>
        <w:tc>
          <w:tcPr>
            <w:tcW w:w="448" w:type="dxa"/>
            <w:vMerge/>
            <w:shd w:val="clear" w:color="auto" w:fill="F2F2F2" w:themeFill="background1" w:themeFillShade="F2"/>
          </w:tcPr>
          <w:p w14:paraId="22EC0C48" w14:textId="77777777" w:rsidR="00CA7944" w:rsidRPr="00CA7944" w:rsidRDefault="00CA7944" w:rsidP="00AE29F6">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92F1F2" w14:textId="7FBD7986"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acre_lot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6FBF26"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lot, in acres</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704F457"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 the lot size, the higher the price</w:t>
            </w:r>
          </w:p>
        </w:tc>
      </w:tr>
      <w:tr w:rsidR="00CA7944" w:rsidRPr="00CA7944" w14:paraId="7F167218" w14:textId="77777777" w:rsidTr="00CA7944">
        <w:trPr>
          <w:trHeight w:val="537"/>
        </w:trPr>
        <w:tc>
          <w:tcPr>
            <w:tcW w:w="448" w:type="dxa"/>
            <w:vMerge/>
            <w:shd w:val="clear" w:color="auto" w:fill="F2F2F2" w:themeFill="background1" w:themeFillShade="F2"/>
          </w:tcPr>
          <w:p w14:paraId="16E245B2" w14:textId="77777777" w:rsidR="00CA7944" w:rsidRPr="00CA7944" w:rsidRDefault="00CA7944" w:rsidP="00AE29F6">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E62D1E" w14:textId="549FF0B5"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house_size</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3F7674"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house, in sq ft</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3AFECA6"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larger the house size, the higher the price</w:t>
            </w:r>
          </w:p>
        </w:tc>
      </w:tr>
      <w:tr w:rsidR="00CA7944" w:rsidRPr="00CA7944" w14:paraId="707E644F" w14:textId="77777777" w:rsidTr="00CA7944">
        <w:trPr>
          <w:trHeight w:val="537"/>
        </w:trPr>
        <w:tc>
          <w:tcPr>
            <w:tcW w:w="448" w:type="dxa"/>
            <w:vMerge/>
            <w:shd w:val="clear" w:color="auto" w:fill="F2F2F2" w:themeFill="background1" w:themeFillShade="F2"/>
          </w:tcPr>
          <w:p w14:paraId="4FA98A37" w14:textId="77777777" w:rsidR="00CA7944" w:rsidRPr="00CA7944" w:rsidRDefault="00CA7944" w:rsidP="00AE29F6">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uto"/>
              <w:right w:val="single" w:sz="4" w:space="0" w:color="A5A5A5" w:themeColor="accent3"/>
            </w:tcBorders>
            <w:shd w:val="clear" w:color="auto" w:fill="auto"/>
            <w:vAlign w:val="center"/>
            <w:hideMark/>
          </w:tcPr>
          <w:p w14:paraId="1B240219" w14:textId="01986D66" w:rsidR="00CA7944" w:rsidRPr="00CA7944" w:rsidRDefault="00CA7944" w:rsidP="00AE29F6">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state</w:t>
            </w:r>
          </w:p>
        </w:tc>
        <w:tc>
          <w:tcPr>
            <w:tcW w:w="2488" w:type="dxa"/>
            <w:tcBorders>
              <w:top w:val="single" w:sz="4" w:space="0" w:color="A5A5A5" w:themeColor="accent3"/>
              <w:left w:val="single" w:sz="4" w:space="0" w:color="A5A5A5" w:themeColor="accent3"/>
              <w:bottom w:val="single" w:sz="4" w:space="0" w:color="auto"/>
              <w:right w:val="single" w:sz="4" w:space="0" w:color="A5A5A5" w:themeColor="accent3"/>
            </w:tcBorders>
            <w:shd w:val="clear" w:color="auto" w:fill="auto"/>
            <w:vAlign w:val="center"/>
            <w:hideMark/>
          </w:tcPr>
          <w:p w14:paraId="48508760"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State</w:t>
            </w:r>
          </w:p>
        </w:tc>
        <w:tc>
          <w:tcPr>
            <w:tcW w:w="5973" w:type="dxa"/>
            <w:tcBorders>
              <w:top w:val="single" w:sz="4" w:space="0" w:color="A5A5A5" w:themeColor="accent3"/>
              <w:left w:val="single" w:sz="4" w:space="0" w:color="A5A5A5" w:themeColor="accent3"/>
              <w:bottom w:val="single" w:sz="4" w:space="0" w:color="auto"/>
            </w:tcBorders>
            <w:shd w:val="clear" w:color="auto" w:fill="auto"/>
            <w:vAlign w:val="center"/>
            <w:hideMark/>
          </w:tcPr>
          <w:p w14:paraId="546637FA"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Nonlinear - encoding the state would allow the model to adjust prices at a state-level, if all else is constant</w:t>
            </w:r>
          </w:p>
        </w:tc>
      </w:tr>
      <w:tr w:rsidR="00CA7944" w:rsidRPr="00CA7944" w14:paraId="266E68E3" w14:textId="77777777" w:rsidTr="00CA7944">
        <w:trPr>
          <w:trHeight w:val="537"/>
        </w:trPr>
        <w:tc>
          <w:tcPr>
            <w:tcW w:w="448" w:type="dxa"/>
            <w:vMerge w:val="restart"/>
            <w:shd w:val="clear" w:color="auto" w:fill="F2F2F2" w:themeFill="background1" w:themeFillShade="F2"/>
            <w:textDirection w:val="btLr"/>
          </w:tcPr>
          <w:p w14:paraId="424FF2A1" w14:textId="7F7E903F" w:rsidR="00CA7944" w:rsidRPr="00CA7944" w:rsidRDefault="00CA7944" w:rsidP="00AE29F6">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 xml:space="preserve">Income Tax Data </w:t>
            </w:r>
            <w:proofErr w:type="gramStart"/>
            <w:r w:rsidRPr="00CA7944">
              <w:rPr>
                <w:rFonts w:ascii="Calibri" w:eastAsia="Times New Roman" w:hAnsi="Calibri" w:cs="Calibri"/>
                <w:color w:val="000000"/>
                <w:sz w:val="18"/>
                <w:szCs w:val="18"/>
              </w:rPr>
              <w:t xml:space="preserve">   (</w:t>
            </w:r>
            <w:proofErr w:type="gramEnd"/>
            <w:r w:rsidR="002853EA">
              <w:rPr>
                <w:rFonts w:ascii="Calibri" w:eastAsia="Times New Roman" w:hAnsi="Calibri" w:cs="Calibri"/>
                <w:color w:val="000000"/>
                <w:sz w:val="18"/>
                <w:szCs w:val="18"/>
              </w:rPr>
              <w:t>Zip code</w:t>
            </w:r>
            <w:r w:rsidRPr="00CA7944">
              <w:rPr>
                <w:rFonts w:ascii="Calibri" w:eastAsia="Times New Roman" w:hAnsi="Calibri" w:cs="Calibri"/>
                <w:color w:val="000000"/>
                <w:sz w:val="18"/>
                <w:szCs w:val="18"/>
              </w:rPr>
              <w:t>-Level)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3BDB1985" w14:textId="3628479C"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total_credit_amt</w:t>
            </w:r>
            <w:proofErr w:type="spellEnd"/>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21B07C"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tax credits amount per return</w:t>
            </w:r>
          </w:p>
        </w:tc>
        <w:tc>
          <w:tcPr>
            <w:tcW w:w="5973" w:type="dxa"/>
            <w:tcBorders>
              <w:left w:val="single" w:sz="4" w:space="0" w:color="A5A5A5" w:themeColor="accent3"/>
              <w:bottom w:val="single" w:sz="4" w:space="0" w:color="A5A5A5" w:themeColor="accent3"/>
            </w:tcBorders>
            <w:shd w:val="clear" w:color="auto" w:fill="auto"/>
            <w:vAlign w:val="center"/>
            <w:hideMark/>
          </w:tcPr>
          <w:p w14:paraId="5C7C44F6" w14:textId="2C1FB1FE"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tax credits, the more affluent - the higher the zip</w:t>
            </w:r>
            <w:r w:rsidR="002853EA">
              <w:rPr>
                <w:rFonts w:ascii="Calibri" w:eastAsia="Times New Roman" w:hAnsi="Calibri" w:cs="Calibri"/>
                <w:color w:val="000000"/>
                <w:sz w:val="21"/>
                <w:szCs w:val="21"/>
              </w:rPr>
              <w:t xml:space="preserve"> </w:t>
            </w:r>
            <w:r w:rsidRPr="00CA7944">
              <w:rPr>
                <w:rFonts w:ascii="Calibri" w:eastAsia="Times New Roman" w:hAnsi="Calibri" w:cs="Calibri"/>
                <w:color w:val="000000"/>
                <w:sz w:val="21"/>
                <w:szCs w:val="21"/>
              </w:rPr>
              <w:t>code's prices are</w:t>
            </w:r>
          </w:p>
        </w:tc>
      </w:tr>
      <w:tr w:rsidR="00CA7944" w:rsidRPr="00CA7944" w14:paraId="7380DAC0" w14:textId="77777777" w:rsidTr="00CA7944">
        <w:trPr>
          <w:trHeight w:val="537"/>
        </w:trPr>
        <w:tc>
          <w:tcPr>
            <w:tcW w:w="448" w:type="dxa"/>
            <w:vMerge/>
            <w:shd w:val="clear" w:color="auto" w:fill="F2F2F2" w:themeFill="background1" w:themeFillShade="F2"/>
          </w:tcPr>
          <w:p w14:paraId="19275B49"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4BA85EF" w14:textId="101BE4DB"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taxable_income_amt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880580"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Taxable income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947D346" w14:textId="56FC1E9C"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taxable income per return, the more affluent - the higher the zip</w:t>
            </w:r>
            <w:r w:rsidR="002853EA">
              <w:rPr>
                <w:rFonts w:ascii="Calibri" w:eastAsia="Times New Roman" w:hAnsi="Calibri" w:cs="Calibri"/>
                <w:color w:val="000000"/>
                <w:sz w:val="21"/>
                <w:szCs w:val="21"/>
              </w:rPr>
              <w:t xml:space="preserve"> </w:t>
            </w:r>
            <w:r w:rsidRPr="00CA7944">
              <w:rPr>
                <w:rFonts w:ascii="Calibri" w:eastAsia="Times New Roman" w:hAnsi="Calibri" w:cs="Calibri"/>
                <w:color w:val="000000"/>
                <w:sz w:val="21"/>
                <w:szCs w:val="21"/>
              </w:rPr>
              <w:t>code's prices are</w:t>
            </w:r>
          </w:p>
        </w:tc>
      </w:tr>
      <w:tr w:rsidR="00CA7944" w:rsidRPr="00CA7944" w14:paraId="5110253B" w14:textId="77777777" w:rsidTr="00CA7944">
        <w:trPr>
          <w:trHeight w:val="537"/>
        </w:trPr>
        <w:tc>
          <w:tcPr>
            <w:tcW w:w="448" w:type="dxa"/>
            <w:vMerge/>
            <w:shd w:val="clear" w:color="auto" w:fill="F2F2F2" w:themeFill="background1" w:themeFillShade="F2"/>
          </w:tcPr>
          <w:p w14:paraId="296C82A9"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54EC0A" w14:textId="15E5BC11"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mortgageint_amt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1EA9AD7"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Mortgage interest paid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042E320" w14:textId="212F2F80"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mortgage interest paid per </w:t>
            </w:r>
            <w:proofErr w:type="gramStart"/>
            <w:r w:rsidRPr="00CA7944">
              <w:rPr>
                <w:rFonts w:ascii="Calibri" w:eastAsia="Times New Roman" w:hAnsi="Calibri" w:cs="Calibri"/>
                <w:color w:val="000000"/>
                <w:sz w:val="21"/>
                <w:szCs w:val="21"/>
              </w:rPr>
              <w:t>return,</w:t>
            </w:r>
            <w:proofErr w:type="gramEnd"/>
            <w:r w:rsidRPr="00CA7944">
              <w:rPr>
                <w:rFonts w:ascii="Calibri" w:eastAsia="Times New Roman" w:hAnsi="Calibri" w:cs="Calibri"/>
                <w:color w:val="000000"/>
                <w:sz w:val="21"/>
                <w:szCs w:val="21"/>
              </w:rPr>
              <w:t xml:space="preserve"> the more house people are buying - the higher the zip</w:t>
            </w:r>
            <w:r w:rsidR="002853EA">
              <w:rPr>
                <w:rFonts w:ascii="Calibri" w:eastAsia="Times New Roman" w:hAnsi="Calibri" w:cs="Calibri"/>
                <w:color w:val="000000"/>
                <w:sz w:val="21"/>
                <w:szCs w:val="21"/>
              </w:rPr>
              <w:t xml:space="preserve"> </w:t>
            </w:r>
            <w:r w:rsidRPr="00CA7944">
              <w:rPr>
                <w:rFonts w:ascii="Calibri" w:eastAsia="Times New Roman" w:hAnsi="Calibri" w:cs="Calibri"/>
                <w:color w:val="000000"/>
                <w:sz w:val="21"/>
                <w:szCs w:val="21"/>
              </w:rPr>
              <w:t>code's prices are</w:t>
            </w:r>
          </w:p>
        </w:tc>
      </w:tr>
      <w:tr w:rsidR="00CA7944" w:rsidRPr="00CA7944" w14:paraId="41591B02" w14:textId="77777777" w:rsidTr="00CA7944">
        <w:trPr>
          <w:trHeight w:val="537"/>
        </w:trPr>
        <w:tc>
          <w:tcPr>
            <w:tcW w:w="448" w:type="dxa"/>
            <w:vMerge/>
            <w:shd w:val="clear" w:color="auto" w:fill="F2F2F2" w:themeFill="background1" w:themeFillShade="F2"/>
          </w:tcPr>
          <w:p w14:paraId="42BFDB1E"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7123C5" w14:textId="42DD66DC"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mortgageint_nr</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DB069CD"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mortgage interest paid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43D79AC4" w14:textId="269584DD"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mortgage interest paid, the more homeowners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5F82F436" w14:textId="77777777" w:rsidTr="00CA7944">
        <w:trPr>
          <w:trHeight w:val="537"/>
        </w:trPr>
        <w:tc>
          <w:tcPr>
            <w:tcW w:w="448" w:type="dxa"/>
            <w:vMerge/>
            <w:shd w:val="clear" w:color="auto" w:fill="F2F2F2" w:themeFill="background1" w:themeFillShade="F2"/>
          </w:tcPr>
          <w:p w14:paraId="731D8EC1"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26DF259" w14:textId="5545D587"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netinvest_inc_amt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D19F6D"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Net investment 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EDDD6B7" w14:textId="756AD071"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net investment per return, the more capital in people's pockets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678F4263" w14:textId="77777777" w:rsidTr="00CA7944">
        <w:trPr>
          <w:trHeight w:val="537"/>
        </w:trPr>
        <w:tc>
          <w:tcPr>
            <w:tcW w:w="448" w:type="dxa"/>
            <w:vMerge/>
            <w:shd w:val="clear" w:color="auto" w:fill="F2F2F2" w:themeFill="background1" w:themeFillShade="F2"/>
          </w:tcPr>
          <w:p w14:paraId="58ED492B"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DFA245" w14:textId="4FFA85D6"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netinvest_inc_nr</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0C020A"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investment income tax</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7B72190" w14:textId="241CC415"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mortgage interest paid, the more people with capital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604D08E5" w14:textId="77777777" w:rsidTr="00CA7944">
        <w:trPr>
          <w:trHeight w:val="537"/>
        </w:trPr>
        <w:tc>
          <w:tcPr>
            <w:tcW w:w="448" w:type="dxa"/>
            <w:vMerge/>
            <w:shd w:val="clear" w:color="auto" w:fill="F2F2F2" w:themeFill="background1" w:themeFillShade="F2"/>
          </w:tcPr>
          <w:p w14:paraId="48339C7E"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F2CF31" w14:textId="221CDC13"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inctax_amt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AAB5D23"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6B20B1AC" w14:textId="1FC81A29"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income tax per return, the more affluent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7DEA83BA" w14:textId="77777777" w:rsidTr="00CA7944">
        <w:trPr>
          <w:trHeight w:val="537"/>
        </w:trPr>
        <w:tc>
          <w:tcPr>
            <w:tcW w:w="448" w:type="dxa"/>
            <w:vMerge/>
            <w:shd w:val="clear" w:color="auto" w:fill="F2F2F2" w:themeFill="background1" w:themeFillShade="F2"/>
          </w:tcPr>
          <w:p w14:paraId="5C100D55"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5B2B50" w14:textId="7F077492"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unemploy_nr</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C796ABA"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unemployment reported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59005C87" w14:textId="54FE116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the proportion of returns with unemployment, the less affluent - the lower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60E52CAD" w14:textId="77777777" w:rsidTr="00CA7944">
        <w:trPr>
          <w:trHeight w:val="537"/>
        </w:trPr>
        <w:tc>
          <w:tcPr>
            <w:tcW w:w="448" w:type="dxa"/>
            <w:vMerge/>
            <w:shd w:val="clear" w:color="auto" w:fill="F2F2F2" w:themeFill="background1" w:themeFillShade="F2"/>
          </w:tcPr>
          <w:p w14:paraId="1740FC9E"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CC6ADC" w14:textId="6EDC5F4D"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total_income_amt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00C37B8"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income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FC26D39" w14:textId="26A877B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total income per return, the more affluent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7FF7E3C3" w14:textId="77777777" w:rsidTr="00CA7944">
        <w:trPr>
          <w:trHeight w:val="537"/>
        </w:trPr>
        <w:tc>
          <w:tcPr>
            <w:tcW w:w="448" w:type="dxa"/>
            <w:vMerge/>
            <w:shd w:val="clear" w:color="auto" w:fill="F2F2F2" w:themeFill="background1" w:themeFillShade="F2"/>
          </w:tcPr>
          <w:p w14:paraId="2171741D"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EFC42F" w14:textId="332805C0"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agi_amt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A09EE0"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Adjust gross income (AGI) [2]</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DFBCD18" w14:textId="7502C6AF"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AGI per return, the more affluent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r w:rsidR="00CA7944" w:rsidRPr="00CA7944" w14:paraId="6E1D7E86" w14:textId="77777777" w:rsidTr="00CA7944">
        <w:trPr>
          <w:trHeight w:val="537"/>
        </w:trPr>
        <w:tc>
          <w:tcPr>
            <w:tcW w:w="448" w:type="dxa"/>
            <w:vMerge/>
            <w:shd w:val="clear" w:color="auto" w:fill="F2F2F2" w:themeFill="background1" w:themeFillShade="F2"/>
          </w:tcPr>
          <w:p w14:paraId="0A9BDF4C"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E9AC12" w14:textId="18803C74"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num_dependents</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9EEB80D"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dependents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6177CDA"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dependents per return, the more families - the more house size and bed/</w:t>
            </w:r>
            <w:proofErr w:type="spellStart"/>
            <w:r w:rsidRPr="00CA7944">
              <w:rPr>
                <w:rFonts w:ascii="Calibri" w:eastAsia="Times New Roman" w:hAnsi="Calibri" w:cs="Calibri"/>
                <w:color w:val="000000"/>
                <w:sz w:val="21"/>
                <w:szCs w:val="21"/>
              </w:rPr>
              <w:t>beth</w:t>
            </w:r>
            <w:proofErr w:type="spellEnd"/>
            <w:r w:rsidRPr="00CA7944">
              <w:rPr>
                <w:rFonts w:ascii="Calibri" w:eastAsia="Times New Roman" w:hAnsi="Calibri" w:cs="Calibri"/>
                <w:color w:val="000000"/>
                <w:sz w:val="21"/>
                <w:szCs w:val="21"/>
              </w:rPr>
              <w:t xml:space="preserve"> may matter</w:t>
            </w:r>
          </w:p>
        </w:tc>
      </w:tr>
      <w:tr w:rsidR="00CA7944" w:rsidRPr="00CA7944" w14:paraId="79440289" w14:textId="77777777" w:rsidTr="00CA7944">
        <w:trPr>
          <w:trHeight w:val="806"/>
        </w:trPr>
        <w:tc>
          <w:tcPr>
            <w:tcW w:w="448" w:type="dxa"/>
            <w:vMerge/>
            <w:shd w:val="clear" w:color="auto" w:fill="F2F2F2" w:themeFill="background1" w:themeFillShade="F2"/>
          </w:tcPr>
          <w:p w14:paraId="50258551" w14:textId="77777777" w:rsidR="00CA7944" w:rsidRPr="00CA7944" w:rsidRDefault="00CA7944" w:rsidP="00AE29F6">
            <w:pPr>
              <w:spacing w:after="0" w:line="240" w:lineRule="auto"/>
              <w:rPr>
                <w:rFonts w:ascii="Calibri" w:eastAsia="Times New Roman" w:hAnsi="Calibri" w:cs="Calibri"/>
                <w:b/>
                <w:bCs/>
                <w:color w:val="000000"/>
              </w:rPr>
            </w:pPr>
          </w:p>
        </w:tc>
        <w:tc>
          <w:tcPr>
            <w:tcW w:w="2246" w:type="dxa"/>
            <w:tcBorders>
              <w:top w:val="single" w:sz="4" w:space="0" w:color="A5A5A5" w:themeColor="accent3"/>
              <w:right w:val="single" w:sz="4" w:space="0" w:color="A5A5A5" w:themeColor="accent3"/>
            </w:tcBorders>
            <w:shd w:val="clear" w:color="auto" w:fill="auto"/>
            <w:vAlign w:val="center"/>
            <w:hideMark/>
          </w:tcPr>
          <w:p w14:paraId="7C8BD7E2" w14:textId="18D22015" w:rsidR="00CA7944" w:rsidRPr="00CA7944" w:rsidRDefault="00CA7944" w:rsidP="00AE29F6">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re_taxes_nr</w:t>
            </w:r>
            <w:proofErr w:type="spellEnd"/>
          </w:p>
        </w:tc>
        <w:tc>
          <w:tcPr>
            <w:tcW w:w="2488" w:type="dxa"/>
            <w:tcBorders>
              <w:top w:val="single" w:sz="4" w:space="0" w:color="A5A5A5" w:themeColor="accent3"/>
              <w:left w:val="single" w:sz="4" w:space="0" w:color="A5A5A5" w:themeColor="accent3"/>
              <w:right w:val="single" w:sz="4" w:space="0" w:color="A5A5A5" w:themeColor="accent3"/>
            </w:tcBorders>
            <w:shd w:val="clear" w:color="auto" w:fill="auto"/>
            <w:vAlign w:val="center"/>
            <w:hideMark/>
          </w:tcPr>
          <w:p w14:paraId="5DDC96A3" w14:textId="77777777"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returns with real estate taxes</w:t>
            </w:r>
          </w:p>
        </w:tc>
        <w:tc>
          <w:tcPr>
            <w:tcW w:w="5973" w:type="dxa"/>
            <w:tcBorders>
              <w:top w:val="single" w:sz="4" w:space="0" w:color="A5A5A5" w:themeColor="accent3"/>
              <w:left w:val="single" w:sz="4" w:space="0" w:color="A5A5A5" w:themeColor="accent3"/>
            </w:tcBorders>
            <w:shd w:val="clear" w:color="auto" w:fill="auto"/>
            <w:vAlign w:val="center"/>
            <w:hideMark/>
          </w:tcPr>
          <w:p w14:paraId="728BD3AA" w14:textId="6F1C5BF8" w:rsidR="00CA7944" w:rsidRPr="00CA7944" w:rsidRDefault="00CA7944" w:rsidP="00AE29F6">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real estate </w:t>
            </w:r>
            <w:proofErr w:type="spellStart"/>
            <w:r w:rsidRPr="00CA7944">
              <w:rPr>
                <w:rFonts w:ascii="Calibri" w:eastAsia="Times New Roman" w:hAnsi="Calibri" w:cs="Calibri"/>
                <w:color w:val="000000"/>
                <w:sz w:val="21"/>
                <w:szCs w:val="21"/>
              </w:rPr>
              <w:t>taces</w:t>
            </w:r>
            <w:proofErr w:type="spellEnd"/>
            <w:r w:rsidRPr="00CA7944">
              <w:rPr>
                <w:rFonts w:ascii="Calibri" w:eastAsia="Times New Roman" w:hAnsi="Calibri" w:cs="Calibri"/>
                <w:color w:val="000000"/>
                <w:sz w:val="21"/>
                <w:szCs w:val="21"/>
              </w:rPr>
              <w:t xml:space="preserve">, the more people with capital for real estate - the higher the </w:t>
            </w:r>
            <w:r w:rsidR="002853EA">
              <w:rPr>
                <w:rFonts w:ascii="Calibri" w:eastAsia="Times New Roman" w:hAnsi="Calibri" w:cs="Calibri"/>
                <w:color w:val="000000"/>
                <w:sz w:val="21"/>
                <w:szCs w:val="21"/>
              </w:rPr>
              <w:t>zip code</w:t>
            </w:r>
            <w:r w:rsidRPr="00CA7944">
              <w:rPr>
                <w:rFonts w:ascii="Calibri" w:eastAsia="Times New Roman" w:hAnsi="Calibri" w:cs="Calibri"/>
                <w:color w:val="000000"/>
                <w:sz w:val="21"/>
                <w:szCs w:val="21"/>
              </w:rPr>
              <w:t>'s prices are</w:t>
            </w:r>
          </w:p>
        </w:tc>
      </w:tr>
    </w:tbl>
    <w:p w14:paraId="134753C6" w14:textId="77777777" w:rsidR="00CA7944" w:rsidRPr="00676495" w:rsidRDefault="00CA7944" w:rsidP="00AE29F6">
      <w:pPr>
        <w:spacing w:line="240" w:lineRule="auto"/>
        <w:rPr>
          <w:rFonts w:ascii="Calibri" w:eastAsia="Calibri" w:hAnsi="Calibri" w:cs="Calibri"/>
          <w:sz w:val="24"/>
          <w:szCs w:val="24"/>
        </w:rPr>
      </w:pPr>
    </w:p>
    <w:p w14:paraId="3A8725CB" w14:textId="7316DCEE" w:rsidR="52843585" w:rsidRDefault="369FA3A0" w:rsidP="00AE29F6">
      <w:pPr>
        <w:spacing w:line="240" w:lineRule="auto"/>
        <w:rPr>
          <w:rFonts w:eastAsiaTheme="minorEastAsia"/>
          <w:sz w:val="32"/>
          <w:szCs w:val="32"/>
        </w:rPr>
      </w:pPr>
      <w:r w:rsidRPr="369FA3A0">
        <w:rPr>
          <w:rFonts w:eastAsiaTheme="minorEastAsia"/>
          <w:b/>
          <w:bCs/>
          <w:sz w:val="32"/>
          <w:szCs w:val="32"/>
        </w:rPr>
        <w:t>APPROACH/METHODOLOGY (8 points)</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636E91F5" w:rsidR="369FA3A0" w:rsidRPr="00136AE2" w:rsidRDefault="00676495" w:rsidP="00AE29F6">
      <w:pPr>
        <w:spacing w:line="240" w:lineRule="auto"/>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406A8E0E" w:rsidR="00676495" w:rsidRPr="00136AE2" w:rsidRDefault="00676495" w:rsidP="00AE29F6">
      <w:pPr>
        <w:spacing w:line="240" w:lineRule="auto"/>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r w:rsidR="006E7CE9">
        <w:rPr>
          <w:rFonts w:eastAsiaTheme="minorEastAsia"/>
        </w:rPr>
        <w:t xml:space="preserve">Specifically, we know that we need to transform the income </w:t>
      </w:r>
      <w:r w:rsidR="006E7CE9">
        <w:rPr>
          <w:rFonts w:eastAsiaTheme="minorEastAsia"/>
        </w:rPr>
        <w:lastRenderedPageBreak/>
        <w:t xml:space="preserve">tax data by aggregating it to </w:t>
      </w:r>
      <w:r w:rsidR="006C0758">
        <w:rPr>
          <w:rFonts w:eastAsiaTheme="minorEastAsia"/>
        </w:rPr>
        <w:t>zip code</w:t>
      </w:r>
      <w:r w:rsidR="006E7CE9">
        <w:rPr>
          <w:rFonts w:eastAsiaTheme="minorEastAsia"/>
        </w:rPr>
        <w:t>-level and calculating the ‘per-return’ and ‘proportion of return’ fields in the table above.</w:t>
      </w:r>
      <w:r w:rsidR="00500E1C">
        <w:rPr>
          <w:rFonts w:eastAsiaTheme="minorEastAsia"/>
        </w:rPr>
        <w:t xml:space="preserve"> We also know that we’ll need to remove duplicates and take the latest listing from the real estate dataset.</w:t>
      </w:r>
    </w:p>
    <w:p w14:paraId="4A60A4EB" w14:textId="76AB1A86" w:rsidR="00015FFD" w:rsidRPr="00136AE2" w:rsidRDefault="00015FFD" w:rsidP="00AE29F6">
      <w:pPr>
        <w:spacing w:line="240" w:lineRule="auto"/>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(histograms,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During this step, we may find outliers or other phenomenon in the data which require additional transformation. </w:t>
      </w:r>
    </w:p>
    <w:p w14:paraId="3FF06ADE" w14:textId="40C1FE14" w:rsidR="00015FFD" w:rsidRPr="00136AE2" w:rsidRDefault="00015FFD" w:rsidP="00AE29F6">
      <w:pPr>
        <w:spacing w:line="240" w:lineRule="auto"/>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p>
    <w:p w14:paraId="75D00CAF" w14:textId="346F6179"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We expect that all analysis will be done in R Markdown files.</w:t>
      </w:r>
    </w:p>
    <w:p w14:paraId="433BBB14" w14:textId="265CD0D8" w:rsidR="52843585" w:rsidRPr="00136AE2" w:rsidRDefault="52843585" w:rsidP="00AE29F6">
      <w:pPr>
        <w:spacing w:line="240" w:lineRule="auto"/>
        <w:rPr>
          <w:rFonts w:eastAsiaTheme="minorEastAsia"/>
          <w:b/>
          <w:bCs/>
        </w:rPr>
      </w:pPr>
      <w:r w:rsidRPr="00136AE2">
        <w:rPr>
          <w:rFonts w:eastAsiaTheme="minorEastAsia"/>
          <w:b/>
          <w:bCs/>
        </w:rPr>
        <w:t>Anticipated Conclusions/Hypothesis</w:t>
      </w:r>
    </w:p>
    <w:p w14:paraId="4A9A5BFB" w14:textId="3045C9DA" w:rsidR="369FA3A0" w:rsidRPr="00136AE2" w:rsidRDefault="006B6077" w:rsidP="00AE29F6">
      <w:pPr>
        <w:spacing w:line="240" w:lineRule="auto"/>
        <w:rPr>
          <w:rFonts w:eastAsiaTheme="minorEastAsia"/>
          <w:b/>
          <w:bCs/>
        </w:rPr>
      </w:pPr>
      <w:r>
        <w:rPr>
          <w:rFonts w:eastAsiaTheme="minorEastAsia"/>
        </w:rPr>
        <w:t>In order to answer our primary question, we’ll review the error metrics to understand how well the model performs.  To understand how much value income tax features add, we’ll compare the final model to a version without the features. Finally, to understand the relationship between features and the price, we’ll review our best “transparent” model (</w:t>
      </w:r>
      <w:r w:rsidR="006C0758">
        <w:rPr>
          <w:rFonts w:eastAsiaTheme="minorEastAsia"/>
        </w:rPr>
        <w:t>e.g.,</w:t>
      </w:r>
      <w:r>
        <w:rPr>
          <w:rFonts w:eastAsiaTheme="minorEastAsia"/>
        </w:rPr>
        <w:t xml:space="preserve"> multiple linear regression) to evaluate the coefficients.</w:t>
      </w:r>
    </w:p>
    <w:p w14:paraId="6722C696" w14:textId="487870FA" w:rsidR="52843585" w:rsidRPr="00136AE2" w:rsidRDefault="3A17D2FB" w:rsidP="00AE29F6">
      <w:pPr>
        <w:spacing w:line="240" w:lineRule="auto"/>
        <w:rPr>
          <w:rFonts w:eastAsiaTheme="minorEastAsia"/>
          <w:b/>
          <w:bCs/>
        </w:rPr>
      </w:pPr>
      <w:r w:rsidRPr="00136AE2">
        <w:rPr>
          <w:rFonts w:eastAsiaTheme="minorEastAsia"/>
          <w:b/>
          <w:bCs/>
        </w:rPr>
        <w:t>What business decisions will be impacted by the results of your analysis? What could be some benefits?</w:t>
      </w:r>
    </w:p>
    <w:p w14:paraId="09638826" w14:textId="2FA50E5B" w:rsidR="369FA3A0" w:rsidRPr="00136AE2" w:rsidRDefault="002E634D" w:rsidP="00AE29F6">
      <w:pPr>
        <w:spacing w:line="240" w:lineRule="auto"/>
        <w:rPr>
          <w:rFonts w:eastAsiaTheme="minorEastAsia"/>
          <w:b/>
          <w:bCs/>
          <w:sz w:val="28"/>
          <w:szCs w:val="28"/>
        </w:rPr>
      </w:pPr>
      <w:r>
        <w:rPr>
          <w:rFonts w:eastAsiaTheme="minorEastAsia"/>
        </w:rPr>
        <w:t>As mentioned above, this would provide additional predictive power to any business related to real estate investing. In addition, this would hopefully allow models to be more localized, giving better predictions to specific zip codes.</w:t>
      </w:r>
    </w:p>
    <w:p w14:paraId="38A86A81" w14:textId="40EA938A" w:rsidR="369FA3A0" w:rsidRDefault="369FA3A0" w:rsidP="00AE29F6">
      <w:pPr>
        <w:spacing w:line="240" w:lineRule="auto"/>
        <w:rPr>
          <w:rFonts w:eastAsiaTheme="minorEastAsia"/>
          <w:sz w:val="24"/>
          <w:szCs w:val="24"/>
        </w:rPr>
      </w:pPr>
      <w:r w:rsidRPr="369FA3A0">
        <w:rPr>
          <w:rFonts w:eastAsiaTheme="minorEastAsia"/>
          <w:b/>
          <w:bCs/>
          <w:sz w:val="32"/>
          <w:szCs w:val="32"/>
        </w:rPr>
        <w:t>PROJECT TIMELINE/PLANNING (2 points)</w:t>
      </w:r>
    </w:p>
    <w:p w14:paraId="74671DBB" w14:textId="7335DD5E" w:rsidR="52843585" w:rsidRPr="00242AE8" w:rsidRDefault="52843585" w:rsidP="00AE29F6">
      <w:pPr>
        <w:spacing w:line="240" w:lineRule="auto"/>
        <w:rPr>
          <w:rFonts w:eastAsiaTheme="minorEastAsia"/>
          <w:b/>
          <w:bCs/>
        </w:rPr>
      </w:pPr>
      <w:r w:rsidRPr="00136AE2">
        <w:rPr>
          <w:rFonts w:eastAsiaTheme="minorEastAsia"/>
          <w:b/>
          <w:bCs/>
        </w:rPr>
        <w:t>Project Timeline/Mention key dates you hope to achieve certain milestones by:</w:t>
      </w:r>
    </w:p>
    <w:p w14:paraId="240D7EA8" w14:textId="747A5E39" w:rsidR="52843585" w:rsidRPr="00136AE2" w:rsidRDefault="0094590F" w:rsidP="00AE29F6">
      <w:pPr>
        <w:spacing w:line="240" w:lineRule="auto"/>
        <w:rPr>
          <w:rFonts w:eastAsiaTheme="minorEastAsia"/>
          <w:b/>
          <w:bCs/>
        </w:rPr>
      </w:pPr>
      <w:r w:rsidRPr="0094590F">
        <w:rPr>
          <w:rFonts w:eastAsiaTheme="minorEastAsia"/>
          <w:noProof/>
        </w:rPr>
        <w:drawing>
          <wp:anchor distT="0" distB="0" distL="114300" distR="114300" simplePos="0" relativeHeight="251658240" behindDoc="0" locked="0" layoutInCell="1" allowOverlap="1" wp14:anchorId="2105FA56" wp14:editId="3E7A3BE1">
            <wp:simplePos x="0" y="0"/>
            <wp:positionH relativeFrom="column">
              <wp:posOffset>-95885</wp:posOffset>
            </wp:positionH>
            <wp:positionV relativeFrom="paragraph">
              <wp:posOffset>123825</wp:posOffset>
            </wp:positionV>
            <wp:extent cx="3869690" cy="21475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9690" cy="2147570"/>
                    </a:xfrm>
                    <a:prstGeom prst="rect">
                      <a:avLst/>
                    </a:prstGeom>
                  </pic:spPr>
                </pic:pic>
              </a:graphicData>
            </a:graphic>
            <wp14:sizeRelH relativeFrom="page">
              <wp14:pctWidth>0</wp14:pctWidth>
            </wp14:sizeRelH>
            <wp14:sizeRelV relativeFrom="page">
              <wp14:pctHeight>0</wp14:pctHeight>
            </wp14:sizeRelV>
          </wp:anchor>
        </w:drawing>
      </w:r>
      <w:r w:rsidR="00C662AD" w:rsidRPr="00136AE2">
        <w:rPr>
          <w:rFonts w:eastAsiaTheme="minorEastAsia"/>
        </w:rPr>
        <w:t>In order to meet the project deadlines stated in the Project Instructions</w:t>
      </w:r>
      <w:r w:rsidR="00242AE8">
        <w:rPr>
          <w:rFonts w:eastAsiaTheme="minorEastAsia"/>
        </w:rPr>
        <w:t>, we’d follow the calendar to the left</w:t>
      </w:r>
      <w:r w:rsidR="00C662AD" w:rsidRPr="00136AE2">
        <w:rPr>
          <w:rFonts w:eastAsiaTheme="minorEastAsia"/>
        </w:rPr>
        <w:t>. This would begin with completing the first round of data cleansing &amp; transformation by 10/13, in order to begin EDA. Similarly, we would complete initial EDA by 10/20 in order to begin model development, select an initial model by 10/27 in order to begin results evaluation, and have all modeling complete by 11</w:t>
      </w:r>
      <w:r w:rsidR="00281ABE" w:rsidRPr="00136AE2">
        <w:rPr>
          <w:rFonts w:eastAsiaTheme="minorEastAsia"/>
        </w:rPr>
        <w:t>/10 to complete our final report. This approach frontloads the work, in case the inevitable roadblocks pop up. It also allows for a full 10 days at the end of the project to complete the final report and presentation.</w:t>
      </w:r>
    </w:p>
    <w:sectPr w:rsidR="52843585" w:rsidRPr="00136A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5"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6"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7"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0173076">
    <w:abstractNumId w:val="0"/>
  </w:num>
  <w:num w:numId="2" w16cid:durableId="1949317016">
    <w:abstractNumId w:val="5"/>
  </w:num>
  <w:num w:numId="3" w16cid:durableId="16271657">
    <w:abstractNumId w:val="6"/>
  </w:num>
  <w:num w:numId="4" w16cid:durableId="370614463">
    <w:abstractNumId w:val="4"/>
  </w:num>
  <w:num w:numId="5" w16cid:durableId="672757489">
    <w:abstractNumId w:val="3"/>
  </w:num>
  <w:num w:numId="6" w16cid:durableId="1221941317">
    <w:abstractNumId w:val="7"/>
  </w:num>
  <w:num w:numId="7" w16cid:durableId="1745640004">
    <w:abstractNumId w:val="1"/>
  </w:num>
  <w:num w:numId="8" w16cid:durableId="1495991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0C3F54"/>
    <w:rsid w:val="00136AE2"/>
    <w:rsid w:val="001B02D7"/>
    <w:rsid w:val="001D5687"/>
    <w:rsid w:val="001E29AB"/>
    <w:rsid w:val="001E2A62"/>
    <w:rsid w:val="001F1F85"/>
    <w:rsid w:val="002026D2"/>
    <w:rsid w:val="00242AE8"/>
    <w:rsid w:val="0026284D"/>
    <w:rsid w:val="002646C9"/>
    <w:rsid w:val="00281ABE"/>
    <w:rsid w:val="002853EA"/>
    <w:rsid w:val="002E634D"/>
    <w:rsid w:val="002E78B6"/>
    <w:rsid w:val="002F1CB1"/>
    <w:rsid w:val="00343B9F"/>
    <w:rsid w:val="00344588"/>
    <w:rsid w:val="0037223F"/>
    <w:rsid w:val="00386195"/>
    <w:rsid w:val="003C0605"/>
    <w:rsid w:val="00426B56"/>
    <w:rsid w:val="004351DD"/>
    <w:rsid w:val="0043639E"/>
    <w:rsid w:val="00493E6F"/>
    <w:rsid w:val="004B216F"/>
    <w:rsid w:val="00500E1C"/>
    <w:rsid w:val="00557565"/>
    <w:rsid w:val="005B3E75"/>
    <w:rsid w:val="005E5D0E"/>
    <w:rsid w:val="00604467"/>
    <w:rsid w:val="006079AE"/>
    <w:rsid w:val="00676495"/>
    <w:rsid w:val="006A165A"/>
    <w:rsid w:val="006B6077"/>
    <w:rsid w:val="006C0758"/>
    <w:rsid w:val="006E7CE9"/>
    <w:rsid w:val="006F5006"/>
    <w:rsid w:val="006F6784"/>
    <w:rsid w:val="0074220A"/>
    <w:rsid w:val="0075413F"/>
    <w:rsid w:val="00783AB3"/>
    <w:rsid w:val="007A293B"/>
    <w:rsid w:val="007E31AE"/>
    <w:rsid w:val="0080095D"/>
    <w:rsid w:val="00884DBE"/>
    <w:rsid w:val="008A1759"/>
    <w:rsid w:val="008D1520"/>
    <w:rsid w:val="0094590F"/>
    <w:rsid w:val="009823C5"/>
    <w:rsid w:val="009B5DED"/>
    <w:rsid w:val="00A84783"/>
    <w:rsid w:val="00AE29F6"/>
    <w:rsid w:val="00B22E6B"/>
    <w:rsid w:val="00B25457"/>
    <w:rsid w:val="00B9442A"/>
    <w:rsid w:val="00C24946"/>
    <w:rsid w:val="00C662AD"/>
    <w:rsid w:val="00CA7944"/>
    <w:rsid w:val="00CB0965"/>
    <w:rsid w:val="00CD40F6"/>
    <w:rsid w:val="00D35356"/>
    <w:rsid w:val="00D43C54"/>
    <w:rsid w:val="00DF08FB"/>
    <w:rsid w:val="00E00941"/>
    <w:rsid w:val="00E06BF2"/>
    <w:rsid w:val="00E30CD7"/>
    <w:rsid w:val="00E44E31"/>
    <w:rsid w:val="00E544DD"/>
    <w:rsid w:val="00E82D04"/>
    <w:rsid w:val="00E9099A"/>
    <w:rsid w:val="00E928AF"/>
    <w:rsid w:val="00EB6464"/>
    <w:rsid w:val="00F0046C"/>
    <w:rsid w:val="00FF4E77"/>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Ashwin Spencer</cp:lastModifiedBy>
  <cp:revision>2</cp:revision>
  <dcterms:created xsi:type="dcterms:W3CDTF">2022-10-30T19:46:00Z</dcterms:created>
  <dcterms:modified xsi:type="dcterms:W3CDTF">2022-10-30T19:46:00Z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