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78E08" w14:textId="0E2DB21C" w:rsidR="00E328F1" w:rsidRDefault="00E328F1" w:rsidP="00E328F1">
      <w:pPr>
        <w:pStyle w:val="Titel"/>
        <w:rPr>
          <w:rStyle w:val="berschrift1Zchn"/>
          <w:color w:val="auto"/>
          <w:sz w:val="56"/>
          <w:szCs w:val="56"/>
        </w:rPr>
      </w:pPr>
      <w:r w:rsidRPr="00E328F1">
        <w:rPr>
          <w:rStyle w:val="berschrift1Zchn"/>
          <w:color w:val="auto"/>
          <w:sz w:val="56"/>
          <w:szCs w:val="56"/>
        </w:rPr>
        <w:t>Sicherheitsmaßnahmen</w:t>
      </w:r>
    </w:p>
    <w:p w14:paraId="0A1685FC" w14:textId="77777777" w:rsidR="00E328F1" w:rsidRPr="00E328F1" w:rsidRDefault="00E328F1" w:rsidP="00E328F1"/>
    <w:p w14:paraId="7033C8F4" w14:textId="62213914" w:rsidR="00DF35E2" w:rsidRPr="00DF35E2" w:rsidRDefault="00DF35E2" w:rsidP="00DF35E2">
      <w:pPr>
        <w:rPr>
          <w:rFonts w:ascii="Segoe UI" w:eastAsia="Times New Roman" w:hAnsi="Segoe UI" w:cs="Segoe UI"/>
          <w:color w:val="D1D5DB"/>
          <w:sz w:val="24"/>
          <w:szCs w:val="24"/>
          <w:lang w:eastAsia="de-AT"/>
        </w:rPr>
      </w:pPr>
      <w:r w:rsidRPr="00DF35E2">
        <w:rPr>
          <w:rStyle w:val="berschrift1Zchn"/>
          <w:lang w:eastAsia="de-AT"/>
        </w:rPr>
        <w:t>Passwort-</w:t>
      </w:r>
      <w:proofErr w:type="spellStart"/>
      <w:r w:rsidRPr="00DF35E2">
        <w:rPr>
          <w:rStyle w:val="berschrift1Zchn"/>
          <w:lang w:eastAsia="de-AT"/>
        </w:rPr>
        <w:t>Hashing</w:t>
      </w:r>
      <w:proofErr w:type="spellEnd"/>
    </w:p>
    <w:p w14:paraId="0DB13DB7" w14:textId="77777777" w:rsidR="00DF35E2" w:rsidRPr="00DF35E2" w:rsidRDefault="00DF35E2" w:rsidP="00DF35E2">
      <w:pPr>
        <w:rPr>
          <w:rFonts w:asciiTheme="majorHAnsi" w:hAnsiTheme="majorHAnsi" w:cstheme="majorHAnsi"/>
          <w:sz w:val="24"/>
          <w:szCs w:val="24"/>
          <w:lang w:eastAsia="de-AT"/>
        </w:rPr>
      </w:pPr>
      <w:r w:rsidRPr="00DF35E2">
        <w:rPr>
          <w:rFonts w:asciiTheme="majorHAnsi" w:hAnsiTheme="majorHAnsi" w:cstheme="majorHAnsi"/>
          <w:sz w:val="24"/>
          <w:szCs w:val="24"/>
          <w:lang w:eastAsia="de-AT"/>
        </w:rPr>
        <w:t xml:space="preserve">Bei der Erstellung von Passwörtern verwenden wir eine Hash-Funktion und speichern sie verschlüsselt in der Datenbank. Wenn Benutzer versuchen, sich anzumelden, wird ihr eingegebenes Passwort ebenfalls </w:t>
      </w:r>
      <w:proofErr w:type="spellStart"/>
      <w:r w:rsidRPr="00DF35E2">
        <w:rPr>
          <w:rFonts w:asciiTheme="majorHAnsi" w:hAnsiTheme="majorHAnsi" w:cstheme="majorHAnsi"/>
          <w:sz w:val="24"/>
          <w:szCs w:val="24"/>
          <w:lang w:eastAsia="de-AT"/>
        </w:rPr>
        <w:t>gehasht</w:t>
      </w:r>
      <w:proofErr w:type="spellEnd"/>
      <w:r w:rsidRPr="00DF35E2">
        <w:rPr>
          <w:rFonts w:asciiTheme="majorHAnsi" w:hAnsiTheme="majorHAnsi" w:cstheme="majorHAnsi"/>
          <w:sz w:val="24"/>
          <w:szCs w:val="24"/>
          <w:lang w:eastAsia="de-AT"/>
        </w:rPr>
        <w:t xml:space="preserve"> und mit dem in der Datenbank gespeicherten Hash verglichen. Auf diese Weise stellen wir sicher, dass Passwörter bei uns nicht im Klartext gespeichert werden.</w:t>
      </w:r>
    </w:p>
    <w:p w14:paraId="63995FBC" w14:textId="77777777" w:rsidR="00DF35E2" w:rsidRPr="00DF35E2" w:rsidRDefault="00DF35E2" w:rsidP="00DF35E2">
      <w:pPr>
        <w:rPr>
          <w:rFonts w:ascii="Segoe UI" w:eastAsia="Times New Roman" w:hAnsi="Segoe UI" w:cs="Segoe UI"/>
          <w:color w:val="D1D5DB"/>
          <w:sz w:val="24"/>
          <w:szCs w:val="24"/>
          <w:lang w:eastAsia="de-AT"/>
        </w:rPr>
      </w:pPr>
    </w:p>
    <w:p w14:paraId="0DFA895D" w14:textId="77777777" w:rsidR="00DF35E2" w:rsidRPr="00DF35E2" w:rsidRDefault="00DF35E2" w:rsidP="00DF35E2">
      <w:pPr>
        <w:pStyle w:val="berschrift1"/>
        <w:rPr>
          <w:rFonts w:eastAsia="Times New Roman"/>
          <w:lang w:eastAsia="de-AT"/>
        </w:rPr>
      </w:pPr>
      <w:r w:rsidRPr="00DF35E2">
        <w:rPr>
          <w:rFonts w:eastAsia="Times New Roman"/>
          <w:lang w:eastAsia="de-AT"/>
        </w:rPr>
        <w:t>QR-Code-Verschlüsselung</w:t>
      </w:r>
    </w:p>
    <w:p w14:paraId="5F7474FF" w14:textId="77777777" w:rsidR="00DF35E2" w:rsidRPr="00DF35E2" w:rsidRDefault="00DF35E2" w:rsidP="00DF35E2">
      <w:pPr>
        <w:rPr>
          <w:rFonts w:asciiTheme="majorHAnsi" w:hAnsiTheme="majorHAnsi" w:cstheme="majorHAnsi"/>
          <w:sz w:val="24"/>
          <w:szCs w:val="24"/>
          <w:lang w:eastAsia="de-AT"/>
        </w:rPr>
      </w:pPr>
      <w:r w:rsidRPr="00DF35E2">
        <w:rPr>
          <w:rFonts w:asciiTheme="majorHAnsi" w:hAnsiTheme="majorHAnsi" w:cstheme="majorHAnsi"/>
          <w:sz w:val="24"/>
          <w:szCs w:val="24"/>
          <w:lang w:eastAsia="de-AT"/>
        </w:rPr>
        <w:t>Die QR-Codes, die von Schüler*innen für die Essensanmeldung benötigt werden, enthalten nur verschlüsselte Daten. Beim Scannen des QR-Codes wird der Text wieder entschlüsselt, und wenn die Daten nicht korrekt verschlüsselt wurden oder falsche Informationen enthalten sind, wird dies dem Scanner-Nutzer mitgeteilt.</w:t>
      </w:r>
    </w:p>
    <w:p w14:paraId="11B94E08" w14:textId="77777777" w:rsidR="00DF35E2" w:rsidRPr="00DF35E2" w:rsidRDefault="00DF35E2" w:rsidP="00DF35E2">
      <w:pPr>
        <w:rPr>
          <w:rFonts w:ascii="Segoe UI" w:eastAsia="Times New Roman" w:hAnsi="Segoe UI" w:cs="Segoe UI"/>
          <w:color w:val="D1D5DB"/>
          <w:sz w:val="24"/>
          <w:szCs w:val="24"/>
          <w:lang w:eastAsia="de-AT"/>
        </w:rPr>
      </w:pPr>
    </w:p>
    <w:p w14:paraId="0CF331E5" w14:textId="77777777" w:rsidR="00DF35E2" w:rsidRPr="00DF35E2" w:rsidRDefault="00DF35E2" w:rsidP="00DF35E2">
      <w:pPr>
        <w:rPr>
          <w:rFonts w:ascii="Segoe UI" w:eastAsia="Times New Roman" w:hAnsi="Segoe UI" w:cs="Segoe UI"/>
          <w:color w:val="D1D5DB"/>
          <w:sz w:val="24"/>
          <w:szCs w:val="24"/>
          <w:lang w:eastAsia="de-AT"/>
        </w:rPr>
      </w:pPr>
      <w:r w:rsidRPr="00DF35E2">
        <w:rPr>
          <w:rStyle w:val="berschrift1Zchn"/>
          <w:lang w:eastAsia="de-AT"/>
        </w:rPr>
        <w:t>Passworterstellung/Zurücksetzung</w:t>
      </w:r>
    </w:p>
    <w:p w14:paraId="68CDDF60" w14:textId="36157682" w:rsidR="00DF35E2" w:rsidRPr="00DF35E2" w:rsidRDefault="00DF35E2" w:rsidP="00DF35E2">
      <w:pPr>
        <w:rPr>
          <w:rFonts w:asciiTheme="majorHAnsi" w:hAnsiTheme="majorHAnsi" w:cstheme="majorHAnsi"/>
          <w:sz w:val="24"/>
          <w:szCs w:val="24"/>
          <w:lang w:eastAsia="de-AT"/>
        </w:rPr>
      </w:pPr>
      <w:r w:rsidRPr="00DF35E2">
        <w:rPr>
          <w:rFonts w:asciiTheme="majorHAnsi" w:hAnsiTheme="majorHAnsi" w:cstheme="majorHAnsi"/>
          <w:sz w:val="24"/>
          <w:szCs w:val="24"/>
          <w:lang w:eastAsia="de-AT"/>
        </w:rPr>
        <w:t>Nach der ersten Anmeldung eines Schülers bzw. einer Schülerin muss das Passwort geändert werden. Da wir nur die SVNR (Sozialversicherungsnummer) der Schüler*innen haben, können wir keine E-Mails zur Passwortrücksetzung versenden. Um sicherzustellen, dass Schüler*innen dennoch ihr Passwort selbst ändern können, können Administrator*innen das Konto vorübergehend auf "</w:t>
      </w:r>
      <w:r w:rsidR="001C65C1">
        <w:rPr>
          <w:rFonts w:asciiTheme="majorHAnsi" w:hAnsiTheme="majorHAnsi" w:cstheme="majorHAnsi"/>
          <w:sz w:val="24"/>
          <w:szCs w:val="24"/>
          <w:lang w:eastAsia="de-AT"/>
        </w:rPr>
        <w:t>Schüler (ohne Passwort)</w:t>
      </w:r>
      <w:r w:rsidRPr="00DF35E2">
        <w:rPr>
          <w:rFonts w:asciiTheme="majorHAnsi" w:hAnsiTheme="majorHAnsi" w:cstheme="majorHAnsi"/>
          <w:sz w:val="24"/>
          <w:szCs w:val="24"/>
          <w:lang w:eastAsia="de-AT"/>
        </w:rPr>
        <w:t>" setzen und ein neues Passwort vergeben. Anschließend kann sich der Schüler oder die Schülerin mit dem neuen Passwort anmelden und es nach Belieben ändern.</w:t>
      </w:r>
    </w:p>
    <w:p w14:paraId="3CFF6720" w14:textId="77777777" w:rsidR="00DF35E2" w:rsidRPr="00DF35E2" w:rsidRDefault="00DF35E2" w:rsidP="00DF35E2">
      <w:pPr>
        <w:rPr>
          <w:rFonts w:ascii="Segoe UI" w:eastAsia="Times New Roman" w:hAnsi="Segoe UI" w:cs="Segoe UI"/>
          <w:color w:val="D1D5DB"/>
          <w:sz w:val="24"/>
          <w:szCs w:val="24"/>
          <w:lang w:eastAsia="de-AT"/>
        </w:rPr>
      </w:pPr>
    </w:p>
    <w:p w14:paraId="2D241D21" w14:textId="77777777" w:rsidR="00DF35E2" w:rsidRPr="00DF35E2" w:rsidRDefault="00DF35E2" w:rsidP="00DF35E2">
      <w:pPr>
        <w:pStyle w:val="berschrift1"/>
        <w:rPr>
          <w:rFonts w:eastAsia="Times New Roman"/>
          <w:lang w:eastAsia="de-AT"/>
        </w:rPr>
      </w:pPr>
      <w:r w:rsidRPr="00DF35E2">
        <w:rPr>
          <w:rFonts w:eastAsia="Times New Roman"/>
          <w:lang w:eastAsia="de-AT"/>
        </w:rPr>
        <w:t>Seitenzugriff</w:t>
      </w:r>
    </w:p>
    <w:p w14:paraId="5D7E410B" w14:textId="77777777" w:rsidR="00DF35E2" w:rsidRPr="00DF35E2" w:rsidRDefault="00DF35E2" w:rsidP="00DF35E2">
      <w:pPr>
        <w:rPr>
          <w:rFonts w:asciiTheme="majorHAnsi" w:hAnsiTheme="majorHAnsi" w:cstheme="majorHAnsi"/>
          <w:sz w:val="24"/>
          <w:szCs w:val="24"/>
          <w:lang w:eastAsia="de-AT"/>
        </w:rPr>
      </w:pPr>
      <w:r w:rsidRPr="00DF35E2">
        <w:rPr>
          <w:rFonts w:asciiTheme="majorHAnsi" w:hAnsiTheme="majorHAnsi" w:cstheme="majorHAnsi"/>
          <w:sz w:val="24"/>
          <w:szCs w:val="24"/>
          <w:lang w:eastAsia="de-AT"/>
        </w:rPr>
        <w:t>Der Zugriff auf verschiedene Seiten erfolgt über die Links im Header. Theoretisch wäre auch direkter Zugriff über die URL möglich. Aus diesem Grund überprüfen wir bei jedem Seitenaufruf, ob der Benutzer eingeloggt ist, und weisen ihn darauf hin, dass er die Seite nicht aufrufen darf, wenn er nicht angemeldet ist.</w:t>
      </w:r>
    </w:p>
    <w:p w14:paraId="4F923CD4" w14:textId="77777777" w:rsidR="00DF35E2" w:rsidRPr="00DF35E2" w:rsidRDefault="00DF35E2" w:rsidP="00DF35E2">
      <w:pPr>
        <w:rPr>
          <w:rFonts w:ascii="Segoe UI" w:eastAsia="Times New Roman" w:hAnsi="Segoe UI" w:cs="Segoe UI"/>
          <w:color w:val="D1D5DB"/>
          <w:sz w:val="24"/>
          <w:szCs w:val="24"/>
          <w:lang w:eastAsia="de-AT"/>
        </w:rPr>
      </w:pPr>
    </w:p>
    <w:p w14:paraId="38347831" w14:textId="77777777" w:rsidR="00DF35E2" w:rsidRPr="00DF35E2" w:rsidRDefault="00DF35E2" w:rsidP="00DF35E2">
      <w:pPr>
        <w:pStyle w:val="berschrift1"/>
        <w:rPr>
          <w:rFonts w:eastAsia="Times New Roman"/>
          <w:lang w:eastAsia="de-AT"/>
        </w:rPr>
      </w:pPr>
      <w:r w:rsidRPr="00DF35E2">
        <w:rPr>
          <w:rFonts w:eastAsia="Times New Roman"/>
          <w:lang w:eastAsia="de-AT"/>
        </w:rPr>
        <w:t>Handbuch</w:t>
      </w:r>
    </w:p>
    <w:p w14:paraId="5B377848" w14:textId="4FF3CE36" w:rsidR="00DF35E2" w:rsidRPr="00DF35E2" w:rsidRDefault="00DF35E2" w:rsidP="00DF35E2">
      <w:pPr>
        <w:rPr>
          <w:rFonts w:asciiTheme="majorHAnsi" w:hAnsiTheme="majorHAnsi" w:cstheme="majorHAnsi"/>
          <w:sz w:val="24"/>
          <w:szCs w:val="24"/>
        </w:rPr>
      </w:pPr>
      <w:r w:rsidRPr="00DF35E2">
        <w:rPr>
          <w:rFonts w:asciiTheme="majorHAnsi" w:hAnsiTheme="majorHAnsi" w:cstheme="majorHAnsi"/>
          <w:sz w:val="24"/>
          <w:szCs w:val="24"/>
          <w:lang w:eastAsia="de-AT"/>
        </w:rPr>
        <w:t>Nach dem Einloggen als Benutzer*in oder Administrator*in steht ein personalisiertes Handbuch zur Verfügung. In diesem Handbuch werden die grundlegenden Funktionen der Seite erläutert und Tipps zur effizienten Nutzung gegeben. Dadurch müssen die Nutzer*innen nicht mehr bei den Entwickler*innen nachfragen, sondern können sich in erster Linie selbst informieren.</w:t>
      </w:r>
    </w:p>
    <w:sectPr w:rsidR="00DF35E2" w:rsidRPr="00DF35E2" w:rsidSect="00E328F1">
      <w:pgSz w:w="11906" w:h="16838"/>
      <w:pgMar w:top="851"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D70"/>
    <w:rsid w:val="001C65C1"/>
    <w:rsid w:val="001F3D2A"/>
    <w:rsid w:val="00220243"/>
    <w:rsid w:val="007C6BD1"/>
    <w:rsid w:val="008B2D70"/>
    <w:rsid w:val="00966808"/>
    <w:rsid w:val="00B50E67"/>
    <w:rsid w:val="00D726CC"/>
    <w:rsid w:val="00DF35E2"/>
    <w:rsid w:val="00E16A2E"/>
    <w:rsid w:val="00E328F1"/>
    <w:rsid w:val="00E90ADD"/>
    <w:rsid w:val="00FB3F4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44630"/>
  <w15:chartTrackingRefBased/>
  <w15:docId w15:val="{882BF334-A6CF-4FF8-A9C6-39C6BB30B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90A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90A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90ADD"/>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E90ADD"/>
    <w:rPr>
      <w:rFonts w:asciiTheme="majorHAnsi" w:eastAsiaTheme="majorEastAsia" w:hAnsiTheme="majorHAnsi" w:cstheme="majorBidi"/>
      <w:color w:val="2F5496" w:themeColor="accent1" w:themeShade="BF"/>
      <w:sz w:val="32"/>
      <w:szCs w:val="32"/>
    </w:rPr>
  </w:style>
  <w:style w:type="paragraph" w:styleId="StandardWeb">
    <w:name w:val="Normal (Web)"/>
    <w:basedOn w:val="Standard"/>
    <w:uiPriority w:val="99"/>
    <w:semiHidden/>
    <w:unhideWhenUsed/>
    <w:rsid w:val="00DF35E2"/>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DF35E2"/>
    <w:rPr>
      <w:i/>
      <w:iCs/>
    </w:rPr>
  </w:style>
  <w:style w:type="paragraph" w:styleId="KeinLeerraum">
    <w:name w:val="No Spacing"/>
    <w:uiPriority w:val="1"/>
    <w:qFormat/>
    <w:rsid w:val="00DF35E2"/>
    <w:pPr>
      <w:spacing w:after="0" w:line="240" w:lineRule="auto"/>
    </w:pPr>
  </w:style>
  <w:style w:type="paragraph" w:styleId="Titel">
    <w:name w:val="Title"/>
    <w:basedOn w:val="Standard"/>
    <w:next w:val="Standard"/>
    <w:link w:val="TitelZchn"/>
    <w:uiPriority w:val="10"/>
    <w:qFormat/>
    <w:rsid w:val="00E328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328F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36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1751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BS Linz 2</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 Wolf</dc:creator>
  <cp:keywords/>
  <dc:description/>
  <cp:lastModifiedBy>Georg Wolf</cp:lastModifiedBy>
  <cp:revision>5</cp:revision>
  <dcterms:created xsi:type="dcterms:W3CDTF">2023-10-18T08:30:00Z</dcterms:created>
  <dcterms:modified xsi:type="dcterms:W3CDTF">2023-10-25T07:47:00Z</dcterms:modified>
</cp:coreProperties>
</file>