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keepNext w:val="0"/>
        <w:keepLines w:val="0"/>
        <w:contextualSpacing w:val="0"/>
        <w:rPr>
          <w:b w:val="1"/>
          <w:color w:val="695d46"/>
          <w:sz w:val="84"/>
          <w:szCs w:val="84"/>
        </w:rPr>
      </w:pPr>
      <w:bookmarkStart w:colFirst="0" w:colLast="0" w:name="_vi3sl2nuw0rc" w:id="0"/>
      <w:bookmarkEnd w:id="0"/>
      <w:r w:rsidDel="00000000" w:rsidR="00000000" w:rsidRPr="00000000">
        <w:rPr>
          <w:b w:val="1"/>
          <w:color w:val="695d46"/>
          <w:sz w:val="84"/>
          <w:szCs w:val="84"/>
          <w:rtl w:val="0"/>
        </w:rPr>
        <w:t xml:space="preserve">Laboratorio 1</w:t>
      </w:r>
    </w:p>
    <w:p w:rsidR="00000000" w:rsidDel="00000000" w:rsidP="00000000" w:rsidRDefault="00000000" w:rsidRPr="00000000" w14:paraId="00000001">
      <w:pPr>
        <w:contextualSpacing w:val="0"/>
        <w:rPr>
          <w:b w:val="1"/>
          <w:color w:val="695d46"/>
          <w:sz w:val="28"/>
          <w:szCs w:val="28"/>
        </w:rPr>
      </w:pPr>
      <w:r w:rsidDel="00000000" w:rsidR="00000000" w:rsidRPr="00000000">
        <w:rPr>
          <w:b w:val="1"/>
          <w:color w:val="695d46"/>
          <w:sz w:val="28"/>
          <w:szCs w:val="28"/>
          <w:rtl w:val="0"/>
        </w:rPr>
        <w:t xml:space="preserve">Exploración de datos</w:t>
      </w:r>
    </w:p>
    <w:p w:rsidR="00000000" w:rsidDel="00000000" w:rsidP="00000000" w:rsidRDefault="00000000" w:rsidRPr="00000000" w14:paraId="00000002">
      <w:pPr>
        <w:spacing w:before="120" w:line="288" w:lineRule="auto"/>
        <w:contextualSpacing w:val="0"/>
        <w:jc w:val="left"/>
        <w:rPr>
          <w:color w:val="695d46"/>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color w:val="695d46"/>
          <w:rtl w:val="0"/>
        </w:rPr>
        <w:t xml:space="preserve">En este laboratorio realizaremos un trabajo de exploración sobre un dataset dado. Hemos tomado como inspiración el siguiente kernel de Kaggle: </w:t>
      </w:r>
      <w:hyperlink r:id="rId6">
        <w:r w:rsidDel="00000000" w:rsidR="00000000" w:rsidRPr="00000000">
          <w:rPr>
            <w:color w:val="1155cc"/>
            <w:u w:val="single"/>
            <w:rtl w:val="0"/>
          </w:rPr>
          <w:t xml:space="preserve">We are from our childhood</w:t>
        </w:r>
      </w:hyperlink>
      <w:r w:rsidDel="00000000" w:rsidR="00000000" w:rsidRPr="00000000">
        <w:rPr>
          <w:color w:val="695d46"/>
          <w:rtl w:val="0"/>
        </w:rPr>
        <w:t xml:space="preserve">. El conjunto de datos utilizado son las respuestas de gente joven a una encuesta, con la que les proponemos trabajar. En esta notebook en particular, la autora visualiza distintos aspectos de los datos tratando de encontrar factores de variación relacionados a la respuesta “Crecí en la ciudad” o “Crecí en el campo”. La consigna para este laboratorio es realizar un trabajo similar, aunque más simple, analizando algunas de las va</w:t>
      </w:r>
      <w:r w:rsidDel="00000000" w:rsidR="00000000" w:rsidRPr="00000000">
        <w:rPr>
          <w:rtl w:val="0"/>
        </w:rPr>
        <w:t xml:space="preserve">riables provistas por la encuesta.</w:t>
      </w:r>
    </w:p>
    <w:p w:rsidR="00000000" w:rsidDel="00000000" w:rsidP="00000000" w:rsidRDefault="00000000" w:rsidRPr="00000000" w14:paraId="00000004">
      <w:pPr>
        <w:contextualSpacing w:val="0"/>
        <w:rPr>
          <w:color w:val="695d46"/>
        </w:rPr>
      </w:pPr>
      <w:r w:rsidDel="00000000" w:rsidR="00000000" w:rsidRPr="00000000">
        <w:rPr>
          <w:rtl w:val="0"/>
        </w:rPr>
        <w:t xml:space="preserve">Pueden utilizar otro dataset, p</w:t>
      </w:r>
      <w:r w:rsidDel="00000000" w:rsidR="00000000" w:rsidRPr="00000000">
        <w:rPr>
          <w:rtl w:val="0"/>
        </w:rPr>
        <w:t xml:space="preserve">reviamente aprobado por las docentes. Si eligen esta opción, en el infor</w:t>
      </w:r>
      <w:r w:rsidDel="00000000" w:rsidR="00000000" w:rsidRPr="00000000">
        <w:rPr>
          <w:color w:val="695d46"/>
          <w:rtl w:val="0"/>
        </w:rPr>
        <w:t xml:space="preserve">me describir el dataset o los aspectos relevantes del mismo que se utilizarán durante el laboratorio. Es importante especificar por qué seleccionaron esos datos y qué tipo de información esperan extraer.</w:t>
      </w:r>
    </w:p>
    <w:p w:rsidR="00000000" w:rsidDel="00000000" w:rsidP="00000000" w:rsidRDefault="00000000" w:rsidRPr="00000000" w14:paraId="00000005">
      <w:pPr>
        <w:pStyle w:val="Heading2"/>
        <w:spacing w:before="300" w:line="288" w:lineRule="auto"/>
        <w:contextualSpacing w:val="0"/>
        <w:jc w:val="left"/>
        <w:rPr/>
      </w:pPr>
      <w:bookmarkStart w:colFirst="0" w:colLast="0" w:name="_nlriqd8sfn4b" w:id="1"/>
      <w:bookmarkEnd w:id="1"/>
      <w:r w:rsidDel="00000000" w:rsidR="00000000" w:rsidRPr="00000000">
        <w:rPr>
          <w:rtl w:val="0"/>
        </w:rPr>
        <w:t xml:space="preserve">Entrega</w:t>
      </w:r>
    </w:p>
    <w:p w:rsidR="00000000" w:rsidDel="00000000" w:rsidP="00000000" w:rsidRDefault="00000000" w:rsidRPr="00000000" w14:paraId="00000006">
      <w:pPr>
        <w:contextualSpacing w:val="0"/>
        <w:rPr/>
      </w:pPr>
      <w:r w:rsidDel="00000000" w:rsidR="00000000" w:rsidRPr="00000000">
        <w:rPr>
          <w:rtl w:val="0"/>
        </w:rPr>
        <w:t xml:space="preserve">En el repositorio de su grupo deben subir una notebook (recomendamos usar jupyter) con el código y las visualizaciones utilizadas para extraer la información que les pedimos a continuación. Si la notebook no la presentan en un github, suban también un archivo html para que podamos ver las imágenes sin necesidad de ejecutar el código. Recuerden que entre las celdas de código puede agregar markdown y latex para explicar las hipótesis que plantean y conclusiones que obtienen.</w:t>
      </w:r>
    </w:p>
    <w:p w:rsidR="00000000" w:rsidDel="00000000" w:rsidP="00000000" w:rsidRDefault="00000000" w:rsidRPr="00000000" w14:paraId="00000007">
      <w:pPr>
        <w:contextualSpacing w:val="0"/>
        <w:rPr/>
      </w:pPr>
      <w:r w:rsidDel="00000000" w:rsidR="00000000" w:rsidRPr="00000000">
        <w:rPr>
          <w:rtl w:val="0"/>
        </w:rPr>
        <w:t xml:space="preserve">El informe sólo es necesario para aclarar decisiones de diseño que hayan tomado, librerías extras utilizadas, etc.</w:t>
      </w:r>
      <w:r w:rsidDel="00000000" w:rsidR="00000000" w:rsidRPr="00000000">
        <w:rPr>
          <w:rtl w:val="0"/>
        </w:rPr>
      </w:r>
    </w:p>
    <w:p w:rsidR="00000000" w:rsidDel="00000000" w:rsidP="00000000" w:rsidRDefault="00000000" w:rsidRPr="00000000" w14:paraId="00000008">
      <w:pPr>
        <w:pStyle w:val="Heading2"/>
        <w:keepNext w:val="0"/>
        <w:keepLines w:val="0"/>
        <w:widowControl w:val="1"/>
        <w:pBdr>
          <w:top w:space="0" w:sz="0" w:val="nil"/>
          <w:left w:space="0" w:sz="0" w:val="nil"/>
          <w:bottom w:space="0" w:sz="0" w:val="nil"/>
          <w:right w:space="0" w:sz="0" w:val="nil"/>
          <w:between w:space="0" w:sz="0" w:val="nil"/>
        </w:pBdr>
        <w:shd w:fill="auto" w:val="clear"/>
        <w:spacing w:after="0" w:before="300" w:line="288" w:lineRule="auto"/>
        <w:ind w:left="0" w:right="0" w:firstLine="0"/>
        <w:contextualSpacing w:val="0"/>
        <w:jc w:val="left"/>
        <w:rPr>
          <w:b w:val="0"/>
          <w:color w:val="695d46"/>
          <w:sz w:val="36"/>
          <w:szCs w:val="36"/>
        </w:rPr>
      </w:pPr>
      <w:bookmarkStart w:colFirst="0" w:colLast="0" w:name="_kmziyugwadi5" w:id="2"/>
      <w:bookmarkEnd w:id="2"/>
      <w:r w:rsidDel="00000000" w:rsidR="00000000" w:rsidRPr="00000000">
        <w:rPr>
          <w:rFonts w:ascii="PT Sans Narrow" w:cs="PT Sans Narrow" w:eastAsia="PT Sans Narrow" w:hAnsi="PT Sans Narrow"/>
          <w:b w:val="0"/>
          <w:color w:val="008575"/>
          <w:sz w:val="36"/>
          <w:szCs w:val="36"/>
          <w:rtl w:val="0"/>
        </w:rPr>
        <w:t xml:space="preserve">Implementación</w:t>
      </w:r>
      <w:r w:rsidDel="00000000" w:rsidR="00000000" w:rsidRPr="00000000">
        <w:rPr>
          <w:rtl w:val="0"/>
        </w:rPr>
      </w:r>
    </w:p>
    <w:p w:rsidR="00000000" w:rsidDel="00000000" w:rsidP="00000000" w:rsidRDefault="00000000" w:rsidRPr="00000000" w14:paraId="00000009">
      <w:pPr>
        <w:spacing w:before="120" w:line="288" w:lineRule="auto"/>
        <w:contextualSpacing w:val="0"/>
        <w:jc w:val="left"/>
        <w:rPr>
          <w:color w:val="695d46"/>
        </w:rPr>
      </w:pPr>
      <w:r w:rsidDel="00000000" w:rsidR="00000000" w:rsidRPr="00000000">
        <w:rPr>
          <w:color w:val="695d46"/>
          <w:rtl w:val="0"/>
        </w:rPr>
        <w:t xml:space="preserve">Se deberá presentar </w:t>
      </w:r>
      <w:r w:rsidDel="00000000" w:rsidR="00000000" w:rsidRPr="00000000">
        <w:rPr>
          <w:b w:val="1"/>
          <w:color w:val="695d46"/>
          <w:rtl w:val="0"/>
        </w:rPr>
        <w:t xml:space="preserve">al menos</w:t>
      </w:r>
      <w:r w:rsidDel="00000000" w:rsidR="00000000" w:rsidRPr="00000000">
        <w:rPr>
          <w:color w:val="695d46"/>
          <w:rtl w:val="0"/>
        </w:rPr>
        <w:t xml:space="preserve"> la siguiente información</w:t>
      </w:r>
    </w:p>
    <w:p w:rsidR="00000000" w:rsidDel="00000000" w:rsidP="00000000" w:rsidRDefault="00000000" w:rsidRPr="00000000" w14:paraId="0000000A">
      <w:pPr>
        <w:numPr>
          <w:ilvl w:val="0"/>
          <w:numId w:val="2"/>
        </w:numPr>
        <w:spacing w:before="120" w:line="288" w:lineRule="auto"/>
        <w:ind w:left="720" w:hanging="360"/>
        <w:contextualSpacing w:val="1"/>
        <w:jc w:val="left"/>
        <w:rPr>
          <w:color w:val="695d46"/>
        </w:rPr>
      </w:pPr>
      <w:r w:rsidDel="00000000" w:rsidR="00000000" w:rsidRPr="00000000">
        <w:rPr>
          <w:rtl w:val="0"/>
        </w:rPr>
        <w:t xml:space="preserve">E</w:t>
      </w:r>
      <w:r w:rsidDel="00000000" w:rsidR="00000000" w:rsidRPr="00000000">
        <w:rPr>
          <w:color w:val="695d46"/>
          <w:rtl w:val="0"/>
        </w:rPr>
        <w:t xml:space="preserve">stadísticas descriptivas</w:t>
      </w:r>
    </w:p>
    <w:p w:rsidR="00000000" w:rsidDel="00000000" w:rsidP="00000000" w:rsidRDefault="00000000" w:rsidRPr="00000000" w14:paraId="0000000B">
      <w:pPr>
        <w:numPr>
          <w:ilvl w:val="1"/>
          <w:numId w:val="2"/>
        </w:numPr>
        <w:spacing w:before="120" w:line="288" w:lineRule="auto"/>
        <w:ind w:left="1440" w:hanging="360"/>
        <w:contextualSpacing w:val="1"/>
        <w:jc w:val="left"/>
        <w:rPr>
          <w:color w:val="695d46"/>
        </w:rPr>
      </w:pPr>
      <w:r w:rsidDel="00000000" w:rsidR="00000000" w:rsidRPr="00000000">
        <w:rPr>
          <w:rtl w:val="0"/>
        </w:rPr>
        <w:t xml:space="preserve">Calcular estadísticos como la m</w:t>
      </w:r>
      <w:r w:rsidDel="00000000" w:rsidR="00000000" w:rsidRPr="00000000">
        <w:rPr>
          <w:color w:val="695d46"/>
          <w:rtl w:val="0"/>
        </w:rPr>
        <w:t xml:space="preserve">oda, media, mediana y desviación estándar </w:t>
      </w:r>
      <w:r w:rsidDel="00000000" w:rsidR="00000000" w:rsidRPr="00000000">
        <w:rPr>
          <w:rtl w:val="0"/>
        </w:rPr>
        <w:t xml:space="preserve">del peso y de la edad</w:t>
      </w:r>
      <w:r w:rsidDel="00000000" w:rsidR="00000000" w:rsidRPr="00000000">
        <w:rPr>
          <w:color w:val="695d46"/>
          <w:rtl w:val="0"/>
        </w:rPr>
        <w:t xml:space="preserve">. ¿Responden a alguna distribución conocida?</w:t>
      </w:r>
      <w:r w:rsidDel="00000000" w:rsidR="00000000" w:rsidRPr="00000000">
        <w:rPr>
          <w:rtl w:val="0"/>
        </w:rPr>
      </w:r>
    </w:p>
    <w:p w:rsidR="00000000" w:rsidDel="00000000" w:rsidP="00000000" w:rsidRDefault="00000000" w:rsidRPr="00000000" w14:paraId="0000000C">
      <w:pPr>
        <w:numPr>
          <w:ilvl w:val="1"/>
          <w:numId w:val="2"/>
        </w:numPr>
        <w:spacing w:before="120" w:line="288" w:lineRule="auto"/>
        <w:ind w:left="1440" w:hanging="360"/>
        <w:contextualSpacing w:val="1"/>
        <w:jc w:val="left"/>
        <w:rPr>
          <w:color w:val="695d46"/>
        </w:rPr>
      </w:pPr>
      <w:r w:rsidDel="00000000" w:rsidR="00000000" w:rsidRPr="00000000">
        <w:rPr>
          <w:rtl w:val="0"/>
        </w:rPr>
        <w:t xml:space="preserve">Realizar un a</w:t>
      </w:r>
      <w:r w:rsidDel="00000000" w:rsidR="00000000" w:rsidRPr="00000000">
        <w:rPr>
          <w:color w:val="695d46"/>
          <w:rtl w:val="0"/>
        </w:rPr>
        <w:t xml:space="preserve">nálisis de outliers.</w:t>
      </w:r>
      <w:r w:rsidDel="00000000" w:rsidR="00000000" w:rsidRPr="00000000">
        <w:rPr>
          <w:rtl w:val="0"/>
        </w:rPr>
      </w:r>
    </w:p>
    <w:p w:rsidR="00000000" w:rsidDel="00000000" w:rsidP="00000000" w:rsidRDefault="00000000" w:rsidRPr="00000000" w14:paraId="0000000D">
      <w:pPr>
        <w:numPr>
          <w:ilvl w:val="1"/>
          <w:numId w:val="2"/>
        </w:numPr>
        <w:spacing w:before="120" w:line="288" w:lineRule="auto"/>
        <w:ind w:left="1440" w:hanging="360"/>
        <w:contextualSpacing w:val="1"/>
        <w:jc w:val="left"/>
        <w:rPr>
          <w:color w:val="695d46"/>
        </w:rPr>
      </w:pPr>
      <w:r w:rsidDel="00000000" w:rsidR="00000000" w:rsidRPr="00000000">
        <w:rPr>
          <w:color w:val="695d46"/>
          <w:rtl w:val="0"/>
        </w:rPr>
        <w:t xml:space="preserve">Explica</w:t>
      </w:r>
      <w:r w:rsidDel="00000000" w:rsidR="00000000" w:rsidRPr="00000000">
        <w:rPr>
          <w:rtl w:val="0"/>
        </w:rPr>
        <w:t xml:space="preserve">r</w:t>
      </w:r>
      <w:r w:rsidDel="00000000" w:rsidR="00000000" w:rsidRPr="00000000">
        <w:rPr>
          <w:color w:val="695d46"/>
          <w:rtl w:val="0"/>
        </w:rPr>
        <w:t xml:space="preserve"> cómo varían las métricas cuando desglosamos por género. ¿Responden a alguna distribución conocida? Comparar </w:t>
      </w:r>
      <w:r w:rsidDel="00000000" w:rsidR="00000000" w:rsidRPr="00000000">
        <w:rPr>
          <w:rtl w:val="0"/>
        </w:rPr>
        <w:t xml:space="preserve">cualitativamente y </w:t>
      </w:r>
      <w:r w:rsidDel="00000000" w:rsidR="00000000" w:rsidRPr="00000000">
        <w:rPr>
          <w:color w:val="695d46"/>
          <w:rtl w:val="0"/>
        </w:rPr>
        <w:t xml:space="preserve">gráficamente ambas distribuciones.</w:t>
      </w:r>
      <w:r w:rsidDel="00000000" w:rsidR="00000000" w:rsidRPr="00000000">
        <w:rPr>
          <w:color w:val="695d46"/>
          <w:rtl w:val="0"/>
        </w:rPr>
        <w:t xml:space="preserve"> Calcular la</w:t>
      </w:r>
      <w:r w:rsidDel="00000000" w:rsidR="00000000" w:rsidRPr="00000000">
        <w:rPr>
          <w:rtl w:val="0"/>
        </w:rPr>
        <w:t xml:space="preserve"> correlación entre todas estas variables y mostrarla con un gráfico conjunto.</w:t>
      </w:r>
      <w:r w:rsidDel="00000000" w:rsidR="00000000" w:rsidRPr="00000000">
        <w:rPr>
          <w:rtl w:val="0"/>
        </w:rPr>
      </w:r>
    </w:p>
    <w:p w:rsidR="00000000" w:rsidDel="00000000" w:rsidP="00000000" w:rsidRDefault="00000000" w:rsidRPr="00000000" w14:paraId="0000000E">
      <w:pPr>
        <w:numPr>
          <w:ilvl w:val="0"/>
          <w:numId w:val="2"/>
        </w:numPr>
        <w:spacing w:before="120" w:line="288" w:lineRule="auto"/>
        <w:ind w:left="720" w:hanging="360"/>
        <w:contextualSpacing w:val="1"/>
        <w:jc w:val="left"/>
        <w:rPr>
          <w:color w:val="695d46"/>
        </w:rPr>
      </w:pPr>
      <w:r w:rsidDel="00000000" w:rsidR="00000000" w:rsidRPr="00000000">
        <w:rPr>
          <w:color w:val="695d46"/>
          <w:rtl w:val="0"/>
        </w:rPr>
        <w:t xml:space="preserve">Calcular la probabilidad marginal</w:t>
      </w:r>
      <w:r w:rsidDel="00000000" w:rsidR="00000000" w:rsidRPr="00000000">
        <w:rPr>
          <w:rtl w:val="0"/>
        </w:rPr>
        <w:t xml:space="preserve"> y </w:t>
      </w:r>
      <w:r w:rsidDel="00000000" w:rsidR="00000000" w:rsidRPr="00000000">
        <w:rPr>
          <w:color w:val="695d46"/>
          <w:rtl w:val="0"/>
        </w:rPr>
        <w:t xml:space="preserve">conjunta, y la correlación entre otras dos variables, por ejemplo consumo de alcohol y tabaquismo.</w:t>
      </w:r>
    </w:p>
    <w:p w:rsidR="00000000" w:rsidDel="00000000" w:rsidP="00000000" w:rsidRDefault="00000000" w:rsidRPr="00000000" w14:paraId="0000000F">
      <w:pPr>
        <w:numPr>
          <w:ilvl w:val="1"/>
          <w:numId w:val="2"/>
        </w:numPr>
        <w:spacing w:before="120" w:line="288" w:lineRule="auto"/>
        <w:ind w:left="1440" w:hanging="360"/>
        <w:contextualSpacing w:val="1"/>
        <w:jc w:val="left"/>
        <w:rPr>
          <w:u w:val="none"/>
        </w:rPr>
      </w:pPr>
      <w:r w:rsidDel="00000000" w:rsidR="00000000" w:rsidRPr="00000000">
        <w:rPr>
          <w:rtl w:val="0"/>
        </w:rPr>
        <w:t xml:space="preserve">Representar visualmente la probabilidad conjunta entre los valores posibles de las variables elegidas.</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88" w:lineRule="auto"/>
        <w:ind w:left="720" w:right="0" w:hanging="360"/>
        <w:contextualSpacing w:val="1"/>
        <w:jc w:val="left"/>
        <w:rPr>
          <w:rFonts w:ascii="Open Sans" w:cs="Open Sans" w:eastAsia="Open Sans" w:hAnsi="Open Sans"/>
          <w:b w:val="0"/>
          <w:i w:val="0"/>
          <w:smallCaps w:val="0"/>
          <w:strike w:val="0"/>
          <w:color w:val="695d46"/>
          <w:sz w:val="22"/>
          <w:szCs w:val="22"/>
          <w:u w:val="none"/>
          <w:shd w:fill="auto" w:val="clear"/>
          <w:vertAlign w:val="baseline"/>
        </w:rPr>
      </w:pPr>
      <w:r w:rsidDel="00000000" w:rsidR="00000000" w:rsidRPr="00000000">
        <w:rPr>
          <w:rtl w:val="0"/>
        </w:rPr>
        <w:t xml:space="preserve">Responda a la siguientes preguntas: </w:t>
      </w:r>
      <w:r w:rsidDel="00000000" w:rsidR="00000000" w:rsidRPr="00000000">
        <w:rPr>
          <w:color w:val="695d46"/>
          <w:rtl w:val="0"/>
        </w:rPr>
        <w:t xml:space="preserve">¿Qué pasaría con los niveles de tabaquismo si se prohíbe fumar en los bares?</w:t>
      </w:r>
      <w:r w:rsidDel="00000000" w:rsidR="00000000" w:rsidRPr="00000000">
        <w:rPr>
          <w:rtl w:val="0"/>
        </w:rPr>
        <w:t xml:space="preserve"> </w:t>
      </w:r>
      <w:r w:rsidDel="00000000" w:rsidR="00000000" w:rsidRPr="00000000">
        <w:rPr>
          <w:color w:val="695d46"/>
          <w:rtl w:val="0"/>
        </w:rPr>
        <w:t xml:space="preserve">¿Qué pasaría con la cantidad de consumidores de alcohol si disminuye la cantidad de fumadores que consumen alcohol?</w:t>
      </w:r>
    </w:p>
    <w:p w:rsidR="00000000" w:rsidDel="00000000" w:rsidP="00000000" w:rsidRDefault="00000000" w:rsidRPr="00000000" w14:paraId="00000011">
      <w:pPr>
        <w:spacing w:before="120" w:line="288" w:lineRule="auto"/>
        <w:contextualSpacing w:val="0"/>
        <w:jc w:val="left"/>
        <w:rPr>
          <w:color w:val="695d46"/>
        </w:rPr>
      </w:pPr>
      <w:r w:rsidDel="00000000" w:rsidR="00000000" w:rsidRPr="00000000">
        <w:rPr>
          <w:color w:val="695d46"/>
          <w:rtl w:val="0"/>
        </w:rPr>
        <w:t xml:space="preserve">Se evaluarán los siguientes aspectos:</w:t>
      </w:r>
    </w:p>
    <w:p w:rsidR="00000000" w:rsidDel="00000000" w:rsidP="00000000" w:rsidRDefault="00000000" w:rsidRPr="00000000" w14:paraId="00000012">
      <w:pPr>
        <w:numPr>
          <w:ilvl w:val="0"/>
          <w:numId w:val="3"/>
        </w:numPr>
        <w:spacing w:before="120" w:line="288" w:lineRule="auto"/>
        <w:ind w:left="720" w:hanging="360"/>
        <w:contextualSpacing w:val="1"/>
        <w:jc w:val="left"/>
        <w:rPr>
          <w:color w:val="695d46"/>
        </w:rPr>
      </w:pPr>
      <w:r w:rsidDel="00000000" w:rsidR="00000000" w:rsidRPr="00000000">
        <w:rPr>
          <w:rtl w:val="0"/>
        </w:rPr>
        <w:t xml:space="preserve">Estructura legible de la notebook.</w:t>
      </w:r>
      <w:r w:rsidDel="00000000" w:rsidR="00000000" w:rsidRPr="00000000">
        <w:rPr>
          <w:rtl w:val="0"/>
        </w:rPr>
      </w:r>
    </w:p>
    <w:p w:rsidR="00000000" w:rsidDel="00000000" w:rsidP="00000000" w:rsidRDefault="00000000" w:rsidRPr="00000000" w14:paraId="00000013">
      <w:pPr>
        <w:numPr>
          <w:ilvl w:val="0"/>
          <w:numId w:val="3"/>
        </w:numPr>
        <w:spacing w:before="120" w:line="288" w:lineRule="auto"/>
        <w:ind w:left="720" w:hanging="360"/>
        <w:contextualSpacing w:val="1"/>
        <w:jc w:val="left"/>
        <w:rPr>
          <w:color w:val="695d46"/>
        </w:rPr>
      </w:pPr>
      <w:r w:rsidDel="00000000" w:rsidR="00000000" w:rsidRPr="00000000">
        <w:rPr>
          <w:color w:val="695d46"/>
          <w:rtl w:val="0"/>
        </w:rPr>
        <w:t xml:space="preserve">Los tipos de gráficos son adecuados para la información representada</w:t>
      </w:r>
    </w:p>
    <w:p w:rsidR="00000000" w:rsidDel="00000000" w:rsidP="00000000" w:rsidRDefault="00000000" w:rsidRPr="00000000" w14:paraId="00000014">
      <w:pPr>
        <w:pStyle w:val="Heading2"/>
        <w:spacing w:before="400" w:line="288" w:lineRule="auto"/>
        <w:contextualSpacing w:val="0"/>
        <w:rPr/>
      </w:pPr>
      <w:bookmarkStart w:colFirst="0" w:colLast="0" w:name="_qw9o2585swxj" w:id="3"/>
      <w:bookmarkEnd w:id="3"/>
      <w:r w:rsidDel="00000000" w:rsidR="00000000" w:rsidRPr="00000000">
        <w:rPr>
          <w:rtl w:val="0"/>
        </w:rPr>
        <w:t xml:space="preserve">Otros datasets para inspirarse</w:t>
      </w:r>
    </w:p>
    <w:p w:rsidR="00000000" w:rsidDel="00000000" w:rsidP="00000000" w:rsidRDefault="00000000" w:rsidRPr="00000000" w14:paraId="00000015">
      <w:pPr>
        <w:numPr>
          <w:ilvl w:val="0"/>
          <w:numId w:val="1"/>
        </w:numPr>
        <w:spacing w:before="120" w:line="288" w:lineRule="auto"/>
        <w:ind w:left="720" w:hanging="360"/>
        <w:contextualSpacing w:val="1"/>
        <w:jc w:val="left"/>
        <w:rPr>
          <w:color w:val="695d46"/>
        </w:rPr>
      </w:pPr>
      <w:r w:rsidDel="00000000" w:rsidR="00000000" w:rsidRPr="00000000">
        <w:rPr>
          <w:color w:val="695d46"/>
          <w:rtl w:val="0"/>
        </w:rPr>
        <w:t xml:space="preserve">En el portal de </w:t>
      </w:r>
      <w:hyperlink r:id="rId7">
        <w:r w:rsidDel="00000000" w:rsidR="00000000" w:rsidRPr="00000000">
          <w:rPr>
            <w:color w:val="1155cc"/>
            <w:u w:val="single"/>
            <w:rtl w:val="0"/>
          </w:rPr>
          <w:t xml:space="preserve">datos abiertos</w:t>
        </w:r>
      </w:hyperlink>
      <w:r w:rsidDel="00000000" w:rsidR="00000000" w:rsidRPr="00000000">
        <w:rPr>
          <w:color w:val="695d46"/>
          <w:rtl w:val="0"/>
        </w:rPr>
        <w:t xml:space="preserve"> de Argentina pueden encontrar datasets, la mayoría de ellos sobre agricultura. En particular encontramos datos sobre </w:t>
      </w:r>
      <w:hyperlink r:id="rId8">
        <w:r w:rsidDel="00000000" w:rsidR="00000000" w:rsidRPr="00000000">
          <w:rPr>
            <w:color w:val="1155cc"/>
            <w:u w:val="single"/>
            <w:rtl w:val="0"/>
          </w:rPr>
          <w:t xml:space="preserve">femicidios</w:t>
        </w:r>
      </w:hyperlink>
      <w:r w:rsidDel="00000000" w:rsidR="00000000" w:rsidRPr="00000000">
        <w:rPr>
          <w:color w:val="695d46"/>
          <w:rtl w:val="0"/>
        </w:rPr>
        <w:t xml:space="preserve"> en Argentina, similar al que trabajaremos en clase de violencia institucional.</w:t>
      </w:r>
      <w:r w:rsidDel="00000000" w:rsidR="00000000" w:rsidRPr="00000000">
        <w:rPr>
          <w:rtl w:val="0"/>
        </w:rPr>
      </w:r>
    </w:p>
    <w:p w:rsidR="00000000" w:rsidDel="00000000" w:rsidP="00000000" w:rsidRDefault="00000000" w:rsidRPr="00000000" w14:paraId="00000016">
      <w:pPr>
        <w:numPr>
          <w:ilvl w:val="0"/>
          <w:numId w:val="1"/>
        </w:numPr>
        <w:spacing w:before="120" w:line="288" w:lineRule="auto"/>
        <w:ind w:left="720" w:hanging="360"/>
        <w:contextualSpacing w:val="1"/>
        <w:jc w:val="left"/>
        <w:rPr>
          <w:color w:val="695d46"/>
        </w:rPr>
      </w:pPr>
      <w:r w:rsidDel="00000000" w:rsidR="00000000" w:rsidRPr="00000000">
        <w:rPr>
          <w:color w:val="695d46"/>
          <w:rtl w:val="0"/>
        </w:rPr>
        <w:t xml:space="preserve">En </w:t>
      </w:r>
      <w:hyperlink r:id="rId9">
        <w:r w:rsidDel="00000000" w:rsidR="00000000" w:rsidRPr="00000000">
          <w:rPr>
            <w:color w:val="1155cc"/>
            <w:u w:val="single"/>
            <w:rtl w:val="0"/>
          </w:rPr>
          <w:t xml:space="preserve">GapMinder</w:t>
        </w:r>
      </w:hyperlink>
      <w:r w:rsidDel="00000000" w:rsidR="00000000" w:rsidRPr="00000000">
        <w:rPr>
          <w:color w:val="695d46"/>
          <w:rtl w:val="0"/>
        </w:rPr>
        <w:t xml:space="preserve"> existe una colección de datasets que describen</w:t>
      </w:r>
      <w:r w:rsidDel="00000000" w:rsidR="00000000" w:rsidRPr="00000000">
        <w:rPr>
          <w:color w:val="695d46"/>
          <w:rtl w:val="0"/>
        </w:rPr>
        <w:t xml:space="preserve"> World wide wellfare variables.</w:t>
      </w:r>
    </w:p>
    <w:p w:rsidR="00000000" w:rsidDel="00000000" w:rsidP="00000000" w:rsidRDefault="00000000" w:rsidRPr="00000000" w14:paraId="00000017">
      <w:pPr>
        <w:numPr>
          <w:ilvl w:val="0"/>
          <w:numId w:val="1"/>
        </w:numPr>
        <w:spacing w:before="120" w:line="288" w:lineRule="auto"/>
        <w:ind w:left="720" w:hanging="360"/>
        <w:contextualSpacing w:val="1"/>
        <w:jc w:val="left"/>
        <w:rPr>
          <w:color w:val="695d46"/>
        </w:rPr>
      </w:pPr>
      <w:r w:rsidDel="00000000" w:rsidR="00000000" w:rsidRPr="00000000">
        <w:rPr>
          <w:color w:val="695d46"/>
          <w:rtl w:val="0"/>
        </w:rPr>
        <w:t xml:space="preserve">En el github </w:t>
      </w:r>
      <w:hyperlink r:id="rId10">
        <w:r w:rsidDel="00000000" w:rsidR="00000000" w:rsidRPr="00000000">
          <w:rPr>
            <w:color w:val="1155cc"/>
            <w:u w:val="single"/>
            <w:rtl w:val="0"/>
          </w:rPr>
          <w:t xml:space="preserve">Fivethirtyeight datasets</w:t>
        </w:r>
      </w:hyperlink>
      <w:r w:rsidDel="00000000" w:rsidR="00000000" w:rsidRPr="00000000">
        <w:rPr>
          <w:color w:val="695d46"/>
          <w:rtl w:val="0"/>
        </w:rPr>
        <w:t xml:space="preserve"> hay una colección de datos utilizados para crear reportes periodísticos con alto contenido de estadística</w:t>
      </w:r>
      <w:r w:rsidDel="00000000" w:rsidR="00000000" w:rsidRPr="00000000">
        <w:rPr>
          <w:color w:val="695d46"/>
          <w:rtl w:val="0"/>
        </w:rPr>
        <w:t xml:space="preserve">. Entre los destacados: </w:t>
      </w:r>
    </w:p>
    <w:p w:rsidR="00000000" w:rsidDel="00000000" w:rsidP="00000000" w:rsidRDefault="00000000" w:rsidRPr="00000000" w14:paraId="00000018">
      <w:pPr>
        <w:numPr>
          <w:ilvl w:val="1"/>
          <w:numId w:val="1"/>
        </w:numPr>
        <w:spacing w:before="120" w:line="288" w:lineRule="auto"/>
        <w:ind w:left="1440" w:hanging="360"/>
        <w:contextualSpacing w:val="1"/>
        <w:jc w:val="left"/>
        <w:rPr>
          <w:color w:val="695d46"/>
        </w:rPr>
      </w:pPr>
      <w:hyperlink r:id="rId11">
        <w:r w:rsidDel="00000000" w:rsidR="00000000" w:rsidRPr="00000000">
          <w:rPr>
            <w:color w:val="1155cc"/>
            <w:u w:val="single"/>
            <w:rtl w:val="0"/>
          </w:rPr>
          <w:t xml:space="preserve">Comic characters</w:t>
        </w:r>
      </w:hyperlink>
      <w:r w:rsidDel="00000000" w:rsidR="00000000" w:rsidRPr="00000000">
        <w:rPr>
          <w:color w:val="695d46"/>
          <w:rtl w:val="0"/>
        </w:rPr>
        <w:t xml:space="preserve">.</w:t>
      </w:r>
    </w:p>
    <w:p w:rsidR="00000000" w:rsidDel="00000000" w:rsidP="00000000" w:rsidRDefault="00000000" w:rsidRPr="00000000" w14:paraId="00000019">
      <w:pPr>
        <w:numPr>
          <w:ilvl w:val="1"/>
          <w:numId w:val="1"/>
        </w:numPr>
        <w:spacing w:before="120" w:line="288" w:lineRule="auto"/>
        <w:ind w:left="1440" w:hanging="360"/>
        <w:contextualSpacing w:val="1"/>
        <w:jc w:val="left"/>
        <w:rPr>
          <w:color w:val="695d46"/>
        </w:rPr>
      </w:pPr>
      <w:hyperlink r:id="rId12">
        <w:r w:rsidDel="00000000" w:rsidR="00000000" w:rsidRPr="00000000">
          <w:rPr>
            <w:color w:val="1155cc"/>
            <w:u w:val="single"/>
            <w:rtl w:val="0"/>
          </w:rPr>
          <w:t xml:space="preserve">Fandango</w:t>
        </w:r>
      </w:hyperlink>
      <w:r w:rsidDel="00000000" w:rsidR="00000000" w:rsidRPr="00000000">
        <w:rPr>
          <w:color w:val="695d46"/>
          <w:rtl w:val="0"/>
        </w:rPr>
        <w:t xml:space="preserve">.</w:t>
      </w:r>
    </w:p>
    <w:p w:rsidR="00000000" w:rsidDel="00000000" w:rsidP="00000000" w:rsidRDefault="00000000" w:rsidRPr="00000000" w14:paraId="0000001A">
      <w:pPr>
        <w:numPr>
          <w:ilvl w:val="1"/>
          <w:numId w:val="1"/>
        </w:numPr>
        <w:spacing w:before="120" w:line="288" w:lineRule="auto"/>
        <w:ind w:left="1440" w:hanging="360"/>
        <w:contextualSpacing w:val="1"/>
        <w:jc w:val="left"/>
        <w:rPr>
          <w:color w:val="695d46"/>
        </w:rPr>
      </w:pPr>
      <w:hyperlink r:id="rId13">
        <w:r w:rsidDel="00000000" w:rsidR="00000000" w:rsidRPr="00000000">
          <w:rPr>
            <w:color w:val="1155cc"/>
            <w:u w:val="single"/>
            <w:rtl w:val="0"/>
          </w:rPr>
          <w:t xml:space="preserve">Nutrition</w:t>
        </w:r>
      </w:hyperlink>
      <w:r w:rsidDel="00000000" w:rsidR="00000000" w:rsidRPr="00000000">
        <w:rPr>
          <w:rtl w:val="0"/>
        </w:rPr>
      </w:r>
    </w:p>
    <w:p w:rsidR="00000000" w:rsidDel="00000000" w:rsidP="00000000" w:rsidRDefault="00000000" w:rsidRPr="00000000" w14:paraId="0000001B">
      <w:pPr>
        <w:numPr>
          <w:ilvl w:val="1"/>
          <w:numId w:val="1"/>
        </w:numPr>
        <w:spacing w:before="120" w:line="288" w:lineRule="auto"/>
        <w:ind w:left="1440" w:hanging="360"/>
        <w:contextualSpacing w:val="1"/>
        <w:jc w:val="left"/>
        <w:rPr>
          <w:color w:val="695d46"/>
        </w:rPr>
      </w:pPr>
      <w:hyperlink r:id="rId14">
        <w:r w:rsidDel="00000000" w:rsidR="00000000" w:rsidRPr="00000000">
          <w:rPr>
            <w:color w:val="1155cc"/>
            <w:u w:val="single"/>
            <w:rtl w:val="0"/>
          </w:rPr>
          <w:t xml:space="preserve">Star wars</w:t>
        </w:r>
      </w:hyperlink>
      <w:r w:rsidDel="00000000" w:rsidR="00000000" w:rsidRPr="00000000">
        <w:rPr>
          <w:rtl w:val="0"/>
        </w:rPr>
      </w:r>
    </w:p>
    <w:p w:rsidR="00000000" w:rsidDel="00000000" w:rsidP="00000000" w:rsidRDefault="00000000" w:rsidRPr="00000000" w14:paraId="0000001C">
      <w:pPr>
        <w:numPr>
          <w:ilvl w:val="0"/>
          <w:numId w:val="1"/>
        </w:numPr>
        <w:spacing w:before="120" w:line="288" w:lineRule="auto"/>
        <w:ind w:left="720" w:hanging="360"/>
        <w:contextualSpacing w:val="1"/>
        <w:jc w:val="left"/>
        <w:rPr>
          <w:color w:val="695d46"/>
        </w:rPr>
      </w:pPr>
      <w:r w:rsidDel="00000000" w:rsidR="00000000" w:rsidRPr="00000000">
        <w:rPr>
          <w:color w:val="695d46"/>
          <w:rtl w:val="0"/>
        </w:rPr>
        <w:t xml:space="preserve">En Kaggle también existen muchas opciones de datasets y código para trabajarlos.</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T Sans Narrow">
    <w:embedRegular w:fontKey="{00000000-0000-0000-0000-000000000000}" r:id="rId1" w:subsetted="0"/>
    <w:embedBold w:fontKey="{00000000-0000-0000-0000-000000000000}" r:id="rId2" w:subsetted="0"/>
  </w:font>
  <w:font w:name="Droid Sans"/>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s"/>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right="200"/>
      <w:jc w:val="left"/>
    </w:pPr>
    <w:rPr>
      <w:color w:val="674ea7"/>
      <w:sz w:val="36"/>
      <w:szCs w:val="36"/>
    </w:rPr>
  </w:style>
  <w:style w:type="paragraph" w:styleId="Heading2">
    <w:name w:val="heading 2"/>
    <w:basedOn w:val="Normal"/>
    <w:next w:val="Normal"/>
    <w:pPr>
      <w:keepNext w:val="1"/>
      <w:keepLines w:val="1"/>
      <w:spacing w:before="400" w:lineRule="auto"/>
    </w:pPr>
    <w:rPr>
      <w:rFonts w:ascii="PT Sans Narrow" w:cs="PT Sans Narrow" w:eastAsia="PT Sans Narrow" w:hAnsi="PT Sans Narrow"/>
      <w:color w:val="008575"/>
      <w:sz w:val="36"/>
      <w:szCs w:val="36"/>
    </w:rPr>
  </w:style>
  <w:style w:type="paragraph" w:styleId="Heading3">
    <w:name w:val="heading 3"/>
    <w:basedOn w:val="Normal"/>
    <w:next w:val="Normal"/>
    <w:pPr>
      <w:keepNext w:val="1"/>
      <w:keepLines w:val="1"/>
      <w:spacing w:before="160" w:lineRule="auto"/>
    </w:pPr>
    <w:rPr>
      <w:rFonts w:ascii="Droid Sans" w:cs="Droid Sans" w:eastAsia="Droid Sans" w:hAnsi="Droid Sans"/>
      <w:color w:val="666666"/>
      <w:sz w:val="26"/>
      <w:szCs w:val="26"/>
    </w:rPr>
  </w:style>
  <w:style w:type="paragraph" w:styleId="Heading4">
    <w:name w:val="heading 4"/>
    <w:basedOn w:val="Normal"/>
    <w:next w:val="Normal"/>
    <w:pPr>
      <w:keepNext w:val="1"/>
      <w:keepLines w:val="1"/>
      <w:spacing w:before="160" w:lineRule="auto"/>
    </w:pPr>
    <w:rPr>
      <w:color w:val="666666"/>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20" w:line="288" w:lineRule="auto"/>
      <w:jc w:val="left"/>
    </w:pPr>
    <w:rPr>
      <w:rFonts w:ascii="PT Sans Narrow" w:cs="PT Sans Narrow" w:eastAsia="PT Sans Narrow" w:hAnsi="PT Sans Narrow"/>
      <w:color w:val="008575"/>
      <w:sz w:val="48"/>
      <w:szCs w:val="48"/>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fivethirtyeight/data/tree/master/comic-characters" TargetMode="External"/><Relationship Id="rId10" Type="http://schemas.openxmlformats.org/officeDocument/2006/relationships/hyperlink" Target="https://github.com/fivethirtyeight/data" TargetMode="External"/><Relationship Id="rId13" Type="http://schemas.openxmlformats.org/officeDocument/2006/relationships/hyperlink" Target="https://github.com/fivethirtyeight/data/tree/master/nutrition-studies" TargetMode="External"/><Relationship Id="rId12" Type="http://schemas.openxmlformats.org/officeDocument/2006/relationships/hyperlink" Target="https://github.com/fivethirtyeight/data/tree/master/fandang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apminder.org/data/" TargetMode="External"/><Relationship Id="rId14" Type="http://schemas.openxmlformats.org/officeDocument/2006/relationships/hyperlink" Target="https://github.com/fivethirtyeight/data/tree/master/star-wars-survey" TargetMode="External"/><Relationship Id="rId5" Type="http://schemas.openxmlformats.org/officeDocument/2006/relationships/styles" Target="styles.xml"/><Relationship Id="rId6" Type="http://schemas.openxmlformats.org/officeDocument/2006/relationships/hyperlink" Target="https://www.kaggle.com/jkokatjuhha/we-are-from-our-childhood" TargetMode="External"/><Relationship Id="rId7" Type="http://schemas.openxmlformats.org/officeDocument/2006/relationships/hyperlink" Target="http://datos.gob.ar/" TargetMode="External"/><Relationship Id="rId8" Type="http://schemas.openxmlformats.org/officeDocument/2006/relationships/hyperlink" Target="http://datos.gob.ar/dataset/registro-sistematizacion-seguimiento-femicidios-homicidios-agravados-por-genero/archivo/44a6c259-9214-4219-99a6-69b7eac2e5c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