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F37" w:rsidRDefault="0012137F">
      <w:pPr>
        <w:rPr>
          <w:rFonts w:ascii="Open Sans" w:hAnsi="Open Sans" w:cs="Open Sans"/>
          <w:color w:val="111111"/>
          <w:sz w:val="25"/>
          <w:szCs w:val="25"/>
          <w:shd w:val="clear" w:color="auto" w:fill="FFFFFF"/>
        </w:rPr>
      </w:pPr>
      <w:r>
        <w:rPr>
          <w:rFonts w:ascii="Open Sans" w:hAnsi="Open Sans" w:cs="Open Sans"/>
          <w:color w:val="111111"/>
          <w:sz w:val="25"/>
          <w:szCs w:val="25"/>
          <w:shd w:val="clear" w:color="auto" w:fill="FFFFFF"/>
        </w:rPr>
        <w:t>CTS (carpal tunnel syndrome) is one of the most common conditions affecting the nerves of the hand. It is estimated that almost 5% of women and 3% of men have CTS.</w:t>
      </w:r>
      <w:r>
        <w:rPr>
          <w:rStyle w:val="apple-converted-space"/>
          <w:rFonts w:ascii="Open Sans" w:hAnsi="Open Sans" w:cs="Open Sans"/>
          <w:color w:val="111111"/>
          <w:sz w:val="25"/>
          <w:szCs w:val="25"/>
          <w:shd w:val="clear" w:color="auto" w:fill="FFFFFF"/>
        </w:rPr>
        <w:t> </w:t>
      </w:r>
      <w:hyperlink r:id="rId5" w:tgtFrame="_blank" w:history="1">
        <w:r>
          <w:rPr>
            <w:rStyle w:val="Hyperlink"/>
            <w:rFonts w:ascii="Open Sans" w:hAnsi="Open Sans" w:cs="Open Sans"/>
            <w:b/>
            <w:bCs/>
            <w:i/>
            <w:iCs/>
            <w:color w:val="015F37"/>
            <w:sz w:val="25"/>
            <w:szCs w:val="25"/>
            <w:bdr w:val="none" w:sz="0" w:space="0" w:color="auto" w:frame="1"/>
            <w:shd w:val="clear" w:color="auto" w:fill="FFFFFF"/>
          </w:rPr>
          <w:t>American Family Physician</w:t>
        </w:r>
      </w:hyperlink>
      <w:r>
        <w:rPr>
          <w:rFonts w:ascii="Open Sans" w:hAnsi="Open Sans" w:cs="Open Sans"/>
          <w:b/>
          <w:bCs/>
          <w:color w:val="111111"/>
          <w:sz w:val="12"/>
          <w:szCs w:val="12"/>
          <w:bdr w:val="none" w:sz="0" w:space="0" w:color="auto" w:frame="1"/>
          <w:shd w:val="clear" w:color="auto" w:fill="FFFFFF"/>
          <w:vertAlign w:val="superscript"/>
        </w:rPr>
        <w:t>2</w:t>
      </w:r>
      <w:r>
        <w:rPr>
          <w:rStyle w:val="apple-converted-space"/>
          <w:rFonts w:ascii="Open Sans" w:hAnsi="Open Sans" w:cs="Open Sans"/>
          <w:color w:val="111111"/>
          <w:sz w:val="25"/>
          <w:szCs w:val="25"/>
          <w:shd w:val="clear" w:color="auto" w:fill="FFFFFF"/>
        </w:rPr>
        <w:t> </w:t>
      </w:r>
      <w:r>
        <w:rPr>
          <w:rFonts w:ascii="Open Sans" w:hAnsi="Open Sans" w:cs="Open Sans"/>
          <w:color w:val="111111"/>
          <w:sz w:val="25"/>
          <w:szCs w:val="25"/>
          <w:shd w:val="clear" w:color="auto" w:fill="FFFFFF"/>
        </w:rPr>
        <w:t>estimates that from 3% to 6% of adults in the general population suffer from carpal tunnel syndrome</w:t>
      </w:r>
    </w:p>
    <w:p w:rsidR="0012137F" w:rsidRDefault="0012137F">
      <w:pPr>
        <w:rPr>
          <w:rFonts w:ascii="Open Sans" w:hAnsi="Open Sans" w:cs="Open Sans"/>
          <w:color w:val="111111"/>
          <w:sz w:val="25"/>
          <w:szCs w:val="25"/>
          <w:shd w:val="clear" w:color="auto" w:fill="FFFFFF"/>
        </w:rPr>
      </w:pPr>
    </w:p>
    <w:p w:rsidR="0012137F" w:rsidRDefault="0012137F">
      <w:pPr>
        <w:rPr>
          <w:rFonts w:ascii="Open Sans" w:hAnsi="Open Sans" w:cs="Open Sans"/>
          <w:color w:val="111111"/>
          <w:sz w:val="23"/>
          <w:szCs w:val="23"/>
          <w:shd w:val="clear" w:color="auto" w:fill="FFFFFF"/>
        </w:rPr>
      </w:pPr>
      <w:r>
        <w:rPr>
          <w:rFonts w:ascii="Open Sans" w:hAnsi="Open Sans" w:cs="Open Sans"/>
          <w:color w:val="111111"/>
          <w:sz w:val="23"/>
          <w:szCs w:val="23"/>
          <w:shd w:val="clear" w:color="auto" w:fill="FFFFFF"/>
        </w:rPr>
        <w:t>negatively affect lifestyle if left untreated. In worst case scenarios, the median nerve can become severely damaged and result in total loss of movement within the affected hand.</w:t>
      </w:r>
    </w:p>
    <w:p w:rsidR="0012137F" w:rsidRDefault="0012137F">
      <w:pPr>
        <w:rPr>
          <w:rFonts w:ascii="Open Sans" w:hAnsi="Open Sans" w:cs="Open Sans"/>
          <w:color w:val="111111"/>
          <w:sz w:val="23"/>
          <w:szCs w:val="23"/>
          <w:shd w:val="clear" w:color="auto" w:fill="FFFFFF"/>
        </w:rPr>
      </w:pPr>
    </w:p>
    <w:p w:rsidR="0012137F" w:rsidRPr="0012137F" w:rsidRDefault="0012137F" w:rsidP="0012137F">
      <w:pPr>
        <w:shd w:val="clear" w:color="auto" w:fill="FFFFFF"/>
        <w:spacing w:before="480" w:after="270" w:line="360" w:lineRule="atLeast"/>
        <w:outlineLvl w:val="2"/>
        <w:rPr>
          <w:rFonts w:ascii="Open Sans" w:eastAsia="Times New Roman" w:hAnsi="Open Sans" w:cs="Open Sans"/>
          <w:color w:val="313131"/>
          <w:spacing w:val="-15"/>
          <w:sz w:val="30"/>
          <w:szCs w:val="30"/>
          <w:lang w:eastAsia="en-CA"/>
        </w:rPr>
      </w:pPr>
      <w:r w:rsidRPr="0012137F">
        <w:rPr>
          <w:rFonts w:ascii="Open Sans" w:eastAsia="Times New Roman" w:hAnsi="Open Sans" w:cs="Open Sans"/>
          <w:color w:val="313131"/>
          <w:spacing w:val="-15"/>
          <w:sz w:val="30"/>
          <w:szCs w:val="30"/>
          <w:lang w:eastAsia="en-CA"/>
        </w:rPr>
        <w:t>Possible tests</w:t>
      </w:r>
    </w:p>
    <w:p w:rsidR="0012137F" w:rsidRPr="0012137F" w:rsidRDefault="0012137F" w:rsidP="0012137F">
      <w:pPr>
        <w:numPr>
          <w:ilvl w:val="0"/>
          <w:numId w:val="1"/>
        </w:numPr>
        <w:shd w:val="clear" w:color="auto" w:fill="FFFFFF"/>
        <w:spacing w:after="0" w:line="324" w:lineRule="atLeast"/>
        <w:ind w:left="270"/>
        <w:rPr>
          <w:rFonts w:ascii="Open Sans" w:eastAsia="Times New Roman" w:hAnsi="Open Sans" w:cs="Open Sans"/>
          <w:color w:val="111111"/>
          <w:sz w:val="23"/>
          <w:szCs w:val="23"/>
          <w:lang w:eastAsia="en-CA"/>
        </w:rPr>
      </w:pPr>
      <w:proofErr w:type="spellStart"/>
      <w:r w:rsidRPr="0012137F">
        <w:rPr>
          <w:rFonts w:ascii="Open Sans" w:eastAsia="Times New Roman" w:hAnsi="Open Sans" w:cs="Open Sans"/>
          <w:b/>
          <w:bCs/>
          <w:color w:val="111111"/>
          <w:sz w:val="23"/>
          <w:lang w:eastAsia="en-CA"/>
        </w:rPr>
        <w:t>Tinel's</w:t>
      </w:r>
      <w:proofErr w:type="spellEnd"/>
      <w:r w:rsidRPr="0012137F">
        <w:rPr>
          <w:rFonts w:ascii="Open Sans" w:eastAsia="Times New Roman" w:hAnsi="Open Sans" w:cs="Open Sans"/>
          <w:b/>
          <w:bCs/>
          <w:color w:val="111111"/>
          <w:sz w:val="23"/>
          <w:lang w:eastAsia="en-CA"/>
        </w:rPr>
        <w:t xml:space="preserve"> test</w:t>
      </w:r>
      <w:r w:rsidRPr="0012137F">
        <w:rPr>
          <w:rFonts w:ascii="Open Sans" w:eastAsia="Times New Roman" w:hAnsi="Open Sans" w:cs="Open Sans"/>
          <w:color w:val="111111"/>
          <w:sz w:val="23"/>
          <w:lang w:eastAsia="en-CA"/>
        </w:rPr>
        <w:t> </w:t>
      </w:r>
      <w:r w:rsidRPr="0012137F">
        <w:rPr>
          <w:rFonts w:ascii="Open Sans" w:eastAsia="Times New Roman" w:hAnsi="Open Sans" w:cs="Open Sans"/>
          <w:color w:val="111111"/>
          <w:sz w:val="23"/>
          <w:szCs w:val="23"/>
          <w:lang w:eastAsia="en-CA"/>
        </w:rPr>
        <w:t>(</w:t>
      </w:r>
      <w:proofErr w:type="spellStart"/>
      <w:r w:rsidRPr="0012137F">
        <w:rPr>
          <w:rFonts w:ascii="Open Sans" w:eastAsia="Times New Roman" w:hAnsi="Open Sans" w:cs="Open Sans"/>
          <w:color w:val="111111"/>
          <w:sz w:val="23"/>
          <w:szCs w:val="23"/>
          <w:lang w:eastAsia="en-CA"/>
        </w:rPr>
        <w:t>Tinel's</w:t>
      </w:r>
      <w:proofErr w:type="spellEnd"/>
      <w:r w:rsidRPr="0012137F">
        <w:rPr>
          <w:rFonts w:ascii="Open Sans" w:eastAsia="Times New Roman" w:hAnsi="Open Sans" w:cs="Open Sans"/>
          <w:color w:val="111111"/>
          <w:sz w:val="23"/>
          <w:szCs w:val="23"/>
          <w:lang w:eastAsia="en-CA"/>
        </w:rPr>
        <w:t xml:space="preserve"> sign) - the doctor taps the median nerve at the wrist lightly to see whether the patient feels numbness or tingling in one or more of the fingers. The UK</w:t>
      </w:r>
      <w:r w:rsidRPr="0012137F">
        <w:rPr>
          <w:rFonts w:ascii="Open Sans" w:eastAsia="Times New Roman" w:hAnsi="Open Sans" w:cs="Open Sans"/>
          <w:color w:val="111111"/>
          <w:sz w:val="23"/>
          <w:lang w:eastAsia="en-CA"/>
        </w:rPr>
        <w:t> </w:t>
      </w:r>
      <w:hyperlink r:id="rId6" w:tgtFrame="_blank" w:history="1">
        <w:r w:rsidRPr="0012137F">
          <w:rPr>
            <w:rFonts w:ascii="Open Sans" w:eastAsia="Times New Roman" w:hAnsi="Open Sans" w:cs="Open Sans"/>
            <w:b/>
            <w:bCs/>
            <w:color w:val="015F37"/>
            <w:sz w:val="23"/>
            <w:u w:val="single"/>
            <w:lang w:eastAsia="en-CA"/>
          </w:rPr>
          <w:t>National Health Service</w:t>
        </w:r>
      </w:hyperlink>
      <w:r w:rsidRPr="0012137F">
        <w:rPr>
          <w:rFonts w:ascii="Open Sans" w:eastAsia="Times New Roman" w:hAnsi="Open Sans" w:cs="Open Sans"/>
          <w:b/>
          <w:bCs/>
          <w:color w:val="111111"/>
          <w:sz w:val="12"/>
          <w:szCs w:val="12"/>
          <w:bdr w:val="none" w:sz="0" w:space="0" w:color="auto" w:frame="1"/>
          <w:vertAlign w:val="superscript"/>
          <w:lang w:eastAsia="en-CA"/>
        </w:rPr>
        <w:t>8</w:t>
      </w:r>
      <w:r w:rsidRPr="0012137F">
        <w:rPr>
          <w:rFonts w:ascii="Open Sans" w:eastAsia="Times New Roman" w:hAnsi="Open Sans" w:cs="Open Sans"/>
          <w:color w:val="111111"/>
          <w:sz w:val="23"/>
          <w:lang w:eastAsia="en-CA"/>
        </w:rPr>
        <w:t> </w:t>
      </w:r>
      <w:r w:rsidRPr="0012137F">
        <w:rPr>
          <w:rFonts w:ascii="Open Sans" w:eastAsia="Times New Roman" w:hAnsi="Open Sans" w:cs="Open Sans"/>
          <w:color w:val="111111"/>
          <w:sz w:val="23"/>
          <w:szCs w:val="23"/>
          <w:lang w:eastAsia="en-CA"/>
        </w:rPr>
        <w:t>says that this test may be helpful, but is not reliable.</w:t>
      </w:r>
    </w:p>
    <w:p w:rsidR="0012137F" w:rsidRPr="0012137F" w:rsidRDefault="0012137F" w:rsidP="0012137F">
      <w:pPr>
        <w:shd w:val="clear" w:color="auto" w:fill="FFFFFF"/>
        <w:spacing w:after="0" w:line="360" w:lineRule="atLeast"/>
        <w:ind w:left="270"/>
        <w:rPr>
          <w:rFonts w:ascii="Open Sans" w:eastAsia="Times New Roman" w:hAnsi="Open Sans" w:cs="Open Sans"/>
          <w:color w:val="111111"/>
          <w:sz w:val="23"/>
          <w:szCs w:val="23"/>
          <w:lang w:eastAsia="en-CA"/>
        </w:rPr>
      </w:pPr>
      <w:r w:rsidRPr="0012137F">
        <w:rPr>
          <w:rFonts w:ascii="Open Sans" w:eastAsia="Times New Roman" w:hAnsi="Open Sans" w:cs="Open Sans"/>
          <w:color w:val="111111"/>
          <w:sz w:val="23"/>
          <w:szCs w:val="23"/>
          <w:lang w:eastAsia="en-CA"/>
        </w:rPr>
        <w:br/>
      </w:r>
    </w:p>
    <w:p w:rsidR="0012137F" w:rsidRPr="0012137F" w:rsidRDefault="0012137F" w:rsidP="0012137F">
      <w:pPr>
        <w:numPr>
          <w:ilvl w:val="0"/>
          <w:numId w:val="1"/>
        </w:numPr>
        <w:shd w:val="clear" w:color="auto" w:fill="FFFFFF"/>
        <w:spacing w:after="0" w:line="324" w:lineRule="atLeast"/>
        <w:ind w:left="270"/>
        <w:rPr>
          <w:rFonts w:ascii="Open Sans" w:eastAsia="Times New Roman" w:hAnsi="Open Sans" w:cs="Open Sans"/>
          <w:color w:val="111111"/>
          <w:sz w:val="23"/>
          <w:szCs w:val="23"/>
          <w:lang w:eastAsia="en-CA"/>
        </w:rPr>
      </w:pPr>
      <w:proofErr w:type="spellStart"/>
      <w:r w:rsidRPr="0012137F">
        <w:rPr>
          <w:rFonts w:ascii="Open Sans" w:eastAsia="Times New Roman" w:hAnsi="Open Sans" w:cs="Open Sans"/>
          <w:b/>
          <w:bCs/>
          <w:color w:val="111111"/>
          <w:sz w:val="23"/>
          <w:lang w:eastAsia="en-CA"/>
        </w:rPr>
        <w:t>Phalen's</w:t>
      </w:r>
      <w:proofErr w:type="spellEnd"/>
      <w:r w:rsidRPr="0012137F">
        <w:rPr>
          <w:rFonts w:ascii="Open Sans" w:eastAsia="Times New Roman" w:hAnsi="Open Sans" w:cs="Open Sans"/>
          <w:b/>
          <w:bCs/>
          <w:color w:val="111111"/>
          <w:sz w:val="23"/>
          <w:lang w:eastAsia="en-CA"/>
        </w:rPr>
        <w:t xml:space="preserve"> test</w:t>
      </w:r>
      <w:r w:rsidRPr="0012137F">
        <w:rPr>
          <w:rFonts w:ascii="Open Sans" w:eastAsia="Times New Roman" w:hAnsi="Open Sans" w:cs="Open Sans"/>
          <w:color w:val="111111"/>
          <w:sz w:val="23"/>
          <w:lang w:eastAsia="en-CA"/>
        </w:rPr>
        <w:t> </w:t>
      </w:r>
      <w:r w:rsidRPr="0012137F">
        <w:rPr>
          <w:rFonts w:ascii="Open Sans" w:eastAsia="Times New Roman" w:hAnsi="Open Sans" w:cs="Open Sans"/>
          <w:color w:val="111111"/>
          <w:sz w:val="23"/>
          <w:szCs w:val="23"/>
          <w:lang w:eastAsia="en-CA"/>
        </w:rPr>
        <w:t>(wrist-flexion) - the patient is asked to press the backs of the hands against each other so that the wrist is bent. If within one minute there is tingling or numbness it could indicate damage to the median nerve.</w:t>
      </w:r>
    </w:p>
    <w:p w:rsidR="0012137F" w:rsidRDefault="0012137F"/>
    <w:p w:rsidR="0012137F" w:rsidRDefault="0012137F" w:rsidP="0012137F">
      <w:pPr>
        <w:pStyle w:val="Heading2"/>
        <w:shd w:val="clear" w:color="auto" w:fill="FFFFFF"/>
        <w:spacing w:before="0" w:after="167" w:line="360" w:lineRule="atLeast"/>
        <w:rPr>
          <w:rFonts w:ascii="Open Sans" w:hAnsi="Open Sans" w:cs="Open Sans"/>
          <w:color w:val="313131"/>
          <w:spacing w:val="-17"/>
          <w:sz w:val="35"/>
          <w:szCs w:val="35"/>
        </w:rPr>
      </w:pPr>
      <w:r>
        <w:rPr>
          <w:rFonts w:ascii="Open Sans" w:hAnsi="Open Sans" w:cs="Open Sans"/>
          <w:color w:val="313131"/>
          <w:spacing w:val="-17"/>
          <w:sz w:val="35"/>
          <w:szCs w:val="35"/>
        </w:rPr>
        <w:t>What are the treatment options for Carpal Tunnel Syndrome?</w:t>
      </w:r>
    </w:p>
    <w:p w:rsidR="0012137F" w:rsidRDefault="0012137F">
      <w:pPr>
        <w:rPr>
          <w:rFonts w:ascii="Open Sans" w:hAnsi="Open Sans" w:cs="Open Sans"/>
          <w:color w:val="111111"/>
          <w:sz w:val="25"/>
          <w:szCs w:val="25"/>
          <w:shd w:val="clear" w:color="auto" w:fill="FFFFFF"/>
        </w:rPr>
      </w:pPr>
      <w:r>
        <w:rPr>
          <w:rStyle w:val="Strong"/>
          <w:rFonts w:ascii="Open Sans" w:hAnsi="Open Sans" w:cs="Open Sans"/>
          <w:color w:val="111111"/>
          <w:sz w:val="25"/>
          <w:szCs w:val="25"/>
          <w:bdr w:val="none" w:sz="0" w:space="0" w:color="auto" w:frame="1"/>
          <w:shd w:val="clear" w:color="auto" w:fill="FFFFFF"/>
        </w:rPr>
        <w:t>Resting the hand and wrist</w:t>
      </w:r>
      <w:r>
        <w:rPr>
          <w:rStyle w:val="apple-converted-space"/>
          <w:rFonts w:ascii="Open Sans" w:hAnsi="Open Sans" w:cs="Open Sans"/>
          <w:color w:val="111111"/>
          <w:sz w:val="25"/>
          <w:szCs w:val="25"/>
          <w:shd w:val="clear" w:color="auto" w:fill="FFFFFF"/>
        </w:rPr>
        <w:t> </w:t>
      </w:r>
      <w:r>
        <w:rPr>
          <w:rFonts w:ascii="Open Sans" w:hAnsi="Open Sans" w:cs="Open Sans"/>
          <w:color w:val="111111"/>
          <w:sz w:val="25"/>
          <w:szCs w:val="25"/>
          <w:shd w:val="clear" w:color="auto" w:fill="FFFFFF"/>
        </w:rPr>
        <w:t>- the more you rest your hand and wrist the greater the chance of relieving the symptoms.</w:t>
      </w:r>
    </w:p>
    <w:p w:rsidR="0012137F" w:rsidRDefault="0012137F">
      <w:pPr>
        <w:rPr>
          <w:rFonts w:ascii="Open Sans" w:hAnsi="Open Sans" w:cs="Open Sans"/>
          <w:color w:val="111111"/>
          <w:sz w:val="25"/>
          <w:szCs w:val="25"/>
          <w:shd w:val="clear" w:color="auto" w:fill="FFFFFF"/>
        </w:rPr>
      </w:pPr>
      <w:r>
        <w:rPr>
          <w:rStyle w:val="Strong"/>
          <w:rFonts w:ascii="Open Sans" w:hAnsi="Open Sans" w:cs="Open Sans"/>
          <w:color w:val="111111"/>
          <w:sz w:val="25"/>
          <w:szCs w:val="25"/>
          <w:bdr w:val="none" w:sz="0" w:space="0" w:color="auto" w:frame="1"/>
          <w:shd w:val="clear" w:color="auto" w:fill="FFFFFF"/>
        </w:rPr>
        <w:t>Control the triggers</w:t>
      </w:r>
      <w:r>
        <w:rPr>
          <w:rStyle w:val="apple-converted-space"/>
          <w:rFonts w:ascii="Open Sans" w:hAnsi="Open Sans" w:cs="Open Sans"/>
          <w:color w:val="111111"/>
          <w:sz w:val="25"/>
          <w:szCs w:val="25"/>
          <w:shd w:val="clear" w:color="auto" w:fill="FFFFFF"/>
        </w:rPr>
        <w:t> </w:t>
      </w:r>
      <w:r>
        <w:rPr>
          <w:rFonts w:ascii="Open Sans" w:hAnsi="Open Sans" w:cs="Open Sans"/>
          <w:color w:val="111111"/>
          <w:sz w:val="25"/>
          <w:szCs w:val="25"/>
          <w:shd w:val="clear" w:color="auto" w:fill="FFFFFF"/>
        </w:rPr>
        <w:t>- if your CTS is caused by repetitive hand movements, make sure you have plenty of break periods so your hand and wrist have time to rest and recover. An occupational therapist might be able to teach you how to carry out those tasks differently.</w:t>
      </w:r>
    </w:p>
    <w:p w:rsidR="0012137F" w:rsidRDefault="0012137F">
      <w:pPr>
        <w:rPr>
          <w:rFonts w:ascii="Open Sans" w:hAnsi="Open Sans" w:cs="Open Sans"/>
          <w:color w:val="111111"/>
          <w:sz w:val="25"/>
          <w:szCs w:val="25"/>
          <w:shd w:val="clear" w:color="auto" w:fill="FFFFFF"/>
        </w:rPr>
      </w:pPr>
    </w:p>
    <w:p w:rsidR="0012137F" w:rsidRPr="0012137F" w:rsidRDefault="0012137F" w:rsidP="00A843D1">
      <w:pPr>
        <w:pStyle w:val="Heading2"/>
        <w:shd w:val="clear" w:color="auto" w:fill="FFFFFF"/>
        <w:spacing w:before="0" w:after="167" w:line="360" w:lineRule="atLeast"/>
        <w:rPr>
          <w:rFonts w:ascii="Open Sans" w:eastAsia="Times New Roman" w:hAnsi="Open Sans" w:cs="Open Sans"/>
          <w:color w:val="111111"/>
          <w:sz w:val="25"/>
          <w:szCs w:val="25"/>
          <w:lang w:eastAsia="en-CA"/>
        </w:rPr>
      </w:pPr>
      <w:r>
        <w:rPr>
          <w:rFonts w:ascii="Open Sans" w:hAnsi="Open Sans" w:cs="Open Sans"/>
          <w:color w:val="313131"/>
          <w:spacing w:val="-17"/>
          <w:sz w:val="35"/>
          <w:szCs w:val="35"/>
        </w:rPr>
        <w:lastRenderedPageBreak/>
        <w:t>Preventing Carpal Tunnel Syndrome</w:t>
      </w:r>
      <w:r w:rsidRPr="0012137F">
        <w:rPr>
          <w:rFonts w:ascii="Open Sans" w:eastAsia="Times New Roman" w:hAnsi="Open Sans" w:cs="Open Sans"/>
          <w:color w:val="111111"/>
          <w:sz w:val="25"/>
          <w:szCs w:val="25"/>
          <w:lang w:eastAsia="en-CA"/>
        </w:rPr>
        <w:br/>
      </w:r>
    </w:p>
    <w:p w:rsidR="0012137F" w:rsidRPr="0012137F" w:rsidRDefault="0012137F" w:rsidP="0012137F">
      <w:pPr>
        <w:numPr>
          <w:ilvl w:val="0"/>
          <w:numId w:val="2"/>
        </w:numPr>
        <w:shd w:val="clear" w:color="auto" w:fill="FFFFFF"/>
        <w:spacing w:after="0" w:line="324"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b/>
          <w:bCs/>
          <w:color w:val="111111"/>
          <w:sz w:val="25"/>
          <w:lang w:eastAsia="en-CA"/>
        </w:rPr>
        <w:t xml:space="preserve">Don't </w:t>
      </w:r>
      <w:proofErr w:type="spellStart"/>
      <w:r w:rsidRPr="0012137F">
        <w:rPr>
          <w:rFonts w:ascii="Open Sans" w:eastAsia="Times New Roman" w:hAnsi="Open Sans" w:cs="Open Sans"/>
          <w:b/>
          <w:bCs/>
          <w:color w:val="111111"/>
          <w:sz w:val="25"/>
          <w:lang w:eastAsia="en-CA"/>
        </w:rPr>
        <w:t>overbend</w:t>
      </w:r>
      <w:proofErr w:type="spellEnd"/>
      <w:r w:rsidRPr="0012137F">
        <w:rPr>
          <w:rFonts w:ascii="Open Sans" w:eastAsia="Times New Roman" w:hAnsi="Open Sans" w:cs="Open Sans"/>
          <w:b/>
          <w:bCs/>
          <w:color w:val="111111"/>
          <w:sz w:val="25"/>
          <w:lang w:eastAsia="en-CA"/>
        </w:rPr>
        <w:t xml:space="preserve"> your wrist</w:t>
      </w:r>
      <w:r w:rsidRPr="0012137F">
        <w:rPr>
          <w:rFonts w:ascii="Open Sans" w:eastAsia="Times New Roman" w:hAnsi="Open Sans" w:cs="Open Sans"/>
          <w:color w:val="111111"/>
          <w:sz w:val="25"/>
          <w:lang w:eastAsia="en-CA"/>
        </w:rPr>
        <w:t> </w:t>
      </w:r>
      <w:r w:rsidRPr="0012137F">
        <w:rPr>
          <w:rFonts w:ascii="Open Sans" w:eastAsia="Times New Roman" w:hAnsi="Open Sans" w:cs="Open Sans"/>
          <w:color w:val="111111"/>
          <w:sz w:val="25"/>
          <w:szCs w:val="25"/>
          <w:lang w:eastAsia="en-CA"/>
        </w:rPr>
        <w:t>- do not bend your wrist all the way down or up, go for a middle position. Sleep and work with your wrists straight. Avoid repeated flexing and extending of your wrists.</w:t>
      </w:r>
    </w:p>
    <w:p w:rsidR="0012137F" w:rsidRPr="0012137F" w:rsidRDefault="0012137F" w:rsidP="0012137F">
      <w:pPr>
        <w:shd w:val="clear" w:color="auto" w:fill="FFFFFF"/>
        <w:spacing w:after="0" w:line="402"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color w:val="111111"/>
          <w:sz w:val="25"/>
          <w:szCs w:val="25"/>
          <w:lang w:eastAsia="en-CA"/>
        </w:rPr>
        <w:br/>
      </w:r>
    </w:p>
    <w:p w:rsidR="0012137F" w:rsidRPr="0012137F" w:rsidRDefault="0012137F" w:rsidP="0012137F">
      <w:pPr>
        <w:numPr>
          <w:ilvl w:val="0"/>
          <w:numId w:val="2"/>
        </w:numPr>
        <w:shd w:val="clear" w:color="auto" w:fill="FFFFFF"/>
        <w:spacing w:after="0" w:line="324"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b/>
          <w:bCs/>
          <w:color w:val="111111"/>
          <w:sz w:val="25"/>
          <w:lang w:eastAsia="en-CA"/>
        </w:rPr>
        <w:t>Posture</w:t>
      </w:r>
      <w:r w:rsidRPr="0012137F">
        <w:rPr>
          <w:rFonts w:ascii="Open Sans" w:eastAsia="Times New Roman" w:hAnsi="Open Sans" w:cs="Open Sans"/>
          <w:color w:val="111111"/>
          <w:sz w:val="25"/>
          <w:lang w:eastAsia="en-CA"/>
        </w:rPr>
        <w:t> </w:t>
      </w:r>
      <w:r w:rsidRPr="0012137F">
        <w:rPr>
          <w:rFonts w:ascii="Open Sans" w:eastAsia="Times New Roman" w:hAnsi="Open Sans" w:cs="Open Sans"/>
          <w:color w:val="111111"/>
          <w:sz w:val="25"/>
          <w:szCs w:val="25"/>
          <w:lang w:eastAsia="en-CA"/>
        </w:rPr>
        <w:t xml:space="preserve">- wrong posture can lead to </w:t>
      </w:r>
      <w:proofErr w:type="spellStart"/>
      <w:r w:rsidRPr="0012137F">
        <w:rPr>
          <w:rFonts w:ascii="Open Sans" w:eastAsia="Times New Roman" w:hAnsi="Open Sans" w:cs="Open Sans"/>
          <w:color w:val="111111"/>
          <w:sz w:val="25"/>
          <w:szCs w:val="25"/>
          <w:lang w:eastAsia="en-CA"/>
        </w:rPr>
        <w:t>maneuvers</w:t>
      </w:r>
      <w:proofErr w:type="spellEnd"/>
      <w:r w:rsidRPr="0012137F">
        <w:rPr>
          <w:rFonts w:ascii="Open Sans" w:eastAsia="Times New Roman" w:hAnsi="Open Sans" w:cs="Open Sans"/>
          <w:color w:val="111111"/>
          <w:sz w:val="25"/>
          <w:szCs w:val="25"/>
          <w:lang w:eastAsia="en-CA"/>
        </w:rPr>
        <w:t xml:space="preserve"> that place undue strain on the wrist and hands.</w:t>
      </w:r>
    </w:p>
    <w:p w:rsidR="0012137F" w:rsidRPr="0012137F" w:rsidRDefault="0012137F" w:rsidP="0012137F">
      <w:pPr>
        <w:shd w:val="clear" w:color="auto" w:fill="FFFFFF"/>
        <w:spacing w:after="0" w:line="402"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color w:val="111111"/>
          <w:sz w:val="25"/>
          <w:szCs w:val="25"/>
          <w:lang w:eastAsia="en-CA"/>
        </w:rPr>
        <w:br/>
      </w:r>
    </w:p>
    <w:p w:rsidR="0012137F" w:rsidRPr="0012137F" w:rsidRDefault="0012137F" w:rsidP="0012137F">
      <w:pPr>
        <w:numPr>
          <w:ilvl w:val="0"/>
          <w:numId w:val="2"/>
        </w:numPr>
        <w:shd w:val="clear" w:color="auto" w:fill="FFFFFF"/>
        <w:spacing w:after="0" w:line="324"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b/>
          <w:bCs/>
          <w:color w:val="111111"/>
          <w:sz w:val="25"/>
          <w:lang w:eastAsia="en-CA"/>
        </w:rPr>
        <w:t>Redesign your workstation</w:t>
      </w:r>
      <w:r w:rsidRPr="0012137F">
        <w:rPr>
          <w:rFonts w:ascii="Open Sans" w:eastAsia="Times New Roman" w:hAnsi="Open Sans" w:cs="Open Sans"/>
          <w:color w:val="111111"/>
          <w:sz w:val="25"/>
          <w:lang w:eastAsia="en-CA"/>
        </w:rPr>
        <w:t> </w:t>
      </w:r>
      <w:r w:rsidRPr="0012137F">
        <w:rPr>
          <w:rFonts w:ascii="Open Sans" w:eastAsia="Times New Roman" w:hAnsi="Open Sans" w:cs="Open Sans"/>
          <w:color w:val="111111"/>
          <w:sz w:val="25"/>
          <w:szCs w:val="25"/>
          <w:lang w:eastAsia="en-CA"/>
        </w:rPr>
        <w:t>- good workstation design reduces unnatural and awkward wrist positions. Talk to your employer about this.</w:t>
      </w:r>
    </w:p>
    <w:p w:rsidR="0012137F" w:rsidRPr="0012137F" w:rsidRDefault="0012137F" w:rsidP="0012137F">
      <w:pPr>
        <w:shd w:val="clear" w:color="auto" w:fill="FFFFFF"/>
        <w:spacing w:after="0" w:line="402"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color w:val="111111"/>
          <w:sz w:val="25"/>
          <w:szCs w:val="25"/>
          <w:lang w:eastAsia="en-CA"/>
        </w:rPr>
        <w:br/>
      </w:r>
    </w:p>
    <w:p w:rsidR="0012137F" w:rsidRPr="0012137F" w:rsidRDefault="0012137F" w:rsidP="0012137F">
      <w:pPr>
        <w:numPr>
          <w:ilvl w:val="0"/>
          <w:numId w:val="2"/>
        </w:numPr>
        <w:shd w:val="clear" w:color="auto" w:fill="FFFFFF"/>
        <w:spacing w:after="0" w:line="324"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b/>
          <w:bCs/>
          <w:color w:val="111111"/>
          <w:sz w:val="25"/>
          <w:lang w:eastAsia="en-CA"/>
        </w:rPr>
        <w:t>Remember to rest</w:t>
      </w:r>
      <w:r w:rsidRPr="0012137F">
        <w:rPr>
          <w:rFonts w:ascii="Open Sans" w:eastAsia="Times New Roman" w:hAnsi="Open Sans" w:cs="Open Sans"/>
          <w:color w:val="111111"/>
          <w:sz w:val="25"/>
          <w:lang w:eastAsia="en-CA"/>
        </w:rPr>
        <w:t> </w:t>
      </w:r>
      <w:r w:rsidRPr="0012137F">
        <w:rPr>
          <w:rFonts w:ascii="Open Sans" w:eastAsia="Times New Roman" w:hAnsi="Open Sans" w:cs="Open Sans"/>
          <w:color w:val="111111"/>
          <w:sz w:val="25"/>
          <w:szCs w:val="25"/>
          <w:lang w:eastAsia="en-CA"/>
        </w:rPr>
        <w:t>- taking frequent breaks when performing a task will help protect you from the long-term effects, especially if it is a task you have to do frequently.</w:t>
      </w:r>
    </w:p>
    <w:p w:rsidR="0012137F" w:rsidRDefault="0012137F"/>
    <w:p w:rsidR="0012137F" w:rsidRDefault="0012137F">
      <w:r w:rsidRPr="0012137F">
        <w:t>http://www.webmd.com/pain-management/carpal-tunnel/tc/carpal-tunnel-syndrome-safe-posture-and-movements-topic-overview</w:t>
      </w:r>
    </w:p>
    <w:p w:rsidR="0012137F" w:rsidRDefault="0012137F">
      <w:r>
        <w:t>posture-</w:t>
      </w:r>
    </w:p>
    <w:p w:rsidR="0012137F" w:rsidRDefault="0012137F">
      <w:pPr>
        <w:rPr>
          <w:rFonts w:ascii="Arial" w:hAnsi="Arial" w:cs="Arial"/>
          <w:color w:val="222222"/>
          <w:sz w:val="27"/>
          <w:szCs w:val="27"/>
          <w:shd w:val="clear" w:color="auto" w:fill="FFFFFF"/>
        </w:rPr>
      </w:pPr>
      <w:r>
        <w:rPr>
          <w:rFonts w:ascii="Arial" w:hAnsi="Arial" w:cs="Arial"/>
          <w:color w:val="222222"/>
          <w:sz w:val="27"/>
          <w:szCs w:val="27"/>
          <w:shd w:val="clear" w:color="auto" w:fill="FFFFFF"/>
        </w:rPr>
        <w:t>Repeated hand and wrist movements, especially if they are done in awkward positions such as with the wrist bent forward or back, can cause swelling or thickening of tissues within the carpal tunnel</w:t>
      </w:r>
    </w:p>
    <w:p w:rsidR="0012137F" w:rsidRPr="0012137F" w:rsidRDefault="0012137F" w:rsidP="0012137F">
      <w:pPr>
        <w:numPr>
          <w:ilvl w:val="0"/>
          <w:numId w:val="3"/>
        </w:numPr>
        <w:spacing w:after="0" w:line="402" w:lineRule="atLeast"/>
        <w:ind w:left="0"/>
        <w:rPr>
          <w:rFonts w:ascii="Arial" w:eastAsia="Times New Roman" w:hAnsi="Arial" w:cs="Arial"/>
          <w:color w:val="222222"/>
          <w:sz w:val="27"/>
          <w:szCs w:val="27"/>
          <w:lang w:eastAsia="en-CA"/>
        </w:rPr>
      </w:pPr>
      <w:r w:rsidRPr="0012137F">
        <w:rPr>
          <w:rFonts w:ascii="Arial" w:eastAsia="Times New Roman" w:hAnsi="Arial" w:cs="Arial"/>
          <w:color w:val="222222"/>
          <w:sz w:val="27"/>
          <w:szCs w:val="27"/>
          <w:lang w:eastAsia="en-CA"/>
        </w:rPr>
        <w:t>Keep your shoulders relaxed and not raised.</w:t>
      </w:r>
    </w:p>
    <w:p w:rsidR="0012137F" w:rsidRPr="0012137F" w:rsidRDefault="0012137F" w:rsidP="0012137F">
      <w:pPr>
        <w:numPr>
          <w:ilvl w:val="0"/>
          <w:numId w:val="3"/>
        </w:numPr>
        <w:spacing w:after="0" w:line="402" w:lineRule="atLeast"/>
        <w:ind w:left="0"/>
        <w:rPr>
          <w:rFonts w:ascii="Arial" w:eastAsia="Times New Roman" w:hAnsi="Arial" w:cs="Arial"/>
          <w:color w:val="222222"/>
          <w:sz w:val="27"/>
          <w:szCs w:val="27"/>
          <w:lang w:eastAsia="en-CA"/>
        </w:rPr>
      </w:pPr>
      <w:r w:rsidRPr="0012137F">
        <w:rPr>
          <w:rFonts w:ascii="Arial" w:eastAsia="Times New Roman" w:hAnsi="Arial" w:cs="Arial"/>
          <w:color w:val="222222"/>
          <w:sz w:val="27"/>
          <w:szCs w:val="27"/>
          <w:lang w:eastAsia="en-CA"/>
        </w:rPr>
        <w:t>Your wrists and hands should be in line with your arms. Your wrists should not be twisted or bent for long periods of time.</w:t>
      </w:r>
    </w:p>
    <w:p w:rsidR="0012137F" w:rsidRDefault="0012137F"/>
    <w:sectPr w:rsidR="0012137F" w:rsidSect="00525F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71FF0"/>
    <w:multiLevelType w:val="multilevel"/>
    <w:tmpl w:val="053E5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01D1E"/>
    <w:multiLevelType w:val="multilevel"/>
    <w:tmpl w:val="938E3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46EE6"/>
    <w:multiLevelType w:val="multilevel"/>
    <w:tmpl w:val="8EB4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2137F"/>
    <w:rsid w:val="000B179D"/>
    <w:rsid w:val="0012137F"/>
    <w:rsid w:val="00525F37"/>
    <w:rsid w:val="007223A2"/>
    <w:rsid w:val="00A843D1"/>
    <w:rsid w:val="00BA12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37"/>
  </w:style>
  <w:style w:type="paragraph" w:styleId="Heading2">
    <w:name w:val="heading 2"/>
    <w:basedOn w:val="Normal"/>
    <w:next w:val="Normal"/>
    <w:link w:val="Heading2Char"/>
    <w:uiPriority w:val="9"/>
    <w:unhideWhenUsed/>
    <w:qFormat/>
    <w:rsid w:val="001213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2137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137F"/>
  </w:style>
  <w:style w:type="character" w:styleId="Hyperlink">
    <w:name w:val="Hyperlink"/>
    <w:basedOn w:val="DefaultParagraphFont"/>
    <w:uiPriority w:val="99"/>
    <w:semiHidden/>
    <w:unhideWhenUsed/>
    <w:rsid w:val="0012137F"/>
    <w:rPr>
      <w:color w:val="0000FF"/>
      <w:u w:val="single"/>
    </w:rPr>
  </w:style>
  <w:style w:type="character" w:customStyle="1" w:styleId="Heading3Char">
    <w:name w:val="Heading 3 Char"/>
    <w:basedOn w:val="DefaultParagraphFont"/>
    <w:link w:val="Heading3"/>
    <w:uiPriority w:val="9"/>
    <w:rsid w:val="0012137F"/>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12137F"/>
    <w:rPr>
      <w:b/>
      <w:bCs/>
    </w:rPr>
  </w:style>
  <w:style w:type="character" w:customStyle="1" w:styleId="Heading2Char">
    <w:name w:val="Heading 2 Char"/>
    <w:basedOn w:val="DefaultParagraphFont"/>
    <w:link w:val="Heading2"/>
    <w:uiPriority w:val="9"/>
    <w:rsid w:val="0012137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24069632">
      <w:bodyDiv w:val="1"/>
      <w:marLeft w:val="0"/>
      <w:marRight w:val="0"/>
      <w:marTop w:val="0"/>
      <w:marBottom w:val="0"/>
      <w:divBdr>
        <w:top w:val="none" w:sz="0" w:space="0" w:color="auto"/>
        <w:left w:val="none" w:sz="0" w:space="0" w:color="auto"/>
        <w:bottom w:val="none" w:sz="0" w:space="0" w:color="auto"/>
        <w:right w:val="none" w:sz="0" w:space="0" w:color="auto"/>
      </w:divBdr>
    </w:div>
    <w:div w:id="1040204795">
      <w:bodyDiv w:val="1"/>
      <w:marLeft w:val="0"/>
      <w:marRight w:val="0"/>
      <w:marTop w:val="0"/>
      <w:marBottom w:val="0"/>
      <w:divBdr>
        <w:top w:val="none" w:sz="0" w:space="0" w:color="auto"/>
        <w:left w:val="none" w:sz="0" w:space="0" w:color="auto"/>
        <w:bottom w:val="none" w:sz="0" w:space="0" w:color="auto"/>
        <w:right w:val="none" w:sz="0" w:space="0" w:color="auto"/>
      </w:divBdr>
    </w:div>
    <w:div w:id="1371880830">
      <w:bodyDiv w:val="1"/>
      <w:marLeft w:val="0"/>
      <w:marRight w:val="0"/>
      <w:marTop w:val="0"/>
      <w:marBottom w:val="0"/>
      <w:divBdr>
        <w:top w:val="none" w:sz="0" w:space="0" w:color="auto"/>
        <w:left w:val="none" w:sz="0" w:space="0" w:color="auto"/>
        <w:bottom w:val="none" w:sz="0" w:space="0" w:color="auto"/>
        <w:right w:val="none" w:sz="0" w:space="0" w:color="auto"/>
      </w:divBdr>
    </w:div>
    <w:div w:id="1570651717">
      <w:bodyDiv w:val="1"/>
      <w:marLeft w:val="0"/>
      <w:marRight w:val="0"/>
      <w:marTop w:val="0"/>
      <w:marBottom w:val="0"/>
      <w:divBdr>
        <w:top w:val="none" w:sz="0" w:space="0" w:color="auto"/>
        <w:left w:val="none" w:sz="0" w:space="0" w:color="auto"/>
        <w:bottom w:val="none" w:sz="0" w:space="0" w:color="auto"/>
        <w:right w:val="none" w:sz="0" w:space="0" w:color="auto"/>
      </w:divBdr>
    </w:div>
    <w:div w:id="1763842068">
      <w:bodyDiv w:val="1"/>
      <w:marLeft w:val="0"/>
      <w:marRight w:val="0"/>
      <w:marTop w:val="0"/>
      <w:marBottom w:val="0"/>
      <w:divBdr>
        <w:top w:val="none" w:sz="0" w:space="0" w:color="auto"/>
        <w:left w:val="none" w:sz="0" w:space="0" w:color="auto"/>
        <w:bottom w:val="none" w:sz="0" w:space="0" w:color="auto"/>
        <w:right w:val="none" w:sz="0" w:space="0" w:color="auto"/>
      </w:divBdr>
    </w:div>
    <w:div w:id="183645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hs.uk/Conditions/Carpal-tunnel-syndrome/Pages/Diagnosis.aspx" TargetMode="External"/><Relationship Id="rId5" Type="http://schemas.openxmlformats.org/officeDocument/2006/relationships/hyperlink" Target="http://www.aafp.org/afp/2011/0415/p95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davidhong12</dc:creator>
  <cp:lastModifiedBy>davidhong12</cp:lastModifiedBy>
  <cp:revision>2</cp:revision>
  <dcterms:created xsi:type="dcterms:W3CDTF">2015-09-19T00:03:00Z</dcterms:created>
  <dcterms:modified xsi:type="dcterms:W3CDTF">2015-09-19T10:58:00Z</dcterms:modified>
</cp:coreProperties>
</file>