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9F4931"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commentRangeStart w:id="0"/>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commentRangeEnd w:id="0"/>
      <w:r w:rsidR="007F249D">
        <w:rPr>
          <w:rStyle w:val="CommentReference"/>
        </w:rPr>
        <w:commentReference w:id="0"/>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commentRangeStart w:id="1"/>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commentRangeEnd w:id="1"/>
      <w:r w:rsidR="007F249D">
        <w:rPr>
          <w:rStyle w:val="CommentReference"/>
        </w:rPr>
        <w:commentReference w:id="1"/>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7FA7F732" w:rsid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69C33CD0" w14:textId="0200D6F3" w:rsidR="008172AC" w:rsidRDefault="008172AC" w:rsidP="00AF30C4">
      <w:pPr>
        <w:spacing w:line="480" w:lineRule="auto"/>
        <w:rPr>
          <w:rFonts w:ascii="Times New Roman" w:hAnsi="Times New Roman" w:cs="Times New Roman"/>
        </w:rPr>
      </w:pPr>
    </w:p>
    <w:p w14:paraId="1DCFDC9A" w14:textId="6CFAC2C7" w:rsidR="007F249D" w:rsidRPr="007F249D" w:rsidRDefault="007F249D" w:rsidP="008172AC">
      <w:pPr>
        <w:rPr>
          <w:rFonts w:ascii="Times New Roman" w:hAnsi="Times New Roman" w:cs="Times New Roman"/>
          <w:i/>
          <w:iCs/>
        </w:rPr>
      </w:pPr>
      <w:r w:rsidRPr="007F249D">
        <w:rPr>
          <w:rFonts w:ascii="Times New Roman" w:hAnsi="Times New Roman" w:cs="Times New Roman"/>
          <w:i/>
          <w:iCs/>
        </w:rPr>
        <w:t>&lt; FROM THE PBS WEBSITE &gt;</w:t>
      </w:r>
    </w:p>
    <w:p w14:paraId="45863AF5" w14:textId="77777777" w:rsidR="007F249D" w:rsidRDefault="007F249D" w:rsidP="008172AC">
      <w:pPr>
        <w:rPr>
          <w:rFonts w:ascii="Times New Roman" w:hAnsi="Times New Roman" w:cs="Times New Roman"/>
          <w:u w:val="single"/>
        </w:rPr>
      </w:pPr>
    </w:p>
    <w:p w14:paraId="42B75171" w14:textId="6B0F503E" w:rsidR="008172AC" w:rsidRPr="008172AC" w:rsidRDefault="008172AC" w:rsidP="008172AC">
      <w:pPr>
        <w:rPr>
          <w:rFonts w:ascii="Times New Roman" w:hAnsi="Times New Roman" w:cs="Times New Roman"/>
          <w:u w:val="single"/>
        </w:rPr>
      </w:pPr>
      <w:r w:rsidRPr="008172AC">
        <w:rPr>
          <w:rFonts w:ascii="Times New Roman" w:hAnsi="Times New Roman" w:cs="Times New Roman"/>
          <w:u w:val="single"/>
        </w:rPr>
        <w:t>Call for Papers: Applied Quantitative Analysis of Behavior</w:t>
      </w:r>
    </w:p>
    <w:p w14:paraId="0DBC2CFA" w14:textId="77777777" w:rsidR="008172AC" w:rsidRPr="008172AC" w:rsidRDefault="008172AC" w:rsidP="008172AC">
      <w:pPr>
        <w:rPr>
          <w:rFonts w:ascii="Times New Roman" w:hAnsi="Times New Roman" w:cs="Times New Roman"/>
        </w:rPr>
      </w:pPr>
      <w:r w:rsidRPr="008172AC">
        <w:rPr>
          <w:rFonts w:ascii="Times New Roman" w:hAnsi="Times New Roman" w:cs="Times New Roman"/>
        </w:rPr>
        <w:t>Foundational work in the Quantitative Analysis of Behavior (QAB) has shaped our conceptualization of behavioral processes and provided insightful ways to describe order in our data.  More recently, researchers have begun applying these insights and quantitative approaches to issues of societal importance.  Examples of this Applied Quantitative Analysis of Behavior (A-QAB) include the use of behavioral economics to understand health behavior, the use of quantitative models to highlight mechanisms of drug action, leveraging the insights of QAB approaches to describe the resurgence of problem behavior in clinical populations, and more.</w:t>
      </w:r>
    </w:p>
    <w:p w14:paraId="07162CE5" w14:textId="77777777" w:rsidR="008172AC" w:rsidRPr="008172AC" w:rsidRDefault="008172AC" w:rsidP="008172AC">
      <w:pPr>
        <w:rPr>
          <w:rFonts w:ascii="Times New Roman" w:hAnsi="Times New Roman" w:cs="Times New Roman"/>
        </w:rPr>
      </w:pPr>
    </w:p>
    <w:p w14:paraId="78C4F7E6" w14:textId="77777777" w:rsidR="008172AC" w:rsidRPr="008172AC" w:rsidRDefault="008172AC" w:rsidP="008172AC">
      <w:pPr>
        <w:rPr>
          <w:rFonts w:ascii="Times New Roman" w:hAnsi="Times New Roman" w:cs="Times New Roman"/>
        </w:rPr>
      </w:pPr>
      <w:r w:rsidRPr="008172AC">
        <w:rPr>
          <w:rFonts w:ascii="Times New Roman" w:hAnsi="Times New Roman" w:cs="Times New Roman"/>
        </w:rPr>
        <w:t>We invite the submission of scholarly work providing discussion, examples, technical papers, or summaries of these efforts for a special section of Perspectives on Behavior Science on A-QAB.</w:t>
      </w:r>
    </w:p>
    <w:p w14:paraId="376720ED" w14:textId="77777777" w:rsidR="008172AC" w:rsidRPr="008172AC" w:rsidRDefault="008172AC" w:rsidP="008172AC">
      <w:pPr>
        <w:rPr>
          <w:rFonts w:ascii="Times New Roman" w:hAnsi="Times New Roman" w:cs="Times New Roman"/>
        </w:rPr>
      </w:pPr>
    </w:p>
    <w:p w14:paraId="7542E484" w14:textId="0A66ED02" w:rsidR="008172AC" w:rsidRPr="00AF30C4" w:rsidRDefault="008172AC" w:rsidP="008172AC">
      <w:pPr>
        <w:rPr>
          <w:rFonts w:ascii="Times New Roman" w:hAnsi="Times New Roman" w:cs="Times New Roman"/>
        </w:rPr>
      </w:pPr>
      <w:r w:rsidRPr="008172AC">
        <w:rPr>
          <w:rFonts w:ascii="Times New Roman" w:hAnsi="Times New Roman" w:cs="Times New Roman"/>
        </w:rPr>
        <w:t>Submission Deadline: January 1, 2021</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E162322"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w:t>
      </w:r>
      <w:r w:rsidR="009B752B">
        <w:rPr>
          <w:rFonts w:ascii="Times New Roman" w:hAnsi="Times New Roman" w:cs="Times New Roman"/>
        </w:rPr>
        <w:t xml:space="preserve">person </w:t>
      </w:r>
      <w:r>
        <w:rPr>
          <w:rFonts w:ascii="Times New Roman" w:hAnsi="Times New Roman" w:cs="Times New Roman"/>
        </w:rPr>
        <w:t xml:space="preserve">apply to all. </w:t>
      </w:r>
    </w:p>
    <w:p w14:paraId="5ED85CB6" w14:textId="5B49A730" w:rsidR="009317F4" w:rsidRDefault="009B752B" w:rsidP="00AF30C4">
      <w:pPr>
        <w:spacing w:line="480" w:lineRule="auto"/>
        <w:ind w:firstLine="720"/>
        <w:rPr>
          <w:rFonts w:ascii="Times New Roman" w:hAnsi="Times New Roman" w:cs="Times New Roman"/>
        </w:rPr>
      </w:pPr>
      <w:r>
        <w:rPr>
          <w:rFonts w:ascii="Times New Roman" w:hAnsi="Times New Roman" w:cs="Times New Roman"/>
        </w:rPr>
        <w:t>Above limitations exist because of previous constraints on access to data and ability to efficiently analyze</w:t>
      </w:r>
      <w:r w:rsidR="009317F4">
        <w:rPr>
          <w:rFonts w:ascii="Times New Roman" w:hAnsi="Times New Roman" w:cs="Times New Roman"/>
        </w:rPr>
        <w:t>.</w:t>
      </w:r>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53C7561C"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w:t>
      </w:r>
      <w:r w:rsidR="004A03B8">
        <w:rPr>
          <w:rFonts w:ascii="Times New Roman" w:hAnsi="Times New Roman" w:cs="Times New Roman"/>
        </w:rPr>
        <w:t xml:space="preserve"> in matching research</w:t>
      </w:r>
      <w:r>
        <w:rPr>
          <w:rFonts w:ascii="Times New Roman" w:hAnsi="Times New Roman" w:cs="Times New Roman"/>
        </w:rPr>
        <w:t>.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5D513B5C"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w:t>
      </w:r>
      <w:r w:rsidR="004A03B8">
        <w:rPr>
          <w:rFonts w:ascii="Times New Roman" w:hAnsi="Times New Roman" w:cs="Times New Roman"/>
        </w:rPr>
        <w:t xml:space="preserve">increase the applied relevance of </w:t>
      </w:r>
      <w:r w:rsidR="00DE0B65">
        <w:rPr>
          <w:rFonts w:ascii="Times New Roman" w:hAnsi="Times New Roman" w:cs="Times New Roman"/>
        </w:rPr>
        <w:t xml:space="preserve">operant quantitative models.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lastRenderedPageBreak/>
        <w:t>Methods</w:t>
      </w:r>
    </w:p>
    <w:p w14:paraId="4AEA1594" w14:textId="13EEC93B"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sidRPr="004A03B8">
        <w:rPr>
          <w:rFonts w:ascii="Times New Roman" w:hAnsi="Times New Roman" w:cs="Times New Roman"/>
          <w:i/>
          <w:iCs/>
          <w:color w:val="FF0000"/>
        </w:rPr>
        <w:t>website</w:t>
      </w:r>
      <w:r w:rsidR="007B1F27">
        <w:rPr>
          <w:rFonts w:ascii="Times New Roman" w:hAnsi="Times New Roman" w:cs="Times New Roman"/>
        </w:rPr>
        <w:t>] by using the available dropdown menus to include all information about the game context, pitch type, pitch characteristics, and pitch outcome for every pitcher in MLB during the 2016-2019 Major League Baseball (MLB) seasons. These seasons were chosen because [</w:t>
      </w:r>
      <w:r w:rsidR="007B1F27" w:rsidRPr="004A03B8">
        <w:rPr>
          <w:rFonts w:ascii="Times New Roman" w:hAnsi="Times New Roman" w:cs="Times New Roman"/>
          <w:i/>
          <w:iCs/>
          <w:color w:val="FF0000"/>
        </w:rPr>
        <w:t>reason</w:t>
      </w:r>
      <w:r w:rsidR="007B1F27">
        <w:rPr>
          <w:rFonts w:ascii="Times New Roman" w:hAnsi="Times New Roman" w:cs="Times New Roman"/>
        </w:rPr>
        <w:t xml:space="preserve">]. All data can be found </w:t>
      </w:r>
      <w:r w:rsidR="000B4E74">
        <w:rPr>
          <w:rFonts w:ascii="Times New Roman" w:hAnsi="Times New Roman" w:cs="Times New Roman"/>
        </w:rPr>
        <w:t xml:space="preserve">in the </w:t>
      </w:r>
      <w:proofErr w:type="gramStart"/>
      <w:r w:rsidR="000B4E74">
        <w:rPr>
          <w:rFonts w:ascii="Times New Roman" w:hAnsi="Times New Roman" w:cs="Times New Roman"/>
        </w:rPr>
        <w:t>“</w:t>
      </w:r>
      <w:r w:rsidR="009F6E99">
        <w:rPr>
          <w:rFonts w:ascii="Times New Roman" w:hAnsi="Times New Roman" w:cs="Times New Roman"/>
        </w:rPr>
        <w:t>./</w:t>
      </w:r>
      <w:proofErr w:type="gramEnd"/>
      <w:r w:rsidR="000B4E74">
        <w:rPr>
          <w:rFonts w:ascii="Times New Roman" w:hAnsi="Times New Roman" w:cs="Times New Roman"/>
        </w:rPr>
        <w:t>MLB Data</w:t>
      </w:r>
      <w:r w:rsidR="009F6E99">
        <w:rPr>
          <w:rFonts w:ascii="Times New Roman" w:hAnsi="Times New Roman" w:cs="Times New Roman"/>
        </w:rPr>
        <w:t>/Team Data/</w:t>
      </w:r>
      <w:r w:rsidR="000B4E74">
        <w:rPr>
          <w:rFonts w:ascii="Times New Roman" w:hAnsi="Times New Roman" w:cs="Times New Roman"/>
        </w:rPr>
        <w:t xml:space="preserve">” folder </w:t>
      </w:r>
      <w:r w:rsidR="007B1F27">
        <w:rPr>
          <w:rFonts w:ascii="Times New Roman" w:hAnsi="Times New Roman" w:cs="Times New Roman"/>
        </w:rPr>
        <w:t xml:space="preserve">at </w:t>
      </w:r>
      <w:commentRangeStart w:id="2"/>
      <w:r w:rsidR="007B1F27">
        <w:rPr>
          <w:rFonts w:ascii="Times New Roman" w:hAnsi="Times New Roman" w:cs="Times New Roman"/>
        </w:rPr>
        <w:t xml:space="preserve">Cox </w:t>
      </w:r>
      <w:commentRangeEnd w:id="2"/>
      <w:r w:rsidR="0049513F">
        <w:rPr>
          <w:rStyle w:val="CommentReference"/>
        </w:rPr>
        <w:commentReference w:id="2"/>
      </w:r>
      <w:r w:rsidR="007B1F27">
        <w:rPr>
          <w:rFonts w:ascii="Times New Roman" w:hAnsi="Times New Roman" w:cs="Times New Roman"/>
        </w:rPr>
        <w:t>(2020</w:t>
      </w:r>
      <w:r w:rsidR="0010052B">
        <w:rPr>
          <w:rFonts w:ascii="Times New Roman" w:hAnsi="Times New Roman" w:cs="Times New Roman"/>
        </w:rPr>
        <w:t>a</w:t>
      </w:r>
      <w:r w:rsidR="007B1F27">
        <w:rPr>
          <w:rFonts w:ascii="Times New Roman" w:hAnsi="Times New Roman" w:cs="Times New Roman"/>
        </w:rPr>
        <w:t xml:space="preserve">).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9F4931"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sidR="00F56478">
        <w:rPr>
          <w:rFonts w:ascii="Times New Roman" w:eastAsiaTheme="minorEastAsia" w:hAnsi="Times New Roman" w:cs="Times New Roman"/>
        </w:rPr>
        <w:t xml:space="preserve">.                                  </w:t>
      </w:r>
      <w:r w:rsidR="00F56478">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w:t>
      </w:r>
      <w:r>
        <w:rPr>
          <w:rFonts w:ascii="Times New Roman" w:hAnsi="Times New Roman" w:cs="Times New Roman"/>
        </w:rPr>
        <w:lastRenderedPageBreak/>
        <w:t xml:space="preserve">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w:t>
      </w:r>
      <w:r w:rsidR="00014B6C">
        <w:rPr>
          <w:rFonts w:ascii="Times New Roman" w:hAnsi="Times New Roman" w:cs="Times New Roman"/>
        </w:rPr>
        <w:lastRenderedPageBreak/>
        <w:t xml:space="preserve">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95E8590" w:rsidR="004312F5" w:rsidRPr="009F6E99"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w:t>
      </w:r>
      <w:r w:rsidR="009F6E99">
        <w:rPr>
          <w:rFonts w:ascii="Times New Roman" w:hAnsi="Times New Roman" w:cs="Times New Roman"/>
        </w:rPr>
        <w:t xml:space="preserve"> (potential reinforcer)</w:t>
      </w:r>
      <w:r w:rsidR="00FF7D22">
        <w:rPr>
          <w:rFonts w:ascii="Times New Roman" w:hAnsi="Times New Roman" w:cs="Times New Roman"/>
        </w:rPr>
        <w:t>, a negative RE288 change score reflected a worsening in the game context</w:t>
      </w:r>
      <w:r w:rsidR="009F6E99">
        <w:rPr>
          <w:rFonts w:ascii="Times New Roman" w:hAnsi="Times New Roman" w:cs="Times New Roman"/>
        </w:rPr>
        <w:t xml:space="preserve"> (potential punisher)</w:t>
      </w:r>
      <w:r w:rsidR="00FF7D22">
        <w:rPr>
          <w:rFonts w:ascii="Times New Roman" w:hAnsi="Times New Roman" w:cs="Times New Roman"/>
        </w:rPr>
        <w:t xml:space="preserve">, and </w:t>
      </w:r>
      <w:r w:rsidR="00FF7D22">
        <w:rPr>
          <w:rFonts w:ascii="Times New Roman" w:hAnsi="Times New Roman" w:cs="Times New Roman"/>
        </w:rPr>
        <w:lastRenderedPageBreak/>
        <w:t xml:space="preserve">a change score of zero reflected no change in game context. </w:t>
      </w:r>
      <w:r w:rsidR="009F6E99">
        <w:rPr>
          <w:rFonts w:ascii="Times New Roman" w:hAnsi="Times New Roman" w:cs="Times New Roman"/>
        </w:rPr>
        <w:t xml:space="preserve">As with RE24, only positive RE288 change scores per game were summed to quantify </w:t>
      </w:r>
      <w:r w:rsidR="009F6E99">
        <w:rPr>
          <w:rFonts w:ascii="Times New Roman" w:hAnsi="Times New Roman" w:cs="Times New Roman"/>
          <w:i/>
          <w:iCs/>
        </w:rPr>
        <w:t>R</w:t>
      </w:r>
      <w:r w:rsidR="009F6E99">
        <w:rPr>
          <w:rFonts w:ascii="Times New Roman" w:hAnsi="Times New Roman" w:cs="Times New Roman"/>
          <w:i/>
          <w:iCs/>
          <w:vertAlign w:val="subscript"/>
        </w:rPr>
        <w:t>i</w:t>
      </w:r>
      <w:r w:rsidR="009F6E99">
        <w:rPr>
          <w:rFonts w:ascii="Times New Roman" w:hAnsi="Times New Roman" w:cs="Times New Roman"/>
          <w:i/>
          <w:iCs/>
        </w:rPr>
        <w:t xml:space="preserve"> </w:t>
      </w:r>
      <w:r w:rsidR="009F6E99">
        <w:rPr>
          <w:rFonts w:ascii="Times New Roman" w:hAnsi="Times New Roman" w:cs="Times New Roman"/>
        </w:rPr>
        <w:t xml:space="preserve">and </w:t>
      </w:r>
      <w:r w:rsidR="009F6E99">
        <w:rPr>
          <w:rFonts w:ascii="Times New Roman" w:hAnsi="Times New Roman" w:cs="Times New Roman"/>
          <w:i/>
          <w:iCs/>
        </w:rPr>
        <w:t>R</w:t>
      </w:r>
      <w:r w:rsidR="009F6E99">
        <w:rPr>
          <w:rFonts w:ascii="Times New Roman" w:hAnsi="Times New Roman" w:cs="Times New Roman"/>
          <w:i/>
          <w:iCs/>
          <w:vertAlign w:val="subscript"/>
        </w:rPr>
        <w:t>o</w:t>
      </w:r>
      <w:r w:rsidR="009F6E99">
        <w:rPr>
          <w:rFonts w:ascii="Times New Roman" w:hAnsi="Times New Roman" w:cs="Times New Roman"/>
        </w:rPr>
        <w:t xml:space="preserve"> for fastballs and all other pitches, respectively. </w:t>
      </w:r>
    </w:p>
    <w:p w14:paraId="5BCF34F3" w14:textId="0B03523D" w:rsidR="000B4E74" w:rsidRPr="000B4E74" w:rsidRDefault="009F6E99" w:rsidP="00F66ECE">
      <w:pPr>
        <w:spacing w:line="480" w:lineRule="auto"/>
        <w:ind w:firstLine="720"/>
        <w:rPr>
          <w:rFonts w:ascii="Times New Roman" w:hAnsi="Times New Roman" w:cs="Times New Roman"/>
        </w:rPr>
      </w:pPr>
      <w:r>
        <w:rPr>
          <w:rFonts w:ascii="Times New Roman" w:hAnsi="Times New Roman" w:cs="Times New Roman"/>
        </w:rPr>
        <w:t>Python notebooks containing the code used to create RE288 are located in the</w:t>
      </w:r>
      <w:r w:rsidR="000B4E74">
        <w:rPr>
          <w:rFonts w:ascii="Times New Roman" w:hAnsi="Times New Roman" w:cs="Times New Roman"/>
        </w:rPr>
        <w:t xml:space="preserve"> “</w:t>
      </w:r>
      <w:proofErr w:type="spellStart"/>
      <w:r w:rsidR="000B4E74">
        <w:rPr>
          <w:rFonts w:ascii="Times New Roman" w:hAnsi="Times New Roman" w:cs="Times New Roman"/>
        </w:rPr>
        <w:t>Python_Scripts_Notebooks</w:t>
      </w:r>
      <w:proofErr w:type="spellEnd"/>
      <w:r w:rsidR="000B4E74">
        <w:rPr>
          <w:rFonts w:ascii="Times New Roman" w:hAnsi="Times New Roman" w:cs="Times New Roman"/>
        </w:rPr>
        <w:t xml:space="preserve">” folder at Cox (2020). </w:t>
      </w:r>
      <w:r w:rsidR="00646E9A">
        <w:rPr>
          <w:rFonts w:ascii="Times New Roman" w:hAnsi="Times New Roman" w:cs="Times New Roman"/>
        </w:rPr>
        <w:t>The</w:t>
      </w:r>
      <w:r>
        <w:rPr>
          <w:rFonts w:ascii="Times New Roman" w:hAnsi="Times New Roman" w:cs="Times New Roman"/>
        </w:rPr>
        <w:t xml:space="preserve"> final dataframe that contains all data related to the game context, pitch type and characteristics, pitch outcomes, RE24 change score, RE288, and RE288 change score </w:t>
      </w:r>
      <w:r w:rsidR="0010052B">
        <w:rPr>
          <w:rFonts w:ascii="Times New Roman" w:hAnsi="Times New Roman" w:cs="Times New Roman"/>
        </w:rPr>
        <w:t>can be found at Cox (</w:t>
      </w:r>
      <w:commentRangeStart w:id="3"/>
      <w:r w:rsidR="0010052B">
        <w:rPr>
          <w:rFonts w:ascii="Times New Roman" w:hAnsi="Times New Roman" w:cs="Times New Roman"/>
        </w:rPr>
        <w:t>2020b</w:t>
      </w:r>
      <w:commentRangeEnd w:id="3"/>
      <w:r w:rsidR="0010052B">
        <w:rPr>
          <w:rStyle w:val="CommentReference"/>
        </w:rPr>
        <w:commentReference w:id="3"/>
      </w:r>
      <w:r w:rsidR="0010052B">
        <w:rPr>
          <w:rFonts w:ascii="Times New Roman" w:hAnsi="Times New Roman" w:cs="Times New Roman"/>
        </w:rPr>
        <w:t>)</w:t>
      </w:r>
      <w:r w:rsidR="00646E9A">
        <w:rPr>
          <w:rFonts w:ascii="Times New Roman" w:hAnsi="Times New Roman" w:cs="Times New Roman"/>
        </w:rPr>
        <w:t>. Readers interested in obtaining these data can contact the corresponding author</w:t>
      </w:r>
      <w:r w:rsidR="00F15EE2">
        <w:rPr>
          <w:rFonts w:ascii="Times New Roman" w:hAnsi="Times New Roman" w:cs="Times New Roman"/>
        </w:rPr>
        <w:t xml:space="preserve">. </w:t>
      </w:r>
    </w:p>
    <w:p w14:paraId="6BA46A2D" w14:textId="4ACCC379" w:rsidR="00F66ECE" w:rsidRDefault="007348B4" w:rsidP="00F66ECE">
      <w:pPr>
        <w:spacing w:line="480" w:lineRule="auto"/>
        <w:ind w:firstLine="720"/>
        <w:rPr>
          <w:rFonts w:ascii="Times New Roman" w:hAnsi="Times New Roman" w:cs="Times New Roman"/>
        </w:rPr>
      </w:pPr>
      <w:r>
        <w:rPr>
          <w:rFonts w:ascii="Times New Roman" w:hAnsi="Times New Roman" w:cs="Times New Roman"/>
          <w:b/>
          <w:bCs/>
        </w:rPr>
        <w:t xml:space="preserve">GME </w:t>
      </w:r>
      <w:r w:rsidR="00F66ECE">
        <w:rPr>
          <w:rFonts w:ascii="Times New Roman" w:hAnsi="Times New Roman" w:cs="Times New Roman"/>
          <w:b/>
          <w:bCs/>
        </w:rPr>
        <w:t xml:space="preserve">Scripts and Computational Environment. </w:t>
      </w:r>
      <w:r w:rsidR="00924121" w:rsidRPr="00924121">
        <w:rPr>
          <w:rFonts w:ascii="Times New Roman" w:hAnsi="Times New Roman" w:cs="Times New Roman"/>
        </w:rPr>
        <w:t>All pro</w:t>
      </w:r>
      <w:r w:rsidR="00924121">
        <w:rPr>
          <w:rFonts w:ascii="Times New Roman" w:hAnsi="Times New Roman" w:cs="Times New Roman"/>
        </w:rPr>
        <w:t xml:space="preserve">gramming was completed using the Python (version 3.7) programming language and run in Google </w:t>
      </w:r>
      <w:proofErr w:type="spellStart"/>
      <w:r w:rsidR="00924121">
        <w:rPr>
          <w:rFonts w:ascii="Times New Roman" w:hAnsi="Times New Roman" w:cs="Times New Roman"/>
        </w:rPr>
        <w:t>Colaboratory</w:t>
      </w:r>
      <w:proofErr w:type="spellEnd"/>
      <w:r w:rsidR="00924121">
        <w:rPr>
          <w:rFonts w:ascii="Times New Roman" w:hAnsi="Times New Roman" w:cs="Times New Roman"/>
        </w:rPr>
        <w:t xml:space="preserve"> (</w:t>
      </w:r>
      <w:proofErr w:type="spellStart"/>
      <w:r w:rsidR="00924121">
        <w:rPr>
          <w:rFonts w:ascii="Times New Roman" w:hAnsi="Times New Roman" w:cs="Times New Roman"/>
        </w:rPr>
        <w:t>Colab</w:t>
      </w:r>
      <w:proofErr w:type="spellEnd"/>
      <w:r w:rsidR="00924121">
        <w:rPr>
          <w:rFonts w:ascii="Times New Roman" w:hAnsi="Times New Roman" w:cs="Times New Roman"/>
        </w:rPr>
        <w:t xml:space="preserve">). </w:t>
      </w:r>
      <w:proofErr w:type="spellStart"/>
      <w:r w:rsidR="00924121">
        <w:rPr>
          <w:rFonts w:ascii="Times New Roman" w:hAnsi="Times New Roman" w:cs="Times New Roman"/>
        </w:rPr>
        <w:t>Colab</w:t>
      </w:r>
      <w:proofErr w:type="spellEnd"/>
      <w:r w:rsidR="00924121">
        <w:rPr>
          <w:rFonts w:ascii="Times New Roman" w:hAnsi="Times New Roman" w:cs="Times New Roman"/>
        </w:rPr>
        <w:t xml:space="preserve"> is a free product from Google Research that allows anyone to write and execute Python code through any Internet browser. </w:t>
      </w:r>
      <w:proofErr w:type="spellStart"/>
      <w:r w:rsidR="00924121">
        <w:rPr>
          <w:rFonts w:ascii="Times New Roman" w:hAnsi="Times New Roman" w:cs="Times New Roman"/>
        </w:rPr>
        <w:t>Colab</w:t>
      </w:r>
      <w:proofErr w:type="spellEnd"/>
      <w:r w:rsidR="00924121">
        <w:rPr>
          <w:rFonts w:ascii="Times New Roman" w:hAnsi="Times New Roman" w:cs="Times New Roman"/>
        </w:rPr>
        <w:t xml:space="preserve"> is a hosted </w:t>
      </w:r>
      <w:proofErr w:type="spellStart"/>
      <w:r w:rsidR="00924121">
        <w:rPr>
          <w:rFonts w:ascii="Times New Roman" w:hAnsi="Times New Roman" w:cs="Times New Roman"/>
        </w:rPr>
        <w:t>Jupyter</w:t>
      </w:r>
      <w:proofErr w:type="spellEnd"/>
      <w:r w:rsidR="00924121">
        <w:rPr>
          <w:rFonts w:ascii="Times New Roman" w:hAnsi="Times New Roman" w:cs="Times New Roman"/>
        </w:rPr>
        <w:t xml:space="preserve"> notebook service that provides the programmer with access to GPU or TPU computing resources which allows him or her to conduct computational analyses beyond what is possible on most personal computers due time available hardware or the time it would take to run on a personal computer. The notebooks for this project were downloaded and are available at Cox (2020a). </w:t>
      </w:r>
    </w:p>
    <w:p w14:paraId="6304B40C" w14:textId="24699DC7" w:rsidR="00580656" w:rsidRPr="0030005B" w:rsidRDefault="0030005B" w:rsidP="00580656">
      <w:pPr>
        <w:spacing w:line="480" w:lineRule="auto"/>
        <w:ind w:firstLine="720"/>
        <w:rPr>
          <w:rFonts w:ascii="Times New Roman" w:hAnsi="Times New Roman" w:cs="Times New Roman"/>
        </w:rPr>
      </w:pPr>
      <w:r>
        <w:rPr>
          <w:rFonts w:ascii="Times New Roman" w:hAnsi="Times New Roman" w:cs="Times New Roman"/>
        </w:rPr>
        <w:t>For each fit of the GME, sensitivity (</w:t>
      </w:r>
      <w:r>
        <w:rPr>
          <w:rFonts w:ascii="Times New Roman" w:hAnsi="Times New Roman" w:cs="Times New Roman"/>
          <w:i/>
          <w:iCs/>
        </w:rPr>
        <w:t xml:space="preserve">a, </w:t>
      </w:r>
      <w:r w:rsidRPr="0030005B">
        <w:rPr>
          <w:rFonts w:ascii="Times New Roman" w:hAnsi="Times New Roman" w:cs="Times New Roman"/>
        </w:rPr>
        <w:t>Eq. 1</w:t>
      </w:r>
      <w:r>
        <w:rPr>
          <w:rFonts w:ascii="Times New Roman" w:hAnsi="Times New Roman" w:cs="Times New Roman"/>
        </w:rPr>
        <w:t xml:space="preserve">) and </w:t>
      </w:r>
      <w:r>
        <w:rPr>
          <w:rFonts w:ascii="Times New Roman" w:hAnsi="Times New Roman" w:cs="Times New Roman"/>
        </w:rPr>
        <w:t>bias (</w:t>
      </w:r>
      <w:r>
        <w:rPr>
          <w:rFonts w:ascii="Times New Roman" w:hAnsi="Times New Roman" w:cs="Times New Roman"/>
          <w:i/>
          <w:iCs/>
        </w:rPr>
        <w:t>b</w:t>
      </w:r>
      <w:r>
        <w:rPr>
          <w:rFonts w:ascii="Times New Roman" w:hAnsi="Times New Roman" w:cs="Times New Roman"/>
        </w:rPr>
        <w:t>, Eq. 1</w:t>
      </w:r>
      <w:r>
        <w:rPr>
          <w:rFonts w:ascii="Times New Roman" w:hAnsi="Times New Roman" w:cs="Times New Roman"/>
        </w:rPr>
        <w:t>)</w:t>
      </w:r>
      <w:r>
        <w:rPr>
          <w:rFonts w:ascii="Times New Roman" w:hAnsi="Times New Roman" w:cs="Times New Roman"/>
        </w:rPr>
        <w:t xml:space="preserve"> were fit using the </w:t>
      </w:r>
      <w:proofErr w:type="spellStart"/>
      <w:r w:rsidRPr="0030005B">
        <w:rPr>
          <w:rFonts w:ascii="Times New Roman" w:hAnsi="Times New Roman" w:cs="Times New Roman"/>
          <w:i/>
          <w:iCs/>
        </w:rPr>
        <w:t>curve_fit</w:t>
      </w:r>
      <w:proofErr w:type="spellEnd"/>
      <w:r>
        <w:rPr>
          <w:rFonts w:ascii="Times New Roman" w:hAnsi="Times New Roman" w:cs="Times New Roman"/>
        </w:rPr>
        <w:t xml:space="preserve"> function from the SciPy Python package (</w:t>
      </w:r>
      <w:proofErr w:type="spellStart"/>
      <w:r>
        <w:rPr>
          <w:rFonts w:ascii="Times New Roman" w:hAnsi="Times New Roman" w:cs="Times New Roman"/>
        </w:rPr>
        <w:t>Millman</w:t>
      </w:r>
      <w:proofErr w:type="spellEnd"/>
      <w:r>
        <w:rPr>
          <w:rFonts w:ascii="Times New Roman" w:hAnsi="Times New Roman" w:cs="Times New Roman"/>
        </w:rPr>
        <w:t xml:space="preserve"> &amp; </w:t>
      </w:r>
      <w:proofErr w:type="spellStart"/>
      <w:r>
        <w:rPr>
          <w:rFonts w:ascii="Times New Roman" w:hAnsi="Times New Roman" w:cs="Times New Roman"/>
        </w:rPr>
        <w:t>Aivazis</w:t>
      </w:r>
      <w:proofErr w:type="spellEnd"/>
      <w:r>
        <w:rPr>
          <w:rFonts w:ascii="Times New Roman" w:hAnsi="Times New Roman" w:cs="Times New Roman"/>
        </w:rPr>
        <w:t xml:space="preserve">, 2011).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values were calculated using the </w:t>
      </w:r>
      <w:r>
        <w:rPr>
          <w:rFonts w:ascii="Times New Roman" w:hAnsi="Times New Roman" w:cs="Times New Roman"/>
          <w:i/>
          <w:iCs/>
        </w:rPr>
        <w:t>r2_score</w:t>
      </w:r>
      <w:r>
        <w:rPr>
          <w:rFonts w:ascii="Times New Roman" w:hAnsi="Times New Roman" w:cs="Times New Roman"/>
        </w:rPr>
        <w:t xml:space="preserve"> function from the </w:t>
      </w:r>
      <w:proofErr w:type="spellStart"/>
      <w:r>
        <w:rPr>
          <w:rFonts w:ascii="Times New Roman" w:hAnsi="Times New Roman" w:cs="Times New Roman"/>
        </w:rPr>
        <w:t>Sklearn</w:t>
      </w:r>
      <w:proofErr w:type="spellEnd"/>
      <w:r>
        <w:rPr>
          <w:rFonts w:ascii="Times New Roman" w:hAnsi="Times New Roman" w:cs="Times New Roman"/>
        </w:rPr>
        <w:t xml:space="preserve"> Python package (</w:t>
      </w:r>
      <w:proofErr w:type="spellStart"/>
      <w:r>
        <w:rPr>
          <w:rFonts w:ascii="Times New Roman" w:hAnsi="Times New Roman" w:cs="Times New Roman"/>
        </w:rPr>
        <w:t>Pedregosa</w:t>
      </w:r>
      <w:proofErr w:type="spellEnd"/>
      <w:r>
        <w:rPr>
          <w:rFonts w:ascii="Times New Roman" w:hAnsi="Times New Roman" w:cs="Times New Roman"/>
        </w:rPr>
        <w:t xml:space="preserve"> et al., 2011).</w:t>
      </w:r>
      <w:r w:rsidR="00580656">
        <w:rPr>
          <w:rFonts w:ascii="Times New Roman" w:hAnsi="Times New Roman" w:cs="Times New Roman"/>
        </w:rPr>
        <w:t xml:space="preserve"> All statistical analyses were conducted </w:t>
      </w:r>
      <w:r w:rsidR="009102FD">
        <w:rPr>
          <w:rFonts w:ascii="Times New Roman" w:hAnsi="Times New Roman" w:cs="Times New Roman"/>
        </w:rPr>
        <w:t xml:space="preserve">using the corresponding statistical function from the </w:t>
      </w:r>
      <w:proofErr w:type="spellStart"/>
      <w:r w:rsidR="009102FD">
        <w:rPr>
          <w:rFonts w:ascii="Times New Roman" w:hAnsi="Times New Roman" w:cs="Times New Roman"/>
        </w:rPr>
        <w:t>Statsmodels</w:t>
      </w:r>
      <w:proofErr w:type="spellEnd"/>
      <w:r w:rsidR="009102FD">
        <w:rPr>
          <w:rFonts w:ascii="Times New Roman" w:hAnsi="Times New Roman" w:cs="Times New Roman"/>
        </w:rPr>
        <w:t xml:space="preserve"> Python package (</w:t>
      </w:r>
      <w:proofErr w:type="spellStart"/>
      <w:r w:rsidR="009102FD">
        <w:rPr>
          <w:rFonts w:ascii="Times New Roman" w:hAnsi="Times New Roman" w:cs="Times New Roman"/>
        </w:rPr>
        <w:t>Seabold</w:t>
      </w:r>
      <w:proofErr w:type="spellEnd"/>
      <w:r w:rsidR="009102FD">
        <w:rPr>
          <w:rFonts w:ascii="Times New Roman" w:hAnsi="Times New Roman" w:cs="Times New Roman"/>
        </w:rPr>
        <w:t xml:space="preserve"> &amp; </w:t>
      </w:r>
      <w:proofErr w:type="spellStart"/>
      <w:r w:rsidR="009102FD">
        <w:rPr>
          <w:rFonts w:ascii="Times New Roman" w:hAnsi="Times New Roman" w:cs="Times New Roman"/>
        </w:rPr>
        <w:t>Perktold</w:t>
      </w:r>
      <w:proofErr w:type="spellEnd"/>
      <w:r w:rsidR="009102FD">
        <w:rPr>
          <w:rFonts w:ascii="Times New Roman" w:hAnsi="Times New Roman" w:cs="Times New Roman"/>
        </w:rPr>
        <w:t xml:space="preserve">, 2010).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5C93D78D" w14:textId="146F4BD4" w:rsidR="00FF2799" w:rsidRDefault="00FF2799" w:rsidP="00F66ECE">
      <w:pPr>
        <w:spacing w:line="480" w:lineRule="auto"/>
        <w:ind w:firstLine="720"/>
        <w:rPr>
          <w:rFonts w:ascii="Times New Roman" w:hAnsi="Times New Roman" w:cs="Times New Roman"/>
        </w:rPr>
      </w:pPr>
      <w:r>
        <w:rPr>
          <w:rFonts w:ascii="Times New Roman" w:hAnsi="Times New Roman" w:cs="Times New Roman"/>
          <w:b/>
          <w:bCs/>
        </w:rPr>
        <w:lastRenderedPageBreak/>
        <w:t xml:space="preserve">Overall GME Fits. </w:t>
      </w:r>
      <w:r>
        <w:rPr>
          <w:rFonts w:ascii="Times New Roman" w:hAnsi="Times New Roman" w:cs="Times New Roman"/>
        </w:rPr>
        <w:t xml:space="preserve">Highlight the plots we’ve seen </w:t>
      </w:r>
      <w:r w:rsidR="009C0EDD">
        <w:rPr>
          <w:rFonts w:ascii="Times New Roman" w:hAnsi="Times New Roman" w:cs="Times New Roman"/>
        </w:rPr>
        <w:t xml:space="preserve">where, overall, strikes and outs seem to be doing better than RE24 or RE288. </w:t>
      </w:r>
    </w:p>
    <w:p w14:paraId="0CBCBEFD" w14:textId="5BD4CF25" w:rsidR="009C0EDD" w:rsidRPr="009C0EDD" w:rsidRDefault="009C0EDD" w:rsidP="00F66ECE">
      <w:pPr>
        <w:spacing w:line="480" w:lineRule="auto"/>
        <w:ind w:firstLine="720"/>
        <w:rPr>
          <w:rFonts w:ascii="Times New Roman" w:hAnsi="Times New Roman" w:cs="Times New Roman"/>
        </w:rPr>
      </w:pPr>
      <w:r>
        <w:rPr>
          <w:rFonts w:ascii="Times New Roman" w:hAnsi="Times New Roman" w:cs="Times New Roman"/>
          <w:b/>
          <w:bCs/>
        </w:rPr>
        <w:t xml:space="preserve">Correspondence of GME Parameters with Performance. </w:t>
      </w:r>
      <w:r>
        <w:rPr>
          <w:rFonts w:ascii="Times New Roman" w:hAnsi="Times New Roman" w:cs="Times New Roman"/>
        </w:rPr>
        <w:t xml:space="preserve">Words. </w:t>
      </w:r>
    </w:p>
    <w:p w14:paraId="2F22C38E" w14:textId="6567DCF0"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35A5DE53"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w:t>
      </w:r>
      <w:r w:rsidR="00D806D3">
        <w:rPr>
          <w:rFonts w:ascii="Times New Roman" w:hAnsi="Times New Roman" w:cs="Times New Roman"/>
          <w:b/>
          <w:bCs/>
        </w:rPr>
        <w:t>of Individual with</w:t>
      </w:r>
      <w:r>
        <w:rPr>
          <w:rFonts w:ascii="Times New Roman" w:hAnsi="Times New Roman" w:cs="Times New Roman"/>
          <w:b/>
          <w:bCs/>
        </w:rPr>
        <w:t xml:space="preserve">in Population </w:t>
      </w:r>
      <w:r w:rsidR="00D806D3">
        <w:rPr>
          <w:rFonts w:ascii="Times New Roman" w:hAnsi="Times New Roman" w:cs="Times New Roman"/>
          <w:b/>
          <w:bCs/>
        </w:rPr>
        <w:t>Distributions</w:t>
      </w:r>
      <w:r>
        <w:rPr>
          <w:rFonts w:ascii="Times New Roman" w:hAnsi="Times New Roman" w:cs="Times New Roman"/>
          <w:b/>
          <w:bCs/>
        </w:rPr>
        <w:t xml:space="preserve">.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5B81E3D9" w:rsidR="007D664B" w:rsidRDefault="009C0EDD" w:rsidP="007D664B">
      <w:pPr>
        <w:spacing w:line="480" w:lineRule="auto"/>
        <w:ind w:firstLine="720"/>
        <w:rPr>
          <w:rFonts w:ascii="Times New Roman" w:hAnsi="Times New Roman" w:cs="Times New Roman"/>
        </w:rPr>
      </w:pPr>
      <w:r>
        <w:rPr>
          <w:rFonts w:ascii="Times New Roman" w:hAnsi="Times New Roman" w:cs="Times New Roman"/>
        </w:rPr>
        <w:t xml:space="preserve">Reminder of what we did and main findings. </w:t>
      </w:r>
    </w:p>
    <w:p w14:paraId="210ED7FF" w14:textId="62B898CA" w:rsidR="009C0EDD" w:rsidRDefault="009C0EDD" w:rsidP="007D664B">
      <w:pPr>
        <w:spacing w:line="480" w:lineRule="auto"/>
        <w:ind w:firstLine="720"/>
        <w:rPr>
          <w:rFonts w:ascii="Times New Roman" w:hAnsi="Times New Roman" w:cs="Times New Roman"/>
        </w:rPr>
      </w:pPr>
      <w:r>
        <w:rPr>
          <w:rFonts w:ascii="Times New Roman" w:hAnsi="Times New Roman" w:cs="Times New Roman"/>
          <w:b/>
          <w:bCs/>
        </w:rPr>
        <w:t>Applicability of Using Big Data Methods to Identify Population Trends</w:t>
      </w:r>
      <w:r>
        <w:rPr>
          <w:rFonts w:ascii="Times New Roman" w:hAnsi="Times New Roman" w:cs="Times New Roman"/>
        </w:rPr>
        <w:t xml:space="preserve">. Limited resources, practitioners might be unable to tailor matching analyses to every individual for whom their analyzing data. Big data methodologies allow us to identify what is going on at the population level so – if we have to choose one approach because of constraints – at least we’ll know what will work for the most people. </w:t>
      </w:r>
    </w:p>
    <w:p w14:paraId="5ECA55F2" w14:textId="47745402" w:rsidR="009C0EDD" w:rsidRDefault="009C0EDD" w:rsidP="007D664B">
      <w:pPr>
        <w:spacing w:line="480" w:lineRule="auto"/>
        <w:ind w:firstLine="720"/>
        <w:rPr>
          <w:rFonts w:ascii="Times New Roman" w:hAnsi="Times New Roman" w:cs="Times New Roman"/>
        </w:rPr>
      </w:pPr>
      <w:r>
        <w:rPr>
          <w:rFonts w:ascii="Times New Roman" w:hAnsi="Times New Roman" w:cs="Times New Roman"/>
        </w:rPr>
        <w:t>Correspondence of each approach with performance data. Possible that what is a reinforcer for one person deviates from the reinforcers for most people. For sporting performance, is this good? Do we need to work on change what is reinforcing for someone’s behavior so that they perform better? Or, is it beneficial to be variable?</w:t>
      </w:r>
      <w:r w:rsidR="002E648E">
        <w:rPr>
          <w:rFonts w:ascii="Times New Roman" w:hAnsi="Times New Roman" w:cs="Times New Roman"/>
        </w:rPr>
        <w:t xml:space="preserve"> </w:t>
      </w:r>
    </w:p>
    <w:p w14:paraId="48FF54AD" w14:textId="67EE9995" w:rsidR="009C0EDD" w:rsidRDefault="009C0EDD" w:rsidP="007D664B">
      <w:pPr>
        <w:spacing w:line="480" w:lineRule="auto"/>
        <w:ind w:firstLine="720"/>
        <w:rPr>
          <w:rFonts w:ascii="Times New Roman" w:hAnsi="Times New Roman" w:cs="Times New Roman"/>
        </w:rPr>
      </w:pPr>
      <w:r>
        <w:rPr>
          <w:rFonts w:ascii="Times New Roman" w:hAnsi="Times New Roman" w:cs="Times New Roman"/>
          <w:b/>
          <w:bCs/>
        </w:rPr>
        <w:t xml:space="preserve">Applicability of Using Computational Techniques to Identify Individual </w:t>
      </w:r>
      <w:r w:rsidR="00D806D3">
        <w:rPr>
          <w:rFonts w:ascii="Times New Roman" w:hAnsi="Times New Roman" w:cs="Times New Roman"/>
          <w:b/>
          <w:bCs/>
        </w:rPr>
        <w:t>Trends</w:t>
      </w:r>
      <w:r>
        <w:rPr>
          <w:rFonts w:ascii="Times New Roman" w:hAnsi="Times New Roman" w:cs="Times New Roman"/>
        </w:rPr>
        <w:t xml:space="preserve">. Significant time and effort to analyze these data for any single player and for any single reinforcer. Computational techniques allow us to iterate rapidly over many hypothesized behavior-environment relationships to identify which combination most closely matches what we know from the basic operant literature (i.e., that the GME should fit). </w:t>
      </w:r>
    </w:p>
    <w:p w14:paraId="4786E968" w14:textId="430127EF" w:rsidR="00D806D3" w:rsidRDefault="00D806D3" w:rsidP="007D664B">
      <w:pPr>
        <w:spacing w:line="480" w:lineRule="auto"/>
        <w:ind w:firstLine="720"/>
        <w:rPr>
          <w:rFonts w:ascii="Times New Roman" w:hAnsi="Times New Roman" w:cs="Times New Roman"/>
        </w:rPr>
      </w:pPr>
      <w:r>
        <w:rPr>
          <w:rFonts w:ascii="Times New Roman" w:hAnsi="Times New Roman" w:cs="Times New Roman"/>
        </w:rPr>
        <w:lastRenderedPageBreak/>
        <w:t>Where in each distribution does this individual fit in terms of bias, sensitivity, likely reinforcer, and performance metrics? How can we leverage that information to inform feedback and game strategy?</w:t>
      </w:r>
    </w:p>
    <w:p w14:paraId="1E65D7C3" w14:textId="5DB70C99" w:rsidR="00B760C2" w:rsidRPr="00B760C2" w:rsidRDefault="00B760C2" w:rsidP="00B760C2">
      <w:pPr>
        <w:spacing w:line="480" w:lineRule="auto"/>
        <w:rPr>
          <w:rFonts w:ascii="Times New Roman" w:hAnsi="Times New Roman" w:cs="Times New Roman"/>
        </w:rPr>
      </w:pPr>
      <w:r>
        <w:rPr>
          <w:rFonts w:ascii="Times New Roman" w:hAnsi="Times New Roman" w:cs="Times New Roman"/>
          <w:b/>
          <w:bCs/>
        </w:rPr>
        <w:t>Conclusion</w:t>
      </w:r>
    </w:p>
    <w:p w14:paraId="2E11664A" w14:textId="56CB8126" w:rsidR="00B760C2" w:rsidRDefault="009F27F6"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4AAA93F5"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Cox, D. J. (2020</w:t>
      </w:r>
      <w:r w:rsidR="0010052B">
        <w:rPr>
          <w:rFonts w:ascii="Times New Roman" w:hAnsi="Times New Roman" w:cs="Times New Roman"/>
          <w:sz w:val="22"/>
          <w:szCs w:val="22"/>
        </w:rPr>
        <w:t>a</w:t>
      </w:r>
      <w:r>
        <w:rPr>
          <w:rFonts w:ascii="Times New Roman" w:hAnsi="Times New Roman" w:cs="Times New Roman"/>
          <w:sz w:val="22"/>
          <w:szCs w:val="22"/>
        </w:rPr>
        <w:t xml:space="preserve">).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10AFE5EA" w14:textId="274765A8" w:rsidR="0010052B" w:rsidRDefault="0010052B"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Cox, D. J. (2020b). MLB Data for GME</w:t>
      </w:r>
      <w:r w:rsidR="001A455E">
        <w:rPr>
          <w:rFonts w:ascii="Times New Roman" w:hAnsi="Times New Roman" w:cs="Times New Roman"/>
          <w:sz w:val="22"/>
          <w:szCs w:val="22"/>
        </w:rPr>
        <w:t>. Open source public dataset. https://doi.org/</w:t>
      </w:r>
    </w:p>
    <w:p w14:paraId="73CC1DC1" w14:textId="0CFAE856"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4984B07D" w14:textId="77777777" w:rsidR="00580656" w:rsidRDefault="00580656" w:rsidP="00580656">
      <w:pPr>
        <w:spacing w:before="120" w:after="120"/>
        <w:ind w:left="187" w:hanging="187"/>
        <w:rPr>
          <w:rFonts w:ascii="Times New Roman" w:hAnsi="Times New Roman" w:cs="Times New Roman"/>
          <w:sz w:val="22"/>
          <w:szCs w:val="22"/>
        </w:rPr>
      </w:pPr>
      <w:proofErr w:type="spellStart"/>
      <w:r w:rsidRPr="00580656">
        <w:rPr>
          <w:rFonts w:ascii="Times New Roman" w:hAnsi="Times New Roman" w:cs="Times New Roman"/>
          <w:sz w:val="22"/>
          <w:szCs w:val="22"/>
        </w:rPr>
        <w:t>Millman</w:t>
      </w:r>
      <w:proofErr w:type="spellEnd"/>
      <w:r w:rsidRPr="00580656">
        <w:rPr>
          <w:rFonts w:ascii="Times New Roman" w:hAnsi="Times New Roman" w:cs="Times New Roman"/>
          <w:sz w:val="22"/>
          <w:szCs w:val="22"/>
        </w:rPr>
        <w:t xml:space="preserve">, K. J., &amp; </w:t>
      </w:r>
      <w:proofErr w:type="spellStart"/>
      <w:r w:rsidRPr="00580656">
        <w:rPr>
          <w:rFonts w:ascii="Times New Roman" w:hAnsi="Times New Roman" w:cs="Times New Roman"/>
          <w:sz w:val="22"/>
          <w:szCs w:val="22"/>
        </w:rPr>
        <w:t>Aivazis</w:t>
      </w:r>
      <w:proofErr w:type="spellEnd"/>
      <w:r w:rsidRPr="00580656">
        <w:rPr>
          <w:rFonts w:ascii="Times New Roman" w:hAnsi="Times New Roman" w:cs="Times New Roman"/>
          <w:sz w:val="22"/>
          <w:szCs w:val="22"/>
        </w:rPr>
        <w:t xml:space="preserve">, M. (2011). Python for scientists and engineers. </w:t>
      </w:r>
      <w:r w:rsidRPr="00580656">
        <w:rPr>
          <w:rFonts w:ascii="Times New Roman" w:hAnsi="Times New Roman" w:cs="Times New Roman"/>
          <w:i/>
          <w:iCs/>
          <w:sz w:val="22"/>
          <w:szCs w:val="22"/>
        </w:rPr>
        <w:t>Computing in Science &amp; Engineering, 13</w:t>
      </w:r>
      <w:r w:rsidRPr="00580656">
        <w:rPr>
          <w:rFonts w:ascii="Times New Roman" w:hAnsi="Times New Roman" w:cs="Times New Roman"/>
          <w:sz w:val="22"/>
          <w:szCs w:val="22"/>
        </w:rPr>
        <w:t xml:space="preserve">, 9-12. </w:t>
      </w:r>
    </w:p>
    <w:p w14:paraId="3A210D6A" w14:textId="37296140" w:rsidR="00580656" w:rsidRDefault="00580656" w:rsidP="00580656">
      <w:pPr>
        <w:spacing w:before="120" w:after="120"/>
        <w:ind w:left="187" w:hanging="187"/>
        <w:rPr>
          <w:rFonts w:ascii="Times New Roman" w:hAnsi="Times New Roman" w:cs="Times New Roman"/>
          <w:sz w:val="22"/>
          <w:szCs w:val="22"/>
        </w:rPr>
      </w:pPr>
      <w:proofErr w:type="spellStart"/>
      <w:r w:rsidRPr="00580656">
        <w:rPr>
          <w:rFonts w:ascii="Times New Roman" w:hAnsi="Times New Roman" w:cs="Times New Roman"/>
          <w:sz w:val="22"/>
          <w:szCs w:val="22"/>
        </w:rPr>
        <w:t>Pedregosa</w:t>
      </w:r>
      <w:proofErr w:type="spellEnd"/>
      <w:r w:rsidRPr="00580656">
        <w:rPr>
          <w:rFonts w:ascii="Times New Roman" w:hAnsi="Times New Roman" w:cs="Times New Roman"/>
          <w:sz w:val="22"/>
          <w:szCs w:val="22"/>
        </w:rPr>
        <w:t xml:space="preserve">, F., et al. (2011). Scikit-learn: Machine learning in Python. </w:t>
      </w:r>
      <w:r w:rsidRPr="00580656">
        <w:rPr>
          <w:rFonts w:ascii="Times New Roman" w:hAnsi="Times New Roman" w:cs="Times New Roman"/>
          <w:i/>
          <w:iCs/>
          <w:sz w:val="22"/>
          <w:szCs w:val="22"/>
        </w:rPr>
        <w:t>Journal of Machine Learning, 12</w:t>
      </w:r>
      <w:r w:rsidRPr="00580656">
        <w:rPr>
          <w:rFonts w:ascii="Times New Roman" w:hAnsi="Times New Roman" w:cs="Times New Roman"/>
          <w:sz w:val="22"/>
          <w:szCs w:val="22"/>
        </w:rPr>
        <w:t>, 2825-2830.</w:t>
      </w:r>
    </w:p>
    <w:p w14:paraId="3DB9D6A7" w14:textId="4AE123A3"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69133B28" w14:textId="4031FA5D" w:rsidR="009102FD" w:rsidRPr="009102FD" w:rsidRDefault="009102FD" w:rsidP="009A53C3">
      <w:pPr>
        <w:spacing w:before="120" w:after="120"/>
        <w:ind w:left="187" w:hanging="187"/>
        <w:rPr>
          <w:rFonts w:ascii="Times New Roman" w:hAnsi="Times New Roman" w:cs="Times New Roman"/>
          <w:sz w:val="22"/>
          <w:szCs w:val="22"/>
        </w:rPr>
      </w:pPr>
      <w:proofErr w:type="spellStart"/>
      <w:r>
        <w:rPr>
          <w:rFonts w:ascii="Times New Roman" w:hAnsi="Times New Roman" w:cs="Times New Roman"/>
          <w:sz w:val="22"/>
          <w:szCs w:val="22"/>
        </w:rPr>
        <w:t>Seabold</w:t>
      </w:r>
      <w:proofErr w:type="spellEnd"/>
      <w:r>
        <w:rPr>
          <w:rFonts w:ascii="Times New Roman" w:hAnsi="Times New Roman" w:cs="Times New Roman"/>
          <w:sz w:val="22"/>
          <w:szCs w:val="22"/>
        </w:rPr>
        <w:t xml:space="preserve">, Sk., &amp; </w:t>
      </w:r>
      <w:proofErr w:type="spellStart"/>
      <w:r>
        <w:rPr>
          <w:rFonts w:ascii="Times New Roman" w:hAnsi="Times New Roman" w:cs="Times New Roman"/>
          <w:sz w:val="22"/>
          <w:szCs w:val="22"/>
        </w:rPr>
        <w:t>Perktold</w:t>
      </w:r>
      <w:proofErr w:type="spellEnd"/>
      <w:r>
        <w:rPr>
          <w:rFonts w:ascii="Times New Roman" w:hAnsi="Times New Roman" w:cs="Times New Roman"/>
          <w:sz w:val="22"/>
          <w:szCs w:val="22"/>
        </w:rPr>
        <w:t xml:space="preserve">, J. (2010). </w:t>
      </w:r>
      <w:proofErr w:type="spellStart"/>
      <w:r>
        <w:rPr>
          <w:rFonts w:ascii="Times New Roman" w:hAnsi="Times New Roman" w:cs="Times New Roman"/>
          <w:sz w:val="22"/>
          <w:szCs w:val="22"/>
        </w:rPr>
        <w:t>statsmodels</w:t>
      </w:r>
      <w:proofErr w:type="spellEnd"/>
      <w:r>
        <w:rPr>
          <w:rFonts w:ascii="Times New Roman" w:hAnsi="Times New Roman" w:cs="Times New Roman"/>
          <w:sz w:val="22"/>
          <w:szCs w:val="22"/>
        </w:rPr>
        <w:t xml:space="preserve">: Econometric and statistical modeling with python. </w:t>
      </w:r>
      <w:r>
        <w:rPr>
          <w:rFonts w:ascii="Times New Roman" w:hAnsi="Times New Roman" w:cs="Times New Roman"/>
          <w:i/>
          <w:iCs/>
          <w:sz w:val="22"/>
          <w:szCs w:val="22"/>
        </w:rPr>
        <w:t>Proceedings of the 9</w:t>
      </w:r>
      <w:r w:rsidRPr="009102FD">
        <w:rPr>
          <w:rFonts w:ascii="Times New Roman" w:hAnsi="Times New Roman" w:cs="Times New Roman"/>
          <w:i/>
          <w:iCs/>
          <w:sz w:val="22"/>
          <w:szCs w:val="22"/>
          <w:vertAlign w:val="superscript"/>
        </w:rPr>
        <w:t>th</w:t>
      </w:r>
      <w:r>
        <w:rPr>
          <w:rFonts w:ascii="Times New Roman" w:hAnsi="Times New Roman" w:cs="Times New Roman"/>
          <w:i/>
          <w:iCs/>
          <w:sz w:val="22"/>
          <w:szCs w:val="22"/>
        </w:rPr>
        <w:t xml:space="preserve"> Python in Science Conference.</w:t>
      </w:r>
      <w:r>
        <w:rPr>
          <w:rFonts w:ascii="Times New Roman" w:hAnsi="Times New Roman" w:cs="Times New Roman"/>
          <w:sz w:val="22"/>
          <w:szCs w:val="22"/>
        </w:rPr>
        <w:t xml:space="preserve"> </w:t>
      </w:r>
      <w:r w:rsidRPr="009102FD">
        <w:rPr>
          <w:rFonts w:ascii="Times New Roman" w:hAnsi="Times New Roman" w:cs="Times New Roman"/>
          <w:sz w:val="22"/>
          <w:szCs w:val="22"/>
        </w:rPr>
        <w:t>https://conference.scipy.org/proceedings/scipy2010/pdfs/seabold.pdf</w:t>
      </w:r>
      <w:r>
        <w:rPr>
          <w:rFonts w:ascii="Times New Roman" w:hAnsi="Times New Roman" w:cs="Times New Roman"/>
          <w:i/>
          <w:iCs/>
          <w:sz w:val="22"/>
          <w:szCs w:val="22"/>
        </w:rPr>
        <w:t xml:space="preserve"> </w:t>
      </w:r>
    </w:p>
    <w:p w14:paraId="5416F7C4" w14:textId="4C04A3F8"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lastRenderedPageBreak/>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 Cox" w:date="2020-10-15T07:01:00Z" w:initials="DJC">
    <w:p w14:paraId="74FDDF14" w14:textId="5D7995E3" w:rsidR="007F249D" w:rsidRDefault="007F249D">
      <w:pPr>
        <w:pStyle w:val="CommentText"/>
      </w:pPr>
      <w:r>
        <w:rPr>
          <w:rStyle w:val="CommentReference"/>
        </w:rPr>
        <w:annotationRef/>
      </w:r>
      <w:r>
        <w:t xml:space="preserve">Happy to change this if you can think of anything better. It seems </w:t>
      </w:r>
      <w:r w:rsidR="00743F50">
        <w:t xml:space="preserve">the cool things about this study are: (1) we have population fits of the GME – that’s pretty badass; (2) those fits provide interesting information at both the population level and individual level; and (3) that info can likely be used in an applied sports performance way. </w:t>
      </w:r>
      <w:r w:rsidR="00743F50">
        <w:br/>
      </w:r>
      <w:r w:rsidR="00743F50">
        <w:br/>
        <w:t xml:space="preserve">If we can capture some or all of that in 10-12 words, that would be dope. </w:t>
      </w:r>
    </w:p>
  </w:comment>
  <w:comment w:id="1" w:author="David J Cox" w:date="2020-10-15T07:01:00Z" w:initials="DJC">
    <w:p w14:paraId="49909A27" w14:textId="48836D1D" w:rsidR="007F249D" w:rsidRDefault="007F249D">
      <w:pPr>
        <w:pStyle w:val="CommentText"/>
      </w:pPr>
      <w:r>
        <w:rPr>
          <w:rStyle w:val="CommentReference"/>
        </w:rPr>
        <w:annotationRef/>
      </w:r>
      <w:r>
        <w:t xml:space="preserve">Happy to do whatevs here. Just threw them down as we get started. </w:t>
      </w:r>
    </w:p>
  </w:comment>
  <w:comment w:id="2"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 w:id="3" w:author="David J Cox" w:date="2020-10-15T06:29:00Z" w:initials="DJC">
    <w:p w14:paraId="7597A93C" w14:textId="1E99F8E9" w:rsidR="0010052B" w:rsidRDefault="0010052B">
      <w:pPr>
        <w:pStyle w:val="CommentText"/>
      </w:pPr>
      <w:r>
        <w:rPr>
          <w:rStyle w:val="CommentReference"/>
        </w:rPr>
        <w:annotationRef/>
      </w:r>
      <w:r>
        <w:t xml:space="preserve">Same as above. Happy to add you as an author if you’re into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FDDF14" w15:done="0"/>
  <w15:commentEx w15:paraId="49909A27" w15:done="0"/>
  <w15:commentEx w15:paraId="07ABECCF" w15:done="0"/>
  <w15:commentEx w15:paraId="7597A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7249" w16cex:dateUtc="2020-10-15T11:01:00Z"/>
  <w16cex:commentExtensible w16cex:durableId="23327236" w16cex:dateUtc="2020-10-15T11:01:00Z"/>
  <w16cex:commentExtensible w16cex:durableId="23311BBE" w16cex:dateUtc="2020-10-14T10:39:00Z"/>
  <w16cex:commentExtensible w16cex:durableId="23326AE3" w16cex:dateUtc="2020-10-1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FDDF14" w16cid:durableId="23327249"/>
  <w16cid:commentId w16cid:paraId="49909A27" w16cid:durableId="23327236"/>
  <w16cid:commentId w16cid:paraId="07ABECCF" w16cid:durableId="23311BBE"/>
  <w16cid:commentId w16cid:paraId="7597A93C" w16cid:durableId="23326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81D17" w14:textId="77777777" w:rsidR="009F4931" w:rsidRDefault="009F4931" w:rsidP="00AF30C4">
      <w:r>
        <w:separator/>
      </w:r>
    </w:p>
  </w:endnote>
  <w:endnote w:type="continuationSeparator" w:id="0">
    <w:p w14:paraId="2A22CCC6" w14:textId="77777777" w:rsidR="009F4931" w:rsidRDefault="009F4931"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471BA" w14:textId="77777777" w:rsidR="009F4931" w:rsidRDefault="009F4931" w:rsidP="00AF30C4">
      <w:r>
        <w:separator/>
      </w:r>
    </w:p>
  </w:footnote>
  <w:footnote w:type="continuationSeparator" w:id="0">
    <w:p w14:paraId="34AF28D3" w14:textId="77777777" w:rsidR="009F4931" w:rsidRDefault="009F4931"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 Cox">
    <w15:presenceInfo w15:providerId="AD" w15:userId="S::david@bhcoe.onmicrosoft.com::69509f80-aa96-4655-a1c6-35fd155a8434"/>
  </w15:person>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0052B"/>
    <w:rsid w:val="00122E3C"/>
    <w:rsid w:val="00180940"/>
    <w:rsid w:val="001A455E"/>
    <w:rsid w:val="002E648E"/>
    <w:rsid w:val="0030005B"/>
    <w:rsid w:val="003362F0"/>
    <w:rsid w:val="00357CC7"/>
    <w:rsid w:val="00380170"/>
    <w:rsid w:val="003E5DC9"/>
    <w:rsid w:val="00415A23"/>
    <w:rsid w:val="004312F5"/>
    <w:rsid w:val="0049513F"/>
    <w:rsid w:val="004A03B8"/>
    <w:rsid w:val="0052704C"/>
    <w:rsid w:val="00580656"/>
    <w:rsid w:val="00646E9A"/>
    <w:rsid w:val="007348B4"/>
    <w:rsid w:val="00743F50"/>
    <w:rsid w:val="007B1F27"/>
    <w:rsid w:val="007D664B"/>
    <w:rsid w:val="007F249D"/>
    <w:rsid w:val="008172AC"/>
    <w:rsid w:val="008B0273"/>
    <w:rsid w:val="009102FD"/>
    <w:rsid w:val="00924121"/>
    <w:rsid w:val="009317F4"/>
    <w:rsid w:val="00936B57"/>
    <w:rsid w:val="009646C7"/>
    <w:rsid w:val="009A53C3"/>
    <w:rsid w:val="009B5178"/>
    <w:rsid w:val="009B752B"/>
    <w:rsid w:val="009C0EDD"/>
    <w:rsid w:val="009F27F6"/>
    <w:rsid w:val="009F4931"/>
    <w:rsid w:val="009F6E99"/>
    <w:rsid w:val="00AB7B55"/>
    <w:rsid w:val="00AD2322"/>
    <w:rsid w:val="00AF30C4"/>
    <w:rsid w:val="00B760C2"/>
    <w:rsid w:val="00B87579"/>
    <w:rsid w:val="00C173A8"/>
    <w:rsid w:val="00C378D4"/>
    <w:rsid w:val="00D806D3"/>
    <w:rsid w:val="00DE0B65"/>
    <w:rsid w:val="00E16D72"/>
    <w:rsid w:val="00F15EE2"/>
    <w:rsid w:val="00F56478"/>
    <w:rsid w:val="00F66ECE"/>
    <w:rsid w:val="00F675B3"/>
    <w:rsid w:val="00FF2799"/>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David J Cox</cp:lastModifiedBy>
  <cp:revision>32</cp:revision>
  <dcterms:created xsi:type="dcterms:W3CDTF">2020-10-13T10:18:00Z</dcterms:created>
  <dcterms:modified xsi:type="dcterms:W3CDTF">2020-10-15T11:03:00Z</dcterms:modified>
</cp:coreProperties>
</file>