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1EFA7" w14:textId="1F12DAFA" w:rsidR="00B735EE" w:rsidRDefault="00B735EE" w:rsidP="00090460">
      <w:pPr>
        <w:jc w:val="center"/>
      </w:pPr>
    </w:p>
    <w:p w14:paraId="31677DA4" w14:textId="6A4BC7BB" w:rsidR="004F265E" w:rsidRDefault="004F265E" w:rsidP="00090460">
      <w:pPr>
        <w:jc w:val="center"/>
      </w:pPr>
    </w:p>
    <w:p w14:paraId="783A31E3" w14:textId="6B98D350" w:rsidR="004F265E" w:rsidRDefault="004F265E" w:rsidP="00090460">
      <w:pPr>
        <w:jc w:val="center"/>
      </w:pPr>
    </w:p>
    <w:p w14:paraId="60EF9C05" w14:textId="634164AD" w:rsidR="004F265E" w:rsidRDefault="004F265E" w:rsidP="00090460">
      <w:pPr>
        <w:jc w:val="center"/>
      </w:pPr>
    </w:p>
    <w:p w14:paraId="5EC01A29" w14:textId="0AB88485" w:rsidR="004F265E" w:rsidRDefault="004F265E" w:rsidP="00090460">
      <w:pPr>
        <w:jc w:val="center"/>
      </w:pPr>
    </w:p>
    <w:p w14:paraId="63C08BD3" w14:textId="6CC10F9E" w:rsidR="004F265E" w:rsidRDefault="004F265E" w:rsidP="00090460">
      <w:pPr>
        <w:jc w:val="center"/>
      </w:pPr>
    </w:p>
    <w:p w14:paraId="458104CD" w14:textId="01A2159A" w:rsidR="004F265E" w:rsidRDefault="004F265E" w:rsidP="00090460">
      <w:pPr>
        <w:jc w:val="center"/>
      </w:pPr>
    </w:p>
    <w:p w14:paraId="4223625A" w14:textId="6280F362" w:rsidR="004F265E" w:rsidRDefault="004F265E" w:rsidP="00090460">
      <w:pPr>
        <w:jc w:val="center"/>
      </w:pPr>
    </w:p>
    <w:p w14:paraId="0805CFFF" w14:textId="6209117F" w:rsidR="004F265E" w:rsidRDefault="004F265E" w:rsidP="00090460">
      <w:pPr>
        <w:jc w:val="center"/>
      </w:pPr>
    </w:p>
    <w:p w14:paraId="10F12741" w14:textId="4F358662" w:rsidR="004F265E" w:rsidRPr="00E451D3" w:rsidRDefault="004F265E" w:rsidP="00090460">
      <w:pPr>
        <w:jc w:val="center"/>
        <w:rPr>
          <w:b/>
          <w:bCs/>
        </w:rPr>
      </w:pPr>
      <w:r w:rsidRPr="00E451D3">
        <w:rPr>
          <w:b/>
          <w:bCs/>
        </w:rPr>
        <w:t>Strategies for Increasing Sales Through Data Analysis</w:t>
      </w:r>
    </w:p>
    <w:p w14:paraId="0A4CD3E9" w14:textId="406A5A8D" w:rsidR="004F265E" w:rsidRDefault="004F265E" w:rsidP="00090460">
      <w:pPr>
        <w:jc w:val="center"/>
      </w:pPr>
    </w:p>
    <w:p w14:paraId="4B20A2F2" w14:textId="5345C364" w:rsidR="004F265E" w:rsidRDefault="004F265E" w:rsidP="00090460">
      <w:pPr>
        <w:jc w:val="center"/>
      </w:pPr>
      <w:r>
        <w:t>David Reese</w:t>
      </w:r>
    </w:p>
    <w:p w14:paraId="3665A29A" w14:textId="22945A11" w:rsidR="004F265E" w:rsidRDefault="004F265E" w:rsidP="00090460">
      <w:pPr>
        <w:jc w:val="center"/>
      </w:pPr>
      <w:r>
        <w:t>Colorado State University Global Campus</w:t>
      </w:r>
    </w:p>
    <w:p w14:paraId="30501252" w14:textId="736A42BC" w:rsidR="004F265E" w:rsidRDefault="004F265E" w:rsidP="00090460">
      <w:pPr>
        <w:jc w:val="center"/>
      </w:pPr>
      <w:r>
        <w:t>MIS 543 Enterprise Performance Management</w:t>
      </w:r>
    </w:p>
    <w:p w14:paraId="4E8F0C20" w14:textId="67BB3AA0" w:rsidR="004F265E" w:rsidRDefault="00E451D3" w:rsidP="00090460">
      <w:pPr>
        <w:jc w:val="center"/>
      </w:pPr>
      <w:r>
        <w:t xml:space="preserve">Dr. Kimberly Ford </w:t>
      </w:r>
    </w:p>
    <w:p w14:paraId="14C4EF42" w14:textId="49A27145" w:rsidR="00E451D3" w:rsidRDefault="00E451D3" w:rsidP="00090460">
      <w:pPr>
        <w:jc w:val="center"/>
      </w:pPr>
      <w:r>
        <w:t>12/20/20</w:t>
      </w:r>
    </w:p>
    <w:p w14:paraId="77E035A9" w14:textId="6F778D2D" w:rsidR="00E451D3" w:rsidRDefault="00E451D3">
      <w:r>
        <w:br w:type="page"/>
      </w:r>
    </w:p>
    <w:p w14:paraId="7470F879" w14:textId="77777777" w:rsidR="00E451D3" w:rsidRPr="00E451D3" w:rsidRDefault="00E451D3" w:rsidP="00E451D3">
      <w:pPr>
        <w:jc w:val="center"/>
        <w:rPr>
          <w:b/>
          <w:bCs/>
        </w:rPr>
      </w:pPr>
      <w:r w:rsidRPr="00E451D3">
        <w:rPr>
          <w:b/>
          <w:bCs/>
        </w:rPr>
        <w:lastRenderedPageBreak/>
        <w:t>Strategies for Increasing Sales Through Data Analysis</w:t>
      </w:r>
    </w:p>
    <w:p w14:paraId="586FF00E" w14:textId="7B63A516" w:rsidR="00E451D3" w:rsidRDefault="00E451D3" w:rsidP="00E451D3">
      <w:pPr>
        <w:ind w:firstLine="720"/>
      </w:pPr>
    </w:p>
    <w:p w14:paraId="38C1272B" w14:textId="3A3904FC" w:rsidR="00E451D3" w:rsidRDefault="00E451D3" w:rsidP="00E451D3">
      <w:pPr>
        <w:spacing w:line="480" w:lineRule="auto"/>
        <w:ind w:firstLine="720"/>
      </w:pPr>
      <w:r>
        <w:t xml:space="preserve">Every business owner wants to increase sales, but not at the expense of additional profits. Maintaining margins is vital to any operation. Finding new ways to achieve the goal increased sales at minimum costs is where data analytics comes in to play. </w:t>
      </w:r>
    </w:p>
    <w:p w14:paraId="38811A01" w14:textId="65E6B6C1" w:rsidR="00E451D3" w:rsidRDefault="00E451D3" w:rsidP="00E451D3">
      <w:pPr>
        <w:spacing w:line="480" w:lineRule="auto"/>
        <w:ind w:firstLine="720"/>
      </w:pPr>
      <w:r>
        <w:t xml:space="preserve">For this project, we have a dataset of over 28,000 records to work with a new wrinkle. The data includes information based on the </w:t>
      </w:r>
      <w:proofErr w:type="spellStart"/>
      <w:r>
        <w:t>MicroVision</w:t>
      </w:r>
      <w:proofErr w:type="spellEnd"/>
      <w:r>
        <w:t xml:space="preserve"> Market Segmentation System. The system includes 50 clusters that describe various demographic factors. The clusters have titles which describe th</w:t>
      </w:r>
      <w:r w:rsidR="00D13499">
        <w:t xml:space="preserve">e market you might be looking for. By combining data from various sources, the company is able to create accurate descriptions which assist in describing potential markets. </w:t>
      </w:r>
    </w:p>
    <w:p w14:paraId="5EFDE4B3" w14:textId="00CAA5D6" w:rsidR="00D13499" w:rsidRDefault="00D13499" w:rsidP="00E451D3">
      <w:pPr>
        <w:spacing w:line="480" w:lineRule="auto"/>
        <w:ind w:firstLine="720"/>
      </w:pPr>
      <w:r>
        <w:t>This segmentation will help in our search for new clients, and increased profits. The logical place to start the search would be in the existing data</w:t>
      </w:r>
      <w:r w:rsidR="00784D9E">
        <w:t xml:space="preserve"> and customer base</w:t>
      </w:r>
      <w:r>
        <w:t xml:space="preserve">. </w:t>
      </w:r>
      <w:r w:rsidR="00784D9E">
        <w:t xml:space="preserve"> While it is common knowledge that </w:t>
      </w:r>
      <w:r w:rsidR="00E671F8">
        <w:t xml:space="preserve">gaining a new client is more than five times the cost of retaining an existing client, the reason may not be clear. “The success rate of selling to a customer you already have is sixty to seventy percent, while the success rate of selling to a new customer is five to twenty percent” (Marr, 2019 </w:t>
      </w:r>
      <w:r w:rsidR="00E671F8">
        <w:rPr>
          <w:rFonts w:ascii="Times New Roman" w:hAnsi="Times New Roman" w:cs="Times New Roman"/>
        </w:rPr>
        <w:t>¶</w:t>
      </w:r>
      <w:r w:rsidR="00E671F8">
        <w:t xml:space="preserve"> 4). </w:t>
      </w:r>
      <w:r w:rsidR="0075620B">
        <w:t xml:space="preserve"> By using the existing datasets, the chances of success go up dramatically while keeping costs to a minimum. </w:t>
      </w:r>
    </w:p>
    <w:p w14:paraId="55F30530" w14:textId="424FDEC2" w:rsidR="00E671F8" w:rsidRDefault="00E671F8" w:rsidP="00E451D3">
      <w:pPr>
        <w:spacing w:line="480" w:lineRule="auto"/>
        <w:ind w:firstLine="720"/>
      </w:pPr>
      <w:r>
        <w:t xml:space="preserve">Using the data and the segmentation information, the top six clusters were identified by the variable </w:t>
      </w:r>
      <w:proofErr w:type="spellStart"/>
      <w:r w:rsidR="00645206">
        <w:t>Sales_per_visit</w:t>
      </w:r>
      <w:proofErr w:type="spellEnd"/>
      <w:r>
        <w:t xml:space="preserve">. This variable is used to track the total amount spent by that customer.  By using the demographic information from the clusters, a picture of a typical customer appears. </w:t>
      </w:r>
    </w:p>
    <w:p w14:paraId="20E9EB75" w14:textId="0DC7BDD4" w:rsidR="0075620B" w:rsidRDefault="0075620B" w:rsidP="00E451D3">
      <w:pPr>
        <w:spacing w:line="480" w:lineRule="auto"/>
        <w:ind w:firstLine="720"/>
      </w:pPr>
      <w:r>
        <w:t xml:space="preserve">The picture that emerges from the top six clusters is one of a </w:t>
      </w:r>
      <w:proofErr w:type="gramStart"/>
      <w:r w:rsidR="00645206">
        <w:t>customer</w:t>
      </w:r>
      <w:proofErr w:type="gramEnd"/>
      <w:r>
        <w:t xml:space="preserve"> who owns a home, is between 35 and 60 years of age, has above average income, and a college degree. The have executive level positions in most cases. Children are present but older. </w:t>
      </w:r>
    </w:p>
    <w:p w14:paraId="5320ECC2" w14:textId="77777777" w:rsidR="0075620B" w:rsidRDefault="0075620B" w:rsidP="00E451D3">
      <w:pPr>
        <w:spacing w:line="480" w:lineRule="auto"/>
        <w:ind w:firstLine="720"/>
      </w:pPr>
    </w:p>
    <w:p w14:paraId="7321513B" w14:textId="02D0EA63" w:rsidR="00E451D3" w:rsidRPr="0075620B" w:rsidRDefault="0075620B" w:rsidP="0075620B">
      <w:pPr>
        <w:spacing w:after="0" w:line="240" w:lineRule="auto"/>
        <w:rPr>
          <w:b/>
          <w:bCs/>
        </w:rPr>
      </w:pPr>
      <w:r w:rsidRPr="0075620B">
        <w:rPr>
          <w:b/>
          <w:bCs/>
        </w:rPr>
        <w:lastRenderedPageBreak/>
        <w:t xml:space="preserve">Figure 1 </w:t>
      </w:r>
    </w:p>
    <w:p w14:paraId="23BC9B07" w14:textId="4DEE435A" w:rsidR="0075620B" w:rsidRDefault="0075620B" w:rsidP="0075620B">
      <w:pPr>
        <w:spacing w:after="0" w:line="240" w:lineRule="auto"/>
        <w:rPr>
          <w:i/>
          <w:iCs/>
        </w:rPr>
      </w:pPr>
      <w:r w:rsidRPr="0075620B">
        <w:rPr>
          <w:i/>
          <w:iCs/>
        </w:rPr>
        <w:t>Chart of Top 6 Clusters</w:t>
      </w:r>
    </w:p>
    <w:p w14:paraId="489AC284" w14:textId="74250E3A" w:rsidR="0075620B" w:rsidRDefault="0075620B" w:rsidP="0075620B">
      <w:pPr>
        <w:spacing w:after="0" w:line="240" w:lineRule="auto"/>
        <w:rPr>
          <w:i/>
          <w:iCs/>
        </w:rPr>
      </w:pPr>
    </w:p>
    <w:tbl>
      <w:tblPr>
        <w:tblW w:w="10525" w:type="dxa"/>
        <w:jc w:val="center"/>
        <w:tblLook w:val="04A0" w:firstRow="1" w:lastRow="0" w:firstColumn="1" w:lastColumn="0" w:noHBand="0" w:noVBand="1"/>
      </w:tblPr>
      <w:tblGrid>
        <w:gridCol w:w="1305"/>
        <w:gridCol w:w="1377"/>
        <w:gridCol w:w="1229"/>
        <w:gridCol w:w="1229"/>
        <w:gridCol w:w="1229"/>
        <w:gridCol w:w="1356"/>
        <w:gridCol w:w="1360"/>
        <w:gridCol w:w="1440"/>
      </w:tblGrid>
      <w:tr w:rsidR="0075620B" w:rsidRPr="0075620B" w14:paraId="35015632" w14:textId="77777777" w:rsidTr="00AE2A87">
        <w:trPr>
          <w:trHeight w:val="500"/>
          <w:jc w:val="center"/>
        </w:trPr>
        <w:tc>
          <w:tcPr>
            <w:tcW w:w="10525"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A0C94" w14:textId="77777777"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 xml:space="preserve">The Top Six </w:t>
            </w:r>
          </w:p>
        </w:tc>
      </w:tr>
      <w:tr w:rsidR="00AE2A87" w:rsidRPr="00AE2A87" w14:paraId="4F290643" w14:textId="77777777" w:rsidTr="00AE2A87">
        <w:trPr>
          <w:trHeight w:val="933"/>
          <w:jc w:val="center"/>
        </w:trPr>
        <w:tc>
          <w:tcPr>
            <w:tcW w:w="1305" w:type="dxa"/>
            <w:tcBorders>
              <w:top w:val="nil"/>
              <w:left w:val="single" w:sz="4" w:space="0" w:color="auto"/>
              <w:bottom w:val="single" w:sz="4" w:space="0" w:color="auto"/>
              <w:right w:val="single" w:sz="4" w:space="0" w:color="auto"/>
            </w:tcBorders>
            <w:shd w:val="clear" w:color="auto" w:fill="auto"/>
            <w:vAlign w:val="center"/>
            <w:hideMark/>
          </w:tcPr>
          <w:p w14:paraId="0F547A22" w14:textId="77777777" w:rsidR="0075620B" w:rsidRPr="0075620B" w:rsidRDefault="0075620B" w:rsidP="0075620B">
            <w:pPr>
              <w:spacing w:after="0" w:line="240" w:lineRule="auto"/>
              <w:rPr>
                <w:rFonts w:eastAsia="Times New Roman" w:cstheme="minorHAnsi"/>
                <w:color w:val="000000"/>
                <w:sz w:val="20"/>
                <w:szCs w:val="20"/>
              </w:rPr>
            </w:pPr>
            <w:r w:rsidRPr="0075620B">
              <w:rPr>
                <w:rFonts w:eastAsia="Times New Roman" w:cstheme="minorHAnsi"/>
                <w:color w:val="000000"/>
                <w:sz w:val="20"/>
                <w:szCs w:val="20"/>
              </w:rPr>
              <w:t>Demographic</w:t>
            </w:r>
          </w:p>
        </w:tc>
        <w:tc>
          <w:tcPr>
            <w:tcW w:w="1377" w:type="dxa"/>
            <w:tcBorders>
              <w:top w:val="nil"/>
              <w:left w:val="nil"/>
              <w:bottom w:val="single" w:sz="4" w:space="0" w:color="auto"/>
              <w:right w:val="single" w:sz="4" w:space="0" w:color="auto"/>
            </w:tcBorders>
            <w:shd w:val="clear" w:color="auto" w:fill="auto"/>
            <w:vAlign w:val="center"/>
            <w:hideMark/>
          </w:tcPr>
          <w:p w14:paraId="36DE2625" w14:textId="16262B07" w:rsidR="0075620B" w:rsidRPr="0075620B" w:rsidRDefault="0075620B" w:rsidP="0075620B">
            <w:pPr>
              <w:spacing w:after="0" w:line="240" w:lineRule="auto"/>
              <w:jc w:val="center"/>
              <w:rPr>
                <w:rFonts w:eastAsia="Times New Roman" w:cstheme="minorHAnsi"/>
                <w:color w:val="000000"/>
                <w:sz w:val="20"/>
                <w:szCs w:val="20"/>
              </w:rPr>
            </w:pPr>
            <w:r w:rsidRPr="0075620B">
              <w:rPr>
                <w:rFonts w:eastAsia="Times New Roman" w:cstheme="minorHAnsi"/>
                <w:color w:val="000000"/>
                <w:sz w:val="20"/>
                <w:szCs w:val="20"/>
              </w:rPr>
              <w:t>Cluster One - Upper C</w:t>
            </w:r>
            <w:r w:rsidRPr="00AE2A87">
              <w:rPr>
                <w:rFonts w:eastAsia="Times New Roman" w:cstheme="minorHAnsi"/>
                <w:color w:val="000000"/>
                <w:sz w:val="20"/>
                <w:szCs w:val="20"/>
              </w:rPr>
              <w:t>ru</w:t>
            </w:r>
            <w:r w:rsidRPr="0075620B">
              <w:rPr>
                <w:rFonts w:eastAsia="Times New Roman" w:cstheme="minorHAnsi"/>
                <w:color w:val="000000"/>
                <w:sz w:val="20"/>
                <w:szCs w:val="20"/>
              </w:rPr>
              <w:t>st</w:t>
            </w:r>
          </w:p>
        </w:tc>
        <w:tc>
          <w:tcPr>
            <w:tcW w:w="1229" w:type="dxa"/>
            <w:tcBorders>
              <w:top w:val="nil"/>
              <w:left w:val="nil"/>
              <w:bottom w:val="single" w:sz="4" w:space="0" w:color="auto"/>
              <w:right w:val="single" w:sz="4" w:space="0" w:color="auto"/>
            </w:tcBorders>
            <w:shd w:val="clear" w:color="auto" w:fill="auto"/>
            <w:vAlign w:val="center"/>
            <w:hideMark/>
          </w:tcPr>
          <w:p w14:paraId="036A3156" w14:textId="77777777" w:rsidR="0075620B" w:rsidRPr="0075620B" w:rsidRDefault="0075620B" w:rsidP="0075620B">
            <w:pPr>
              <w:spacing w:after="0" w:line="240" w:lineRule="auto"/>
              <w:jc w:val="center"/>
              <w:rPr>
                <w:rFonts w:eastAsia="Times New Roman" w:cstheme="minorHAnsi"/>
                <w:color w:val="000000"/>
                <w:sz w:val="20"/>
                <w:szCs w:val="20"/>
              </w:rPr>
            </w:pPr>
            <w:r w:rsidRPr="0075620B">
              <w:rPr>
                <w:rFonts w:eastAsia="Times New Roman" w:cstheme="minorHAnsi"/>
                <w:color w:val="000000"/>
                <w:sz w:val="20"/>
                <w:szCs w:val="20"/>
              </w:rPr>
              <w:t>Cluster 4- Mid Life Success</w:t>
            </w:r>
          </w:p>
        </w:tc>
        <w:tc>
          <w:tcPr>
            <w:tcW w:w="1229" w:type="dxa"/>
            <w:tcBorders>
              <w:top w:val="nil"/>
              <w:left w:val="nil"/>
              <w:bottom w:val="single" w:sz="4" w:space="0" w:color="auto"/>
              <w:right w:val="single" w:sz="4" w:space="0" w:color="auto"/>
            </w:tcBorders>
            <w:shd w:val="clear" w:color="auto" w:fill="auto"/>
            <w:vAlign w:val="center"/>
            <w:hideMark/>
          </w:tcPr>
          <w:p w14:paraId="1BF36631" w14:textId="77777777" w:rsidR="0075620B" w:rsidRPr="0075620B" w:rsidRDefault="0075620B" w:rsidP="0075620B">
            <w:pPr>
              <w:spacing w:after="0" w:line="240" w:lineRule="auto"/>
              <w:jc w:val="center"/>
              <w:rPr>
                <w:rFonts w:eastAsia="Times New Roman" w:cstheme="minorHAnsi"/>
                <w:color w:val="000000"/>
                <w:sz w:val="20"/>
                <w:szCs w:val="20"/>
              </w:rPr>
            </w:pPr>
            <w:r w:rsidRPr="0075620B">
              <w:rPr>
                <w:rFonts w:eastAsia="Times New Roman" w:cstheme="minorHAnsi"/>
                <w:color w:val="000000"/>
                <w:sz w:val="20"/>
                <w:szCs w:val="20"/>
              </w:rPr>
              <w:t>Cluster 8 - Movers and Shakers</w:t>
            </w:r>
          </w:p>
        </w:tc>
        <w:tc>
          <w:tcPr>
            <w:tcW w:w="1229" w:type="dxa"/>
            <w:tcBorders>
              <w:top w:val="nil"/>
              <w:left w:val="nil"/>
              <w:bottom w:val="single" w:sz="4" w:space="0" w:color="auto"/>
              <w:right w:val="single" w:sz="4" w:space="0" w:color="auto"/>
            </w:tcBorders>
            <w:shd w:val="clear" w:color="auto" w:fill="auto"/>
            <w:vAlign w:val="center"/>
            <w:hideMark/>
          </w:tcPr>
          <w:p w14:paraId="63A4373F" w14:textId="77777777" w:rsidR="0075620B" w:rsidRPr="0075620B" w:rsidRDefault="0075620B" w:rsidP="0075620B">
            <w:pPr>
              <w:spacing w:after="0" w:line="240" w:lineRule="auto"/>
              <w:jc w:val="center"/>
              <w:rPr>
                <w:rFonts w:eastAsia="Times New Roman" w:cstheme="minorHAnsi"/>
                <w:color w:val="000000"/>
                <w:sz w:val="20"/>
                <w:szCs w:val="20"/>
              </w:rPr>
            </w:pPr>
            <w:r w:rsidRPr="0075620B">
              <w:rPr>
                <w:rFonts w:eastAsia="Times New Roman" w:cstheme="minorHAnsi"/>
                <w:color w:val="000000"/>
                <w:sz w:val="20"/>
                <w:szCs w:val="20"/>
              </w:rPr>
              <w:t>Cluster 10- Home Sweet Home</w:t>
            </w:r>
          </w:p>
        </w:tc>
        <w:tc>
          <w:tcPr>
            <w:tcW w:w="1356" w:type="dxa"/>
            <w:tcBorders>
              <w:top w:val="nil"/>
              <w:left w:val="nil"/>
              <w:bottom w:val="single" w:sz="4" w:space="0" w:color="auto"/>
              <w:right w:val="single" w:sz="4" w:space="0" w:color="auto"/>
            </w:tcBorders>
            <w:shd w:val="clear" w:color="auto" w:fill="auto"/>
            <w:vAlign w:val="center"/>
            <w:hideMark/>
          </w:tcPr>
          <w:p w14:paraId="2DE856BC" w14:textId="77777777" w:rsidR="0075620B" w:rsidRPr="0075620B" w:rsidRDefault="0075620B" w:rsidP="0075620B">
            <w:pPr>
              <w:spacing w:after="0" w:line="240" w:lineRule="auto"/>
              <w:jc w:val="center"/>
              <w:rPr>
                <w:rFonts w:eastAsia="Times New Roman" w:cstheme="minorHAnsi"/>
                <w:color w:val="000000"/>
                <w:sz w:val="20"/>
                <w:szCs w:val="20"/>
              </w:rPr>
            </w:pPr>
            <w:r w:rsidRPr="0075620B">
              <w:rPr>
                <w:rFonts w:eastAsia="Times New Roman" w:cstheme="minorHAnsi"/>
                <w:color w:val="000000"/>
                <w:sz w:val="20"/>
                <w:szCs w:val="20"/>
              </w:rPr>
              <w:t>Cluster 15 - Great Beginnings</w:t>
            </w:r>
          </w:p>
        </w:tc>
        <w:tc>
          <w:tcPr>
            <w:tcW w:w="1360" w:type="dxa"/>
            <w:tcBorders>
              <w:top w:val="nil"/>
              <w:left w:val="nil"/>
              <w:bottom w:val="single" w:sz="4" w:space="0" w:color="auto"/>
              <w:right w:val="single" w:sz="4" w:space="0" w:color="auto"/>
            </w:tcBorders>
            <w:shd w:val="clear" w:color="auto" w:fill="auto"/>
            <w:vAlign w:val="center"/>
            <w:hideMark/>
          </w:tcPr>
          <w:p w14:paraId="455444E3" w14:textId="77777777" w:rsidR="0075620B" w:rsidRPr="0075620B" w:rsidRDefault="0075620B" w:rsidP="0075620B">
            <w:pPr>
              <w:spacing w:after="0" w:line="240" w:lineRule="auto"/>
              <w:jc w:val="center"/>
              <w:rPr>
                <w:rFonts w:eastAsia="Times New Roman" w:cstheme="minorHAnsi"/>
                <w:color w:val="000000"/>
                <w:sz w:val="20"/>
                <w:szCs w:val="20"/>
              </w:rPr>
            </w:pPr>
            <w:r w:rsidRPr="0075620B">
              <w:rPr>
                <w:rFonts w:eastAsia="Times New Roman" w:cstheme="minorHAnsi"/>
                <w:color w:val="000000"/>
                <w:sz w:val="20"/>
                <w:szCs w:val="20"/>
              </w:rPr>
              <w:t>Cluster 16 - Country Home Families</w:t>
            </w:r>
          </w:p>
        </w:tc>
        <w:tc>
          <w:tcPr>
            <w:tcW w:w="1440" w:type="dxa"/>
            <w:tcBorders>
              <w:top w:val="nil"/>
              <w:left w:val="nil"/>
              <w:bottom w:val="single" w:sz="4" w:space="0" w:color="auto"/>
              <w:right w:val="single" w:sz="4" w:space="0" w:color="auto"/>
            </w:tcBorders>
            <w:shd w:val="clear" w:color="auto" w:fill="auto"/>
            <w:vAlign w:val="bottom"/>
            <w:hideMark/>
          </w:tcPr>
          <w:p w14:paraId="4CE38318" w14:textId="77777777"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Totals</w:t>
            </w:r>
          </w:p>
        </w:tc>
      </w:tr>
      <w:tr w:rsidR="00AE2A87" w:rsidRPr="00AE2A87" w14:paraId="0EC000EB" w14:textId="77777777" w:rsidTr="00AE2A87">
        <w:trPr>
          <w:trHeight w:val="671"/>
          <w:jc w:val="center"/>
        </w:trPr>
        <w:tc>
          <w:tcPr>
            <w:tcW w:w="1305" w:type="dxa"/>
            <w:tcBorders>
              <w:top w:val="nil"/>
              <w:left w:val="single" w:sz="4" w:space="0" w:color="auto"/>
              <w:bottom w:val="single" w:sz="4" w:space="0" w:color="auto"/>
              <w:right w:val="single" w:sz="4" w:space="0" w:color="auto"/>
            </w:tcBorders>
            <w:shd w:val="clear" w:color="auto" w:fill="auto"/>
            <w:vAlign w:val="bottom"/>
            <w:hideMark/>
          </w:tcPr>
          <w:p w14:paraId="73E20A4F" w14:textId="344A665F" w:rsidR="0075620B" w:rsidRPr="0075620B" w:rsidRDefault="00AE2A87" w:rsidP="0075620B">
            <w:pPr>
              <w:spacing w:after="0" w:line="240" w:lineRule="auto"/>
              <w:rPr>
                <w:rFonts w:eastAsia="Times New Roman" w:cstheme="minorHAnsi"/>
                <w:color w:val="000000"/>
                <w:sz w:val="20"/>
                <w:szCs w:val="20"/>
              </w:rPr>
            </w:pPr>
            <w:r w:rsidRPr="00AE2A87">
              <w:rPr>
                <w:rFonts w:eastAsia="Times New Roman" w:cstheme="minorHAnsi"/>
                <w:color w:val="000000"/>
                <w:sz w:val="20"/>
                <w:szCs w:val="20"/>
              </w:rPr>
              <w:t>Observation</w:t>
            </w:r>
            <w:r w:rsidR="0075620B" w:rsidRPr="0075620B">
              <w:rPr>
                <w:rFonts w:eastAsia="Times New Roman" w:cstheme="minorHAnsi"/>
                <w:color w:val="000000"/>
                <w:sz w:val="20"/>
                <w:szCs w:val="20"/>
              </w:rPr>
              <w:t xml:space="preserve"> </w:t>
            </w:r>
            <w:r w:rsidRPr="00AE2A87">
              <w:rPr>
                <w:rFonts w:eastAsia="Times New Roman" w:cstheme="minorHAnsi"/>
                <w:color w:val="000000"/>
                <w:sz w:val="20"/>
                <w:szCs w:val="20"/>
              </w:rPr>
              <w:t>R</w:t>
            </w:r>
            <w:r w:rsidR="0075620B" w:rsidRPr="0075620B">
              <w:rPr>
                <w:rFonts w:eastAsia="Times New Roman" w:cstheme="minorHAnsi"/>
                <w:color w:val="000000"/>
                <w:sz w:val="20"/>
                <w:szCs w:val="20"/>
              </w:rPr>
              <w:t>ank and Frequency</w:t>
            </w:r>
          </w:p>
        </w:tc>
        <w:tc>
          <w:tcPr>
            <w:tcW w:w="1377" w:type="dxa"/>
            <w:tcBorders>
              <w:top w:val="nil"/>
              <w:left w:val="nil"/>
              <w:bottom w:val="single" w:sz="4" w:space="0" w:color="auto"/>
              <w:right w:val="single" w:sz="4" w:space="0" w:color="auto"/>
            </w:tcBorders>
            <w:shd w:val="clear" w:color="auto" w:fill="auto"/>
            <w:vAlign w:val="bottom"/>
            <w:hideMark/>
          </w:tcPr>
          <w:p w14:paraId="41B26DF6"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2 </w:t>
            </w:r>
            <w:proofErr w:type="gramStart"/>
            <w:r w:rsidRPr="0075620B">
              <w:rPr>
                <w:rFonts w:eastAsia="Times New Roman" w:cstheme="minorHAnsi"/>
                <w:color w:val="000000"/>
                <w:sz w:val="20"/>
                <w:szCs w:val="20"/>
              </w:rPr>
              <w:t>( 2716</w:t>
            </w:r>
            <w:proofErr w:type="gramEnd"/>
            <w:r w:rsidRPr="0075620B">
              <w:rPr>
                <w:rFonts w:eastAsia="Times New Roman" w:cstheme="minorHAnsi"/>
                <w:color w:val="000000"/>
                <w:sz w:val="20"/>
                <w:szCs w:val="20"/>
              </w:rPr>
              <w:t xml:space="preserve"> ) </w:t>
            </w:r>
          </w:p>
        </w:tc>
        <w:tc>
          <w:tcPr>
            <w:tcW w:w="1229" w:type="dxa"/>
            <w:tcBorders>
              <w:top w:val="nil"/>
              <w:left w:val="nil"/>
              <w:bottom w:val="single" w:sz="4" w:space="0" w:color="auto"/>
              <w:right w:val="single" w:sz="4" w:space="0" w:color="auto"/>
            </w:tcBorders>
            <w:shd w:val="clear" w:color="auto" w:fill="auto"/>
            <w:vAlign w:val="bottom"/>
            <w:hideMark/>
          </w:tcPr>
          <w:p w14:paraId="75315A8B"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3 </w:t>
            </w:r>
            <w:proofErr w:type="gramStart"/>
            <w:r w:rsidRPr="0075620B">
              <w:rPr>
                <w:rFonts w:eastAsia="Times New Roman" w:cstheme="minorHAnsi"/>
                <w:color w:val="000000"/>
                <w:sz w:val="20"/>
                <w:szCs w:val="20"/>
              </w:rPr>
              <w:t>( 2284</w:t>
            </w:r>
            <w:proofErr w:type="gramEnd"/>
            <w:r w:rsidRPr="0075620B">
              <w:rPr>
                <w:rFonts w:eastAsia="Times New Roman" w:cstheme="minorHAnsi"/>
                <w:color w:val="000000"/>
                <w:sz w:val="20"/>
                <w:szCs w:val="20"/>
              </w:rPr>
              <w:t>)</w:t>
            </w:r>
          </w:p>
        </w:tc>
        <w:tc>
          <w:tcPr>
            <w:tcW w:w="1229" w:type="dxa"/>
            <w:tcBorders>
              <w:top w:val="nil"/>
              <w:left w:val="nil"/>
              <w:bottom w:val="single" w:sz="4" w:space="0" w:color="auto"/>
              <w:right w:val="single" w:sz="4" w:space="0" w:color="auto"/>
            </w:tcBorders>
            <w:shd w:val="clear" w:color="auto" w:fill="auto"/>
            <w:vAlign w:val="bottom"/>
            <w:hideMark/>
          </w:tcPr>
          <w:p w14:paraId="016B8115"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5 (</w:t>
            </w:r>
            <w:proofErr w:type="gramStart"/>
            <w:r w:rsidRPr="0075620B">
              <w:rPr>
                <w:rFonts w:eastAsia="Times New Roman" w:cstheme="minorHAnsi"/>
                <w:color w:val="000000"/>
                <w:sz w:val="20"/>
                <w:szCs w:val="20"/>
              </w:rPr>
              <w:t>1430 )</w:t>
            </w:r>
            <w:proofErr w:type="gramEnd"/>
            <w:r w:rsidRPr="0075620B">
              <w:rPr>
                <w:rFonts w:eastAsia="Times New Roman" w:cstheme="minorHAnsi"/>
                <w:color w:val="000000"/>
                <w:sz w:val="20"/>
                <w:szCs w:val="20"/>
              </w:rPr>
              <w:t xml:space="preserve"> </w:t>
            </w:r>
          </w:p>
        </w:tc>
        <w:tc>
          <w:tcPr>
            <w:tcW w:w="1229" w:type="dxa"/>
            <w:tcBorders>
              <w:top w:val="nil"/>
              <w:left w:val="nil"/>
              <w:bottom w:val="single" w:sz="4" w:space="0" w:color="auto"/>
              <w:right w:val="single" w:sz="4" w:space="0" w:color="auto"/>
            </w:tcBorders>
            <w:shd w:val="clear" w:color="auto" w:fill="auto"/>
            <w:vAlign w:val="bottom"/>
            <w:hideMark/>
          </w:tcPr>
          <w:p w14:paraId="1443BC67"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1 (3488) </w:t>
            </w:r>
          </w:p>
        </w:tc>
        <w:tc>
          <w:tcPr>
            <w:tcW w:w="1356" w:type="dxa"/>
            <w:tcBorders>
              <w:top w:val="nil"/>
              <w:left w:val="nil"/>
              <w:bottom w:val="single" w:sz="4" w:space="0" w:color="auto"/>
              <w:right w:val="single" w:sz="4" w:space="0" w:color="auto"/>
            </w:tcBorders>
            <w:shd w:val="clear" w:color="auto" w:fill="auto"/>
            <w:vAlign w:val="bottom"/>
            <w:hideMark/>
          </w:tcPr>
          <w:p w14:paraId="059F709F"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6 (1327)</w:t>
            </w:r>
          </w:p>
        </w:tc>
        <w:tc>
          <w:tcPr>
            <w:tcW w:w="1360" w:type="dxa"/>
            <w:tcBorders>
              <w:top w:val="nil"/>
              <w:left w:val="nil"/>
              <w:bottom w:val="single" w:sz="4" w:space="0" w:color="auto"/>
              <w:right w:val="single" w:sz="4" w:space="0" w:color="auto"/>
            </w:tcBorders>
            <w:shd w:val="clear" w:color="auto" w:fill="auto"/>
            <w:vAlign w:val="bottom"/>
            <w:hideMark/>
          </w:tcPr>
          <w:p w14:paraId="50B04164"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4(1893)</w:t>
            </w:r>
          </w:p>
        </w:tc>
        <w:tc>
          <w:tcPr>
            <w:tcW w:w="1440" w:type="dxa"/>
            <w:tcBorders>
              <w:top w:val="nil"/>
              <w:left w:val="nil"/>
              <w:bottom w:val="single" w:sz="4" w:space="0" w:color="auto"/>
              <w:right w:val="single" w:sz="4" w:space="0" w:color="auto"/>
            </w:tcBorders>
            <w:shd w:val="clear" w:color="auto" w:fill="auto"/>
            <w:vAlign w:val="bottom"/>
            <w:hideMark/>
          </w:tcPr>
          <w:p w14:paraId="14C96F50" w14:textId="77777777"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13138</w:t>
            </w:r>
          </w:p>
        </w:tc>
      </w:tr>
      <w:tr w:rsidR="00AE2A87" w:rsidRPr="00AE2A87" w14:paraId="32313787" w14:textId="77777777" w:rsidTr="00AE2A87">
        <w:trPr>
          <w:trHeight w:val="443"/>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76EFFB54" w14:textId="77777777" w:rsidR="0075620B" w:rsidRPr="0075620B" w:rsidRDefault="0075620B" w:rsidP="0075620B">
            <w:pPr>
              <w:spacing w:after="0" w:line="240" w:lineRule="auto"/>
              <w:rPr>
                <w:rFonts w:eastAsia="Times New Roman" w:cstheme="minorHAnsi"/>
                <w:color w:val="000000"/>
                <w:sz w:val="20"/>
                <w:szCs w:val="20"/>
              </w:rPr>
            </w:pPr>
            <w:r w:rsidRPr="0075620B">
              <w:rPr>
                <w:rFonts w:eastAsia="Times New Roman" w:cstheme="minorHAnsi"/>
                <w:color w:val="000000"/>
                <w:sz w:val="20"/>
                <w:szCs w:val="20"/>
              </w:rPr>
              <w:t>Household Income</w:t>
            </w:r>
          </w:p>
        </w:tc>
        <w:tc>
          <w:tcPr>
            <w:tcW w:w="1377" w:type="dxa"/>
            <w:tcBorders>
              <w:top w:val="nil"/>
              <w:left w:val="nil"/>
              <w:bottom w:val="single" w:sz="4" w:space="0" w:color="auto"/>
              <w:right w:val="single" w:sz="4" w:space="0" w:color="auto"/>
            </w:tcBorders>
            <w:shd w:val="clear" w:color="auto" w:fill="auto"/>
            <w:noWrap/>
            <w:vAlign w:val="bottom"/>
            <w:hideMark/>
          </w:tcPr>
          <w:p w14:paraId="6F89BC0D"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Highest</w:t>
            </w:r>
          </w:p>
        </w:tc>
        <w:tc>
          <w:tcPr>
            <w:tcW w:w="1229" w:type="dxa"/>
            <w:tcBorders>
              <w:top w:val="nil"/>
              <w:left w:val="nil"/>
              <w:bottom w:val="single" w:sz="4" w:space="0" w:color="auto"/>
              <w:right w:val="single" w:sz="4" w:space="0" w:color="auto"/>
            </w:tcBorders>
            <w:shd w:val="clear" w:color="auto" w:fill="auto"/>
            <w:noWrap/>
            <w:vAlign w:val="bottom"/>
            <w:hideMark/>
          </w:tcPr>
          <w:p w14:paraId="1200265A"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High</w:t>
            </w:r>
          </w:p>
        </w:tc>
        <w:tc>
          <w:tcPr>
            <w:tcW w:w="1229" w:type="dxa"/>
            <w:tcBorders>
              <w:top w:val="nil"/>
              <w:left w:val="nil"/>
              <w:bottom w:val="single" w:sz="4" w:space="0" w:color="auto"/>
              <w:right w:val="single" w:sz="4" w:space="0" w:color="auto"/>
            </w:tcBorders>
            <w:shd w:val="clear" w:color="auto" w:fill="auto"/>
            <w:vAlign w:val="bottom"/>
            <w:hideMark/>
          </w:tcPr>
          <w:p w14:paraId="2ACC0644"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High</w:t>
            </w:r>
          </w:p>
        </w:tc>
        <w:tc>
          <w:tcPr>
            <w:tcW w:w="1229" w:type="dxa"/>
            <w:tcBorders>
              <w:top w:val="nil"/>
              <w:left w:val="nil"/>
              <w:bottom w:val="single" w:sz="4" w:space="0" w:color="auto"/>
              <w:right w:val="single" w:sz="4" w:space="0" w:color="auto"/>
            </w:tcBorders>
            <w:shd w:val="clear" w:color="auto" w:fill="auto"/>
            <w:vAlign w:val="bottom"/>
            <w:hideMark/>
          </w:tcPr>
          <w:p w14:paraId="701921B0"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Upper Middle</w:t>
            </w:r>
          </w:p>
        </w:tc>
        <w:tc>
          <w:tcPr>
            <w:tcW w:w="1356" w:type="dxa"/>
            <w:tcBorders>
              <w:top w:val="nil"/>
              <w:left w:val="nil"/>
              <w:bottom w:val="single" w:sz="4" w:space="0" w:color="auto"/>
              <w:right w:val="single" w:sz="4" w:space="0" w:color="auto"/>
            </w:tcBorders>
            <w:shd w:val="clear" w:color="auto" w:fill="auto"/>
            <w:noWrap/>
            <w:vAlign w:val="bottom"/>
            <w:hideMark/>
          </w:tcPr>
          <w:p w14:paraId="0F2E459E"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Middle</w:t>
            </w:r>
          </w:p>
        </w:tc>
        <w:tc>
          <w:tcPr>
            <w:tcW w:w="1360" w:type="dxa"/>
            <w:tcBorders>
              <w:top w:val="nil"/>
              <w:left w:val="nil"/>
              <w:bottom w:val="single" w:sz="4" w:space="0" w:color="auto"/>
              <w:right w:val="single" w:sz="4" w:space="0" w:color="auto"/>
            </w:tcBorders>
            <w:shd w:val="clear" w:color="auto" w:fill="auto"/>
            <w:noWrap/>
            <w:vAlign w:val="bottom"/>
            <w:hideMark/>
          </w:tcPr>
          <w:p w14:paraId="7D31686E"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Lower Middle</w:t>
            </w:r>
          </w:p>
        </w:tc>
        <w:tc>
          <w:tcPr>
            <w:tcW w:w="1440" w:type="dxa"/>
            <w:tcBorders>
              <w:top w:val="nil"/>
              <w:left w:val="nil"/>
              <w:bottom w:val="single" w:sz="4" w:space="0" w:color="auto"/>
              <w:right w:val="single" w:sz="4" w:space="0" w:color="auto"/>
            </w:tcBorders>
            <w:shd w:val="clear" w:color="auto" w:fill="auto"/>
            <w:noWrap/>
            <w:vAlign w:val="bottom"/>
            <w:hideMark/>
          </w:tcPr>
          <w:p w14:paraId="6B804057" w14:textId="77777777"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 </w:t>
            </w:r>
          </w:p>
        </w:tc>
      </w:tr>
      <w:tr w:rsidR="00AE2A87" w:rsidRPr="00AE2A87" w14:paraId="7D05488B" w14:textId="77777777" w:rsidTr="00AE2A87">
        <w:trPr>
          <w:trHeight w:val="4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252BFB81" w14:textId="77777777" w:rsidR="0075620B" w:rsidRPr="0075620B" w:rsidRDefault="0075620B" w:rsidP="0075620B">
            <w:pPr>
              <w:spacing w:after="0" w:line="240" w:lineRule="auto"/>
              <w:rPr>
                <w:rFonts w:eastAsia="Times New Roman" w:cstheme="minorHAnsi"/>
                <w:color w:val="000000"/>
                <w:sz w:val="20"/>
                <w:szCs w:val="20"/>
              </w:rPr>
            </w:pPr>
            <w:r w:rsidRPr="0075620B">
              <w:rPr>
                <w:rFonts w:eastAsia="Times New Roman" w:cstheme="minorHAnsi"/>
                <w:color w:val="000000"/>
                <w:sz w:val="20"/>
                <w:szCs w:val="20"/>
              </w:rPr>
              <w:t>Age</w:t>
            </w:r>
          </w:p>
        </w:tc>
        <w:tc>
          <w:tcPr>
            <w:tcW w:w="1377" w:type="dxa"/>
            <w:tcBorders>
              <w:top w:val="nil"/>
              <w:left w:val="nil"/>
              <w:bottom w:val="single" w:sz="4" w:space="0" w:color="auto"/>
              <w:right w:val="single" w:sz="4" w:space="0" w:color="auto"/>
            </w:tcBorders>
            <w:shd w:val="clear" w:color="auto" w:fill="auto"/>
            <w:noWrap/>
            <w:vAlign w:val="bottom"/>
            <w:hideMark/>
          </w:tcPr>
          <w:p w14:paraId="235C45F4"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45-59</w:t>
            </w:r>
          </w:p>
        </w:tc>
        <w:tc>
          <w:tcPr>
            <w:tcW w:w="1229" w:type="dxa"/>
            <w:tcBorders>
              <w:top w:val="nil"/>
              <w:left w:val="nil"/>
              <w:bottom w:val="single" w:sz="4" w:space="0" w:color="auto"/>
              <w:right w:val="single" w:sz="4" w:space="0" w:color="auto"/>
            </w:tcBorders>
            <w:shd w:val="clear" w:color="auto" w:fill="auto"/>
            <w:noWrap/>
            <w:vAlign w:val="bottom"/>
            <w:hideMark/>
          </w:tcPr>
          <w:p w14:paraId="25F45D10"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40-54</w:t>
            </w:r>
          </w:p>
        </w:tc>
        <w:tc>
          <w:tcPr>
            <w:tcW w:w="1229" w:type="dxa"/>
            <w:tcBorders>
              <w:top w:val="nil"/>
              <w:left w:val="nil"/>
              <w:bottom w:val="single" w:sz="4" w:space="0" w:color="auto"/>
              <w:right w:val="single" w:sz="4" w:space="0" w:color="auto"/>
            </w:tcBorders>
            <w:shd w:val="clear" w:color="auto" w:fill="auto"/>
            <w:noWrap/>
            <w:vAlign w:val="bottom"/>
            <w:hideMark/>
          </w:tcPr>
          <w:p w14:paraId="2AA2E3DD"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35-49</w:t>
            </w:r>
          </w:p>
        </w:tc>
        <w:tc>
          <w:tcPr>
            <w:tcW w:w="1229" w:type="dxa"/>
            <w:tcBorders>
              <w:top w:val="nil"/>
              <w:left w:val="nil"/>
              <w:bottom w:val="single" w:sz="4" w:space="0" w:color="auto"/>
              <w:right w:val="single" w:sz="4" w:space="0" w:color="auto"/>
            </w:tcBorders>
            <w:shd w:val="clear" w:color="auto" w:fill="auto"/>
            <w:noWrap/>
            <w:vAlign w:val="bottom"/>
            <w:hideMark/>
          </w:tcPr>
          <w:p w14:paraId="460C5FD7"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50-65</w:t>
            </w:r>
          </w:p>
        </w:tc>
        <w:tc>
          <w:tcPr>
            <w:tcW w:w="1356" w:type="dxa"/>
            <w:tcBorders>
              <w:top w:val="nil"/>
              <w:left w:val="nil"/>
              <w:bottom w:val="single" w:sz="4" w:space="0" w:color="auto"/>
              <w:right w:val="single" w:sz="4" w:space="0" w:color="auto"/>
            </w:tcBorders>
            <w:shd w:val="clear" w:color="auto" w:fill="auto"/>
            <w:noWrap/>
            <w:vAlign w:val="bottom"/>
            <w:hideMark/>
          </w:tcPr>
          <w:p w14:paraId="63C58AAD"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25-34</w:t>
            </w:r>
          </w:p>
        </w:tc>
        <w:tc>
          <w:tcPr>
            <w:tcW w:w="1360" w:type="dxa"/>
            <w:tcBorders>
              <w:top w:val="nil"/>
              <w:left w:val="nil"/>
              <w:bottom w:val="single" w:sz="4" w:space="0" w:color="auto"/>
              <w:right w:val="single" w:sz="4" w:space="0" w:color="auto"/>
            </w:tcBorders>
            <w:shd w:val="clear" w:color="auto" w:fill="auto"/>
            <w:noWrap/>
            <w:vAlign w:val="bottom"/>
            <w:hideMark/>
          </w:tcPr>
          <w:p w14:paraId="2C660B4E"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40-54</w:t>
            </w:r>
          </w:p>
        </w:tc>
        <w:tc>
          <w:tcPr>
            <w:tcW w:w="1440" w:type="dxa"/>
            <w:tcBorders>
              <w:top w:val="nil"/>
              <w:left w:val="nil"/>
              <w:bottom w:val="single" w:sz="4" w:space="0" w:color="auto"/>
              <w:right w:val="single" w:sz="4" w:space="0" w:color="auto"/>
            </w:tcBorders>
            <w:shd w:val="clear" w:color="auto" w:fill="auto"/>
            <w:noWrap/>
            <w:vAlign w:val="bottom"/>
            <w:hideMark/>
          </w:tcPr>
          <w:p w14:paraId="61CC7DDC" w14:textId="77777777"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 </w:t>
            </w:r>
          </w:p>
        </w:tc>
      </w:tr>
      <w:tr w:rsidR="00AE2A87" w:rsidRPr="00AE2A87" w14:paraId="2291891B" w14:textId="77777777" w:rsidTr="00AE2A87">
        <w:trPr>
          <w:trHeight w:val="5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4EBD04B7" w14:textId="77777777" w:rsidR="0075620B" w:rsidRPr="0075620B" w:rsidRDefault="0075620B" w:rsidP="0075620B">
            <w:pPr>
              <w:spacing w:after="0" w:line="240" w:lineRule="auto"/>
              <w:rPr>
                <w:rFonts w:eastAsia="Times New Roman" w:cstheme="minorHAnsi"/>
                <w:color w:val="000000"/>
                <w:sz w:val="20"/>
                <w:szCs w:val="20"/>
              </w:rPr>
            </w:pPr>
            <w:r w:rsidRPr="0075620B">
              <w:rPr>
                <w:rFonts w:eastAsia="Times New Roman" w:cstheme="minorHAnsi"/>
                <w:color w:val="000000"/>
                <w:sz w:val="20"/>
                <w:szCs w:val="20"/>
              </w:rPr>
              <w:t>Homeowner</w:t>
            </w:r>
          </w:p>
        </w:tc>
        <w:tc>
          <w:tcPr>
            <w:tcW w:w="1377" w:type="dxa"/>
            <w:tcBorders>
              <w:top w:val="nil"/>
              <w:left w:val="nil"/>
              <w:bottom w:val="single" w:sz="4" w:space="0" w:color="auto"/>
              <w:right w:val="single" w:sz="4" w:space="0" w:color="auto"/>
            </w:tcBorders>
            <w:shd w:val="clear" w:color="auto" w:fill="auto"/>
            <w:noWrap/>
            <w:vAlign w:val="bottom"/>
            <w:hideMark/>
          </w:tcPr>
          <w:p w14:paraId="446AC303"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Yes</w:t>
            </w:r>
          </w:p>
        </w:tc>
        <w:tc>
          <w:tcPr>
            <w:tcW w:w="1229" w:type="dxa"/>
            <w:tcBorders>
              <w:top w:val="nil"/>
              <w:left w:val="nil"/>
              <w:bottom w:val="single" w:sz="4" w:space="0" w:color="auto"/>
              <w:right w:val="single" w:sz="4" w:space="0" w:color="auto"/>
            </w:tcBorders>
            <w:shd w:val="clear" w:color="auto" w:fill="auto"/>
            <w:noWrap/>
            <w:vAlign w:val="bottom"/>
            <w:hideMark/>
          </w:tcPr>
          <w:p w14:paraId="4EC81E75"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Yes</w:t>
            </w:r>
          </w:p>
        </w:tc>
        <w:tc>
          <w:tcPr>
            <w:tcW w:w="1229" w:type="dxa"/>
            <w:tcBorders>
              <w:top w:val="nil"/>
              <w:left w:val="nil"/>
              <w:bottom w:val="single" w:sz="4" w:space="0" w:color="auto"/>
              <w:right w:val="single" w:sz="4" w:space="0" w:color="auto"/>
            </w:tcBorders>
            <w:shd w:val="clear" w:color="auto" w:fill="auto"/>
            <w:noWrap/>
            <w:vAlign w:val="bottom"/>
            <w:hideMark/>
          </w:tcPr>
          <w:p w14:paraId="6E455C92"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Renter</w:t>
            </w:r>
          </w:p>
        </w:tc>
        <w:tc>
          <w:tcPr>
            <w:tcW w:w="1229" w:type="dxa"/>
            <w:tcBorders>
              <w:top w:val="nil"/>
              <w:left w:val="nil"/>
              <w:bottom w:val="single" w:sz="4" w:space="0" w:color="auto"/>
              <w:right w:val="single" w:sz="4" w:space="0" w:color="auto"/>
            </w:tcBorders>
            <w:shd w:val="clear" w:color="auto" w:fill="auto"/>
            <w:noWrap/>
            <w:vAlign w:val="bottom"/>
            <w:hideMark/>
          </w:tcPr>
          <w:p w14:paraId="75FD46B8"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Yes</w:t>
            </w:r>
          </w:p>
        </w:tc>
        <w:tc>
          <w:tcPr>
            <w:tcW w:w="1356" w:type="dxa"/>
            <w:tcBorders>
              <w:top w:val="nil"/>
              <w:left w:val="nil"/>
              <w:bottom w:val="single" w:sz="4" w:space="0" w:color="auto"/>
              <w:right w:val="single" w:sz="4" w:space="0" w:color="auto"/>
            </w:tcBorders>
            <w:shd w:val="clear" w:color="auto" w:fill="auto"/>
            <w:noWrap/>
            <w:vAlign w:val="bottom"/>
            <w:hideMark/>
          </w:tcPr>
          <w:p w14:paraId="108F0073"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Renter</w:t>
            </w:r>
          </w:p>
        </w:tc>
        <w:tc>
          <w:tcPr>
            <w:tcW w:w="1360" w:type="dxa"/>
            <w:tcBorders>
              <w:top w:val="nil"/>
              <w:left w:val="nil"/>
              <w:bottom w:val="single" w:sz="4" w:space="0" w:color="auto"/>
              <w:right w:val="single" w:sz="4" w:space="0" w:color="auto"/>
            </w:tcBorders>
            <w:shd w:val="clear" w:color="auto" w:fill="auto"/>
            <w:noWrap/>
            <w:vAlign w:val="bottom"/>
            <w:hideMark/>
          </w:tcPr>
          <w:p w14:paraId="5910FC24"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Yes</w:t>
            </w:r>
          </w:p>
        </w:tc>
        <w:tc>
          <w:tcPr>
            <w:tcW w:w="1440" w:type="dxa"/>
            <w:tcBorders>
              <w:top w:val="nil"/>
              <w:left w:val="nil"/>
              <w:bottom w:val="single" w:sz="4" w:space="0" w:color="auto"/>
              <w:right w:val="single" w:sz="4" w:space="0" w:color="auto"/>
            </w:tcBorders>
            <w:shd w:val="clear" w:color="auto" w:fill="auto"/>
            <w:noWrap/>
            <w:vAlign w:val="bottom"/>
            <w:hideMark/>
          </w:tcPr>
          <w:p w14:paraId="7BA5CC0A" w14:textId="77777777"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 </w:t>
            </w:r>
          </w:p>
        </w:tc>
      </w:tr>
      <w:tr w:rsidR="00AE2A87" w:rsidRPr="00AE2A87" w14:paraId="60BB71CB" w14:textId="77777777" w:rsidTr="00AE2A87">
        <w:trPr>
          <w:trHeight w:val="5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444592D2" w14:textId="77777777" w:rsidR="0075620B" w:rsidRPr="0075620B" w:rsidRDefault="0075620B" w:rsidP="0075620B">
            <w:pPr>
              <w:spacing w:after="0" w:line="240" w:lineRule="auto"/>
              <w:rPr>
                <w:rFonts w:eastAsia="Times New Roman" w:cstheme="minorHAnsi"/>
                <w:color w:val="000000"/>
                <w:sz w:val="20"/>
                <w:szCs w:val="20"/>
              </w:rPr>
            </w:pPr>
            <w:r w:rsidRPr="0075620B">
              <w:rPr>
                <w:rFonts w:eastAsia="Times New Roman" w:cstheme="minorHAnsi"/>
                <w:color w:val="000000"/>
                <w:sz w:val="20"/>
                <w:szCs w:val="20"/>
              </w:rPr>
              <w:t>Children present</w:t>
            </w:r>
          </w:p>
        </w:tc>
        <w:tc>
          <w:tcPr>
            <w:tcW w:w="1377" w:type="dxa"/>
            <w:tcBorders>
              <w:top w:val="nil"/>
              <w:left w:val="nil"/>
              <w:bottom w:val="single" w:sz="4" w:space="0" w:color="auto"/>
              <w:right w:val="single" w:sz="4" w:space="0" w:color="auto"/>
            </w:tcBorders>
            <w:shd w:val="clear" w:color="auto" w:fill="auto"/>
            <w:noWrap/>
            <w:vAlign w:val="bottom"/>
            <w:hideMark/>
          </w:tcPr>
          <w:p w14:paraId="3C1E5D1A"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Yes</w:t>
            </w:r>
          </w:p>
        </w:tc>
        <w:tc>
          <w:tcPr>
            <w:tcW w:w="1229" w:type="dxa"/>
            <w:tcBorders>
              <w:top w:val="nil"/>
              <w:left w:val="nil"/>
              <w:bottom w:val="single" w:sz="4" w:space="0" w:color="auto"/>
              <w:right w:val="single" w:sz="4" w:space="0" w:color="auto"/>
            </w:tcBorders>
            <w:shd w:val="clear" w:color="auto" w:fill="auto"/>
            <w:noWrap/>
            <w:vAlign w:val="bottom"/>
            <w:hideMark/>
          </w:tcPr>
          <w:p w14:paraId="73E68DFA"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Yes </w:t>
            </w:r>
          </w:p>
        </w:tc>
        <w:tc>
          <w:tcPr>
            <w:tcW w:w="1229" w:type="dxa"/>
            <w:tcBorders>
              <w:top w:val="nil"/>
              <w:left w:val="nil"/>
              <w:bottom w:val="single" w:sz="4" w:space="0" w:color="auto"/>
              <w:right w:val="single" w:sz="4" w:space="0" w:color="auto"/>
            </w:tcBorders>
            <w:shd w:val="clear" w:color="auto" w:fill="auto"/>
            <w:vAlign w:val="bottom"/>
            <w:hideMark/>
          </w:tcPr>
          <w:p w14:paraId="6EE1A05C"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No</w:t>
            </w:r>
          </w:p>
        </w:tc>
        <w:tc>
          <w:tcPr>
            <w:tcW w:w="1229" w:type="dxa"/>
            <w:tcBorders>
              <w:top w:val="nil"/>
              <w:left w:val="nil"/>
              <w:bottom w:val="single" w:sz="4" w:space="0" w:color="auto"/>
              <w:right w:val="single" w:sz="4" w:space="0" w:color="auto"/>
            </w:tcBorders>
            <w:shd w:val="clear" w:color="auto" w:fill="auto"/>
            <w:vAlign w:val="bottom"/>
            <w:hideMark/>
          </w:tcPr>
          <w:p w14:paraId="60D1E307"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Yes</w:t>
            </w:r>
          </w:p>
        </w:tc>
        <w:tc>
          <w:tcPr>
            <w:tcW w:w="1356" w:type="dxa"/>
            <w:tcBorders>
              <w:top w:val="nil"/>
              <w:left w:val="nil"/>
              <w:bottom w:val="single" w:sz="4" w:space="0" w:color="auto"/>
              <w:right w:val="single" w:sz="4" w:space="0" w:color="auto"/>
            </w:tcBorders>
            <w:shd w:val="clear" w:color="auto" w:fill="auto"/>
            <w:noWrap/>
            <w:vAlign w:val="bottom"/>
            <w:hideMark/>
          </w:tcPr>
          <w:p w14:paraId="6EFF7C40"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No</w:t>
            </w:r>
          </w:p>
        </w:tc>
        <w:tc>
          <w:tcPr>
            <w:tcW w:w="1360" w:type="dxa"/>
            <w:tcBorders>
              <w:top w:val="nil"/>
              <w:left w:val="nil"/>
              <w:bottom w:val="single" w:sz="4" w:space="0" w:color="auto"/>
              <w:right w:val="single" w:sz="4" w:space="0" w:color="auto"/>
            </w:tcBorders>
            <w:shd w:val="clear" w:color="auto" w:fill="auto"/>
            <w:noWrap/>
            <w:vAlign w:val="bottom"/>
            <w:hideMark/>
          </w:tcPr>
          <w:p w14:paraId="5A4E94FD"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Yes</w:t>
            </w:r>
          </w:p>
        </w:tc>
        <w:tc>
          <w:tcPr>
            <w:tcW w:w="1440" w:type="dxa"/>
            <w:tcBorders>
              <w:top w:val="nil"/>
              <w:left w:val="nil"/>
              <w:bottom w:val="single" w:sz="4" w:space="0" w:color="auto"/>
              <w:right w:val="single" w:sz="4" w:space="0" w:color="auto"/>
            </w:tcBorders>
            <w:shd w:val="clear" w:color="auto" w:fill="auto"/>
            <w:noWrap/>
            <w:vAlign w:val="bottom"/>
            <w:hideMark/>
          </w:tcPr>
          <w:p w14:paraId="13B6A3ED" w14:textId="77777777"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 </w:t>
            </w:r>
          </w:p>
        </w:tc>
      </w:tr>
      <w:tr w:rsidR="00AE2A87" w:rsidRPr="00AE2A87" w14:paraId="22C6F2E6" w14:textId="77777777" w:rsidTr="00AE2A87">
        <w:trPr>
          <w:trHeight w:val="5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12096984" w14:textId="77777777" w:rsidR="0075620B" w:rsidRPr="0075620B" w:rsidRDefault="0075620B" w:rsidP="0075620B">
            <w:pPr>
              <w:spacing w:after="0" w:line="240" w:lineRule="auto"/>
              <w:rPr>
                <w:rFonts w:eastAsia="Times New Roman" w:cstheme="minorHAnsi"/>
                <w:color w:val="000000"/>
                <w:sz w:val="20"/>
                <w:szCs w:val="20"/>
              </w:rPr>
            </w:pPr>
            <w:r w:rsidRPr="0075620B">
              <w:rPr>
                <w:rFonts w:eastAsia="Times New Roman" w:cstheme="minorHAnsi"/>
                <w:color w:val="000000"/>
                <w:sz w:val="20"/>
                <w:szCs w:val="20"/>
              </w:rPr>
              <w:t>Education ranking</w:t>
            </w:r>
          </w:p>
        </w:tc>
        <w:tc>
          <w:tcPr>
            <w:tcW w:w="1377" w:type="dxa"/>
            <w:tcBorders>
              <w:top w:val="nil"/>
              <w:left w:val="nil"/>
              <w:bottom w:val="single" w:sz="4" w:space="0" w:color="auto"/>
              <w:right w:val="single" w:sz="4" w:space="0" w:color="auto"/>
            </w:tcBorders>
            <w:shd w:val="clear" w:color="auto" w:fill="auto"/>
            <w:noWrap/>
            <w:vAlign w:val="bottom"/>
            <w:hideMark/>
          </w:tcPr>
          <w:p w14:paraId="0E21AE98"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Post Graduate</w:t>
            </w:r>
          </w:p>
        </w:tc>
        <w:tc>
          <w:tcPr>
            <w:tcW w:w="1229" w:type="dxa"/>
            <w:tcBorders>
              <w:top w:val="nil"/>
              <w:left w:val="nil"/>
              <w:bottom w:val="single" w:sz="4" w:space="0" w:color="auto"/>
              <w:right w:val="single" w:sz="4" w:space="0" w:color="auto"/>
            </w:tcBorders>
            <w:shd w:val="clear" w:color="auto" w:fill="auto"/>
            <w:noWrap/>
            <w:vAlign w:val="bottom"/>
            <w:hideMark/>
          </w:tcPr>
          <w:p w14:paraId="3D33B531"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Post Graduate</w:t>
            </w:r>
          </w:p>
        </w:tc>
        <w:tc>
          <w:tcPr>
            <w:tcW w:w="1229" w:type="dxa"/>
            <w:tcBorders>
              <w:top w:val="nil"/>
              <w:left w:val="nil"/>
              <w:bottom w:val="single" w:sz="4" w:space="0" w:color="auto"/>
              <w:right w:val="single" w:sz="4" w:space="0" w:color="auto"/>
            </w:tcBorders>
            <w:shd w:val="clear" w:color="auto" w:fill="auto"/>
            <w:vAlign w:val="bottom"/>
            <w:hideMark/>
          </w:tcPr>
          <w:p w14:paraId="03BAE695"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College</w:t>
            </w:r>
          </w:p>
        </w:tc>
        <w:tc>
          <w:tcPr>
            <w:tcW w:w="1229" w:type="dxa"/>
            <w:tcBorders>
              <w:top w:val="nil"/>
              <w:left w:val="nil"/>
              <w:bottom w:val="single" w:sz="4" w:space="0" w:color="auto"/>
              <w:right w:val="single" w:sz="4" w:space="0" w:color="auto"/>
            </w:tcBorders>
            <w:shd w:val="clear" w:color="auto" w:fill="auto"/>
            <w:vAlign w:val="bottom"/>
            <w:hideMark/>
          </w:tcPr>
          <w:p w14:paraId="342C8413"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College</w:t>
            </w:r>
          </w:p>
        </w:tc>
        <w:tc>
          <w:tcPr>
            <w:tcW w:w="1356" w:type="dxa"/>
            <w:tcBorders>
              <w:top w:val="nil"/>
              <w:left w:val="nil"/>
              <w:bottom w:val="single" w:sz="4" w:space="0" w:color="auto"/>
              <w:right w:val="single" w:sz="4" w:space="0" w:color="auto"/>
            </w:tcBorders>
            <w:shd w:val="clear" w:color="auto" w:fill="auto"/>
            <w:noWrap/>
            <w:vAlign w:val="bottom"/>
            <w:hideMark/>
          </w:tcPr>
          <w:p w14:paraId="2AD38B3F"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College</w:t>
            </w:r>
          </w:p>
        </w:tc>
        <w:tc>
          <w:tcPr>
            <w:tcW w:w="1360" w:type="dxa"/>
            <w:tcBorders>
              <w:top w:val="nil"/>
              <w:left w:val="nil"/>
              <w:bottom w:val="single" w:sz="4" w:space="0" w:color="auto"/>
              <w:right w:val="single" w:sz="4" w:space="0" w:color="auto"/>
            </w:tcBorders>
            <w:shd w:val="clear" w:color="auto" w:fill="auto"/>
            <w:noWrap/>
            <w:vAlign w:val="bottom"/>
            <w:hideMark/>
          </w:tcPr>
          <w:p w14:paraId="1091A829"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High School </w:t>
            </w:r>
          </w:p>
        </w:tc>
        <w:tc>
          <w:tcPr>
            <w:tcW w:w="1440" w:type="dxa"/>
            <w:tcBorders>
              <w:top w:val="nil"/>
              <w:left w:val="nil"/>
              <w:bottom w:val="single" w:sz="4" w:space="0" w:color="auto"/>
              <w:right w:val="single" w:sz="4" w:space="0" w:color="auto"/>
            </w:tcBorders>
            <w:shd w:val="clear" w:color="auto" w:fill="auto"/>
            <w:noWrap/>
            <w:vAlign w:val="bottom"/>
            <w:hideMark/>
          </w:tcPr>
          <w:p w14:paraId="3EECF02E" w14:textId="77777777"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 </w:t>
            </w:r>
          </w:p>
        </w:tc>
      </w:tr>
      <w:tr w:rsidR="00AE2A87" w:rsidRPr="00AE2A87" w14:paraId="63C64523" w14:textId="77777777" w:rsidTr="00AE2A87">
        <w:trPr>
          <w:trHeight w:val="5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45612165" w14:textId="77777777" w:rsidR="0075620B" w:rsidRPr="0075620B" w:rsidRDefault="0075620B" w:rsidP="0075620B">
            <w:pPr>
              <w:spacing w:after="0" w:line="240" w:lineRule="auto"/>
              <w:rPr>
                <w:rFonts w:eastAsia="Times New Roman" w:cstheme="minorHAnsi"/>
                <w:color w:val="000000"/>
                <w:sz w:val="20"/>
                <w:szCs w:val="20"/>
              </w:rPr>
            </w:pPr>
            <w:r w:rsidRPr="0075620B">
              <w:rPr>
                <w:rFonts w:eastAsia="Times New Roman" w:cstheme="minorHAnsi"/>
                <w:color w:val="000000"/>
                <w:sz w:val="20"/>
                <w:szCs w:val="20"/>
              </w:rPr>
              <w:t xml:space="preserve">Job Level </w:t>
            </w:r>
          </w:p>
        </w:tc>
        <w:tc>
          <w:tcPr>
            <w:tcW w:w="1377" w:type="dxa"/>
            <w:tcBorders>
              <w:top w:val="nil"/>
              <w:left w:val="nil"/>
              <w:bottom w:val="single" w:sz="4" w:space="0" w:color="auto"/>
              <w:right w:val="single" w:sz="4" w:space="0" w:color="auto"/>
            </w:tcBorders>
            <w:shd w:val="clear" w:color="auto" w:fill="auto"/>
            <w:noWrap/>
            <w:vAlign w:val="bottom"/>
            <w:hideMark/>
          </w:tcPr>
          <w:p w14:paraId="3A4AF03D"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Executive</w:t>
            </w:r>
          </w:p>
        </w:tc>
        <w:tc>
          <w:tcPr>
            <w:tcW w:w="1229" w:type="dxa"/>
            <w:tcBorders>
              <w:top w:val="nil"/>
              <w:left w:val="nil"/>
              <w:bottom w:val="single" w:sz="4" w:space="0" w:color="auto"/>
              <w:right w:val="single" w:sz="4" w:space="0" w:color="auto"/>
            </w:tcBorders>
            <w:shd w:val="clear" w:color="auto" w:fill="auto"/>
            <w:noWrap/>
            <w:vAlign w:val="bottom"/>
            <w:hideMark/>
          </w:tcPr>
          <w:p w14:paraId="67EF381D"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Executive</w:t>
            </w:r>
          </w:p>
        </w:tc>
        <w:tc>
          <w:tcPr>
            <w:tcW w:w="1229" w:type="dxa"/>
            <w:tcBorders>
              <w:top w:val="nil"/>
              <w:left w:val="nil"/>
              <w:bottom w:val="single" w:sz="4" w:space="0" w:color="auto"/>
              <w:right w:val="single" w:sz="4" w:space="0" w:color="auto"/>
            </w:tcBorders>
            <w:shd w:val="clear" w:color="auto" w:fill="auto"/>
            <w:vAlign w:val="bottom"/>
            <w:hideMark/>
          </w:tcPr>
          <w:p w14:paraId="5F489636"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Mid Executive</w:t>
            </w:r>
          </w:p>
        </w:tc>
        <w:tc>
          <w:tcPr>
            <w:tcW w:w="1229" w:type="dxa"/>
            <w:tcBorders>
              <w:top w:val="nil"/>
              <w:left w:val="nil"/>
              <w:bottom w:val="single" w:sz="4" w:space="0" w:color="auto"/>
              <w:right w:val="single" w:sz="4" w:space="0" w:color="auto"/>
            </w:tcBorders>
            <w:shd w:val="clear" w:color="auto" w:fill="auto"/>
            <w:vAlign w:val="bottom"/>
            <w:hideMark/>
          </w:tcPr>
          <w:p w14:paraId="7EB7821C"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Retired</w:t>
            </w:r>
          </w:p>
        </w:tc>
        <w:tc>
          <w:tcPr>
            <w:tcW w:w="1356" w:type="dxa"/>
            <w:tcBorders>
              <w:top w:val="nil"/>
              <w:left w:val="nil"/>
              <w:bottom w:val="single" w:sz="4" w:space="0" w:color="auto"/>
              <w:right w:val="single" w:sz="4" w:space="0" w:color="auto"/>
            </w:tcBorders>
            <w:shd w:val="clear" w:color="auto" w:fill="auto"/>
            <w:noWrap/>
            <w:vAlign w:val="bottom"/>
            <w:hideMark/>
          </w:tcPr>
          <w:p w14:paraId="61076CF9"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Support </w:t>
            </w:r>
          </w:p>
        </w:tc>
        <w:tc>
          <w:tcPr>
            <w:tcW w:w="1360" w:type="dxa"/>
            <w:tcBorders>
              <w:top w:val="nil"/>
              <w:left w:val="nil"/>
              <w:bottom w:val="single" w:sz="4" w:space="0" w:color="auto"/>
              <w:right w:val="single" w:sz="4" w:space="0" w:color="auto"/>
            </w:tcBorders>
            <w:shd w:val="clear" w:color="auto" w:fill="auto"/>
            <w:noWrap/>
            <w:vAlign w:val="bottom"/>
            <w:hideMark/>
          </w:tcPr>
          <w:p w14:paraId="74EC6F96" w14:textId="77777777"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Blue Collar precision</w:t>
            </w:r>
          </w:p>
        </w:tc>
        <w:tc>
          <w:tcPr>
            <w:tcW w:w="1440" w:type="dxa"/>
            <w:tcBorders>
              <w:top w:val="nil"/>
              <w:left w:val="nil"/>
              <w:bottom w:val="single" w:sz="4" w:space="0" w:color="auto"/>
              <w:right w:val="single" w:sz="4" w:space="0" w:color="auto"/>
            </w:tcBorders>
            <w:shd w:val="clear" w:color="auto" w:fill="auto"/>
            <w:noWrap/>
            <w:vAlign w:val="bottom"/>
            <w:hideMark/>
          </w:tcPr>
          <w:p w14:paraId="2D81B33F" w14:textId="77777777"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 </w:t>
            </w:r>
          </w:p>
        </w:tc>
      </w:tr>
      <w:tr w:rsidR="00AE2A87" w:rsidRPr="00AE2A87" w14:paraId="56BA7CA0" w14:textId="77777777" w:rsidTr="00AE2A87">
        <w:trPr>
          <w:trHeight w:val="5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14:paraId="485733F8" w14:textId="77777777" w:rsidR="0075620B" w:rsidRPr="0075620B" w:rsidRDefault="0075620B" w:rsidP="0075620B">
            <w:pPr>
              <w:spacing w:after="0" w:line="240" w:lineRule="auto"/>
              <w:rPr>
                <w:rFonts w:eastAsia="Times New Roman" w:cstheme="minorHAnsi"/>
                <w:color w:val="000000"/>
                <w:sz w:val="20"/>
                <w:szCs w:val="20"/>
              </w:rPr>
            </w:pPr>
            <w:r w:rsidRPr="0075620B">
              <w:rPr>
                <w:rFonts w:eastAsia="Times New Roman" w:cstheme="minorHAnsi"/>
                <w:color w:val="000000"/>
                <w:sz w:val="20"/>
                <w:szCs w:val="20"/>
              </w:rPr>
              <w:t xml:space="preserve"> Total Spend  </w:t>
            </w:r>
          </w:p>
        </w:tc>
        <w:tc>
          <w:tcPr>
            <w:tcW w:w="1377" w:type="dxa"/>
            <w:tcBorders>
              <w:top w:val="nil"/>
              <w:left w:val="nil"/>
              <w:bottom w:val="single" w:sz="4" w:space="0" w:color="auto"/>
              <w:right w:val="single" w:sz="4" w:space="0" w:color="auto"/>
            </w:tcBorders>
            <w:shd w:val="clear" w:color="auto" w:fill="auto"/>
            <w:noWrap/>
            <w:vAlign w:val="bottom"/>
            <w:hideMark/>
          </w:tcPr>
          <w:p w14:paraId="54718C48" w14:textId="790555A3"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                 </w:t>
            </w:r>
            <w:r w:rsidR="00AE2A87">
              <w:rPr>
                <w:rFonts w:eastAsia="Times New Roman" w:cstheme="minorHAnsi"/>
                <w:color w:val="000000"/>
                <w:sz w:val="20"/>
                <w:szCs w:val="20"/>
              </w:rPr>
              <w:t xml:space="preserve">  $</w:t>
            </w:r>
            <w:r w:rsidRPr="0075620B">
              <w:rPr>
                <w:rFonts w:eastAsia="Times New Roman" w:cstheme="minorHAnsi"/>
                <w:color w:val="000000"/>
                <w:sz w:val="20"/>
                <w:szCs w:val="20"/>
              </w:rPr>
              <w:t xml:space="preserve">313,887.35 </w:t>
            </w:r>
          </w:p>
        </w:tc>
        <w:tc>
          <w:tcPr>
            <w:tcW w:w="1229" w:type="dxa"/>
            <w:tcBorders>
              <w:top w:val="nil"/>
              <w:left w:val="nil"/>
              <w:bottom w:val="single" w:sz="4" w:space="0" w:color="auto"/>
              <w:right w:val="single" w:sz="4" w:space="0" w:color="auto"/>
            </w:tcBorders>
            <w:shd w:val="clear" w:color="auto" w:fill="auto"/>
            <w:noWrap/>
            <w:vAlign w:val="bottom"/>
            <w:hideMark/>
          </w:tcPr>
          <w:p w14:paraId="231F822C" w14:textId="6721A19D"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                   </w:t>
            </w:r>
            <w:r w:rsidR="00AE2A87">
              <w:rPr>
                <w:rFonts w:eastAsia="Times New Roman" w:cstheme="minorHAnsi"/>
                <w:color w:val="000000"/>
                <w:sz w:val="20"/>
                <w:szCs w:val="20"/>
              </w:rPr>
              <w:t>$</w:t>
            </w:r>
            <w:r w:rsidRPr="0075620B">
              <w:rPr>
                <w:rFonts w:eastAsia="Times New Roman" w:cstheme="minorHAnsi"/>
                <w:color w:val="000000"/>
                <w:sz w:val="20"/>
                <w:szCs w:val="20"/>
              </w:rPr>
              <w:t xml:space="preserve">270,440.70 </w:t>
            </w:r>
          </w:p>
        </w:tc>
        <w:tc>
          <w:tcPr>
            <w:tcW w:w="1229" w:type="dxa"/>
            <w:tcBorders>
              <w:top w:val="nil"/>
              <w:left w:val="nil"/>
              <w:bottom w:val="single" w:sz="4" w:space="0" w:color="auto"/>
              <w:right w:val="single" w:sz="4" w:space="0" w:color="auto"/>
            </w:tcBorders>
            <w:shd w:val="clear" w:color="auto" w:fill="auto"/>
            <w:vAlign w:val="bottom"/>
            <w:hideMark/>
          </w:tcPr>
          <w:p w14:paraId="0AD18790" w14:textId="4DFD1D1A"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                   </w:t>
            </w:r>
            <w:r w:rsidR="00AE2A87">
              <w:rPr>
                <w:rFonts w:eastAsia="Times New Roman" w:cstheme="minorHAnsi"/>
                <w:color w:val="000000"/>
                <w:sz w:val="20"/>
                <w:szCs w:val="20"/>
              </w:rPr>
              <w:t>$</w:t>
            </w:r>
            <w:r w:rsidRPr="0075620B">
              <w:rPr>
                <w:rFonts w:eastAsia="Times New Roman" w:cstheme="minorHAnsi"/>
                <w:color w:val="000000"/>
                <w:sz w:val="20"/>
                <w:szCs w:val="20"/>
              </w:rPr>
              <w:t xml:space="preserve">164,892.59 </w:t>
            </w:r>
          </w:p>
        </w:tc>
        <w:tc>
          <w:tcPr>
            <w:tcW w:w="1229" w:type="dxa"/>
            <w:tcBorders>
              <w:top w:val="nil"/>
              <w:left w:val="nil"/>
              <w:bottom w:val="single" w:sz="4" w:space="0" w:color="auto"/>
              <w:right w:val="single" w:sz="4" w:space="0" w:color="auto"/>
            </w:tcBorders>
            <w:shd w:val="clear" w:color="auto" w:fill="auto"/>
            <w:vAlign w:val="bottom"/>
            <w:hideMark/>
          </w:tcPr>
          <w:p w14:paraId="234A4DEC" w14:textId="29A34A95"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                   </w:t>
            </w:r>
            <w:r w:rsidR="00AE2A87">
              <w:rPr>
                <w:rFonts w:eastAsia="Times New Roman" w:cstheme="minorHAnsi"/>
                <w:color w:val="000000"/>
                <w:sz w:val="20"/>
                <w:szCs w:val="20"/>
              </w:rPr>
              <w:t>$</w:t>
            </w:r>
            <w:r w:rsidRPr="0075620B">
              <w:rPr>
                <w:rFonts w:eastAsia="Times New Roman" w:cstheme="minorHAnsi"/>
                <w:color w:val="000000"/>
                <w:sz w:val="20"/>
                <w:szCs w:val="20"/>
              </w:rPr>
              <w:t xml:space="preserve">388,647.44 </w:t>
            </w:r>
          </w:p>
        </w:tc>
        <w:tc>
          <w:tcPr>
            <w:tcW w:w="1356" w:type="dxa"/>
            <w:tcBorders>
              <w:top w:val="nil"/>
              <w:left w:val="nil"/>
              <w:bottom w:val="single" w:sz="4" w:space="0" w:color="auto"/>
              <w:right w:val="single" w:sz="4" w:space="0" w:color="auto"/>
            </w:tcBorders>
            <w:shd w:val="clear" w:color="auto" w:fill="auto"/>
            <w:noWrap/>
            <w:vAlign w:val="bottom"/>
            <w:hideMark/>
          </w:tcPr>
          <w:p w14:paraId="749C0975" w14:textId="2087D36C"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                   </w:t>
            </w:r>
            <w:r w:rsidR="00AE2A87">
              <w:rPr>
                <w:rFonts w:eastAsia="Times New Roman" w:cstheme="minorHAnsi"/>
                <w:color w:val="000000"/>
                <w:sz w:val="20"/>
                <w:szCs w:val="20"/>
              </w:rPr>
              <w:t>$</w:t>
            </w:r>
            <w:r w:rsidRPr="0075620B">
              <w:rPr>
                <w:rFonts w:eastAsia="Times New Roman" w:cstheme="minorHAnsi"/>
                <w:color w:val="000000"/>
                <w:sz w:val="20"/>
                <w:szCs w:val="20"/>
              </w:rPr>
              <w:t xml:space="preserve">148,914.38 </w:t>
            </w:r>
          </w:p>
        </w:tc>
        <w:tc>
          <w:tcPr>
            <w:tcW w:w="1360" w:type="dxa"/>
            <w:tcBorders>
              <w:top w:val="nil"/>
              <w:left w:val="nil"/>
              <w:bottom w:val="single" w:sz="4" w:space="0" w:color="auto"/>
              <w:right w:val="single" w:sz="4" w:space="0" w:color="auto"/>
            </w:tcBorders>
            <w:shd w:val="clear" w:color="auto" w:fill="auto"/>
            <w:noWrap/>
            <w:vAlign w:val="bottom"/>
            <w:hideMark/>
          </w:tcPr>
          <w:p w14:paraId="2123CC96" w14:textId="007AB04E" w:rsidR="0075620B" w:rsidRPr="0075620B" w:rsidRDefault="0075620B" w:rsidP="0075620B">
            <w:pPr>
              <w:spacing w:after="0" w:line="240" w:lineRule="auto"/>
              <w:jc w:val="right"/>
              <w:rPr>
                <w:rFonts w:eastAsia="Times New Roman" w:cstheme="minorHAnsi"/>
                <w:color w:val="000000"/>
                <w:sz w:val="20"/>
                <w:szCs w:val="20"/>
              </w:rPr>
            </w:pPr>
            <w:r w:rsidRPr="0075620B">
              <w:rPr>
                <w:rFonts w:eastAsia="Times New Roman" w:cstheme="minorHAnsi"/>
                <w:color w:val="000000"/>
                <w:sz w:val="20"/>
                <w:szCs w:val="20"/>
              </w:rPr>
              <w:t xml:space="preserve">                   </w:t>
            </w:r>
            <w:r w:rsidR="00AE2A87">
              <w:rPr>
                <w:rFonts w:eastAsia="Times New Roman" w:cstheme="minorHAnsi"/>
                <w:color w:val="000000"/>
                <w:sz w:val="20"/>
                <w:szCs w:val="20"/>
              </w:rPr>
              <w:t>$</w:t>
            </w:r>
            <w:r w:rsidRPr="0075620B">
              <w:rPr>
                <w:rFonts w:eastAsia="Times New Roman" w:cstheme="minorHAnsi"/>
                <w:color w:val="000000"/>
                <w:sz w:val="20"/>
                <w:szCs w:val="20"/>
              </w:rPr>
              <w:t xml:space="preserve">217,629.60 </w:t>
            </w:r>
          </w:p>
        </w:tc>
        <w:tc>
          <w:tcPr>
            <w:tcW w:w="1440" w:type="dxa"/>
            <w:tcBorders>
              <w:top w:val="nil"/>
              <w:left w:val="nil"/>
              <w:bottom w:val="single" w:sz="4" w:space="0" w:color="auto"/>
              <w:right w:val="single" w:sz="4" w:space="0" w:color="auto"/>
            </w:tcBorders>
            <w:shd w:val="clear" w:color="auto" w:fill="auto"/>
            <w:noWrap/>
            <w:vAlign w:val="bottom"/>
            <w:hideMark/>
          </w:tcPr>
          <w:p w14:paraId="756C4C5D" w14:textId="5631E1E8" w:rsidR="0075620B" w:rsidRPr="0075620B" w:rsidRDefault="0075620B" w:rsidP="0075620B">
            <w:pPr>
              <w:spacing w:after="0" w:line="240" w:lineRule="auto"/>
              <w:jc w:val="center"/>
              <w:rPr>
                <w:rFonts w:eastAsia="Times New Roman" w:cstheme="minorHAnsi"/>
                <w:b/>
                <w:bCs/>
                <w:color w:val="000000"/>
                <w:sz w:val="20"/>
                <w:szCs w:val="20"/>
              </w:rPr>
            </w:pPr>
            <w:r w:rsidRPr="0075620B">
              <w:rPr>
                <w:rFonts w:eastAsia="Times New Roman" w:cstheme="minorHAnsi"/>
                <w:b/>
                <w:bCs/>
                <w:color w:val="000000"/>
                <w:sz w:val="20"/>
                <w:szCs w:val="20"/>
              </w:rPr>
              <w:t xml:space="preserve">               </w:t>
            </w:r>
            <w:r w:rsidR="00AE2A87">
              <w:rPr>
                <w:rFonts w:eastAsia="Times New Roman" w:cstheme="minorHAnsi"/>
                <w:b/>
                <w:bCs/>
                <w:color w:val="000000"/>
                <w:sz w:val="20"/>
                <w:szCs w:val="20"/>
              </w:rPr>
              <w:t>$</w:t>
            </w:r>
            <w:r w:rsidRPr="0075620B">
              <w:rPr>
                <w:rFonts w:eastAsia="Times New Roman" w:cstheme="minorHAnsi"/>
                <w:b/>
                <w:bCs/>
                <w:color w:val="000000"/>
                <w:sz w:val="20"/>
                <w:szCs w:val="20"/>
              </w:rPr>
              <w:t xml:space="preserve">1,504,412.06 </w:t>
            </w:r>
          </w:p>
        </w:tc>
      </w:tr>
    </w:tbl>
    <w:p w14:paraId="4C9FC3D3" w14:textId="697F96F9" w:rsidR="0075620B" w:rsidRDefault="0075620B" w:rsidP="0075620B">
      <w:pPr>
        <w:spacing w:after="0" w:line="240" w:lineRule="auto"/>
        <w:rPr>
          <w:i/>
          <w:iCs/>
        </w:rPr>
      </w:pPr>
    </w:p>
    <w:p w14:paraId="5ECFB5C8" w14:textId="701E1105" w:rsidR="00AE2A87" w:rsidRDefault="00AE2A87" w:rsidP="00AE2A87">
      <w:pPr>
        <w:spacing w:after="0" w:line="240" w:lineRule="auto"/>
        <w:ind w:firstLine="720"/>
      </w:pPr>
    </w:p>
    <w:p w14:paraId="28D46567" w14:textId="5B8E5476" w:rsidR="00AE2A87" w:rsidRDefault="00AE2A87" w:rsidP="00AE2A87">
      <w:pPr>
        <w:spacing w:after="0" w:line="480" w:lineRule="auto"/>
        <w:ind w:firstLine="720"/>
      </w:pPr>
      <w:r>
        <w:t xml:space="preserve">The challenge was to see which clusters matched the existing top six and at the same time offered a large enough group to expect a meaningful level of success.  The clusters selected were chosen based on the </w:t>
      </w:r>
      <w:proofErr w:type="spellStart"/>
      <w:r w:rsidR="008257B7">
        <w:t>Sales_per_visit</w:t>
      </w:r>
      <w:proofErr w:type="spellEnd"/>
      <w:r>
        <w:t xml:space="preserve"> variable. </w:t>
      </w:r>
      <w:r w:rsidR="008257B7">
        <w:t xml:space="preserve">This is the average amount spent per visit. </w:t>
      </w:r>
    </w:p>
    <w:p w14:paraId="177EE7C4" w14:textId="05C2E33E" w:rsidR="00AE2A87" w:rsidRDefault="00AE2A87" w:rsidP="00AE2A87">
      <w:pPr>
        <w:spacing w:after="0" w:line="480" w:lineRule="auto"/>
        <w:ind w:firstLine="720"/>
      </w:pPr>
      <w:r>
        <w:t xml:space="preserve">Each of the demographic clusters shares a significant amount of the same characteristics. </w:t>
      </w:r>
      <w:r w:rsidR="00C16897">
        <w:t xml:space="preserve">The client is in the same age range, owns the home, and has a college degree. The volume of contacts is roughly half the size of the top six clusters so there is room for growth both in the number of customers as well as the sales volume of this group. </w:t>
      </w:r>
    </w:p>
    <w:p w14:paraId="209467E4" w14:textId="7862494D" w:rsidR="00C16897" w:rsidRDefault="00C16897" w:rsidP="00AE2A87">
      <w:pPr>
        <w:spacing w:after="0" w:line="480" w:lineRule="auto"/>
        <w:ind w:firstLine="720"/>
      </w:pPr>
    </w:p>
    <w:p w14:paraId="6DA30701" w14:textId="2250B145" w:rsidR="00C16897" w:rsidRDefault="00C16897" w:rsidP="00AE2A87">
      <w:pPr>
        <w:spacing w:after="0" w:line="480" w:lineRule="auto"/>
        <w:ind w:firstLine="720"/>
      </w:pPr>
    </w:p>
    <w:p w14:paraId="0CAD59F1" w14:textId="71603D07" w:rsidR="00C16897" w:rsidRDefault="00C16897" w:rsidP="00AE2A87">
      <w:pPr>
        <w:spacing w:after="0" w:line="480" w:lineRule="auto"/>
        <w:ind w:firstLine="720"/>
      </w:pPr>
    </w:p>
    <w:p w14:paraId="14122484" w14:textId="77777777" w:rsidR="00C16897" w:rsidRDefault="00C16897" w:rsidP="00AE2A87">
      <w:pPr>
        <w:spacing w:after="0" w:line="480" w:lineRule="auto"/>
        <w:ind w:firstLine="720"/>
      </w:pPr>
    </w:p>
    <w:p w14:paraId="6A1A7124" w14:textId="31FBBFE1" w:rsidR="00AE2A87" w:rsidRPr="00AE2A87" w:rsidRDefault="00AE2A87" w:rsidP="00C16897">
      <w:pPr>
        <w:spacing w:after="0" w:line="240" w:lineRule="auto"/>
        <w:rPr>
          <w:b/>
          <w:bCs/>
        </w:rPr>
      </w:pPr>
      <w:r w:rsidRPr="00AE2A87">
        <w:rPr>
          <w:b/>
          <w:bCs/>
        </w:rPr>
        <w:lastRenderedPageBreak/>
        <w:t>Figure 2</w:t>
      </w:r>
    </w:p>
    <w:p w14:paraId="21FCDC9A" w14:textId="2CA8DB96" w:rsidR="00AE2A87" w:rsidRDefault="00AE2A87" w:rsidP="00C16897">
      <w:pPr>
        <w:spacing w:after="0" w:line="240" w:lineRule="auto"/>
        <w:rPr>
          <w:i/>
          <w:iCs/>
        </w:rPr>
      </w:pPr>
      <w:r w:rsidRPr="00AE2A87">
        <w:rPr>
          <w:i/>
          <w:iCs/>
        </w:rPr>
        <w:t>Chart of the next 6 clusters</w:t>
      </w:r>
    </w:p>
    <w:p w14:paraId="64FCD9F7" w14:textId="5342B5B7" w:rsidR="00C16897" w:rsidRDefault="00C16897" w:rsidP="00C16897">
      <w:pPr>
        <w:spacing w:after="0" w:line="240" w:lineRule="auto"/>
        <w:rPr>
          <w:i/>
          <w:iCs/>
        </w:rPr>
      </w:pPr>
    </w:p>
    <w:tbl>
      <w:tblPr>
        <w:tblW w:w="10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350"/>
        <w:gridCol w:w="1260"/>
        <w:gridCol w:w="1260"/>
        <w:gridCol w:w="1440"/>
        <w:gridCol w:w="1260"/>
        <w:gridCol w:w="1440"/>
        <w:gridCol w:w="1380"/>
      </w:tblGrid>
      <w:tr w:rsidR="00A93F61" w:rsidRPr="00C16897" w14:paraId="4D27693B" w14:textId="77777777" w:rsidTr="00A93F61">
        <w:trPr>
          <w:trHeight w:val="440"/>
          <w:jc w:val="center"/>
        </w:trPr>
        <w:tc>
          <w:tcPr>
            <w:tcW w:w="10735" w:type="dxa"/>
            <w:gridSpan w:val="8"/>
            <w:shd w:val="clear" w:color="auto" w:fill="auto"/>
            <w:noWrap/>
            <w:vAlign w:val="center"/>
          </w:tcPr>
          <w:p w14:paraId="7A0FD9E7" w14:textId="5F721446" w:rsidR="00A93F61" w:rsidRPr="00C16897" w:rsidRDefault="00A93F61" w:rsidP="00C16897">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The Next Six</w:t>
            </w:r>
          </w:p>
        </w:tc>
      </w:tr>
      <w:tr w:rsidR="00C16897" w:rsidRPr="00C16897" w14:paraId="181AEEA4" w14:textId="77777777" w:rsidTr="00C16897">
        <w:trPr>
          <w:trHeight w:val="872"/>
          <w:jc w:val="center"/>
        </w:trPr>
        <w:tc>
          <w:tcPr>
            <w:tcW w:w="1345" w:type="dxa"/>
            <w:shd w:val="clear" w:color="auto" w:fill="auto"/>
            <w:noWrap/>
            <w:vAlign w:val="center"/>
            <w:hideMark/>
          </w:tcPr>
          <w:p w14:paraId="3D57B2A2" w14:textId="77777777" w:rsidR="00C16897" w:rsidRPr="00C16897" w:rsidRDefault="00C16897" w:rsidP="00C16897">
            <w:pPr>
              <w:spacing w:after="0" w:line="240" w:lineRule="auto"/>
              <w:jc w:val="center"/>
              <w:rPr>
                <w:rFonts w:eastAsia="Times New Roman" w:cstheme="minorHAnsi"/>
                <w:color w:val="000000"/>
                <w:sz w:val="20"/>
                <w:szCs w:val="20"/>
              </w:rPr>
            </w:pPr>
            <w:r w:rsidRPr="00C16897">
              <w:rPr>
                <w:rFonts w:eastAsia="Times New Roman" w:cstheme="minorHAnsi"/>
                <w:color w:val="000000"/>
                <w:sz w:val="20"/>
                <w:szCs w:val="20"/>
              </w:rPr>
              <w:t>Demographic</w:t>
            </w:r>
          </w:p>
        </w:tc>
        <w:tc>
          <w:tcPr>
            <w:tcW w:w="1350" w:type="dxa"/>
            <w:shd w:val="clear" w:color="auto" w:fill="auto"/>
            <w:vAlign w:val="center"/>
            <w:hideMark/>
          </w:tcPr>
          <w:p w14:paraId="686CBC3A" w14:textId="77777777" w:rsidR="00C16897" w:rsidRPr="00C16897" w:rsidRDefault="00C16897" w:rsidP="00C16897">
            <w:pPr>
              <w:spacing w:after="0" w:line="240" w:lineRule="auto"/>
              <w:jc w:val="center"/>
              <w:rPr>
                <w:rFonts w:eastAsia="Times New Roman" w:cstheme="minorHAnsi"/>
                <w:color w:val="000000"/>
                <w:sz w:val="20"/>
                <w:szCs w:val="20"/>
              </w:rPr>
            </w:pPr>
            <w:r w:rsidRPr="00C16897">
              <w:rPr>
                <w:rFonts w:eastAsia="Times New Roman" w:cstheme="minorHAnsi"/>
                <w:color w:val="000000"/>
                <w:sz w:val="20"/>
                <w:szCs w:val="20"/>
              </w:rPr>
              <w:t>Cluster 5- Prosperous Metro Mix</w:t>
            </w:r>
          </w:p>
        </w:tc>
        <w:tc>
          <w:tcPr>
            <w:tcW w:w="1260" w:type="dxa"/>
            <w:shd w:val="clear" w:color="auto" w:fill="auto"/>
            <w:vAlign w:val="center"/>
            <w:hideMark/>
          </w:tcPr>
          <w:p w14:paraId="2E7DF2EF" w14:textId="77777777" w:rsidR="00C16897" w:rsidRPr="00C16897" w:rsidRDefault="00C16897" w:rsidP="00C16897">
            <w:pPr>
              <w:spacing w:after="0" w:line="240" w:lineRule="auto"/>
              <w:jc w:val="center"/>
              <w:rPr>
                <w:rFonts w:eastAsia="Times New Roman" w:cstheme="minorHAnsi"/>
                <w:color w:val="000000"/>
                <w:sz w:val="20"/>
                <w:szCs w:val="20"/>
              </w:rPr>
            </w:pPr>
            <w:r w:rsidRPr="00C16897">
              <w:rPr>
                <w:rFonts w:eastAsia="Times New Roman" w:cstheme="minorHAnsi"/>
                <w:color w:val="000000"/>
                <w:sz w:val="20"/>
                <w:szCs w:val="20"/>
              </w:rPr>
              <w:t>Cluster 11- Family Ties</w:t>
            </w:r>
          </w:p>
        </w:tc>
        <w:tc>
          <w:tcPr>
            <w:tcW w:w="1260" w:type="dxa"/>
            <w:shd w:val="clear" w:color="auto" w:fill="auto"/>
            <w:vAlign w:val="center"/>
            <w:hideMark/>
          </w:tcPr>
          <w:p w14:paraId="30DD89F3" w14:textId="77777777" w:rsidR="00C16897" w:rsidRPr="00C16897" w:rsidRDefault="00C16897" w:rsidP="00C16897">
            <w:pPr>
              <w:spacing w:after="0" w:line="240" w:lineRule="auto"/>
              <w:jc w:val="center"/>
              <w:rPr>
                <w:rFonts w:eastAsia="Times New Roman" w:cstheme="minorHAnsi"/>
                <w:color w:val="000000"/>
                <w:sz w:val="20"/>
                <w:szCs w:val="20"/>
              </w:rPr>
            </w:pPr>
            <w:r w:rsidRPr="00C16897">
              <w:rPr>
                <w:rFonts w:eastAsia="Times New Roman" w:cstheme="minorHAnsi"/>
                <w:color w:val="000000"/>
                <w:sz w:val="20"/>
                <w:szCs w:val="20"/>
              </w:rPr>
              <w:t>Cluster 12 - A good step forward</w:t>
            </w:r>
          </w:p>
        </w:tc>
        <w:tc>
          <w:tcPr>
            <w:tcW w:w="1440" w:type="dxa"/>
            <w:shd w:val="clear" w:color="auto" w:fill="auto"/>
            <w:vAlign w:val="center"/>
            <w:hideMark/>
          </w:tcPr>
          <w:p w14:paraId="3E0201EC" w14:textId="77777777" w:rsidR="00C16897" w:rsidRPr="00C16897" w:rsidRDefault="00C16897" w:rsidP="00C16897">
            <w:pPr>
              <w:spacing w:after="0" w:line="240" w:lineRule="auto"/>
              <w:jc w:val="center"/>
              <w:rPr>
                <w:rFonts w:eastAsia="Times New Roman" w:cstheme="minorHAnsi"/>
                <w:color w:val="000000"/>
                <w:sz w:val="20"/>
                <w:szCs w:val="20"/>
              </w:rPr>
            </w:pPr>
            <w:r w:rsidRPr="00C16897">
              <w:rPr>
                <w:rFonts w:eastAsia="Times New Roman" w:cstheme="minorHAnsi"/>
                <w:color w:val="000000"/>
                <w:sz w:val="20"/>
                <w:szCs w:val="20"/>
              </w:rPr>
              <w:t>Cluster 18- Home Sweet Home</w:t>
            </w:r>
          </w:p>
        </w:tc>
        <w:tc>
          <w:tcPr>
            <w:tcW w:w="1260" w:type="dxa"/>
            <w:shd w:val="clear" w:color="auto" w:fill="auto"/>
            <w:vAlign w:val="center"/>
            <w:hideMark/>
          </w:tcPr>
          <w:p w14:paraId="6E10A1FC" w14:textId="5443EB2D" w:rsidR="00C16897" w:rsidRPr="00C16897" w:rsidRDefault="00C16897" w:rsidP="00C16897">
            <w:pPr>
              <w:spacing w:after="0" w:line="240" w:lineRule="auto"/>
              <w:jc w:val="center"/>
              <w:rPr>
                <w:rFonts w:eastAsia="Times New Roman" w:cstheme="minorHAnsi"/>
                <w:color w:val="000000"/>
                <w:sz w:val="20"/>
                <w:szCs w:val="20"/>
              </w:rPr>
            </w:pPr>
            <w:r w:rsidRPr="00C16897">
              <w:rPr>
                <w:rFonts w:eastAsia="Times New Roman" w:cstheme="minorHAnsi"/>
                <w:color w:val="000000"/>
                <w:sz w:val="20"/>
                <w:szCs w:val="20"/>
              </w:rPr>
              <w:t>Cluster 23 - Settled In</w:t>
            </w:r>
          </w:p>
        </w:tc>
        <w:tc>
          <w:tcPr>
            <w:tcW w:w="1440" w:type="dxa"/>
            <w:shd w:val="clear" w:color="auto" w:fill="auto"/>
            <w:vAlign w:val="center"/>
            <w:hideMark/>
          </w:tcPr>
          <w:p w14:paraId="0F2325EE" w14:textId="77777777" w:rsidR="00C16897" w:rsidRPr="00C16897" w:rsidRDefault="00C16897" w:rsidP="00C16897">
            <w:pPr>
              <w:spacing w:after="0" w:line="240" w:lineRule="auto"/>
              <w:jc w:val="center"/>
              <w:rPr>
                <w:rFonts w:eastAsia="Times New Roman" w:cstheme="minorHAnsi"/>
                <w:color w:val="000000"/>
                <w:sz w:val="20"/>
                <w:szCs w:val="20"/>
              </w:rPr>
            </w:pPr>
            <w:r w:rsidRPr="00C16897">
              <w:rPr>
                <w:rFonts w:eastAsia="Times New Roman" w:cstheme="minorHAnsi"/>
                <w:color w:val="000000"/>
                <w:sz w:val="20"/>
                <w:szCs w:val="20"/>
              </w:rPr>
              <w:t>Cluster 38 - Rustic Homesteaders</w:t>
            </w:r>
          </w:p>
        </w:tc>
        <w:tc>
          <w:tcPr>
            <w:tcW w:w="1380" w:type="dxa"/>
            <w:shd w:val="clear" w:color="auto" w:fill="auto"/>
            <w:noWrap/>
            <w:vAlign w:val="bottom"/>
            <w:hideMark/>
          </w:tcPr>
          <w:p w14:paraId="5272C5CB" w14:textId="77777777" w:rsidR="00C16897" w:rsidRPr="00C16897" w:rsidRDefault="00C16897" w:rsidP="00C16897">
            <w:pPr>
              <w:spacing w:after="0" w:line="240" w:lineRule="auto"/>
              <w:jc w:val="center"/>
              <w:rPr>
                <w:rFonts w:eastAsia="Times New Roman" w:cstheme="minorHAnsi"/>
                <w:b/>
                <w:bCs/>
                <w:color w:val="000000"/>
                <w:sz w:val="20"/>
                <w:szCs w:val="20"/>
              </w:rPr>
            </w:pPr>
            <w:r w:rsidRPr="00C16897">
              <w:rPr>
                <w:rFonts w:eastAsia="Times New Roman" w:cstheme="minorHAnsi"/>
                <w:b/>
                <w:bCs/>
                <w:color w:val="000000"/>
                <w:sz w:val="20"/>
                <w:szCs w:val="20"/>
              </w:rPr>
              <w:t>Totals</w:t>
            </w:r>
          </w:p>
        </w:tc>
      </w:tr>
      <w:tr w:rsidR="00C16897" w:rsidRPr="00C16897" w14:paraId="682F9086" w14:textId="77777777" w:rsidTr="00C16897">
        <w:trPr>
          <w:trHeight w:val="688"/>
          <w:jc w:val="center"/>
        </w:trPr>
        <w:tc>
          <w:tcPr>
            <w:tcW w:w="1345" w:type="dxa"/>
            <w:shd w:val="clear" w:color="auto" w:fill="auto"/>
            <w:vAlign w:val="bottom"/>
            <w:hideMark/>
          </w:tcPr>
          <w:p w14:paraId="5C41C0A6" w14:textId="3A153034" w:rsidR="00C16897" w:rsidRPr="00C16897" w:rsidRDefault="00C16897" w:rsidP="00C16897">
            <w:pPr>
              <w:spacing w:after="0" w:line="240" w:lineRule="auto"/>
              <w:rPr>
                <w:rFonts w:eastAsia="Times New Roman" w:cstheme="minorHAnsi"/>
                <w:color w:val="000000"/>
                <w:sz w:val="20"/>
                <w:szCs w:val="20"/>
              </w:rPr>
            </w:pPr>
            <w:r w:rsidRPr="00C16897">
              <w:rPr>
                <w:rFonts w:eastAsia="Times New Roman" w:cstheme="minorHAnsi"/>
                <w:color w:val="000000"/>
                <w:sz w:val="20"/>
                <w:szCs w:val="20"/>
              </w:rPr>
              <w:t>Observation Rank and Frequency</w:t>
            </w:r>
          </w:p>
        </w:tc>
        <w:tc>
          <w:tcPr>
            <w:tcW w:w="1350" w:type="dxa"/>
            <w:shd w:val="clear" w:color="auto" w:fill="auto"/>
            <w:noWrap/>
            <w:vAlign w:val="bottom"/>
            <w:hideMark/>
          </w:tcPr>
          <w:p w14:paraId="61888D8C"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5 (1219)</w:t>
            </w:r>
          </w:p>
        </w:tc>
        <w:tc>
          <w:tcPr>
            <w:tcW w:w="1260" w:type="dxa"/>
            <w:shd w:val="clear" w:color="auto" w:fill="auto"/>
            <w:noWrap/>
            <w:vAlign w:val="bottom"/>
            <w:hideMark/>
          </w:tcPr>
          <w:p w14:paraId="4EAB2D9E"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7 (1301)</w:t>
            </w:r>
          </w:p>
        </w:tc>
        <w:tc>
          <w:tcPr>
            <w:tcW w:w="1260" w:type="dxa"/>
            <w:shd w:val="clear" w:color="auto" w:fill="auto"/>
            <w:noWrap/>
            <w:vAlign w:val="bottom"/>
            <w:hideMark/>
          </w:tcPr>
          <w:p w14:paraId="1801E69C"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12 </w:t>
            </w:r>
            <w:proofErr w:type="gramStart"/>
            <w:r w:rsidRPr="00C16897">
              <w:rPr>
                <w:rFonts w:eastAsia="Times New Roman" w:cstheme="minorHAnsi"/>
                <w:color w:val="000000"/>
                <w:sz w:val="20"/>
                <w:szCs w:val="20"/>
              </w:rPr>
              <w:t>( 893</w:t>
            </w:r>
            <w:proofErr w:type="gramEnd"/>
            <w:r w:rsidRPr="00C16897">
              <w:rPr>
                <w:rFonts w:eastAsia="Times New Roman" w:cstheme="minorHAnsi"/>
                <w:color w:val="000000"/>
                <w:sz w:val="20"/>
                <w:szCs w:val="20"/>
              </w:rPr>
              <w:t>)</w:t>
            </w:r>
          </w:p>
        </w:tc>
        <w:tc>
          <w:tcPr>
            <w:tcW w:w="1440" w:type="dxa"/>
            <w:shd w:val="clear" w:color="auto" w:fill="auto"/>
            <w:noWrap/>
            <w:vAlign w:val="bottom"/>
            <w:hideMark/>
          </w:tcPr>
          <w:p w14:paraId="1BF8AAD8"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8 (1224)</w:t>
            </w:r>
          </w:p>
        </w:tc>
        <w:tc>
          <w:tcPr>
            <w:tcW w:w="1260" w:type="dxa"/>
            <w:shd w:val="clear" w:color="auto" w:fill="auto"/>
            <w:noWrap/>
            <w:vAlign w:val="bottom"/>
            <w:hideMark/>
          </w:tcPr>
          <w:p w14:paraId="2DBECE7A"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10 (1158)</w:t>
            </w:r>
          </w:p>
        </w:tc>
        <w:tc>
          <w:tcPr>
            <w:tcW w:w="1440" w:type="dxa"/>
            <w:shd w:val="clear" w:color="auto" w:fill="auto"/>
            <w:noWrap/>
            <w:vAlign w:val="bottom"/>
            <w:hideMark/>
          </w:tcPr>
          <w:p w14:paraId="0C03E608"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11 (1155) </w:t>
            </w:r>
          </w:p>
        </w:tc>
        <w:tc>
          <w:tcPr>
            <w:tcW w:w="1380" w:type="dxa"/>
            <w:shd w:val="clear" w:color="auto" w:fill="auto"/>
            <w:noWrap/>
            <w:vAlign w:val="bottom"/>
            <w:hideMark/>
          </w:tcPr>
          <w:p w14:paraId="0C9C6DDE" w14:textId="77777777" w:rsidR="00C16897" w:rsidRPr="00C16897" w:rsidRDefault="00C16897" w:rsidP="00C16897">
            <w:pPr>
              <w:spacing w:after="0" w:line="240" w:lineRule="auto"/>
              <w:jc w:val="center"/>
              <w:rPr>
                <w:rFonts w:eastAsia="Times New Roman" w:cstheme="minorHAnsi"/>
                <w:b/>
                <w:bCs/>
                <w:color w:val="000000"/>
                <w:sz w:val="20"/>
                <w:szCs w:val="20"/>
              </w:rPr>
            </w:pPr>
            <w:r w:rsidRPr="00C16897">
              <w:rPr>
                <w:rFonts w:eastAsia="Times New Roman" w:cstheme="minorHAnsi"/>
                <w:b/>
                <w:bCs/>
                <w:color w:val="000000"/>
                <w:sz w:val="20"/>
                <w:szCs w:val="20"/>
              </w:rPr>
              <w:t>6950</w:t>
            </w:r>
          </w:p>
        </w:tc>
      </w:tr>
      <w:tr w:rsidR="00C16897" w:rsidRPr="00C16897" w14:paraId="6104CD92" w14:textId="77777777" w:rsidTr="00C16897">
        <w:trPr>
          <w:trHeight w:val="535"/>
          <w:jc w:val="center"/>
        </w:trPr>
        <w:tc>
          <w:tcPr>
            <w:tcW w:w="1345" w:type="dxa"/>
            <w:shd w:val="clear" w:color="auto" w:fill="auto"/>
            <w:noWrap/>
            <w:vAlign w:val="bottom"/>
            <w:hideMark/>
          </w:tcPr>
          <w:p w14:paraId="03C84B56" w14:textId="77777777" w:rsidR="00C16897" w:rsidRPr="00C16897" w:rsidRDefault="00C16897" w:rsidP="00C16897">
            <w:pPr>
              <w:spacing w:after="0" w:line="240" w:lineRule="auto"/>
              <w:rPr>
                <w:rFonts w:eastAsia="Times New Roman" w:cstheme="minorHAnsi"/>
                <w:color w:val="000000"/>
                <w:sz w:val="20"/>
                <w:szCs w:val="20"/>
              </w:rPr>
            </w:pPr>
            <w:r w:rsidRPr="00C16897">
              <w:rPr>
                <w:rFonts w:eastAsia="Times New Roman" w:cstheme="minorHAnsi"/>
                <w:color w:val="000000"/>
                <w:sz w:val="20"/>
                <w:szCs w:val="20"/>
              </w:rPr>
              <w:t>Household Income</w:t>
            </w:r>
          </w:p>
        </w:tc>
        <w:tc>
          <w:tcPr>
            <w:tcW w:w="1350" w:type="dxa"/>
            <w:shd w:val="clear" w:color="auto" w:fill="auto"/>
            <w:noWrap/>
            <w:vAlign w:val="bottom"/>
            <w:hideMark/>
          </w:tcPr>
          <w:p w14:paraId="35FECFE0"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High</w:t>
            </w:r>
          </w:p>
        </w:tc>
        <w:tc>
          <w:tcPr>
            <w:tcW w:w="1260" w:type="dxa"/>
            <w:shd w:val="clear" w:color="auto" w:fill="auto"/>
            <w:noWrap/>
            <w:vAlign w:val="bottom"/>
            <w:hideMark/>
          </w:tcPr>
          <w:p w14:paraId="0B798F9B"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Middle</w:t>
            </w:r>
          </w:p>
        </w:tc>
        <w:tc>
          <w:tcPr>
            <w:tcW w:w="1260" w:type="dxa"/>
            <w:shd w:val="clear" w:color="auto" w:fill="auto"/>
            <w:noWrap/>
            <w:vAlign w:val="bottom"/>
            <w:hideMark/>
          </w:tcPr>
          <w:p w14:paraId="5186EEDF"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High</w:t>
            </w:r>
          </w:p>
        </w:tc>
        <w:tc>
          <w:tcPr>
            <w:tcW w:w="1440" w:type="dxa"/>
            <w:shd w:val="clear" w:color="auto" w:fill="auto"/>
            <w:noWrap/>
            <w:vAlign w:val="bottom"/>
            <w:hideMark/>
          </w:tcPr>
          <w:p w14:paraId="4086B861"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Middle</w:t>
            </w:r>
          </w:p>
        </w:tc>
        <w:tc>
          <w:tcPr>
            <w:tcW w:w="1260" w:type="dxa"/>
            <w:shd w:val="clear" w:color="auto" w:fill="auto"/>
            <w:noWrap/>
            <w:vAlign w:val="bottom"/>
            <w:hideMark/>
          </w:tcPr>
          <w:p w14:paraId="0B5C3323"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Lower Middle</w:t>
            </w:r>
          </w:p>
        </w:tc>
        <w:tc>
          <w:tcPr>
            <w:tcW w:w="1440" w:type="dxa"/>
            <w:shd w:val="clear" w:color="auto" w:fill="auto"/>
            <w:noWrap/>
            <w:vAlign w:val="bottom"/>
            <w:hideMark/>
          </w:tcPr>
          <w:p w14:paraId="6B228DA5"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Lower</w:t>
            </w:r>
          </w:p>
        </w:tc>
        <w:tc>
          <w:tcPr>
            <w:tcW w:w="1380" w:type="dxa"/>
            <w:shd w:val="clear" w:color="auto" w:fill="auto"/>
            <w:noWrap/>
            <w:vAlign w:val="bottom"/>
            <w:hideMark/>
          </w:tcPr>
          <w:p w14:paraId="27A0DB2B" w14:textId="77777777" w:rsidR="00C16897" w:rsidRPr="00C16897" w:rsidRDefault="00C16897" w:rsidP="00C16897">
            <w:pPr>
              <w:spacing w:after="0" w:line="240" w:lineRule="auto"/>
              <w:jc w:val="right"/>
              <w:rPr>
                <w:rFonts w:eastAsia="Times New Roman" w:cstheme="minorHAnsi"/>
                <w:color w:val="000000"/>
                <w:sz w:val="20"/>
                <w:szCs w:val="20"/>
              </w:rPr>
            </w:pPr>
          </w:p>
        </w:tc>
      </w:tr>
      <w:tr w:rsidR="00C16897" w:rsidRPr="00C16897" w14:paraId="5FB60EAB" w14:textId="77777777" w:rsidTr="00C16897">
        <w:trPr>
          <w:trHeight w:val="535"/>
          <w:jc w:val="center"/>
        </w:trPr>
        <w:tc>
          <w:tcPr>
            <w:tcW w:w="1345" w:type="dxa"/>
            <w:shd w:val="clear" w:color="auto" w:fill="auto"/>
            <w:noWrap/>
            <w:vAlign w:val="bottom"/>
            <w:hideMark/>
          </w:tcPr>
          <w:p w14:paraId="104F48C9" w14:textId="77777777" w:rsidR="00C16897" w:rsidRPr="00C16897" w:rsidRDefault="00C16897" w:rsidP="00C16897">
            <w:pPr>
              <w:spacing w:after="0" w:line="240" w:lineRule="auto"/>
              <w:rPr>
                <w:rFonts w:eastAsia="Times New Roman" w:cstheme="minorHAnsi"/>
                <w:color w:val="000000"/>
                <w:sz w:val="20"/>
                <w:szCs w:val="20"/>
              </w:rPr>
            </w:pPr>
            <w:r w:rsidRPr="00C16897">
              <w:rPr>
                <w:rFonts w:eastAsia="Times New Roman" w:cstheme="minorHAnsi"/>
                <w:color w:val="000000"/>
                <w:sz w:val="20"/>
                <w:szCs w:val="20"/>
              </w:rPr>
              <w:t>Age</w:t>
            </w:r>
          </w:p>
        </w:tc>
        <w:tc>
          <w:tcPr>
            <w:tcW w:w="1350" w:type="dxa"/>
            <w:shd w:val="clear" w:color="auto" w:fill="auto"/>
            <w:noWrap/>
            <w:vAlign w:val="bottom"/>
            <w:hideMark/>
          </w:tcPr>
          <w:p w14:paraId="4CA80C54"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30-44</w:t>
            </w:r>
          </w:p>
        </w:tc>
        <w:tc>
          <w:tcPr>
            <w:tcW w:w="1260" w:type="dxa"/>
            <w:shd w:val="clear" w:color="auto" w:fill="auto"/>
            <w:noWrap/>
            <w:vAlign w:val="bottom"/>
            <w:hideMark/>
          </w:tcPr>
          <w:p w14:paraId="65EDCD07"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35-49</w:t>
            </w:r>
          </w:p>
        </w:tc>
        <w:tc>
          <w:tcPr>
            <w:tcW w:w="1260" w:type="dxa"/>
            <w:shd w:val="clear" w:color="auto" w:fill="auto"/>
            <w:noWrap/>
            <w:vAlign w:val="bottom"/>
            <w:hideMark/>
          </w:tcPr>
          <w:p w14:paraId="6EDF6F90"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22-34</w:t>
            </w:r>
          </w:p>
        </w:tc>
        <w:tc>
          <w:tcPr>
            <w:tcW w:w="1440" w:type="dxa"/>
            <w:shd w:val="clear" w:color="auto" w:fill="auto"/>
            <w:noWrap/>
            <w:vAlign w:val="bottom"/>
            <w:hideMark/>
          </w:tcPr>
          <w:p w14:paraId="0CC7E858"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25-34</w:t>
            </w:r>
          </w:p>
        </w:tc>
        <w:tc>
          <w:tcPr>
            <w:tcW w:w="1260" w:type="dxa"/>
            <w:shd w:val="clear" w:color="auto" w:fill="auto"/>
            <w:noWrap/>
            <w:vAlign w:val="bottom"/>
            <w:hideMark/>
          </w:tcPr>
          <w:p w14:paraId="6C29235A"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60-69</w:t>
            </w:r>
          </w:p>
        </w:tc>
        <w:tc>
          <w:tcPr>
            <w:tcW w:w="1440" w:type="dxa"/>
            <w:shd w:val="clear" w:color="auto" w:fill="auto"/>
            <w:noWrap/>
            <w:vAlign w:val="bottom"/>
            <w:hideMark/>
          </w:tcPr>
          <w:p w14:paraId="013E140F"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55-64</w:t>
            </w:r>
          </w:p>
        </w:tc>
        <w:tc>
          <w:tcPr>
            <w:tcW w:w="1380" w:type="dxa"/>
            <w:shd w:val="clear" w:color="auto" w:fill="auto"/>
            <w:noWrap/>
            <w:vAlign w:val="bottom"/>
            <w:hideMark/>
          </w:tcPr>
          <w:p w14:paraId="45942757" w14:textId="77777777" w:rsidR="00C16897" w:rsidRPr="00C16897" w:rsidRDefault="00C16897" w:rsidP="00C16897">
            <w:pPr>
              <w:spacing w:after="0" w:line="240" w:lineRule="auto"/>
              <w:jc w:val="right"/>
              <w:rPr>
                <w:rFonts w:eastAsia="Times New Roman" w:cstheme="minorHAnsi"/>
                <w:color w:val="000000"/>
                <w:sz w:val="20"/>
                <w:szCs w:val="20"/>
              </w:rPr>
            </w:pPr>
          </w:p>
        </w:tc>
      </w:tr>
      <w:tr w:rsidR="00C16897" w:rsidRPr="00C16897" w14:paraId="5415CED5" w14:textId="77777777" w:rsidTr="00C16897">
        <w:trPr>
          <w:trHeight w:val="535"/>
          <w:jc w:val="center"/>
        </w:trPr>
        <w:tc>
          <w:tcPr>
            <w:tcW w:w="1345" w:type="dxa"/>
            <w:shd w:val="clear" w:color="auto" w:fill="auto"/>
            <w:noWrap/>
            <w:vAlign w:val="bottom"/>
            <w:hideMark/>
          </w:tcPr>
          <w:p w14:paraId="665DA829" w14:textId="77777777" w:rsidR="00C16897" w:rsidRPr="00C16897" w:rsidRDefault="00C16897" w:rsidP="00C16897">
            <w:pPr>
              <w:spacing w:after="0" w:line="240" w:lineRule="auto"/>
              <w:rPr>
                <w:rFonts w:eastAsia="Times New Roman" w:cstheme="minorHAnsi"/>
                <w:color w:val="000000"/>
                <w:sz w:val="20"/>
                <w:szCs w:val="20"/>
              </w:rPr>
            </w:pPr>
            <w:r w:rsidRPr="00C16897">
              <w:rPr>
                <w:rFonts w:eastAsia="Times New Roman" w:cstheme="minorHAnsi"/>
                <w:color w:val="000000"/>
                <w:sz w:val="20"/>
                <w:szCs w:val="20"/>
              </w:rPr>
              <w:t>Homeowner</w:t>
            </w:r>
          </w:p>
        </w:tc>
        <w:tc>
          <w:tcPr>
            <w:tcW w:w="1350" w:type="dxa"/>
            <w:shd w:val="clear" w:color="auto" w:fill="auto"/>
            <w:noWrap/>
            <w:vAlign w:val="bottom"/>
            <w:hideMark/>
          </w:tcPr>
          <w:p w14:paraId="32091845"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Yes</w:t>
            </w:r>
          </w:p>
        </w:tc>
        <w:tc>
          <w:tcPr>
            <w:tcW w:w="1260" w:type="dxa"/>
            <w:shd w:val="clear" w:color="auto" w:fill="auto"/>
            <w:noWrap/>
            <w:vAlign w:val="bottom"/>
            <w:hideMark/>
          </w:tcPr>
          <w:p w14:paraId="21F4CDB5"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Yes </w:t>
            </w:r>
          </w:p>
        </w:tc>
        <w:tc>
          <w:tcPr>
            <w:tcW w:w="1260" w:type="dxa"/>
            <w:shd w:val="clear" w:color="auto" w:fill="auto"/>
            <w:noWrap/>
            <w:vAlign w:val="bottom"/>
            <w:hideMark/>
          </w:tcPr>
          <w:p w14:paraId="47846CE6"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Renter</w:t>
            </w:r>
          </w:p>
        </w:tc>
        <w:tc>
          <w:tcPr>
            <w:tcW w:w="1440" w:type="dxa"/>
            <w:shd w:val="clear" w:color="auto" w:fill="auto"/>
            <w:noWrap/>
            <w:vAlign w:val="bottom"/>
            <w:hideMark/>
          </w:tcPr>
          <w:p w14:paraId="3E528CB8"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Yes</w:t>
            </w:r>
          </w:p>
        </w:tc>
        <w:tc>
          <w:tcPr>
            <w:tcW w:w="1260" w:type="dxa"/>
            <w:shd w:val="clear" w:color="auto" w:fill="auto"/>
            <w:noWrap/>
            <w:vAlign w:val="bottom"/>
            <w:hideMark/>
          </w:tcPr>
          <w:p w14:paraId="7FED4E86"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Yes</w:t>
            </w:r>
          </w:p>
        </w:tc>
        <w:tc>
          <w:tcPr>
            <w:tcW w:w="1440" w:type="dxa"/>
            <w:shd w:val="clear" w:color="auto" w:fill="auto"/>
            <w:noWrap/>
            <w:vAlign w:val="bottom"/>
            <w:hideMark/>
          </w:tcPr>
          <w:p w14:paraId="4DEA6928"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Yes</w:t>
            </w:r>
          </w:p>
        </w:tc>
        <w:tc>
          <w:tcPr>
            <w:tcW w:w="1380" w:type="dxa"/>
            <w:shd w:val="clear" w:color="auto" w:fill="auto"/>
            <w:noWrap/>
            <w:vAlign w:val="bottom"/>
            <w:hideMark/>
          </w:tcPr>
          <w:p w14:paraId="34D114C0" w14:textId="77777777" w:rsidR="00C16897" w:rsidRPr="00C16897" w:rsidRDefault="00C16897" w:rsidP="00C16897">
            <w:pPr>
              <w:spacing w:after="0" w:line="240" w:lineRule="auto"/>
              <w:jc w:val="right"/>
              <w:rPr>
                <w:rFonts w:eastAsia="Times New Roman" w:cstheme="minorHAnsi"/>
                <w:color w:val="000000"/>
                <w:sz w:val="20"/>
                <w:szCs w:val="20"/>
              </w:rPr>
            </w:pPr>
          </w:p>
        </w:tc>
      </w:tr>
      <w:tr w:rsidR="00C16897" w:rsidRPr="00C16897" w14:paraId="3D886A63" w14:textId="77777777" w:rsidTr="00C16897">
        <w:trPr>
          <w:trHeight w:val="535"/>
          <w:jc w:val="center"/>
        </w:trPr>
        <w:tc>
          <w:tcPr>
            <w:tcW w:w="1345" w:type="dxa"/>
            <w:shd w:val="clear" w:color="auto" w:fill="auto"/>
            <w:noWrap/>
            <w:vAlign w:val="bottom"/>
            <w:hideMark/>
          </w:tcPr>
          <w:p w14:paraId="63ACAD59" w14:textId="77777777" w:rsidR="00C16897" w:rsidRPr="00C16897" w:rsidRDefault="00C16897" w:rsidP="00C16897">
            <w:pPr>
              <w:spacing w:after="0" w:line="240" w:lineRule="auto"/>
              <w:rPr>
                <w:rFonts w:eastAsia="Times New Roman" w:cstheme="minorHAnsi"/>
                <w:color w:val="000000"/>
                <w:sz w:val="20"/>
                <w:szCs w:val="20"/>
              </w:rPr>
            </w:pPr>
            <w:r w:rsidRPr="00C16897">
              <w:rPr>
                <w:rFonts w:eastAsia="Times New Roman" w:cstheme="minorHAnsi"/>
                <w:color w:val="000000"/>
                <w:sz w:val="20"/>
                <w:szCs w:val="20"/>
              </w:rPr>
              <w:t>Children present</w:t>
            </w:r>
          </w:p>
        </w:tc>
        <w:tc>
          <w:tcPr>
            <w:tcW w:w="1350" w:type="dxa"/>
            <w:shd w:val="clear" w:color="auto" w:fill="auto"/>
            <w:noWrap/>
            <w:vAlign w:val="bottom"/>
            <w:hideMark/>
          </w:tcPr>
          <w:p w14:paraId="728325B7"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Yes</w:t>
            </w:r>
          </w:p>
        </w:tc>
        <w:tc>
          <w:tcPr>
            <w:tcW w:w="1260" w:type="dxa"/>
            <w:shd w:val="clear" w:color="auto" w:fill="auto"/>
            <w:noWrap/>
            <w:vAlign w:val="bottom"/>
            <w:hideMark/>
          </w:tcPr>
          <w:p w14:paraId="2C4ADD62"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Yes</w:t>
            </w:r>
          </w:p>
        </w:tc>
        <w:tc>
          <w:tcPr>
            <w:tcW w:w="1260" w:type="dxa"/>
            <w:shd w:val="clear" w:color="auto" w:fill="auto"/>
            <w:noWrap/>
            <w:vAlign w:val="bottom"/>
            <w:hideMark/>
          </w:tcPr>
          <w:p w14:paraId="4F1BD4D6"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No</w:t>
            </w:r>
          </w:p>
        </w:tc>
        <w:tc>
          <w:tcPr>
            <w:tcW w:w="1440" w:type="dxa"/>
            <w:shd w:val="clear" w:color="auto" w:fill="auto"/>
            <w:noWrap/>
            <w:vAlign w:val="bottom"/>
            <w:hideMark/>
          </w:tcPr>
          <w:p w14:paraId="79C10695"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Yes</w:t>
            </w:r>
          </w:p>
        </w:tc>
        <w:tc>
          <w:tcPr>
            <w:tcW w:w="1260" w:type="dxa"/>
            <w:shd w:val="clear" w:color="auto" w:fill="auto"/>
            <w:noWrap/>
            <w:vAlign w:val="bottom"/>
            <w:hideMark/>
          </w:tcPr>
          <w:p w14:paraId="7D267118"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No</w:t>
            </w:r>
          </w:p>
        </w:tc>
        <w:tc>
          <w:tcPr>
            <w:tcW w:w="1440" w:type="dxa"/>
            <w:shd w:val="clear" w:color="auto" w:fill="auto"/>
            <w:noWrap/>
            <w:vAlign w:val="bottom"/>
            <w:hideMark/>
          </w:tcPr>
          <w:p w14:paraId="46CDA65F"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Yes</w:t>
            </w:r>
          </w:p>
        </w:tc>
        <w:tc>
          <w:tcPr>
            <w:tcW w:w="1380" w:type="dxa"/>
            <w:shd w:val="clear" w:color="auto" w:fill="auto"/>
            <w:noWrap/>
            <w:vAlign w:val="bottom"/>
            <w:hideMark/>
          </w:tcPr>
          <w:p w14:paraId="5A745FB4" w14:textId="77777777" w:rsidR="00C16897" w:rsidRPr="00C16897" w:rsidRDefault="00C16897" w:rsidP="00C16897">
            <w:pPr>
              <w:spacing w:after="0" w:line="240" w:lineRule="auto"/>
              <w:jc w:val="right"/>
              <w:rPr>
                <w:rFonts w:eastAsia="Times New Roman" w:cstheme="minorHAnsi"/>
                <w:color w:val="000000"/>
                <w:sz w:val="20"/>
                <w:szCs w:val="20"/>
              </w:rPr>
            </w:pPr>
          </w:p>
        </w:tc>
      </w:tr>
      <w:tr w:rsidR="00C16897" w:rsidRPr="00C16897" w14:paraId="5EA2535E" w14:textId="77777777" w:rsidTr="00C16897">
        <w:trPr>
          <w:trHeight w:val="535"/>
          <w:jc w:val="center"/>
        </w:trPr>
        <w:tc>
          <w:tcPr>
            <w:tcW w:w="1345" w:type="dxa"/>
            <w:shd w:val="clear" w:color="auto" w:fill="auto"/>
            <w:noWrap/>
            <w:vAlign w:val="bottom"/>
            <w:hideMark/>
          </w:tcPr>
          <w:p w14:paraId="35662451" w14:textId="77777777" w:rsidR="00C16897" w:rsidRPr="00C16897" w:rsidRDefault="00C16897" w:rsidP="00C16897">
            <w:pPr>
              <w:spacing w:after="0" w:line="240" w:lineRule="auto"/>
              <w:rPr>
                <w:rFonts w:eastAsia="Times New Roman" w:cstheme="minorHAnsi"/>
                <w:color w:val="000000"/>
                <w:sz w:val="20"/>
                <w:szCs w:val="20"/>
              </w:rPr>
            </w:pPr>
            <w:r w:rsidRPr="00C16897">
              <w:rPr>
                <w:rFonts w:eastAsia="Times New Roman" w:cstheme="minorHAnsi"/>
                <w:color w:val="000000"/>
                <w:sz w:val="20"/>
                <w:szCs w:val="20"/>
              </w:rPr>
              <w:t>Education ranking</w:t>
            </w:r>
          </w:p>
        </w:tc>
        <w:tc>
          <w:tcPr>
            <w:tcW w:w="1350" w:type="dxa"/>
            <w:shd w:val="clear" w:color="auto" w:fill="auto"/>
            <w:noWrap/>
            <w:vAlign w:val="bottom"/>
            <w:hideMark/>
          </w:tcPr>
          <w:p w14:paraId="2A8C14CA"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Post Graduate</w:t>
            </w:r>
          </w:p>
        </w:tc>
        <w:tc>
          <w:tcPr>
            <w:tcW w:w="1260" w:type="dxa"/>
            <w:shd w:val="clear" w:color="auto" w:fill="auto"/>
            <w:noWrap/>
            <w:vAlign w:val="bottom"/>
            <w:hideMark/>
          </w:tcPr>
          <w:p w14:paraId="5B06494C"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Associate</w:t>
            </w:r>
          </w:p>
        </w:tc>
        <w:tc>
          <w:tcPr>
            <w:tcW w:w="1260" w:type="dxa"/>
            <w:shd w:val="clear" w:color="auto" w:fill="auto"/>
            <w:noWrap/>
            <w:vAlign w:val="bottom"/>
            <w:hideMark/>
          </w:tcPr>
          <w:p w14:paraId="1B36C021" w14:textId="77777777" w:rsidR="00C16897" w:rsidRPr="00C16897" w:rsidRDefault="00C16897" w:rsidP="00C16897">
            <w:pPr>
              <w:spacing w:after="0" w:line="240" w:lineRule="auto"/>
              <w:jc w:val="right"/>
              <w:rPr>
                <w:rFonts w:eastAsia="Times New Roman" w:cstheme="minorHAnsi"/>
                <w:color w:val="000000"/>
                <w:sz w:val="20"/>
                <w:szCs w:val="20"/>
              </w:rPr>
            </w:pPr>
            <w:proofErr w:type="gramStart"/>
            <w:r w:rsidRPr="00C16897">
              <w:rPr>
                <w:rFonts w:eastAsia="Times New Roman" w:cstheme="minorHAnsi"/>
                <w:color w:val="000000"/>
                <w:sz w:val="20"/>
                <w:szCs w:val="20"/>
              </w:rPr>
              <w:t>Post  Graduate</w:t>
            </w:r>
            <w:proofErr w:type="gramEnd"/>
          </w:p>
        </w:tc>
        <w:tc>
          <w:tcPr>
            <w:tcW w:w="1440" w:type="dxa"/>
            <w:shd w:val="clear" w:color="auto" w:fill="auto"/>
            <w:noWrap/>
            <w:vAlign w:val="bottom"/>
            <w:hideMark/>
          </w:tcPr>
          <w:p w14:paraId="1E756B76"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High School</w:t>
            </w:r>
          </w:p>
        </w:tc>
        <w:tc>
          <w:tcPr>
            <w:tcW w:w="1260" w:type="dxa"/>
            <w:shd w:val="clear" w:color="auto" w:fill="auto"/>
            <w:noWrap/>
            <w:vAlign w:val="bottom"/>
            <w:hideMark/>
          </w:tcPr>
          <w:p w14:paraId="19A84D8F"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College</w:t>
            </w:r>
          </w:p>
        </w:tc>
        <w:tc>
          <w:tcPr>
            <w:tcW w:w="1440" w:type="dxa"/>
            <w:shd w:val="clear" w:color="auto" w:fill="auto"/>
            <w:noWrap/>
            <w:vAlign w:val="bottom"/>
            <w:hideMark/>
          </w:tcPr>
          <w:p w14:paraId="68B4298F"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High School </w:t>
            </w:r>
          </w:p>
        </w:tc>
        <w:tc>
          <w:tcPr>
            <w:tcW w:w="1380" w:type="dxa"/>
            <w:shd w:val="clear" w:color="auto" w:fill="auto"/>
            <w:noWrap/>
            <w:vAlign w:val="bottom"/>
            <w:hideMark/>
          </w:tcPr>
          <w:p w14:paraId="62AB3F25" w14:textId="77777777" w:rsidR="00C16897" w:rsidRPr="00C16897" w:rsidRDefault="00C16897" w:rsidP="00C16897">
            <w:pPr>
              <w:spacing w:after="0" w:line="240" w:lineRule="auto"/>
              <w:jc w:val="right"/>
              <w:rPr>
                <w:rFonts w:eastAsia="Times New Roman" w:cstheme="minorHAnsi"/>
                <w:color w:val="000000"/>
                <w:sz w:val="20"/>
                <w:szCs w:val="20"/>
              </w:rPr>
            </w:pPr>
          </w:p>
        </w:tc>
      </w:tr>
      <w:tr w:rsidR="00C16897" w:rsidRPr="00C16897" w14:paraId="59093699" w14:textId="77777777" w:rsidTr="00C16897">
        <w:trPr>
          <w:trHeight w:val="535"/>
          <w:jc w:val="center"/>
        </w:trPr>
        <w:tc>
          <w:tcPr>
            <w:tcW w:w="1345" w:type="dxa"/>
            <w:shd w:val="clear" w:color="auto" w:fill="auto"/>
            <w:noWrap/>
            <w:vAlign w:val="bottom"/>
            <w:hideMark/>
          </w:tcPr>
          <w:p w14:paraId="146530B1" w14:textId="77777777" w:rsidR="00C16897" w:rsidRPr="00C16897" w:rsidRDefault="00C16897" w:rsidP="00C16897">
            <w:pPr>
              <w:spacing w:after="0" w:line="240" w:lineRule="auto"/>
              <w:rPr>
                <w:rFonts w:eastAsia="Times New Roman" w:cstheme="minorHAnsi"/>
                <w:color w:val="000000"/>
                <w:sz w:val="20"/>
                <w:szCs w:val="20"/>
              </w:rPr>
            </w:pPr>
            <w:r w:rsidRPr="00C16897">
              <w:rPr>
                <w:rFonts w:eastAsia="Times New Roman" w:cstheme="minorHAnsi"/>
                <w:color w:val="000000"/>
                <w:sz w:val="20"/>
                <w:szCs w:val="20"/>
              </w:rPr>
              <w:t xml:space="preserve">Job Level </w:t>
            </w:r>
          </w:p>
        </w:tc>
        <w:tc>
          <w:tcPr>
            <w:tcW w:w="1350" w:type="dxa"/>
            <w:shd w:val="clear" w:color="auto" w:fill="auto"/>
            <w:noWrap/>
            <w:vAlign w:val="bottom"/>
            <w:hideMark/>
          </w:tcPr>
          <w:p w14:paraId="0909AD3A"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Admin Support</w:t>
            </w:r>
          </w:p>
        </w:tc>
        <w:tc>
          <w:tcPr>
            <w:tcW w:w="1260" w:type="dxa"/>
            <w:shd w:val="clear" w:color="auto" w:fill="auto"/>
            <w:noWrap/>
            <w:vAlign w:val="bottom"/>
            <w:hideMark/>
          </w:tcPr>
          <w:p w14:paraId="53474304"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Technical support </w:t>
            </w:r>
          </w:p>
        </w:tc>
        <w:tc>
          <w:tcPr>
            <w:tcW w:w="1260" w:type="dxa"/>
            <w:shd w:val="clear" w:color="auto" w:fill="auto"/>
            <w:noWrap/>
            <w:vAlign w:val="bottom"/>
            <w:hideMark/>
          </w:tcPr>
          <w:p w14:paraId="6FE2CC16"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Executive</w:t>
            </w:r>
          </w:p>
        </w:tc>
        <w:tc>
          <w:tcPr>
            <w:tcW w:w="1440" w:type="dxa"/>
            <w:shd w:val="clear" w:color="auto" w:fill="auto"/>
            <w:noWrap/>
            <w:vAlign w:val="bottom"/>
            <w:hideMark/>
          </w:tcPr>
          <w:p w14:paraId="6ABC6DD0" w14:textId="77777777" w:rsidR="00C16897" w:rsidRPr="00C16897" w:rsidRDefault="00C16897" w:rsidP="00C16897">
            <w:pPr>
              <w:spacing w:after="0" w:line="240" w:lineRule="auto"/>
              <w:jc w:val="right"/>
              <w:rPr>
                <w:rFonts w:eastAsia="Times New Roman" w:cstheme="minorHAnsi"/>
                <w:color w:val="000000"/>
                <w:sz w:val="20"/>
                <w:szCs w:val="20"/>
              </w:rPr>
            </w:pPr>
            <w:proofErr w:type="gramStart"/>
            <w:r w:rsidRPr="00C16897">
              <w:rPr>
                <w:rFonts w:eastAsia="Times New Roman" w:cstheme="minorHAnsi"/>
                <w:color w:val="000000"/>
                <w:sz w:val="20"/>
                <w:szCs w:val="20"/>
              </w:rPr>
              <w:t>Precision  Blue</w:t>
            </w:r>
            <w:proofErr w:type="gramEnd"/>
            <w:r w:rsidRPr="00C16897">
              <w:rPr>
                <w:rFonts w:eastAsia="Times New Roman" w:cstheme="minorHAnsi"/>
                <w:color w:val="000000"/>
                <w:sz w:val="20"/>
                <w:szCs w:val="20"/>
              </w:rPr>
              <w:t xml:space="preserve"> Collar </w:t>
            </w:r>
          </w:p>
        </w:tc>
        <w:tc>
          <w:tcPr>
            <w:tcW w:w="1260" w:type="dxa"/>
            <w:shd w:val="clear" w:color="auto" w:fill="auto"/>
            <w:noWrap/>
            <w:vAlign w:val="bottom"/>
            <w:hideMark/>
          </w:tcPr>
          <w:p w14:paraId="59CDAE49"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Retired</w:t>
            </w:r>
          </w:p>
        </w:tc>
        <w:tc>
          <w:tcPr>
            <w:tcW w:w="1440" w:type="dxa"/>
            <w:shd w:val="clear" w:color="auto" w:fill="auto"/>
            <w:noWrap/>
            <w:vAlign w:val="bottom"/>
            <w:hideMark/>
          </w:tcPr>
          <w:p w14:paraId="42A40BAC" w14:textId="77777777"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Blue Collar </w:t>
            </w:r>
          </w:p>
        </w:tc>
        <w:tc>
          <w:tcPr>
            <w:tcW w:w="1380" w:type="dxa"/>
            <w:shd w:val="clear" w:color="auto" w:fill="auto"/>
            <w:noWrap/>
            <w:vAlign w:val="bottom"/>
            <w:hideMark/>
          </w:tcPr>
          <w:p w14:paraId="2A60A791" w14:textId="77777777" w:rsidR="00C16897" w:rsidRPr="00C16897" w:rsidRDefault="00C16897" w:rsidP="00C16897">
            <w:pPr>
              <w:spacing w:after="0" w:line="240" w:lineRule="auto"/>
              <w:jc w:val="right"/>
              <w:rPr>
                <w:rFonts w:eastAsia="Times New Roman" w:cstheme="minorHAnsi"/>
                <w:color w:val="000000"/>
                <w:sz w:val="20"/>
                <w:szCs w:val="20"/>
              </w:rPr>
            </w:pPr>
          </w:p>
        </w:tc>
      </w:tr>
      <w:tr w:rsidR="00C16897" w:rsidRPr="00C16897" w14:paraId="3BD8AB8E" w14:textId="77777777" w:rsidTr="00C16897">
        <w:trPr>
          <w:trHeight w:val="535"/>
          <w:jc w:val="center"/>
        </w:trPr>
        <w:tc>
          <w:tcPr>
            <w:tcW w:w="1345" w:type="dxa"/>
            <w:shd w:val="clear" w:color="auto" w:fill="auto"/>
            <w:noWrap/>
            <w:vAlign w:val="bottom"/>
            <w:hideMark/>
          </w:tcPr>
          <w:p w14:paraId="51806C04" w14:textId="77777777" w:rsidR="00C16897" w:rsidRPr="00C16897" w:rsidRDefault="00C16897" w:rsidP="00C16897">
            <w:pPr>
              <w:spacing w:after="0" w:line="240" w:lineRule="auto"/>
              <w:rPr>
                <w:rFonts w:eastAsia="Times New Roman" w:cstheme="minorHAnsi"/>
                <w:color w:val="000000"/>
                <w:sz w:val="20"/>
                <w:szCs w:val="20"/>
              </w:rPr>
            </w:pPr>
            <w:r w:rsidRPr="00C16897">
              <w:rPr>
                <w:rFonts w:eastAsia="Times New Roman" w:cstheme="minorHAnsi"/>
                <w:color w:val="000000"/>
                <w:sz w:val="20"/>
                <w:szCs w:val="20"/>
              </w:rPr>
              <w:t xml:space="preserve"> Total Spend  </w:t>
            </w:r>
          </w:p>
        </w:tc>
        <w:tc>
          <w:tcPr>
            <w:tcW w:w="1350" w:type="dxa"/>
            <w:shd w:val="clear" w:color="auto" w:fill="auto"/>
            <w:noWrap/>
            <w:vAlign w:val="bottom"/>
            <w:hideMark/>
          </w:tcPr>
          <w:p w14:paraId="46BCA687" w14:textId="491998DC" w:rsidR="00C16897" w:rsidRPr="00C16897" w:rsidRDefault="00C16897" w:rsidP="00C16897">
            <w:pPr>
              <w:spacing w:after="0" w:line="240" w:lineRule="auto"/>
              <w:rPr>
                <w:rFonts w:eastAsia="Times New Roman" w:cstheme="minorHAnsi"/>
                <w:color w:val="000000"/>
                <w:sz w:val="20"/>
                <w:szCs w:val="20"/>
              </w:rPr>
            </w:pPr>
            <w:r w:rsidRPr="00C16897">
              <w:rPr>
                <w:rFonts w:eastAsia="Times New Roman" w:cstheme="minorHAnsi"/>
                <w:color w:val="000000"/>
                <w:sz w:val="20"/>
                <w:szCs w:val="20"/>
              </w:rPr>
              <w:t xml:space="preserve">                $133,878.42 </w:t>
            </w:r>
          </w:p>
        </w:tc>
        <w:tc>
          <w:tcPr>
            <w:tcW w:w="1260" w:type="dxa"/>
            <w:shd w:val="clear" w:color="auto" w:fill="auto"/>
            <w:noWrap/>
            <w:vAlign w:val="bottom"/>
            <w:hideMark/>
          </w:tcPr>
          <w:p w14:paraId="4E4D510C" w14:textId="5A7DE763"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  $139,610.31 </w:t>
            </w:r>
          </w:p>
        </w:tc>
        <w:tc>
          <w:tcPr>
            <w:tcW w:w="1260" w:type="dxa"/>
            <w:shd w:val="clear" w:color="auto" w:fill="auto"/>
            <w:noWrap/>
            <w:vAlign w:val="bottom"/>
            <w:hideMark/>
          </w:tcPr>
          <w:p w14:paraId="072B288F" w14:textId="640624F1"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 $102,326.63 </w:t>
            </w:r>
          </w:p>
        </w:tc>
        <w:tc>
          <w:tcPr>
            <w:tcW w:w="1440" w:type="dxa"/>
            <w:shd w:val="clear" w:color="auto" w:fill="auto"/>
            <w:noWrap/>
            <w:vAlign w:val="bottom"/>
            <w:hideMark/>
          </w:tcPr>
          <w:p w14:paraId="1DBF9858" w14:textId="4CA95016"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 $137,392.42 </w:t>
            </w:r>
          </w:p>
        </w:tc>
        <w:tc>
          <w:tcPr>
            <w:tcW w:w="1260" w:type="dxa"/>
            <w:shd w:val="clear" w:color="auto" w:fill="auto"/>
            <w:noWrap/>
            <w:vAlign w:val="bottom"/>
            <w:hideMark/>
          </w:tcPr>
          <w:p w14:paraId="5A4429C1" w14:textId="16D136C1"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 $133,015.16 </w:t>
            </w:r>
          </w:p>
        </w:tc>
        <w:tc>
          <w:tcPr>
            <w:tcW w:w="1440" w:type="dxa"/>
            <w:shd w:val="clear" w:color="auto" w:fill="auto"/>
            <w:noWrap/>
            <w:vAlign w:val="bottom"/>
            <w:hideMark/>
          </w:tcPr>
          <w:p w14:paraId="0402BD63" w14:textId="47714DFB" w:rsidR="00C16897" w:rsidRPr="00C16897" w:rsidRDefault="00C16897" w:rsidP="00C16897">
            <w:pPr>
              <w:spacing w:after="0" w:line="240" w:lineRule="auto"/>
              <w:jc w:val="right"/>
              <w:rPr>
                <w:rFonts w:eastAsia="Times New Roman" w:cstheme="minorHAnsi"/>
                <w:color w:val="000000"/>
                <w:sz w:val="20"/>
                <w:szCs w:val="20"/>
              </w:rPr>
            </w:pPr>
            <w:r w:rsidRPr="00C16897">
              <w:rPr>
                <w:rFonts w:eastAsia="Times New Roman" w:cstheme="minorHAnsi"/>
                <w:color w:val="000000"/>
                <w:sz w:val="20"/>
                <w:szCs w:val="20"/>
              </w:rPr>
              <w:t xml:space="preserve"> $ 131,559.53 </w:t>
            </w:r>
          </w:p>
        </w:tc>
        <w:tc>
          <w:tcPr>
            <w:tcW w:w="1380" w:type="dxa"/>
            <w:shd w:val="clear" w:color="auto" w:fill="auto"/>
            <w:noWrap/>
            <w:vAlign w:val="bottom"/>
            <w:hideMark/>
          </w:tcPr>
          <w:p w14:paraId="7828447F" w14:textId="44ACE792" w:rsidR="00C16897" w:rsidRPr="00C16897" w:rsidRDefault="00C16897" w:rsidP="00C16897">
            <w:pPr>
              <w:spacing w:after="0" w:line="240" w:lineRule="auto"/>
              <w:jc w:val="center"/>
              <w:rPr>
                <w:rFonts w:eastAsia="Times New Roman" w:cstheme="minorHAnsi"/>
                <w:b/>
                <w:bCs/>
                <w:color w:val="000000"/>
                <w:sz w:val="20"/>
                <w:szCs w:val="20"/>
              </w:rPr>
            </w:pPr>
            <w:r w:rsidRPr="00C16897">
              <w:rPr>
                <w:rFonts w:eastAsia="Times New Roman" w:cstheme="minorHAnsi"/>
                <w:b/>
                <w:bCs/>
                <w:color w:val="000000"/>
                <w:sz w:val="20"/>
                <w:szCs w:val="20"/>
              </w:rPr>
              <w:t xml:space="preserve">              $777,782.47 </w:t>
            </w:r>
          </w:p>
        </w:tc>
      </w:tr>
    </w:tbl>
    <w:p w14:paraId="41421748" w14:textId="1E37DA3A" w:rsidR="00C16897" w:rsidRDefault="00C16897" w:rsidP="00C16897">
      <w:pPr>
        <w:spacing w:after="0" w:line="240" w:lineRule="auto"/>
        <w:rPr>
          <w:i/>
          <w:iCs/>
        </w:rPr>
      </w:pPr>
    </w:p>
    <w:p w14:paraId="5FBBA3E2" w14:textId="3C8AF383" w:rsidR="00C62FA2" w:rsidRDefault="00C62FA2" w:rsidP="00C16897">
      <w:pPr>
        <w:spacing w:after="0" w:line="240" w:lineRule="auto"/>
        <w:rPr>
          <w:i/>
          <w:iCs/>
        </w:rPr>
      </w:pPr>
    </w:p>
    <w:p w14:paraId="1FA1BE10" w14:textId="77777777" w:rsidR="00AB46EC" w:rsidRDefault="00A93F61" w:rsidP="00A93F61">
      <w:pPr>
        <w:spacing w:after="0" w:line="480" w:lineRule="auto"/>
      </w:pPr>
      <w:r>
        <w:tab/>
        <w:t xml:space="preserve">Given this information some interesting questions can be asked. First, what is the best strategy to reach these customers?  I can see a strategy where the clusters that match up, such as cluster 5 and cluster 4, receive the same promotional offers. This would be verified via A/B testing and linear regression analysis.  </w:t>
      </w:r>
    </w:p>
    <w:p w14:paraId="43A001DC" w14:textId="6AADB9BF" w:rsidR="00A93F61" w:rsidRDefault="00AB46EC" w:rsidP="00AB46EC">
      <w:pPr>
        <w:spacing w:after="0" w:line="480" w:lineRule="auto"/>
        <w:ind w:firstLine="720"/>
      </w:pPr>
      <w:r>
        <w:t xml:space="preserve">The second question that this group of clusters can answer is the best strategy for growing the business in cluster groups. Marketing to smaller clusters with similar demographics is a way to grow the business. </w:t>
      </w:r>
    </w:p>
    <w:p w14:paraId="25BBB32C" w14:textId="46E1CC84" w:rsidR="00AB46EC" w:rsidRDefault="00AB46EC" w:rsidP="00AB46EC">
      <w:pPr>
        <w:spacing w:after="0" w:line="480" w:lineRule="auto"/>
        <w:ind w:firstLine="720"/>
      </w:pPr>
      <w:r>
        <w:t>In the pie chart, we can see a large chunk called other. By sorting out the clusters that are similar in that group, we may find growth areas that</w:t>
      </w:r>
      <w:r w:rsidR="00DE379D">
        <w:t xml:space="preserve"> were ignored</w:t>
      </w:r>
      <w:r>
        <w:t xml:space="preserve"> because the size </w:t>
      </w:r>
      <w:r w:rsidR="008F2139">
        <w:t>was</w:t>
      </w:r>
      <w:r>
        <w:t xml:space="preserve"> not seen as viable. </w:t>
      </w:r>
    </w:p>
    <w:p w14:paraId="7F27B4F0" w14:textId="31556056" w:rsidR="00AB46EC" w:rsidRDefault="00AB46EC" w:rsidP="00AB46EC">
      <w:pPr>
        <w:spacing w:after="0" w:line="480" w:lineRule="auto"/>
        <w:ind w:firstLine="720"/>
      </w:pPr>
    </w:p>
    <w:p w14:paraId="335D948A" w14:textId="28184F0C" w:rsidR="00AB46EC" w:rsidRDefault="00AB46EC" w:rsidP="00AB46EC">
      <w:pPr>
        <w:spacing w:after="0" w:line="480" w:lineRule="auto"/>
        <w:ind w:firstLine="720"/>
      </w:pPr>
    </w:p>
    <w:p w14:paraId="479D3BD4" w14:textId="2DB5D2D3" w:rsidR="00AB46EC" w:rsidRPr="00AB46EC" w:rsidRDefault="00AB46EC" w:rsidP="00AB46EC">
      <w:pPr>
        <w:spacing w:after="0" w:line="240" w:lineRule="auto"/>
        <w:rPr>
          <w:b/>
          <w:bCs/>
        </w:rPr>
      </w:pPr>
      <w:r w:rsidRPr="00AB46EC">
        <w:rPr>
          <w:b/>
          <w:bCs/>
        </w:rPr>
        <w:t>Figure 3</w:t>
      </w:r>
    </w:p>
    <w:p w14:paraId="19EBDFF0" w14:textId="5F6FCE93" w:rsidR="008F2139" w:rsidRDefault="008F2139" w:rsidP="00AB46EC">
      <w:pPr>
        <w:spacing w:after="0" w:line="240" w:lineRule="auto"/>
      </w:pPr>
      <w:r>
        <w:rPr>
          <w:noProof/>
          <w:sz w:val="24"/>
          <w:szCs w:val="24"/>
        </w:rPr>
        <w:drawing>
          <wp:anchor distT="0" distB="0" distL="114300" distR="114300" simplePos="0" relativeHeight="251658240" behindDoc="0" locked="0" layoutInCell="1" allowOverlap="1" wp14:anchorId="6101CD46" wp14:editId="2CA5BC35">
            <wp:simplePos x="0" y="0"/>
            <wp:positionH relativeFrom="margin">
              <wp:align>center</wp:align>
            </wp:positionH>
            <wp:positionV relativeFrom="margin">
              <wp:posOffset>424180</wp:posOffset>
            </wp:positionV>
            <wp:extent cx="7317453" cy="555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769" b="1735"/>
                    <a:stretch/>
                  </pic:blipFill>
                  <pic:spPr bwMode="auto">
                    <a:xfrm>
                      <a:off x="0" y="0"/>
                      <a:ext cx="7317453" cy="5552440"/>
                    </a:xfrm>
                    <a:prstGeom prst="rect">
                      <a:avLst/>
                    </a:prstGeom>
                    <a:noFill/>
                    <a:ln>
                      <a:noFill/>
                    </a:ln>
                    <a:extLst>
                      <a:ext uri="{53640926-AAD7-44D8-BBD7-CCE9431645EC}">
                        <a14:shadowObscured xmlns:a14="http://schemas.microsoft.com/office/drawing/2010/main"/>
                      </a:ext>
                    </a:extLst>
                  </pic:spPr>
                </pic:pic>
              </a:graphicData>
            </a:graphic>
          </wp:anchor>
        </w:drawing>
      </w:r>
      <w:r w:rsidR="00AB46EC" w:rsidRPr="00AB46EC">
        <w:rPr>
          <w:i/>
          <w:iCs/>
        </w:rPr>
        <w:t>Pie chart of clusters, based on observations</w:t>
      </w:r>
      <w:r w:rsidR="00AB46EC">
        <w:t xml:space="preserve">. </w:t>
      </w:r>
    </w:p>
    <w:p w14:paraId="5F54C973" w14:textId="77777777" w:rsidR="00DE379D" w:rsidRDefault="00DE379D" w:rsidP="00AB46EC">
      <w:pPr>
        <w:spacing w:after="0" w:line="240" w:lineRule="auto"/>
      </w:pPr>
    </w:p>
    <w:p w14:paraId="77E97EDD" w14:textId="77777777" w:rsidR="008F2139" w:rsidRDefault="008F2139" w:rsidP="008F2139">
      <w:pPr>
        <w:spacing w:after="0" w:line="480" w:lineRule="auto"/>
        <w:ind w:firstLine="720"/>
      </w:pPr>
      <w:r>
        <w:t>The two groups are statistically similar. The charts show how similar the two groups are, and how the correlations in the data are nearly the same. The correlations are important for predicting changes in the data due in part to the lack of a time frame. Predictive analytics is more powerful when the data can be viewed over a time frame.</w:t>
      </w:r>
    </w:p>
    <w:p w14:paraId="5DB9E0A3" w14:textId="77777777" w:rsidR="008F2139" w:rsidRDefault="008F2139" w:rsidP="008F2139">
      <w:pPr>
        <w:spacing w:after="0" w:line="480" w:lineRule="auto"/>
        <w:ind w:firstLine="720"/>
      </w:pPr>
    </w:p>
    <w:p w14:paraId="7EE3CE8F" w14:textId="77777777" w:rsidR="008F2139" w:rsidRDefault="008F2139" w:rsidP="008F2139">
      <w:pPr>
        <w:spacing w:after="0" w:line="480" w:lineRule="auto"/>
        <w:ind w:firstLine="720"/>
      </w:pPr>
    </w:p>
    <w:p w14:paraId="158D95E6" w14:textId="77777777" w:rsidR="008F2139" w:rsidRDefault="008F2139" w:rsidP="008F2139">
      <w:pPr>
        <w:spacing w:after="0" w:line="480" w:lineRule="auto"/>
        <w:ind w:firstLine="720"/>
      </w:pPr>
    </w:p>
    <w:p w14:paraId="7B7997A0" w14:textId="77777777" w:rsidR="008F2139" w:rsidRPr="00017563" w:rsidRDefault="008F2139" w:rsidP="00017563">
      <w:pPr>
        <w:spacing w:after="0" w:line="240" w:lineRule="auto"/>
        <w:rPr>
          <w:b/>
          <w:bCs/>
        </w:rPr>
      </w:pPr>
      <w:r w:rsidRPr="00017563">
        <w:rPr>
          <w:b/>
          <w:bCs/>
        </w:rPr>
        <w:t>Figure 4</w:t>
      </w:r>
    </w:p>
    <w:p w14:paraId="0EBABA98" w14:textId="6E8F8EA1" w:rsidR="00017563" w:rsidRDefault="008F2139" w:rsidP="00017563">
      <w:pPr>
        <w:spacing w:after="0" w:line="240" w:lineRule="auto"/>
        <w:rPr>
          <w:i/>
          <w:iCs/>
        </w:rPr>
      </w:pPr>
      <w:r w:rsidRPr="00017563">
        <w:rPr>
          <w:i/>
          <w:iCs/>
        </w:rPr>
        <w:t xml:space="preserve">Descriptive </w:t>
      </w:r>
      <w:r w:rsidR="00017563" w:rsidRPr="00017563">
        <w:rPr>
          <w:i/>
          <w:iCs/>
        </w:rPr>
        <w:t>S</w:t>
      </w:r>
      <w:r w:rsidRPr="00017563">
        <w:rPr>
          <w:i/>
          <w:iCs/>
        </w:rPr>
        <w:t>tatistics</w:t>
      </w:r>
      <w:r w:rsidR="00017563" w:rsidRPr="00017563">
        <w:rPr>
          <w:i/>
          <w:iCs/>
        </w:rPr>
        <w:t xml:space="preserve"> and Correlations</w:t>
      </w:r>
      <w:r w:rsidRPr="00017563">
        <w:rPr>
          <w:i/>
          <w:iCs/>
        </w:rPr>
        <w:t xml:space="preserve"> for </w:t>
      </w:r>
      <w:r w:rsidR="00017563" w:rsidRPr="00017563">
        <w:rPr>
          <w:i/>
          <w:iCs/>
        </w:rPr>
        <w:t xml:space="preserve">the Top Six Clusters </w:t>
      </w:r>
    </w:p>
    <w:p w14:paraId="145F9700" w14:textId="32308CAE" w:rsidR="00017563" w:rsidRDefault="00017563" w:rsidP="00017563">
      <w:pPr>
        <w:spacing w:after="0" w:line="240" w:lineRule="auto"/>
        <w:rPr>
          <w:i/>
          <w:iCs/>
        </w:rPr>
      </w:pPr>
    </w:p>
    <w:tbl>
      <w:tblPr>
        <w:tblW w:w="0" w:type="auto"/>
        <w:jc w:val="center"/>
        <w:shd w:val="clear" w:color="auto" w:fill="FFFFFF" w:themeFill="background1"/>
        <w:tblLayout w:type="fixed"/>
        <w:tblCellMar>
          <w:left w:w="0" w:type="dxa"/>
          <w:right w:w="0" w:type="dxa"/>
        </w:tblCellMar>
        <w:tblLook w:val="0000" w:firstRow="0" w:lastRow="0" w:firstColumn="0" w:lastColumn="0" w:noHBand="0" w:noVBand="0"/>
      </w:tblPr>
      <w:tblGrid>
        <w:gridCol w:w="1879"/>
        <w:gridCol w:w="635"/>
        <w:gridCol w:w="992"/>
        <w:gridCol w:w="992"/>
        <w:gridCol w:w="839"/>
        <w:gridCol w:w="1085"/>
        <w:gridCol w:w="1122"/>
        <w:gridCol w:w="1541"/>
      </w:tblGrid>
      <w:tr w:rsidR="00017563" w:rsidRPr="00910999" w14:paraId="124421FF" w14:textId="77777777" w:rsidTr="00BE6530">
        <w:trPr>
          <w:cantSplit/>
          <w:tblHeader/>
          <w:jc w:val="center"/>
        </w:trPr>
        <w:tc>
          <w:tcPr>
            <w:tcW w:w="9085" w:type="dxa"/>
            <w:gridSpan w:val="8"/>
            <w:tcBorders>
              <w:top w:val="single" w:sz="6" w:space="0" w:color="000000"/>
              <w:left w:val="single" w:sz="6" w:space="0" w:color="000000"/>
              <w:bottom w:val="single" w:sz="2" w:space="0" w:color="000000"/>
              <w:right w:val="single" w:sz="6" w:space="0" w:color="000000"/>
            </w:tcBorders>
            <w:shd w:val="clear" w:color="auto" w:fill="FFFFFF" w:themeFill="background1"/>
            <w:tcMar>
              <w:left w:w="60" w:type="dxa"/>
              <w:right w:w="60" w:type="dxa"/>
            </w:tcMar>
            <w:vAlign w:val="bottom"/>
          </w:tcPr>
          <w:p w14:paraId="5C0A4D4B" w14:textId="77777777" w:rsidR="00017563" w:rsidRPr="00910999" w:rsidRDefault="00017563" w:rsidP="00BE6530">
            <w:pPr>
              <w:keepNext/>
              <w:adjustRightInd w:val="0"/>
              <w:spacing w:before="60" w:after="60"/>
              <w:jc w:val="center"/>
              <w:rPr>
                <w:rFonts w:cstheme="minorHAnsi"/>
                <w:b/>
                <w:bCs/>
                <w:color w:val="000000"/>
                <w:sz w:val="20"/>
                <w:szCs w:val="20"/>
              </w:rPr>
            </w:pPr>
            <w:r w:rsidRPr="00910999">
              <w:rPr>
                <w:rFonts w:cstheme="minorHAnsi"/>
                <w:b/>
                <w:bCs/>
                <w:color w:val="000000"/>
                <w:sz w:val="20"/>
                <w:szCs w:val="20"/>
              </w:rPr>
              <w:t>Simple Statistics</w:t>
            </w:r>
          </w:p>
        </w:tc>
      </w:tr>
      <w:tr w:rsidR="00017563" w:rsidRPr="00910999" w14:paraId="248D2531" w14:textId="77777777" w:rsidTr="00BE6530">
        <w:trPr>
          <w:cantSplit/>
          <w:tblHeader/>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14:paraId="5AD8EEC1" w14:textId="77777777" w:rsidR="00017563" w:rsidRPr="00910999" w:rsidRDefault="00017563" w:rsidP="00BE6530">
            <w:pPr>
              <w:keepNext/>
              <w:adjustRightInd w:val="0"/>
              <w:spacing w:before="60" w:after="60"/>
              <w:rPr>
                <w:rFonts w:cstheme="minorHAnsi"/>
                <w:b/>
                <w:bCs/>
                <w:color w:val="000000"/>
                <w:sz w:val="20"/>
                <w:szCs w:val="20"/>
              </w:rPr>
            </w:pPr>
            <w:r w:rsidRPr="00910999">
              <w:rPr>
                <w:rFonts w:cstheme="minorHAnsi"/>
                <w:b/>
                <w:bCs/>
                <w:color w:val="000000"/>
                <w:sz w:val="20"/>
                <w:szCs w:val="20"/>
              </w:rPr>
              <w:t>Variable</w:t>
            </w:r>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4F4C4804" w14:textId="77777777" w:rsidR="00017563" w:rsidRPr="00910999" w:rsidRDefault="00017563" w:rsidP="00BE6530">
            <w:pPr>
              <w:keepNext/>
              <w:adjustRightInd w:val="0"/>
              <w:spacing w:before="60" w:after="60"/>
              <w:jc w:val="right"/>
              <w:rPr>
                <w:rFonts w:cstheme="minorHAnsi"/>
                <w:b/>
                <w:bCs/>
                <w:color w:val="000000"/>
                <w:sz w:val="20"/>
                <w:szCs w:val="20"/>
              </w:rPr>
            </w:pPr>
            <w:r w:rsidRPr="00910999">
              <w:rPr>
                <w:rFonts w:cstheme="minorHAnsi"/>
                <w:b/>
                <w:bCs/>
                <w:color w:val="000000"/>
                <w:sz w:val="20"/>
                <w:szCs w:val="20"/>
              </w:rPr>
              <w:t>N</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3C739C7E" w14:textId="77777777" w:rsidR="00017563" w:rsidRPr="00910999" w:rsidRDefault="00017563" w:rsidP="00BE6530">
            <w:pPr>
              <w:keepNext/>
              <w:adjustRightInd w:val="0"/>
              <w:spacing w:before="60" w:after="60"/>
              <w:jc w:val="right"/>
              <w:rPr>
                <w:rFonts w:cstheme="minorHAnsi"/>
                <w:b/>
                <w:bCs/>
                <w:color w:val="000000"/>
                <w:sz w:val="20"/>
                <w:szCs w:val="20"/>
              </w:rPr>
            </w:pPr>
            <w:r w:rsidRPr="00910999">
              <w:rPr>
                <w:rFonts w:cstheme="minorHAnsi"/>
                <w:b/>
                <w:bCs/>
                <w:color w:val="000000"/>
                <w:sz w:val="20"/>
                <w:szCs w:val="20"/>
              </w:rPr>
              <w:t>Mean</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3A475BD9" w14:textId="77777777" w:rsidR="00017563" w:rsidRPr="00910999" w:rsidRDefault="00017563" w:rsidP="00BE6530">
            <w:pPr>
              <w:keepNext/>
              <w:adjustRightInd w:val="0"/>
              <w:spacing w:before="60" w:after="60"/>
              <w:jc w:val="right"/>
              <w:rPr>
                <w:rFonts w:cstheme="minorHAnsi"/>
                <w:b/>
                <w:bCs/>
                <w:color w:val="000000"/>
                <w:sz w:val="20"/>
                <w:szCs w:val="20"/>
              </w:rPr>
            </w:pPr>
            <w:r w:rsidRPr="00910999">
              <w:rPr>
                <w:rFonts w:cstheme="minorHAnsi"/>
                <w:b/>
                <w:bCs/>
                <w:color w:val="000000"/>
                <w:sz w:val="20"/>
                <w:szCs w:val="20"/>
              </w:rPr>
              <w:t>Std Dev</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5E9B7802" w14:textId="77777777" w:rsidR="00017563" w:rsidRPr="00910999" w:rsidRDefault="00017563" w:rsidP="00BE6530">
            <w:pPr>
              <w:keepNext/>
              <w:adjustRightInd w:val="0"/>
              <w:spacing w:before="60" w:after="60"/>
              <w:jc w:val="right"/>
              <w:rPr>
                <w:rFonts w:cstheme="minorHAnsi"/>
                <w:b/>
                <w:bCs/>
                <w:color w:val="000000"/>
                <w:sz w:val="20"/>
                <w:szCs w:val="20"/>
              </w:rPr>
            </w:pPr>
            <w:r w:rsidRPr="00910999">
              <w:rPr>
                <w:rFonts w:cstheme="minorHAnsi"/>
                <w:b/>
                <w:bCs/>
                <w:color w:val="000000"/>
                <w:sz w:val="20"/>
                <w:szCs w:val="20"/>
              </w:rPr>
              <w:t>Sum</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0D57DF50" w14:textId="77777777" w:rsidR="00017563" w:rsidRPr="00910999" w:rsidRDefault="00017563" w:rsidP="00BE6530">
            <w:pPr>
              <w:keepNext/>
              <w:adjustRightInd w:val="0"/>
              <w:spacing w:before="60" w:after="60"/>
              <w:jc w:val="right"/>
              <w:rPr>
                <w:rFonts w:cstheme="minorHAnsi"/>
                <w:b/>
                <w:bCs/>
                <w:color w:val="000000"/>
                <w:sz w:val="20"/>
                <w:szCs w:val="20"/>
              </w:rPr>
            </w:pPr>
            <w:r w:rsidRPr="00910999">
              <w:rPr>
                <w:rFonts w:cstheme="minorHAnsi"/>
                <w:b/>
                <w:bCs/>
                <w:color w:val="000000"/>
                <w:sz w:val="20"/>
                <w:szCs w:val="20"/>
              </w:rPr>
              <w:t>Minimum</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7F1EB9D4" w14:textId="77777777" w:rsidR="00017563" w:rsidRPr="00910999" w:rsidRDefault="00017563" w:rsidP="00BE6530">
            <w:pPr>
              <w:keepNext/>
              <w:adjustRightInd w:val="0"/>
              <w:spacing w:before="60" w:after="60"/>
              <w:jc w:val="right"/>
              <w:rPr>
                <w:rFonts w:cstheme="minorHAnsi"/>
                <w:b/>
                <w:bCs/>
                <w:color w:val="000000"/>
                <w:sz w:val="20"/>
                <w:szCs w:val="20"/>
              </w:rPr>
            </w:pPr>
            <w:r w:rsidRPr="00910999">
              <w:rPr>
                <w:rFonts w:cstheme="minorHAnsi"/>
                <w:b/>
                <w:bCs/>
                <w:color w:val="000000"/>
                <w:sz w:val="20"/>
                <w:szCs w:val="20"/>
              </w:rPr>
              <w:t>Maximum</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14:paraId="58CBFBF1" w14:textId="77777777" w:rsidR="00017563" w:rsidRPr="00910999" w:rsidRDefault="00017563" w:rsidP="00BE6530">
            <w:pPr>
              <w:keepNext/>
              <w:adjustRightInd w:val="0"/>
              <w:spacing w:before="60" w:after="60"/>
              <w:rPr>
                <w:rFonts w:cstheme="minorHAnsi"/>
                <w:b/>
                <w:bCs/>
                <w:color w:val="000000"/>
                <w:sz w:val="20"/>
                <w:szCs w:val="20"/>
              </w:rPr>
            </w:pPr>
            <w:r w:rsidRPr="00910999">
              <w:rPr>
                <w:rFonts w:cstheme="minorHAnsi"/>
                <w:b/>
                <w:bCs/>
                <w:color w:val="000000"/>
                <w:sz w:val="20"/>
                <w:szCs w:val="20"/>
              </w:rPr>
              <w:t>Label</w:t>
            </w:r>
          </w:p>
        </w:tc>
      </w:tr>
      <w:tr w:rsidR="00017563" w:rsidRPr="00910999" w14:paraId="54058344"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55D89E11" w14:textId="77777777" w:rsidR="00017563" w:rsidRPr="00910999" w:rsidRDefault="00017563" w:rsidP="00BE6530">
            <w:pPr>
              <w:keepNext/>
              <w:adjustRightInd w:val="0"/>
              <w:spacing w:before="60" w:after="60"/>
              <w:rPr>
                <w:rFonts w:cstheme="minorHAnsi"/>
                <w:b/>
                <w:bCs/>
                <w:color w:val="000000"/>
                <w:sz w:val="20"/>
                <w:szCs w:val="20"/>
              </w:rPr>
            </w:pPr>
            <w:r w:rsidRPr="00910999">
              <w:rPr>
                <w:rFonts w:cstheme="minorHAnsi"/>
                <w:b/>
                <w:bCs/>
                <w:color w:val="000000"/>
                <w:sz w:val="20"/>
                <w:szCs w:val="20"/>
              </w:rPr>
              <w:t>CC_CARD</w:t>
            </w:r>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234E723"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13138</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294184E"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0.38537</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6756C6F"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0.48670</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1CDC127"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5063</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D77E569"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BA8CABB"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1.00000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75763CC0" w14:textId="77777777" w:rsidR="00017563" w:rsidRPr="00910999" w:rsidRDefault="00017563" w:rsidP="00BE6530">
            <w:pPr>
              <w:keepNext/>
              <w:adjustRightInd w:val="0"/>
              <w:spacing w:before="60" w:after="60"/>
              <w:rPr>
                <w:rFonts w:cstheme="minorHAnsi"/>
                <w:color w:val="000000"/>
                <w:sz w:val="20"/>
                <w:szCs w:val="20"/>
              </w:rPr>
            </w:pPr>
            <w:r w:rsidRPr="00910999">
              <w:rPr>
                <w:rFonts w:cstheme="minorHAnsi"/>
                <w:color w:val="000000"/>
                <w:sz w:val="20"/>
                <w:szCs w:val="20"/>
              </w:rPr>
              <w:t>CC_CARD</w:t>
            </w:r>
          </w:p>
        </w:tc>
      </w:tr>
      <w:tr w:rsidR="00017563" w:rsidRPr="00910999" w14:paraId="3EC750C2"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7289A8BC" w14:textId="77777777" w:rsidR="00017563" w:rsidRPr="00910999" w:rsidRDefault="00017563" w:rsidP="00BE6530">
            <w:pPr>
              <w:keepNext/>
              <w:adjustRightInd w:val="0"/>
              <w:spacing w:before="60" w:after="60"/>
              <w:rPr>
                <w:rFonts w:cstheme="minorHAnsi"/>
                <w:b/>
                <w:bCs/>
                <w:color w:val="000000"/>
                <w:sz w:val="20"/>
                <w:szCs w:val="20"/>
              </w:rPr>
            </w:pPr>
            <w:proofErr w:type="spellStart"/>
            <w:r w:rsidRPr="00910999">
              <w:rPr>
                <w:rFonts w:cstheme="minorHAnsi"/>
                <w:b/>
                <w:bCs/>
                <w:color w:val="000000"/>
                <w:sz w:val="20"/>
                <w:szCs w:val="20"/>
              </w:rPr>
              <w:t>Number_of_Visits</w:t>
            </w:r>
            <w:proofErr w:type="spellEnd"/>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61B16C1"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13138</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844B7A9"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5.14614</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F46CE85"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6.63068</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A6DB588"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67610</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DDA0DEE"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1.00000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1553009"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115.00000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6C20BB88" w14:textId="77777777" w:rsidR="00017563" w:rsidRPr="00910999" w:rsidRDefault="00017563" w:rsidP="00BE6530">
            <w:pPr>
              <w:keepNext/>
              <w:adjustRightInd w:val="0"/>
              <w:spacing w:before="60" w:after="60"/>
              <w:rPr>
                <w:rFonts w:cstheme="minorHAnsi"/>
                <w:color w:val="000000"/>
                <w:sz w:val="20"/>
                <w:szCs w:val="20"/>
              </w:rPr>
            </w:pPr>
            <w:r w:rsidRPr="00910999">
              <w:rPr>
                <w:rFonts w:cstheme="minorHAnsi"/>
                <w:color w:val="000000"/>
                <w:sz w:val="20"/>
                <w:szCs w:val="20"/>
              </w:rPr>
              <w:t>Number of Visits</w:t>
            </w:r>
          </w:p>
        </w:tc>
      </w:tr>
      <w:tr w:rsidR="00017563" w:rsidRPr="00910999" w14:paraId="42577E56"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7F720228" w14:textId="77777777" w:rsidR="00017563" w:rsidRPr="00910999" w:rsidRDefault="00017563" w:rsidP="00BE6530">
            <w:pPr>
              <w:adjustRightInd w:val="0"/>
              <w:spacing w:before="60" w:after="60"/>
              <w:rPr>
                <w:rFonts w:cstheme="minorHAnsi"/>
                <w:b/>
                <w:bCs/>
                <w:color w:val="000000"/>
                <w:sz w:val="20"/>
                <w:szCs w:val="20"/>
              </w:rPr>
            </w:pPr>
            <w:proofErr w:type="spellStart"/>
            <w:r w:rsidRPr="00910999">
              <w:rPr>
                <w:rFonts w:cstheme="minorHAnsi"/>
                <w:b/>
                <w:bCs/>
                <w:color w:val="000000"/>
                <w:sz w:val="20"/>
                <w:szCs w:val="20"/>
              </w:rPr>
              <w:t>Sales_per_Visit</w:t>
            </w:r>
            <w:proofErr w:type="spellEnd"/>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3C9B702"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13138</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C7EB8F1"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114.50845</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489E100"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86.63438</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88982C2"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1504412</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E6A2A70"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2.50000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9EADBFC"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1726</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02062F76" w14:textId="77777777" w:rsidR="00017563" w:rsidRPr="00910999" w:rsidRDefault="00017563" w:rsidP="00BE6530">
            <w:pPr>
              <w:adjustRightInd w:val="0"/>
              <w:spacing w:before="60" w:after="60"/>
              <w:rPr>
                <w:rFonts w:cstheme="minorHAnsi"/>
                <w:color w:val="000000"/>
                <w:sz w:val="20"/>
                <w:szCs w:val="20"/>
              </w:rPr>
            </w:pPr>
            <w:r w:rsidRPr="00910999">
              <w:rPr>
                <w:rFonts w:cstheme="minorHAnsi"/>
                <w:color w:val="000000"/>
                <w:sz w:val="20"/>
                <w:szCs w:val="20"/>
              </w:rPr>
              <w:t>Sales per Visit</w:t>
            </w:r>
          </w:p>
        </w:tc>
      </w:tr>
      <w:tr w:rsidR="00017563" w:rsidRPr="00910999" w14:paraId="48D1C89D"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31967320" w14:textId="77777777" w:rsidR="00017563" w:rsidRPr="00910999" w:rsidRDefault="00017563" w:rsidP="00BE6530">
            <w:pPr>
              <w:keepNext/>
              <w:adjustRightInd w:val="0"/>
              <w:spacing w:before="60" w:after="60"/>
              <w:rPr>
                <w:rFonts w:cstheme="minorHAnsi"/>
                <w:b/>
                <w:bCs/>
                <w:color w:val="000000"/>
                <w:sz w:val="20"/>
                <w:szCs w:val="20"/>
              </w:rPr>
            </w:pPr>
            <w:proofErr w:type="spellStart"/>
            <w:r w:rsidRPr="00910999">
              <w:rPr>
                <w:rFonts w:cstheme="minorHAnsi"/>
                <w:b/>
                <w:bCs/>
                <w:color w:val="000000"/>
                <w:sz w:val="20"/>
                <w:szCs w:val="20"/>
              </w:rPr>
              <w:t>Tot_Spend</w:t>
            </w:r>
            <w:proofErr w:type="spellEnd"/>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3CB60D9"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13138</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C4F56F2"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487.26451</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AC77454"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687.85948</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0C6A25F"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6401681</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F4FC0B2"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4.00000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1A0509F"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24140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4E41AE8A" w14:textId="77777777" w:rsidR="00017563" w:rsidRPr="00910999" w:rsidRDefault="00017563" w:rsidP="00BE6530">
            <w:pPr>
              <w:keepNext/>
              <w:adjustRightInd w:val="0"/>
              <w:spacing w:before="60" w:after="60"/>
              <w:rPr>
                <w:rFonts w:cstheme="minorHAnsi"/>
                <w:color w:val="000000"/>
                <w:sz w:val="20"/>
                <w:szCs w:val="20"/>
              </w:rPr>
            </w:pPr>
            <w:proofErr w:type="spellStart"/>
            <w:r w:rsidRPr="00910999">
              <w:rPr>
                <w:rFonts w:cstheme="minorHAnsi"/>
                <w:color w:val="000000"/>
                <w:sz w:val="20"/>
                <w:szCs w:val="20"/>
              </w:rPr>
              <w:t>Tot_Spend</w:t>
            </w:r>
            <w:proofErr w:type="spellEnd"/>
          </w:p>
        </w:tc>
      </w:tr>
      <w:tr w:rsidR="00017563" w:rsidRPr="00910999" w14:paraId="3EB25AC4" w14:textId="77777777" w:rsidTr="00BE6530">
        <w:trPr>
          <w:cantSplit/>
          <w:jc w:val="center"/>
        </w:trPr>
        <w:tc>
          <w:tcPr>
            <w:tcW w:w="1879" w:type="dxa"/>
            <w:tcBorders>
              <w:top w:val="nil"/>
              <w:left w:val="single" w:sz="6" w:space="0" w:color="000000"/>
              <w:bottom w:val="single" w:sz="6" w:space="0" w:color="000000"/>
              <w:right w:val="nil"/>
            </w:tcBorders>
            <w:shd w:val="clear" w:color="auto" w:fill="FFFFFF" w:themeFill="background1"/>
            <w:tcMar>
              <w:left w:w="60" w:type="dxa"/>
              <w:right w:w="60" w:type="dxa"/>
            </w:tcMar>
          </w:tcPr>
          <w:p w14:paraId="3309F8C4" w14:textId="77777777" w:rsidR="00017563" w:rsidRPr="00910999" w:rsidRDefault="00017563" w:rsidP="00BE6530">
            <w:pPr>
              <w:adjustRightInd w:val="0"/>
              <w:spacing w:before="60" w:after="60"/>
              <w:rPr>
                <w:rFonts w:cstheme="minorHAnsi"/>
                <w:b/>
                <w:bCs/>
                <w:color w:val="000000"/>
                <w:sz w:val="20"/>
                <w:szCs w:val="20"/>
              </w:rPr>
            </w:pPr>
            <w:r w:rsidRPr="00910999">
              <w:rPr>
                <w:rFonts w:cstheme="minorHAnsi"/>
                <w:b/>
                <w:bCs/>
                <w:color w:val="000000"/>
                <w:sz w:val="20"/>
                <w:szCs w:val="20"/>
              </w:rPr>
              <w:t>GMPCNT</w:t>
            </w:r>
          </w:p>
        </w:tc>
        <w:tc>
          <w:tcPr>
            <w:tcW w:w="635"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209946DB"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13138</w:t>
            </w:r>
          </w:p>
        </w:tc>
        <w:tc>
          <w:tcPr>
            <w:tcW w:w="99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333FF642"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0.52525</w:t>
            </w:r>
          </w:p>
        </w:tc>
        <w:tc>
          <w:tcPr>
            <w:tcW w:w="99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37D70C62"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0.15707</w:t>
            </w:r>
          </w:p>
        </w:tc>
        <w:tc>
          <w:tcPr>
            <w:tcW w:w="83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5002CD3D"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6901</w:t>
            </w:r>
          </w:p>
        </w:tc>
        <w:tc>
          <w:tcPr>
            <w:tcW w:w="1085"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16887B7F"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-3.36000</w:t>
            </w:r>
          </w:p>
        </w:tc>
        <w:tc>
          <w:tcPr>
            <w:tcW w:w="112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0CF684EA" w14:textId="77777777" w:rsidR="00017563" w:rsidRPr="00910999" w:rsidRDefault="00017563" w:rsidP="00BE6530">
            <w:pPr>
              <w:adjustRightInd w:val="0"/>
              <w:spacing w:before="60" w:after="60"/>
              <w:jc w:val="right"/>
              <w:rPr>
                <w:rFonts w:cstheme="minorHAnsi"/>
                <w:color w:val="000000"/>
                <w:sz w:val="20"/>
                <w:szCs w:val="20"/>
              </w:rPr>
            </w:pPr>
            <w:r w:rsidRPr="00910999">
              <w:rPr>
                <w:rFonts w:cstheme="minorHAnsi"/>
                <w:color w:val="000000"/>
                <w:sz w:val="20"/>
                <w:szCs w:val="20"/>
              </w:rPr>
              <w:t>0.83000</w:t>
            </w:r>
          </w:p>
        </w:tc>
        <w:tc>
          <w:tcPr>
            <w:tcW w:w="1541"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14:paraId="6855CD50" w14:textId="77777777" w:rsidR="00017563" w:rsidRPr="00910999" w:rsidRDefault="00017563" w:rsidP="00BE6530">
            <w:pPr>
              <w:adjustRightInd w:val="0"/>
              <w:spacing w:before="60" w:after="60"/>
              <w:rPr>
                <w:rFonts w:cstheme="minorHAnsi"/>
                <w:color w:val="000000"/>
                <w:sz w:val="20"/>
                <w:szCs w:val="20"/>
              </w:rPr>
            </w:pPr>
            <w:r w:rsidRPr="00910999">
              <w:rPr>
                <w:rFonts w:cstheme="minorHAnsi"/>
                <w:color w:val="000000"/>
                <w:sz w:val="20"/>
                <w:szCs w:val="20"/>
              </w:rPr>
              <w:t>GMPCNT</w:t>
            </w:r>
          </w:p>
        </w:tc>
      </w:tr>
    </w:tbl>
    <w:p w14:paraId="0B91B319" w14:textId="6BB3B083" w:rsidR="00017563" w:rsidRDefault="00017563" w:rsidP="00017563">
      <w:pPr>
        <w:spacing w:after="0" w:line="240" w:lineRule="auto"/>
      </w:pPr>
    </w:p>
    <w:tbl>
      <w:tblPr>
        <w:tblW w:w="0" w:type="auto"/>
        <w:jc w:val="center"/>
        <w:shd w:val="clear" w:color="auto" w:fill="FFFFFF" w:themeFill="background1"/>
        <w:tblLayout w:type="fixed"/>
        <w:tblCellMar>
          <w:left w:w="0" w:type="dxa"/>
          <w:right w:w="0" w:type="dxa"/>
        </w:tblCellMar>
        <w:tblLook w:val="0000" w:firstRow="0" w:lastRow="0" w:firstColumn="0" w:lastColumn="0" w:noHBand="0" w:noVBand="0"/>
      </w:tblPr>
      <w:tblGrid>
        <w:gridCol w:w="1879"/>
        <w:gridCol w:w="1209"/>
        <w:gridCol w:w="1869"/>
        <w:gridCol w:w="1608"/>
        <w:gridCol w:w="1172"/>
        <w:gridCol w:w="1255"/>
      </w:tblGrid>
      <w:tr w:rsidR="00017563" w:rsidRPr="00910999" w14:paraId="7B14D8AF" w14:textId="77777777" w:rsidTr="00017563">
        <w:trPr>
          <w:cantSplit/>
          <w:tblHeader/>
          <w:jc w:val="center"/>
        </w:trPr>
        <w:tc>
          <w:tcPr>
            <w:tcW w:w="8992" w:type="dxa"/>
            <w:gridSpan w:val="6"/>
            <w:tcBorders>
              <w:top w:val="single" w:sz="6" w:space="0" w:color="000000"/>
              <w:left w:val="single" w:sz="6" w:space="0" w:color="000000"/>
              <w:bottom w:val="single" w:sz="2" w:space="0" w:color="000000"/>
              <w:right w:val="single" w:sz="6" w:space="0" w:color="000000"/>
            </w:tcBorders>
            <w:shd w:val="clear" w:color="auto" w:fill="FFFFFF" w:themeFill="background1"/>
            <w:tcMar>
              <w:left w:w="60" w:type="dxa"/>
              <w:right w:w="60" w:type="dxa"/>
            </w:tcMar>
            <w:vAlign w:val="bottom"/>
          </w:tcPr>
          <w:p w14:paraId="7AA084D5" w14:textId="77777777" w:rsidR="00017563" w:rsidRPr="00910999" w:rsidRDefault="00017563" w:rsidP="00BE6530">
            <w:pPr>
              <w:keepNext/>
              <w:adjustRightInd w:val="0"/>
              <w:spacing w:before="60" w:after="60"/>
              <w:jc w:val="center"/>
              <w:rPr>
                <w:rFonts w:cstheme="minorHAnsi"/>
                <w:b/>
                <w:bCs/>
                <w:color w:val="000000"/>
                <w:sz w:val="20"/>
                <w:szCs w:val="20"/>
              </w:rPr>
            </w:pPr>
            <w:r w:rsidRPr="00910999">
              <w:rPr>
                <w:rFonts w:cstheme="minorHAnsi"/>
                <w:b/>
                <w:bCs/>
                <w:color w:val="000000"/>
                <w:sz w:val="20"/>
                <w:szCs w:val="20"/>
              </w:rPr>
              <w:t>Pearson Correlation Coefficients, N = 13138</w:t>
            </w:r>
            <w:r w:rsidRPr="00910999">
              <w:rPr>
                <w:rFonts w:cstheme="minorHAnsi"/>
                <w:b/>
                <w:bCs/>
                <w:color w:val="000000"/>
                <w:sz w:val="20"/>
                <w:szCs w:val="20"/>
              </w:rPr>
              <w:br/>
              <w:t>Prob &gt; |r| under H0: Rho=0</w:t>
            </w:r>
          </w:p>
        </w:tc>
      </w:tr>
      <w:tr w:rsidR="00017563" w:rsidRPr="00910999" w14:paraId="5B96FE3E" w14:textId="77777777" w:rsidTr="00017563">
        <w:trPr>
          <w:cantSplit/>
          <w:tblHeader/>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14:paraId="69C9B4C5" w14:textId="77777777" w:rsidR="00017563" w:rsidRPr="00910999" w:rsidRDefault="00017563" w:rsidP="00BE6530">
            <w:pPr>
              <w:keepNext/>
              <w:adjustRightInd w:val="0"/>
              <w:spacing w:before="60" w:after="60"/>
              <w:jc w:val="center"/>
              <w:rPr>
                <w:rFonts w:cstheme="minorHAnsi"/>
                <w:b/>
                <w:bCs/>
                <w:color w:val="000000"/>
                <w:sz w:val="20"/>
                <w:szCs w:val="20"/>
              </w:rPr>
            </w:pPr>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7A28EBDD" w14:textId="77777777" w:rsidR="00017563" w:rsidRPr="00910999" w:rsidRDefault="00017563" w:rsidP="00BE6530">
            <w:pPr>
              <w:keepNext/>
              <w:adjustRightInd w:val="0"/>
              <w:spacing w:before="60" w:after="60"/>
              <w:jc w:val="right"/>
              <w:rPr>
                <w:rFonts w:cstheme="minorHAnsi"/>
                <w:b/>
                <w:bCs/>
                <w:color w:val="000000"/>
                <w:sz w:val="20"/>
                <w:szCs w:val="20"/>
              </w:rPr>
            </w:pPr>
            <w:r w:rsidRPr="00910999">
              <w:rPr>
                <w:rFonts w:cstheme="minorHAnsi"/>
                <w:b/>
                <w:bCs/>
                <w:color w:val="000000"/>
                <w:sz w:val="20"/>
                <w:szCs w:val="20"/>
              </w:rPr>
              <w:t>CC_CARD</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0EED789F" w14:textId="77777777" w:rsidR="00017563" w:rsidRPr="00910999" w:rsidRDefault="00017563" w:rsidP="00BE6530">
            <w:pPr>
              <w:keepNext/>
              <w:adjustRightInd w:val="0"/>
              <w:spacing w:before="60" w:after="60"/>
              <w:jc w:val="right"/>
              <w:rPr>
                <w:rFonts w:cstheme="minorHAnsi"/>
                <w:b/>
                <w:bCs/>
                <w:color w:val="000000"/>
                <w:sz w:val="20"/>
                <w:szCs w:val="20"/>
              </w:rPr>
            </w:pPr>
            <w:proofErr w:type="spellStart"/>
            <w:r w:rsidRPr="00910999">
              <w:rPr>
                <w:rFonts w:cstheme="minorHAnsi"/>
                <w:b/>
                <w:bCs/>
                <w:color w:val="000000"/>
                <w:sz w:val="20"/>
                <w:szCs w:val="20"/>
              </w:rPr>
              <w:t>Number_of_Visits</w:t>
            </w:r>
            <w:proofErr w:type="spellEnd"/>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47391EA3" w14:textId="77777777" w:rsidR="00017563" w:rsidRPr="00910999" w:rsidRDefault="00017563" w:rsidP="00BE6530">
            <w:pPr>
              <w:keepNext/>
              <w:adjustRightInd w:val="0"/>
              <w:spacing w:before="60" w:after="60"/>
              <w:jc w:val="right"/>
              <w:rPr>
                <w:rFonts w:cstheme="minorHAnsi"/>
                <w:b/>
                <w:bCs/>
                <w:color w:val="000000"/>
                <w:sz w:val="20"/>
                <w:szCs w:val="20"/>
              </w:rPr>
            </w:pPr>
            <w:proofErr w:type="spellStart"/>
            <w:r w:rsidRPr="00910999">
              <w:rPr>
                <w:rFonts w:cstheme="minorHAnsi"/>
                <w:b/>
                <w:bCs/>
                <w:color w:val="000000"/>
                <w:sz w:val="20"/>
                <w:szCs w:val="20"/>
              </w:rPr>
              <w:t>Sales_per_Visit</w:t>
            </w:r>
            <w:proofErr w:type="spellEnd"/>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755939DD" w14:textId="77777777" w:rsidR="00017563" w:rsidRPr="00910999" w:rsidRDefault="00017563" w:rsidP="00BE6530">
            <w:pPr>
              <w:keepNext/>
              <w:adjustRightInd w:val="0"/>
              <w:spacing w:before="60" w:after="60"/>
              <w:jc w:val="right"/>
              <w:rPr>
                <w:rFonts w:cstheme="minorHAnsi"/>
                <w:b/>
                <w:bCs/>
                <w:color w:val="000000"/>
                <w:sz w:val="20"/>
                <w:szCs w:val="20"/>
              </w:rPr>
            </w:pPr>
            <w:proofErr w:type="spellStart"/>
            <w:r w:rsidRPr="00910999">
              <w:rPr>
                <w:rFonts w:cstheme="minorHAnsi"/>
                <w:b/>
                <w:bCs/>
                <w:color w:val="000000"/>
                <w:sz w:val="20"/>
                <w:szCs w:val="20"/>
              </w:rPr>
              <w:t>Tot_Spend</w:t>
            </w:r>
            <w:proofErr w:type="spellEnd"/>
          </w:p>
        </w:tc>
        <w:tc>
          <w:tcPr>
            <w:tcW w:w="1255"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14:paraId="7B0DCDA4" w14:textId="77777777" w:rsidR="00017563" w:rsidRPr="00910999" w:rsidRDefault="00017563" w:rsidP="00BE6530">
            <w:pPr>
              <w:keepNext/>
              <w:adjustRightInd w:val="0"/>
              <w:spacing w:before="60" w:after="60"/>
              <w:jc w:val="right"/>
              <w:rPr>
                <w:rFonts w:cstheme="minorHAnsi"/>
                <w:b/>
                <w:bCs/>
                <w:color w:val="000000"/>
                <w:sz w:val="20"/>
                <w:szCs w:val="20"/>
              </w:rPr>
            </w:pPr>
            <w:r w:rsidRPr="00910999">
              <w:rPr>
                <w:rFonts w:cstheme="minorHAnsi"/>
                <w:b/>
                <w:bCs/>
                <w:color w:val="000000"/>
                <w:sz w:val="20"/>
                <w:szCs w:val="20"/>
              </w:rPr>
              <w:t>GMPCNT</w:t>
            </w:r>
          </w:p>
        </w:tc>
      </w:tr>
      <w:tr w:rsidR="00017563" w:rsidRPr="00910999" w14:paraId="5C067AAA" w14:textId="77777777" w:rsidTr="00017563">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4AA47F7E" w14:textId="77777777" w:rsidR="00017563" w:rsidRPr="00910999" w:rsidRDefault="00017563" w:rsidP="00BE6530">
            <w:pPr>
              <w:keepNext/>
              <w:adjustRightInd w:val="0"/>
              <w:spacing w:before="60" w:after="60"/>
              <w:rPr>
                <w:rFonts w:cstheme="minorHAnsi"/>
                <w:b/>
                <w:bCs/>
                <w:color w:val="000000"/>
                <w:sz w:val="20"/>
                <w:szCs w:val="20"/>
              </w:rPr>
            </w:pPr>
            <w:proofErr w:type="spellStart"/>
            <w:r w:rsidRPr="00910999">
              <w:rPr>
                <w:rFonts w:cstheme="minorHAnsi"/>
                <w:b/>
                <w:bCs/>
                <w:color w:val="000000"/>
                <w:sz w:val="20"/>
                <w:szCs w:val="20"/>
              </w:rPr>
              <w:t>CC_CARD</w:t>
            </w:r>
            <w:proofErr w:type="spellEnd"/>
            <w:r w:rsidRPr="00910999">
              <w:rPr>
                <w:rFonts w:cstheme="minorHAnsi"/>
                <w:b/>
                <w:bCs/>
                <w:color w:val="000000"/>
                <w:sz w:val="20"/>
                <w:szCs w:val="20"/>
              </w:rPr>
              <w:br/>
            </w:r>
            <w:proofErr w:type="spellStart"/>
            <w:r w:rsidRPr="00910999">
              <w:rPr>
                <w:rFonts w:cstheme="minorHAnsi"/>
                <w:b/>
                <w:bCs/>
                <w:color w:val="000000"/>
                <w:sz w:val="20"/>
                <w:szCs w:val="20"/>
              </w:rPr>
              <w:t>CC_CARD</w:t>
            </w:r>
            <w:proofErr w:type="spellEnd"/>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3BBDEFD"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1.00000</w:t>
            </w:r>
            <w:r w:rsidRPr="00910999">
              <w:rPr>
                <w:rFonts w:cstheme="minorHAnsi"/>
                <w:color w:val="000000"/>
                <w:sz w:val="20"/>
                <w:szCs w:val="20"/>
              </w:rPr>
              <w:br/>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9665E0F"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0.34787</w:t>
            </w:r>
            <w:r w:rsidRPr="00910999">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7335098"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0.07344</w:t>
            </w:r>
            <w:r w:rsidRPr="00910999">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6A7CDD5"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0.34084</w:t>
            </w:r>
            <w:r w:rsidRPr="00910999">
              <w:rPr>
                <w:rFonts w:cstheme="minorHAnsi"/>
                <w:color w:val="000000"/>
                <w:sz w:val="20"/>
                <w:szCs w:val="20"/>
              </w:rPr>
              <w:br/>
              <w:t>&lt;.0001</w:t>
            </w:r>
          </w:p>
        </w:tc>
        <w:tc>
          <w:tcPr>
            <w:tcW w:w="1255"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5E902C75"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-0.04059</w:t>
            </w:r>
            <w:r w:rsidRPr="00910999">
              <w:rPr>
                <w:rFonts w:cstheme="minorHAnsi"/>
                <w:color w:val="000000"/>
                <w:sz w:val="20"/>
                <w:szCs w:val="20"/>
              </w:rPr>
              <w:br/>
              <w:t>&lt;.0001</w:t>
            </w:r>
          </w:p>
        </w:tc>
      </w:tr>
      <w:tr w:rsidR="00017563" w:rsidRPr="00910999" w14:paraId="7D593EEC" w14:textId="77777777" w:rsidTr="00017563">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7F9CB6C0" w14:textId="77777777" w:rsidR="00017563" w:rsidRPr="00910999" w:rsidRDefault="00017563" w:rsidP="00BE6530">
            <w:pPr>
              <w:keepNext/>
              <w:adjustRightInd w:val="0"/>
              <w:spacing w:before="60" w:after="60"/>
              <w:rPr>
                <w:rFonts w:cstheme="minorHAnsi"/>
                <w:b/>
                <w:bCs/>
                <w:color w:val="000000"/>
                <w:sz w:val="20"/>
                <w:szCs w:val="20"/>
              </w:rPr>
            </w:pPr>
            <w:proofErr w:type="spellStart"/>
            <w:r w:rsidRPr="00910999">
              <w:rPr>
                <w:rFonts w:cstheme="minorHAnsi"/>
                <w:b/>
                <w:bCs/>
                <w:color w:val="000000"/>
                <w:sz w:val="20"/>
                <w:szCs w:val="20"/>
              </w:rPr>
              <w:t>Number_of_Visits</w:t>
            </w:r>
            <w:proofErr w:type="spellEnd"/>
            <w:r w:rsidRPr="00910999">
              <w:rPr>
                <w:rFonts w:cstheme="minorHAnsi"/>
                <w:b/>
                <w:bCs/>
                <w:color w:val="000000"/>
                <w:sz w:val="20"/>
                <w:szCs w:val="20"/>
              </w:rPr>
              <w:br/>
              <w:t>Number of Visits</w:t>
            </w:r>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A1BF2A4"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0.34787</w:t>
            </w:r>
            <w:r w:rsidRPr="00910999">
              <w:rPr>
                <w:rFonts w:cstheme="minorHAnsi"/>
                <w:color w:val="000000"/>
                <w:sz w:val="20"/>
                <w:szCs w:val="20"/>
              </w:rPr>
              <w:br/>
              <w:t>&lt;.0001</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D38400A"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1.00000</w:t>
            </w:r>
            <w:r w:rsidRPr="00910999">
              <w:rPr>
                <w:rFonts w:cstheme="minorHAnsi"/>
                <w:color w:val="000000"/>
                <w:sz w:val="20"/>
                <w:szCs w:val="20"/>
              </w:rPr>
              <w:br/>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1FD9DE4"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-0.17759</w:t>
            </w:r>
            <w:r w:rsidRPr="00910999">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99F2101"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0.70826</w:t>
            </w:r>
            <w:r w:rsidRPr="00910999">
              <w:rPr>
                <w:rFonts w:cstheme="minorHAnsi"/>
                <w:color w:val="000000"/>
                <w:sz w:val="20"/>
                <w:szCs w:val="20"/>
              </w:rPr>
              <w:br/>
              <w:t>&lt;.0001</w:t>
            </w:r>
          </w:p>
        </w:tc>
        <w:tc>
          <w:tcPr>
            <w:tcW w:w="1255"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38C1C96D"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-0.11968</w:t>
            </w:r>
            <w:r w:rsidRPr="00910999">
              <w:rPr>
                <w:rFonts w:cstheme="minorHAnsi"/>
                <w:color w:val="000000"/>
                <w:sz w:val="20"/>
                <w:szCs w:val="20"/>
              </w:rPr>
              <w:br/>
              <w:t>&lt;.0001</w:t>
            </w:r>
          </w:p>
        </w:tc>
      </w:tr>
      <w:tr w:rsidR="00017563" w:rsidRPr="00910999" w14:paraId="6ECF21A3" w14:textId="77777777" w:rsidTr="00017563">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63CFEC40" w14:textId="77777777" w:rsidR="00017563" w:rsidRPr="00910999" w:rsidRDefault="00017563" w:rsidP="00BE6530">
            <w:pPr>
              <w:keepNext/>
              <w:adjustRightInd w:val="0"/>
              <w:spacing w:before="60" w:after="60"/>
              <w:rPr>
                <w:rFonts w:cstheme="minorHAnsi"/>
                <w:b/>
                <w:bCs/>
                <w:color w:val="000000"/>
                <w:sz w:val="20"/>
                <w:szCs w:val="20"/>
              </w:rPr>
            </w:pPr>
            <w:proofErr w:type="spellStart"/>
            <w:r w:rsidRPr="00910999">
              <w:rPr>
                <w:rFonts w:cstheme="minorHAnsi"/>
                <w:b/>
                <w:bCs/>
                <w:color w:val="000000"/>
                <w:sz w:val="20"/>
                <w:szCs w:val="20"/>
              </w:rPr>
              <w:t>Sales_per_Visit</w:t>
            </w:r>
            <w:proofErr w:type="spellEnd"/>
            <w:r w:rsidRPr="00910999">
              <w:rPr>
                <w:rFonts w:cstheme="minorHAnsi"/>
                <w:b/>
                <w:bCs/>
                <w:color w:val="000000"/>
                <w:sz w:val="20"/>
                <w:szCs w:val="20"/>
              </w:rPr>
              <w:br/>
              <w:t>Sales per Visit</w:t>
            </w:r>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AA751A8"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0.07344</w:t>
            </w:r>
            <w:r w:rsidRPr="00910999">
              <w:rPr>
                <w:rFonts w:cstheme="minorHAnsi"/>
                <w:color w:val="000000"/>
                <w:sz w:val="20"/>
                <w:szCs w:val="20"/>
              </w:rPr>
              <w:br/>
              <w:t>&lt;.0001</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FF45DEB"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-0.17759</w:t>
            </w:r>
            <w:r w:rsidRPr="00910999">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CC3C994"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1.00000</w:t>
            </w:r>
            <w:r w:rsidRPr="00910999">
              <w:rPr>
                <w:rFonts w:cstheme="minorHAnsi"/>
                <w:color w:val="000000"/>
                <w:sz w:val="20"/>
                <w:szCs w:val="20"/>
              </w:rPr>
              <w:br/>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E18F800"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0.23033</w:t>
            </w:r>
            <w:r w:rsidRPr="00910999">
              <w:rPr>
                <w:rFonts w:cstheme="minorHAnsi"/>
                <w:color w:val="000000"/>
                <w:sz w:val="20"/>
                <w:szCs w:val="20"/>
              </w:rPr>
              <w:br/>
              <w:t>&lt;.0001</w:t>
            </w:r>
          </w:p>
        </w:tc>
        <w:tc>
          <w:tcPr>
            <w:tcW w:w="1255"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3EEEEB8C"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0.27556</w:t>
            </w:r>
            <w:r w:rsidRPr="00910999">
              <w:rPr>
                <w:rFonts w:cstheme="minorHAnsi"/>
                <w:color w:val="000000"/>
                <w:sz w:val="20"/>
                <w:szCs w:val="20"/>
              </w:rPr>
              <w:br/>
              <w:t>&lt;.0001</w:t>
            </w:r>
          </w:p>
        </w:tc>
      </w:tr>
      <w:tr w:rsidR="00017563" w:rsidRPr="00910999" w14:paraId="05082088" w14:textId="77777777" w:rsidTr="00017563">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1B4A6ADF" w14:textId="77777777" w:rsidR="00017563" w:rsidRPr="00910999" w:rsidRDefault="00017563" w:rsidP="00BE6530">
            <w:pPr>
              <w:keepNext/>
              <w:adjustRightInd w:val="0"/>
              <w:spacing w:before="60" w:after="60"/>
              <w:rPr>
                <w:rFonts w:cstheme="minorHAnsi"/>
                <w:b/>
                <w:bCs/>
                <w:color w:val="000000"/>
                <w:sz w:val="20"/>
                <w:szCs w:val="20"/>
              </w:rPr>
            </w:pPr>
            <w:proofErr w:type="spellStart"/>
            <w:r w:rsidRPr="00910999">
              <w:rPr>
                <w:rFonts w:cstheme="minorHAnsi"/>
                <w:b/>
                <w:bCs/>
                <w:color w:val="000000"/>
                <w:sz w:val="20"/>
                <w:szCs w:val="20"/>
              </w:rPr>
              <w:t>Tot_Spend</w:t>
            </w:r>
            <w:proofErr w:type="spellEnd"/>
            <w:r w:rsidRPr="00910999">
              <w:rPr>
                <w:rFonts w:cstheme="minorHAnsi"/>
                <w:b/>
                <w:bCs/>
                <w:color w:val="000000"/>
                <w:sz w:val="20"/>
                <w:szCs w:val="20"/>
              </w:rPr>
              <w:br/>
            </w:r>
            <w:proofErr w:type="spellStart"/>
            <w:r w:rsidRPr="00910999">
              <w:rPr>
                <w:rFonts w:cstheme="minorHAnsi"/>
                <w:b/>
                <w:bCs/>
                <w:color w:val="000000"/>
                <w:sz w:val="20"/>
                <w:szCs w:val="20"/>
              </w:rPr>
              <w:t>Tot_Spend</w:t>
            </w:r>
            <w:proofErr w:type="spellEnd"/>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0F29BD8"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0.34084</w:t>
            </w:r>
            <w:r w:rsidRPr="00910999">
              <w:rPr>
                <w:rFonts w:cstheme="minorHAnsi"/>
                <w:color w:val="000000"/>
                <w:sz w:val="20"/>
                <w:szCs w:val="20"/>
              </w:rPr>
              <w:br/>
              <w:t>&lt;.0001</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4651751A"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0.70826</w:t>
            </w:r>
            <w:r w:rsidRPr="00910999">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E0632CC"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0.23033</w:t>
            </w:r>
            <w:r w:rsidRPr="00910999">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ED79979"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1.00000</w:t>
            </w:r>
            <w:r w:rsidRPr="00910999">
              <w:rPr>
                <w:rFonts w:cstheme="minorHAnsi"/>
                <w:color w:val="000000"/>
                <w:sz w:val="20"/>
                <w:szCs w:val="20"/>
              </w:rPr>
              <w:br/>
            </w:r>
          </w:p>
        </w:tc>
        <w:tc>
          <w:tcPr>
            <w:tcW w:w="1255"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002776E0"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0.03138</w:t>
            </w:r>
            <w:r w:rsidRPr="00910999">
              <w:rPr>
                <w:rFonts w:cstheme="minorHAnsi"/>
                <w:color w:val="000000"/>
                <w:sz w:val="20"/>
                <w:szCs w:val="20"/>
              </w:rPr>
              <w:br/>
              <w:t>0.0003</w:t>
            </w:r>
          </w:p>
        </w:tc>
      </w:tr>
      <w:tr w:rsidR="00017563" w:rsidRPr="00910999" w14:paraId="5C4E87B9" w14:textId="77777777" w:rsidTr="00017563">
        <w:trPr>
          <w:cantSplit/>
          <w:jc w:val="center"/>
        </w:trPr>
        <w:tc>
          <w:tcPr>
            <w:tcW w:w="1879" w:type="dxa"/>
            <w:tcBorders>
              <w:top w:val="nil"/>
              <w:left w:val="single" w:sz="6" w:space="0" w:color="000000"/>
              <w:bottom w:val="single" w:sz="6" w:space="0" w:color="000000"/>
              <w:right w:val="nil"/>
            </w:tcBorders>
            <w:shd w:val="clear" w:color="auto" w:fill="FFFFFF" w:themeFill="background1"/>
            <w:tcMar>
              <w:left w:w="60" w:type="dxa"/>
              <w:right w:w="60" w:type="dxa"/>
            </w:tcMar>
          </w:tcPr>
          <w:p w14:paraId="23D4BAE1" w14:textId="77777777" w:rsidR="00017563" w:rsidRPr="00910999" w:rsidRDefault="00017563" w:rsidP="00BE6530">
            <w:pPr>
              <w:keepNext/>
              <w:adjustRightInd w:val="0"/>
              <w:spacing w:before="60" w:after="60"/>
              <w:rPr>
                <w:rFonts w:cstheme="minorHAnsi"/>
                <w:b/>
                <w:bCs/>
                <w:color w:val="000000"/>
                <w:sz w:val="20"/>
                <w:szCs w:val="20"/>
              </w:rPr>
            </w:pPr>
            <w:proofErr w:type="spellStart"/>
            <w:r w:rsidRPr="00910999">
              <w:rPr>
                <w:rFonts w:cstheme="minorHAnsi"/>
                <w:b/>
                <w:bCs/>
                <w:color w:val="000000"/>
                <w:sz w:val="20"/>
                <w:szCs w:val="20"/>
              </w:rPr>
              <w:t>GMPCNT</w:t>
            </w:r>
            <w:proofErr w:type="spellEnd"/>
            <w:r w:rsidRPr="00910999">
              <w:rPr>
                <w:rFonts w:cstheme="minorHAnsi"/>
                <w:b/>
                <w:bCs/>
                <w:color w:val="000000"/>
                <w:sz w:val="20"/>
                <w:szCs w:val="20"/>
              </w:rPr>
              <w:br/>
            </w:r>
            <w:proofErr w:type="spellStart"/>
            <w:r w:rsidRPr="00910999">
              <w:rPr>
                <w:rFonts w:cstheme="minorHAnsi"/>
                <w:b/>
                <w:bCs/>
                <w:color w:val="000000"/>
                <w:sz w:val="20"/>
                <w:szCs w:val="20"/>
              </w:rPr>
              <w:t>GMPCNT</w:t>
            </w:r>
            <w:proofErr w:type="spellEnd"/>
          </w:p>
        </w:tc>
        <w:tc>
          <w:tcPr>
            <w:tcW w:w="120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331217CD"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-0.04059</w:t>
            </w:r>
            <w:r w:rsidRPr="00910999">
              <w:rPr>
                <w:rFonts w:cstheme="minorHAnsi"/>
                <w:color w:val="000000"/>
                <w:sz w:val="20"/>
                <w:szCs w:val="20"/>
              </w:rPr>
              <w:br/>
              <w:t>&lt;.0001</w:t>
            </w:r>
          </w:p>
        </w:tc>
        <w:tc>
          <w:tcPr>
            <w:tcW w:w="186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5827E0C3"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-0.11968</w:t>
            </w:r>
            <w:r w:rsidRPr="00910999">
              <w:rPr>
                <w:rFonts w:cstheme="minorHAnsi"/>
                <w:color w:val="000000"/>
                <w:sz w:val="20"/>
                <w:szCs w:val="20"/>
              </w:rPr>
              <w:br/>
              <w:t>&lt;.0001</w:t>
            </w:r>
          </w:p>
        </w:tc>
        <w:tc>
          <w:tcPr>
            <w:tcW w:w="1608"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0CE66D66"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0.27556</w:t>
            </w:r>
            <w:r w:rsidRPr="00910999">
              <w:rPr>
                <w:rFonts w:cstheme="minorHAnsi"/>
                <w:color w:val="000000"/>
                <w:sz w:val="20"/>
                <w:szCs w:val="20"/>
              </w:rPr>
              <w:br/>
              <w:t>&lt;.0001</w:t>
            </w:r>
          </w:p>
        </w:tc>
        <w:tc>
          <w:tcPr>
            <w:tcW w:w="117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7EFFA809"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0.03138</w:t>
            </w:r>
            <w:r w:rsidRPr="00910999">
              <w:rPr>
                <w:rFonts w:cstheme="minorHAnsi"/>
                <w:color w:val="000000"/>
                <w:sz w:val="20"/>
                <w:szCs w:val="20"/>
              </w:rPr>
              <w:br/>
              <w:t>0.0003</w:t>
            </w:r>
          </w:p>
        </w:tc>
        <w:tc>
          <w:tcPr>
            <w:tcW w:w="1255"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14:paraId="30DE5423" w14:textId="77777777" w:rsidR="00017563" w:rsidRPr="00910999" w:rsidRDefault="00017563" w:rsidP="00BE6530">
            <w:pPr>
              <w:keepNext/>
              <w:adjustRightInd w:val="0"/>
              <w:spacing w:before="60" w:after="60"/>
              <w:jc w:val="right"/>
              <w:rPr>
                <w:rFonts w:cstheme="minorHAnsi"/>
                <w:color w:val="000000"/>
                <w:sz w:val="20"/>
                <w:szCs w:val="20"/>
              </w:rPr>
            </w:pPr>
            <w:r w:rsidRPr="00910999">
              <w:rPr>
                <w:rFonts w:cstheme="minorHAnsi"/>
                <w:color w:val="000000"/>
                <w:sz w:val="20"/>
                <w:szCs w:val="20"/>
              </w:rPr>
              <w:t>1.00000</w:t>
            </w:r>
            <w:r w:rsidRPr="00910999">
              <w:rPr>
                <w:rFonts w:cstheme="minorHAnsi"/>
                <w:color w:val="000000"/>
                <w:sz w:val="20"/>
                <w:szCs w:val="20"/>
              </w:rPr>
              <w:br/>
            </w:r>
          </w:p>
        </w:tc>
      </w:tr>
    </w:tbl>
    <w:p w14:paraId="678777CA" w14:textId="77777777" w:rsidR="00017563" w:rsidRDefault="00017563" w:rsidP="00017563">
      <w:pPr>
        <w:spacing w:after="0" w:line="240" w:lineRule="auto"/>
      </w:pPr>
    </w:p>
    <w:p w14:paraId="6FC6BB4C" w14:textId="77777777" w:rsidR="00017563" w:rsidRDefault="00017563" w:rsidP="00017563">
      <w:pPr>
        <w:spacing w:after="0" w:line="240" w:lineRule="auto"/>
      </w:pPr>
    </w:p>
    <w:p w14:paraId="33F7D90D" w14:textId="3E3A1266" w:rsidR="008F2139" w:rsidRDefault="008F2139" w:rsidP="00E251A4">
      <w:pPr>
        <w:spacing w:after="0" w:line="480" w:lineRule="auto"/>
        <w:ind w:firstLine="720"/>
      </w:pPr>
      <w:r w:rsidRPr="00017563">
        <w:t xml:space="preserve"> </w:t>
      </w:r>
      <w:r w:rsidR="00017563">
        <w:t xml:space="preserve">In our top six clusters the average sale is $114.50. This is expressed by the variable </w:t>
      </w:r>
      <w:proofErr w:type="spellStart"/>
      <w:r w:rsidR="00017563">
        <w:t>Sales_Per_Visit</w:t>
      </w:r>
      <w:proofErr w:type="spellEnd"/>
      <w:r w:rsidR="00017563">
        <w:t xml:space="preserve">. </w:t>
      </w:r>
      <w:r w:rsidR="008257B7">
        <w:t xml:space="preserve">The $114.50 figure has a standard deviation of $86.63. The </w:t>
      </w:r>
      <w:proofErr w:type="spellStart"/>
      <w:r w:rsidR="008257B7">
        <w:t>Tot_spend</w:t>
      </w:r>
      <w:proofErr w:type="spellEnd"/>
      <w:r w:rsidR="008257B7">
        <w:t xml:space="preserve"> variable represents the total of the all the sales by this customer. This is an important variable in that it shows that for this data set, customer lifetime value, or CLV. </w:t>
      </w:r>
      <w:r w:rsidR="008257B7" w:rsidRPr="00E251A4">
        <w:t xml:space="preserve">“Knowing the </w:t>
      </w:r>
      <w:r w:rsidR="00E251A4" w:rsidRPr="00E251A4">
        <w:t>CLV of individual customers</w:t>
      </w:r>
      <w:r w:rsidR="008257B7" w:rsidRPr="00E251A4">
        <w:t xml:space="preserve"> enables the decision maker to improve the customer segmentation and marketing resource allocation efforts and this in turn will lead to higher retention rates and profits for the firm” </w:t>
      </w:r>
      <w:r w:rsidR="00E251A4" w:rsidRPr="00E251A4">
        <w:t>(</w:t>
      </w:r>
      <w:proofErr w:type="spellStart"/>
      <w:r w:rsidR="00E251A4" w:rsidRPr="00E251A4">
        <w:t>Kareh</w:t>
      </w:r>
      <w:proofErr w:type="spellEnd"/>
      <w:r w:rsidR="00E251A4" w:rsidRPr="00E251A4">
        <w:t xml:space="preserve"> et al. 2014 </w:t>
      </w:r>
      <w:proofErr w:type="spellStart"/>
      <w:r w:rsidR="00E251A4" w:rsidRPr="00E251A4">
        <w:t>pg</w:t>
      </w:r>
      <w:proofErr w:type="spellEnd"/>
      <w:r w:rsidR="00E251A4" w:rsidRPr="00E251A4">
        <w:t xml:space="preserve"> 591). </w:t>
      </w:r>
    </w:p>
    <w:p w14:paraId="512DEB0D" w14:textId="71EEE61B" w:rsidR="00E251A4" w:rsidRDefault="00E251A4" w:rsidP="00E251A4">
      <w:pPr>
        <w:spacing w:after="0" w:line="480" w:lineRule="auto"/>
        <w:ind w:firstLine="720"/>
      </w:pPr>
      <w:r>
        <w:lastRenderedPageBreak/>
        <w:t>In reviewing the correlations, there are some clear connections that would be expected, and some that are worth reviewing. The correlation for credit cards and increased sales (</w:t>
      </w:r>
      <w:proofErr w:type="spellStart"/>
      <w:r>
        <w:t>Tot_Spend</w:t>
      </w:r>
      <w:proofErr w:type="spellEnd"/>
      <w:r>
        <w:t xml:space="preserve">) as well as credit cards and </w:t>
      </w:r>
      <w:proofErr w:type="spellStart"/>
      <w:r>
        <w:t>Number_of_Visits</w:t>
      </w:r>
      <w:proofErr w:type="spellEnd"/>
      <w:r>
        <w:t xml:space="preserve"> is strong in both the top 6 and the next six clusters. </w:t>
      </w:r>
    </w:p>
    <w:p w14:paraId="74FE8567" w14:textId="0B355654" w:rsidR="00E251A4" w:rsidRDefault="00E251A4" w:rsidP="00E251A4">
      <w:pPr>
        <w:spacing w:after="0" w:line="240" w:lineRule="auto"/>
        <w:rPr>
          <w:b/>
          <w:bCs/>
        </w:rPr>
      </w:pPr>
      <w:r w:rsidRPr="00E251A4">
        <w:rPr>
          <w:b/>
          <w:bCs/>
        </w:rPr>
        <w:t>Figure 5</w:t>
      </w:r>
    </w:p>
    <w:p w14:paraId="183D982E" w14:textId="5E31829F" w:rsidR="00E251A4" w:rsidRDefault="00E251A4" w:rsidP="00E251A4">
      <w:pPr>
        <w:spacing w:after="0" w:line="240" w:lineRule="auto"/>
        <w:rPr>
          <w:i/>
          <w:iCs/>
        </w:rPr>
      </w:pPr>
      <w:r w:rsidRPr="00E251A4">
        <w:rPr>
          <w:i/>
          <w:iCs/>
        </w:rPr>
        <w:t xml:space="preserve">Descriptive statistics and Correlations for the Next Six </w:t>
      </w:r>
      <w:r>
        <w:rPr>
          <w:i/>
          <w:iCs/>
        </w:rPr>
        <w:t>C</w:t>
      </w:r>
      <w:r w:rsidRPr="00E251A4">
        <w:rPr>
          <w:i/>
          <w:iCs/>
        </w:rPr>
        <w:t>lusters</w:t>
      </w:r>
      <w:r>
        <w:rPr>
          <w:i/>
          <w:iCs/>
        </w:rPr>
        <w:t xml:space="preserve">. </w:t>
      </w:r>
    </w:p>
    <w:p w14:paraId="2C6CE5CE" w14:textId="68B8D3B8" w:rsidR="00E251A4" w:rsidRDefault="00E251A4" w:rsidP="00E251A4">
      <w:pPr>
        <w:spacing w:after="0" w:line="240" w:lineRule="auto"/>
        <w:rPr>
          <w:i/>
          <w:iCs/>
        </w:rPr>
      </w:pPr>
    </w:p>
    <w:tbl>
      <w:tblPr>
        <w:tblW w:w="0" w:type="auto"/>
        <w:jc w:val="center"/>
        <w:shd w:val="clear" w:color="auto" w:fill="FFFFFF" w:themeFill="background1"/>
        <w:tblLayout w:type="fixed"/>
        <w:tblCellMar>
          <w:left w:w="0" w:type="dxa"/>
          <w:right w:w="0" w:type="dxa"/>
        </w:tblCellMar>
        <w:tblLook w:val="0000" w:firstRow="0" w:lastRow="0" w:firstColumn="0" w:lastColumn="0" w:noHBand="0" w:noVBand="0"/>
      </w:tblPr>
      <w:tblGrid>
        <w:gridCol w:w="1879"/>
        <w:gridCol w:w="533"/>
        <w:gridCol w:w="992"/>
        <w:gridCol w:w="992"/>
        <w:gridCol w:w="839"/>
        <w:gridCol w:w="1085"/>
        <w:gridCol w:w="1122"/>
        <w:gridCol w:w="1541"/>
      </w:tblGrid>
      <w:tr w:rsidR="00E251A4" w:rsidRPr="00723C41" w14:paraId="6C5D9169" w14:textId="77777777" w:rsidTr="00BE6530">
        <w:trPr>
          <w:cantSplit/>
          <w:tblHeader/>
          <w:jc w:val="center"/>
        </w:trPr>
        <w:tc>
          <w:tcPr>
            <w:tcW w:w="8983" w:type="dxa"/>
            <w:gridSpan w:val="8"/>
            <w:tcBorders>
              <w:top w:val="single" w:sz="6" w:space="0" w:color="000000"/>
              <w:left w:val="single" w:sz="6" w:space="0" w:color="000000"/>
              <w:bottom w:val="single" w:sz="2" w:space="0" w:color="000000"/>
              <w:right w:val="single" w:sz="6" w:space="0" w:color="000000"/>
            </w:tcBorders>
            <w:shd w:val="clear" w:color="auto" w:fill="FFFFFF" w:themeFill="background1"/>
            <w:tcMar>
              <w:left w:w="60" w:type="dxa"/>
              <w:right w:w="60" w:type="dxa"/>
            </w:tcMar>
            <w:vAlign w:val="bottom"/>
          </w:tcPr>
          <w:p w14:paraId="5516F263" w14:textId="77777777" w:rsidR="00E251A4" w:rsidRPr="00723C41" w:rsidRDefault="00E251A4" w:rsidP="00BE6530">
            <w:pPr>
              <w:keepNext/>
              <w:adjustRightInd w:val="0"/>
              <w:spacing w:before="60" w:after="60"/>
              <w:jc w:val="center"/>
              <w:rPr>
                <w:rFonts w:cstheme="minorHAnsi"/>
                <w:b/>
                <w:bCs/>
                <w:color w:val="000000"/>
                <w:sz w:val="20"/>
                <w:szCs w:val="20"/>
              </w:rPr>
            </w:pPr>
            <w:r w:rsidRPr="00723C41">
              <w:rPr>
                <w:rFonts w:cstheme="minorHAnsi"/>
                <w:b/>
                <w:bCs/>
                <w:color w:val="000000"/>
                <w:sz w:val="20"/>
                <w:szCs w:val="20"/>
              </w:rPr>
              <w:t>Simple Statistics</w:t>
            </w:r>
          </w:p>
        </w:tc>
      </w:tr>
      <w:tr w:rsidR="00E251A4" w:rsidRPr="00723C41" w14:paraId="6574A2DC" w14:textId="77777777" w:rsidTr="00BE6530">
        <w:trPr>
          <w:cantSplit/>
          <w:tblHeader/>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14:paraId="5CA053FE" w14:textId="77777777" w:rsidR="00E251A4" w:rsidRPr="00723C41" w:rsidRDefault="00E251A4" w:rsidP="00BE6530">
            <w:pPr>
              <w:keepNext/>
              <w:adjustRightInd w:val="0"/>
              <w:spacing w:before="60" w:after="60"/>
              <w:rPr>
                <w:rFonts w:cstheme="minorHAnsi"/>
                <w:b/>
                <w:bCs/>
                <w:color w:val="000000"/>
                <w:sz w:val="20"/>
                <w:szCs w:val="20"/>
              </w:rPr>
            </w:pPr>
            <w:r w:rsidRPr="00723C41">
              <w:rPr>
                <w:rFonts w:cstheme="minorHAnsi"/>
                <w:b/>
                <w:bCs/>
                <w:color w:val="000000"/>
                <w:sz w:val="20"/>
                <w:szCs w:val="20"/>
              </w:rPr>
              <w:t>Variable</w:t>
            </w:r>
          </w:p>
        </w:tc>
        <w:tc>
          <w:tcPr>
            <w:tcW w:w="533"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0DC31204" w14:textId="77777777" w:rsidR="00E251A4" w:rsidRPr="00723C41" w:rsidRDefault="00E251A4" w:rsidP="00BE6530">
            <w:pPr>
              <w:keepNext/>
              <w:adjustRightInd w:val="0"/>
              <w:spacing w:before="60" w:after="60"/>
              <w:jc w:val="right"/>
              <w:rPr>
                <w:rFonts w:cstheme="minorHAnsi"/>
                <w:b/>
                <w:bCs/>
                <w:color w:val="000000"/>
                <w:sz w:val="20"/>
                <w:szCs w:val="20"/>
              </w:rPr>
            </w:pPr>
            <w:r w:rsidRPr="00723C41">
              <w:rPr>
                <w:rFonts w:cstheme="minorHAnsi"/>
                <w:b/>
                <w:bCs/>
                <w:color w:val="000000"/>
                <w:sz w:val="20"/>
                <w:szCs w:val="20"/>
              </w:rPr>
              <w:t>N</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0F96D5A9" w14:textId="77777777" w:rsidR="00E251A4" w:rsidRPr="00723C41" w:rsidRDefault="00E251A4" w:rsidP="00BE6530">
            <w:pPr>
              <w:keepNext/>
              <w:adjustRightInd w:val="0"/>
              <w:spacing w:before="60" w:after="60"/>
              <w:jc w:val="right"/>
              <w:rPr>
                <w:rFonts w:cstheme="minorHAnsi"/>
                <w:b/>
                <w:bCs/>
                <w:color w:val="000000"/>
                <w:sz w:val="20"/>
                <w:szCs w:val="20"/>
              </w:rPr>
            </w:pPr>
            <w:r w:rsidRPr="00723C41">
              <w:rPr>
                <w:rFonts w:cstheme="minorHAnsi"/>
                <w:b/>
                <w:bCs/>
                <w:color w:val="000000"/>
                <w:sz w:val="20"/>
                <w:szCs w:val="20"/>
              </w:rPr>
              <w:t>Mean</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288F5C55" w14:textId="77777777" w:rsidR="00E251A4" w:rsidRPr="00723C41" w:rsidRDefault="00E251A4" w:rsidP="00BE6530">
            <w:pPr>
              <w:keepNext/>
              <w:adjustRightInd w:val="0"/>
              <w:spacing w:before="60" w:after="60"/>
              <w:jc w:val="right"/>
              <w:rPr>
                <w:rFonts w:cstheme="minorHAnsi"/>
                <w:b/>
                <w:bCs/>
                <w:color w:val="000000"/>
                <w:sz w:val="20"/>
                <w:szCs w:val="20"/>
              </w:rPr>
            </w:pPr>
            <w:r w:rsidRPr="00723C41">
              <w:rPr>
                <w:rFonts w:cstheme="minorHAnsi"/>
                <w:b/>
                <w:bCs/>
                <w:color w:val="000000"/>
                <w:sz w:val="20"/>
                <w:szCs w:val="20"/>
              </w:rPr>
              <w:t>Std Dev</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1ED5FB9A" w14:textId="77777777" w:rsidR="00E251A4" w:rsidRPr="00723C41" w:rsidRDefault="00E251A4" w:rsidP="00BE6530">
            <w:pPr>
              <w:keepNext/>
              <w:adjustRightInd w:val="0"/>
              <w:spacing w:before="60" w:after="60"/>
              <w:jc w:val="right"/>
              <w:rPr>
                <w:rFonts w:cstheme="minorHAnsi"/>
                <w:b/>
                <w:bCs/>
                <w:color w:val="000000"/>
                <w:sz w:val="20"/>
                <w:szCs w:val="20"/>
              </w:rPr>
            </w:pPr>
            <w:r w:rsidRPr="00723C41">
              <w:rPr>
                <w:rFonts w:cstheme="minorHAnsi"/>
                <w:b/>
                <w:bCs/>
                <w:color w:val="000000"/>
                <w:sz w:val="20"/>
                <w:szCs w:val="20"/>
              </w:rPr>
              <w:t>Sum</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12220ACE" w14:textId="77777777" w:rsidR="00E251A4" w:rsidRPr="00723C41" w:rsidRDefault="00E251A4" w:rsidP="00BE6530">
            <w:pPr>
              <w:keepNext/>
              <w:adjustRightInd w:val="0"/>
              <w:spacing w:before="60" w:after="60"/>
              <w:jc w:val="right"/>
              <w:rPr>
                <w:rFonts w:cstheme="minorHAnsi"/>
                <w:b/>
                <w:bCs/>
                <w:color w:val="000000"/>
                <w:sz w:val="20"/>
                <w:szCs w:val="20"/>
              </w:rPr>
            </w:pPr>
            <w:r w:rsidRPr="00723C41">
              <w:rPr>
                <w:rFonts w:cstheme="minorHAnsi"/>
                <w:b/>
                <w:bCs/>
                <w:color w:val="000000"/>
                <w:sz w:val="20"/>
                <w:szCs w:val="20"/>
              </w:rPr>
              <w:t>Minimum</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3F053BBB" w14:textId="77777777" w:rsidR="00E251A4" w:rsidRPr="00723C41" w:rsidRDefault="00E251A4" w:rsidP="00BE6530">
            <w:pPr>
              <w:keepNext/>
              <w:adjustRightInd w:val="0"/>
              <w:spacing w:before="60" w:after="60"/>
              <w:jc w:val="right"/>
              <w:rPr>
                <w:rFonts w:cstheme="minorHAnsi"/>
                <w:b/>
                <w:bCs/>
                <w:color w:val="000000"/>
                <w:sz w:val="20"/>
                <w:szCs w:val="20"/>
              </w:rPr>
            </w:pPr>
            <w:r w:rsidRPr="00723C41">
              <w:rPr>
                <w:rFonts w:cstheme="minorHAnsi"/>
                <w:b/>
                <w:bCs/>
                <w:color w:val="000000"/>
                <w:sz w:val="20"/>
                <w:szCs w:val="20"/>
              </w:rPr>
              <w:t>Maximum</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14:paraId="46D145EE" w14:textId="77777777" w:rsidR="00E251A4" w:rsidRPr="00723C41" w:rsidRDefault="00E251A4" w:rsidP="00BE6530">
            <w:pPr>
              <w:keepNext/>
              <w:adjustRightInd w:val="0"/>
              <w:spacing w:before="60" w:after="60"/>
              <w:rPr>
                <w:rFonts w:cstheme="minorHAnsi"/>
                <w:b/>
                <w:bCs/>
                <w:color w:val="000000"/>
                <w:sz w:val="20"/>
                <w:szCs w:val="20"/>
              </w:rPr>
            </w:pPr>
            <w:r w:rsidRPr="00723C41">
              <w:rPr>
                <w:rFonts w:cstheme="minorHAnsi"/>
                <w:b/>
                <w:bCs/>
                <w:color w:val="000000"/>
                <w:sz w:val="20"/>
                <w:szCs w:val="20"/>
              </w:rPr>
              <w:t>Label</w:t>
            </w:r>
          </w:p>
        </w:tc>
      </w:tr>
      <w:tr w:rsidR="00E251A4" w:rsidRPr="00723C41" w14:paraId="1C8DC83B"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4698C53D" w14:textId="77777777" w:rsidR="00E251A4" w:rsidRPr="00723C41" w:rsidRDefault="00E251A4" w:rsidP="00BE6530">
            <w:pPr>
              <w:keepNext/>
              <w:adjustRightInd w:val="0"/>
              <w:spacing w:before="60" w:after="60"/>
              <w:rPr>
                <w:rFonts w:cstheme="minorHAnsi"/>
                <w:b/>
                <w:bCs/>
                <w:color w:val="000000"/>
                <w:sz w:val="20"/>
                <w:szCs w:val="20"/>
              </w:rPr>
            </w:pPr>
            <w:r w:rsidRPr="00723C41">
              <w:rPr>
                <w:rFonts w:cstheme="minorHAnsi"/>
                <w:b/>
                <w:bCs/>
                <w:color w:val="000000"/>
                <w:sz w:val="20"/>
                <w:szCs w:val="20"/>
              </w:rPr>
              <w:t>CC_CARD</w:t>
            </w:r>
          </w:p>
        </w:tc>
        <w:tc>
          <w:tcPr>
            <w:tcW w:w="533"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DD37D8A"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6950</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58402CE"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0.39698</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46C736D"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0.48931</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F94E73B"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2759</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E77729D"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774C302"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1.00000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1569F2A1" w14:textId="77777777" w:rsidR="00E251A4" w:rsidRPr="00723C41" w:rsidRDefault="00E251A4" w:rsidP="00BE6530">
            <w:pPr>
              <w:keepNext/>
              <w:adjustRightInd w:val="0"/>
              <w:spacing w:before="60" w:after="60"/>
              <w:rPr>
                <w:rFonts w:cstheme="minorHAnsi"/>
                <w:color w:val="000000"/>
                <w:sz w:val="20"/>
                <w:szCs w:val="20"/>
              </w:rPr>
            </w:pPr>
            <w:r w:rsidRPr="00723C41">
              <w:rPr>
                <w:rFonts w:cstheme="minorHAnsi"/>
                <w:color w:val="000000"/>
                <w:sz w:val="20"/>
                <w:szCs w:val="20"/>
              </w:rPr>
              <w:t>CC_CARD</w:t>
            </w:r>
          </w:p>
        </w:tc>
      </w:tr>
      <w:tr w:rsidR="00E251A4" w:rsidRPr="00723C41" w14:paraId="514BB814"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06474CB0" w14:textId="77777777" w:rsidR="00E251A4" w:rsidRPr="00723C41" w:rsidRDefault="00E251A4" w:rsidP="00BE6530">
            <w:pPr>
              <w:keepNext/>
              <w:adjustRightInd w:val="0"/>
              <w:spacing w:before="60" w:after="60"/>
              <w:rPr>
                <w:rFonts w:cstheme="minorHAnsi"/>
                <w:b/>
                <w:bCs/>
                <w:color w:val="000000"/>
                <w:sz w:val="20"/>
                <w:szCs w:val="20"/>
              </w:rPr>
            </w:pPr>
            <w:proofErr w:type="spellStart"/>
            <w:r w:rsidRPr="00723C41">
              <w:rPr>
                <w:rFonts w:cstheme="minorHAnsi"/>
                <w:b/>
                <w:bCs/>
                <w:color w:val="000000"/>
                <w:sz w:val="20"/>
                <w:szCs w:val="20"/>
              </w:rPr>
              <w:t>Number_of_Visits</w:t>
            </w:r>
            <w:proofErr w:type="spellEnd"/>
          </w:p>
        </w:tc>
        <w:tc>
          <w:tcPr>
            <w:tcW w:w="533"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855B9D3"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6950</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BC6D535"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5.03424</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5EE07FA"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6.14880</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7B4E4B9"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34988</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1B7846A"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1.00000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85FD66A"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81.00000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7FB15661" w14:textId="77777777" w:rsidR="00E251A4" w:rsidRPr="00723C41" w:rsidRDefault="00E251A4" w:rsidP="00BE6530">
            <w:pPr>
              <w:keepNext/>
              <w:adjustRightInd w:val="0"/>
              <w:spacing w:before="60" w:after="60"/>
              <w:rPr>
                <w:rFonts w:cstheme="minorHAnsi"/>
                <w:color w:val="000000"/>
                <w:sz w:val="20"/>
                <w:szCs w:val="20"/>
              </w:rPr>
            </w:pPr>
            <w:r w:rsidRPr="00723C41">
              <w:rPr>
                <w:rFonts w:cstheme="minorHAnsi"/>
                <w:color w:val="000000"/>
                <w:sz w:val="20"/>
                <w:szCs w:val="20"/>
              </w:rPr>
              <w:t>Number of Visits</w:t>
            </w:r>
          </w:p>
        </w:tc>
      </w:tr>
      <w:tr w:rsidR="00E251A4" w:rsidRPr="00723C41" w14:paraId="2B282D31"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60E1C662" w14:textId="77777777" w:rsidR="00E251A4" w:rsidRPr="00723C41" w:rsidRDefault="00E251A4" w:rsidP="00BE6530">
            <w:pPr>
              <w:adjustRightInd w:val="0"/>
              <w:spacing w:before="60" w:after="60"/>
              <w:rPr>
                <w:rFonts w:cstheme="minorHAnsi"/>
                <w:b/>
                <w:bCs/>
                <w:color w:val="000000"/>
                <w:sz w:val="20"/>
                <w:szCs w:val="20"/>
              </w:rPr>
            </w:pPr>
            <w:proofErr w:type="spellStart"/>
            <w:r w:rsidRPr="00723C41">
              <w:rPr>
                <w:rFonts w:cstheme="minorHAnsi"/>
                <w:b/>
                <w:bCs/>
                <w:color w:val="000000"/>
                <w:sz w:val="20"/>
                <w:szCs w:val="20"/>
              </w:rPr>
              <w:t>Sales_per_Visit</w:t>
            </w:r>
            <w:proofErr w:type="spellEnd"/>
          </w:p>
        </w:tc>
        <w:tc>
          <w:tcPr>
            <w:tcW w:w="533"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08485C0"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6950</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70C0306"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111.91115</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2DCC2B6"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88.91329</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A26AF8A"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777782</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928F881"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1.99000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3D24F9F"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1920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064549AD" w14:textId="77777777" w:rsidR="00E251A4" w:rsidRPr="00723C41" w:rsidRDefault="00E251A4" w:rsidP="00BE6530">
            <w:pPr>
              <w:adjustRightInd w:val="0"/>
              <w:spacing w:before="60" w:after="60"/>
              <w:rPr>
                <w:rFonts w:cstheme="minorHAnsi"/>
                <w:color w:val="000000"/>
                <w:sz w:val="20"/>
                <w:szCs w:val="20"/>
              </w:rPr>
            </w:pPr>
            <w:r w:rsidRPr="00723C41">
              <w:rPr>
                <w:rFonts w:cstheme="minorHAnsi"/>
                <w:color w:val="000000"/>
                <w:sz w:val="20"/>
                <w:szCs w:val="20"/>
              </w:rPr>
              <w:t>Sales per Visit</w:t>
            </w:r>
          </w:p>
        </w:tc>
      </w:tr>
      <w:tr w:rsidR="00E251A4" w:rsidRPr="00723C41" w14:paraId="3C6687E7"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3F5A853F" w14:textId="77777777" w:rsidR="00E251A4" w:rsidRPr="00723C41" w:rsidRDefault="00E251A4" w:rsidP="00BE6530">
            <w:pPr>
              <w:keepNext/>
              <w:adjustRightInd w:val="0"/>
              <w:spacing w:before="60" w:after="60"/>
              <w:rPr>
                <w:rFonts w:cstheme="minorHAnsi"/>
                <w:b/>
                <w:bCs/>
                <w:color w:val="000000"/>
                <w:sz w:val="20"/>
                <w:szCs w:val="20"/>
              </w:rPr>
            </w:pPr>
            <w:proofErr w:type="spellStart"/>
            <w:r w:rsidRPr="00723C41">
              <w:rPr>
                <w:rFonts w:cstheme="minorHAnsi"/>
                <w:b/>
                <w:bCs/>
                <w:color w:val="000000"/>
                <w:sz w:val="20"/>
                <w:szCs w:val="20"/>
              </w:rPr>
              <w:t>Tot_Spend</w:t>
            </w:r>
            <w:proofErr w:type="spellEnd"/>
          </w:p>
        </w:tc>
        <w:tc>
          <w:tcPr>
            <w:tcW w:w="533"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EB69091"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6950</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CD4B384"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473.37151</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6F78234"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689.59682</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04AE805"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3289932</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4B3ED93"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1.99000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5ADC74B"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15784</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76C34622" w14:textId="77777777" w:rsidR="00E251A4" w:rsidRPr="00723C41" w:rsidRDefault="00E251A4" w:rsidP="00BE6530">
            <w:pPr>
              <w:keepNext/>
              <w:adjustRightInd w:val="0"/>
              <w:spacing w:before="60" w:after="60"/>
              <w:rPr>
                <w:rFonts w:cstheme="minorHAnsi"/>
                <w:color w:val="000000"/>
                <w:sz w:val="20"/>
                <w:szCs w:val="20"/>
              </w:rPr>
            </w:pPr>
            <w:proofErr w:type="spellStart"/>
            <w:r w:rsidRPr="00723C41">
              <w:rPr>
                <w:rFonts w:cstheme="minorHAnsi"/>
                <w:color w:val="000000"/>
                <w:sz w:val="20"/>
                <w:szCs w:val="20"/>
              </w:rPr>
              <w:t>Tot_Spend</w:t>
            </w:r>
            <w:proofErr w:type="spellEnd"/>
          </w:p>
        </w:tc>
      </w:tr>
      <w:tr w:rsidR="00E251A4" w:rsidRPr="00723C41" w14:paraId="7A7D9E5D" w14:textId="77777777" w:rsidTr="00BE6530">
        <w:trPr>
          <w:cantSplit/>
          <w:jc w:val="center"/>
        </w:trPr>
        <w:tc>
          <w:tcPr>
            <w:tcW w:w="1879" w:type="dxa"/>
            <w:tcBorders>
              <w:top w:val="nil"/>
              <w:left w:val="single" w:sz="6" w:space="0" w:color="000000"/>
              <w:bottom w:val="single" w:sz="6" w:space="0" w:color="000000"/>
              <w:right w:val="nil"/>
            </w:tcBorders>
            <w:shd w:val="clear" w:color="auto" w:fill="FFFFFF" w:themeFill="background1"/>
            <w:tcMar>
              <w:left w:w="60" w:type="dxa"/>
              <w:right w:w="60" w:type="dxa"/>
            </w:tcMar>
          </w:tcPr>
          <w:p w14:paraId="44788501" w14:textId="77777777" w:rsidR="00E251A4" w:rsidRPr="00723C41" w:rsidRDefault="00E251A4" w:rsidP="00BE6530">
            <w:pPr>
              <w:adjustRightInd w:val="0"/>
              <w:spacing w:before="60" w:after="60"/>
              <w:rPr>
                <w:rFonts w:cstheme="minorHAnsi"/>
                <w:b/>
                <w:bCs/>
                <w:color w:val="000000"/>
                <w:sz w:val="20"/>
                <w:szCs w:val="20"/>
              </w:rPr>
            </w:pPr>
            <w:r w:rsidRPr="00723C41">
              <w:rPr>
                <w:rFonts w:cstheme="minorHAnsi"/>
                <w:b/>
                <w:bCs/>
                <w:color w:val="000000"/>
                <w:sz w:val="20"/>
                <w:szCs w:val="20"/>
              </w:rPr>
              <w:t>GMPCNT</w:t>
            </w:r>
          </w:p>
        </w:tc>
        <w:tc>
          <w:tcPr>
            <w:tcW w:w="533"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5E935A44"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6950</w:t>
            </w:r>
          </w:p>
        </w:tc>
        <w:tc>
          <w:tcPr>
            <w:tcW w:w="99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55FAD9EA"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0.50996</w:t>
            </w:r>
          </w:p>
        </w:tc>
        <w:tc>
          <w:tcPr>
            <w:tcW w:w="99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1386BF7A"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0.19522</w:t>
            </w:r>
          </w:p>
        </w:tc>
        <w:tc>
          <w:tcPr>
            <w:tcW w:w="83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336C5A27"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3544</w:t>
            </w:r>
          </w:p>
        </w:tc>
        <w:tc>
          <w:tcPr>
            <w:tcW w:w="1085"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5ECB51CC"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-6.46000</w:t>
            </w:r>
          </w:p>
        </w:tc>
        <w:tc>
          <w:tcPr>
            <w:tcW w:w="112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390DF1D3" w14:textId="77777777" w:rsidR="00E251A4" w:rsidRPr="00723C41" w:rsidRDefault="00E251A4" w:rsidP="00BE6530">
            <w:pPr>
              <w:adjustRightInd w:val="0"/>
              <w:spacing w:before="60" w:after="60"/>
              <w:jc w:val="right"/>
              <w:rPr>
                <w:rFonts w:cstheme="minorHAnsi"/>
                <w:color w:val="000000"/>
                <w:sz w:val="20"/>
                <w:szCs w:val="20"/>
              </w:rPr>
            </w:pPr>
            <w:r w:rsidRPr="00723C41">
              <w:rPr>
                <w:rFonts w:cstheme="minorHAnsi"/>
                <w:color w:val="000000"/>
                <w:sz w:val="20"/>
                <w:szCs w:val="20"/>
              </w:rPr>
              <w:t>0.99000</w:t>
            </w:r>
          </w:p>
        </w:tc>
        <w:tc>
          <w:tcPr>
            <w:tcW w:w="1541"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14:paraId="67030903" w14:textId="77777777" w:rsidR="00E251A4" w:rsidRPr="00723C41" w:rsidRDefault="00E251A4" w:rsidP="00BE6530">
            <w:pPr>
              <w:adjustRightInd w:val="0"/>
              <w:spacing w:before="60" w:after="60"/>
              <w:rPr>
                <w:rFonts w:cstheme="minorHAnsi"/>
                <w:color w:val="000000"/>
                <w:sz w:val="20"/>
                <w:szCs w:val="20"/>
              </w:rPr>
            </w:pPr>
            <w:r w:rsidRPr="00723C41">
              <w:rPr>
                <w:rFonts w:cstheme="minorHAnsi"/>
                <w:color w:val="000000"/>
                <w:sz w:val="20"/>
                <w:szCs w:val="20"/>
              </w:rPr>
              <w:t>GMPCNT</w:t>
            </w:r>
          </w:p>
        </w:tc>
      </w:tr>
    </w:tbl>
    <w:p w14:paraId="159F296A" w14:textId="674906E8" w:rsidR="00E251A4" w:rsidRDefault="00E251A4" w:rsidP="00E251A4">
      <w:pPr>
        <w:spacing w:after="0" w:line="240" w:lineRule="auto"/>
      </w:pPr>
    </w:p>
    <w:tbl>
      <w:tblPr>
        <w:tblW w:w="0" w:type="auto"/>
        <w:jc w:val="center"/>
        <w:shd w:val="clear" w:color="auto" w:fill="FFFFFF" w:themeFill="background1"/>
        <w:tblLayout w:type="fixed"/>
        <w:tblCellMar>
          <w:left w:w="0" w:type="dxa"/>
          <w:right w:w="0" w:type="dxa"/>
        </w:tblCellMar>
        <w:tblLook w:val="0000" w:firstRow="0" w:lastRow="0" w:firstColumn="0" w:lastColumn="0" w:noHBand="0" w:noVBand="0"/>
      </w:tblPr>
      <w:tblGrid>
        <w:gridCol w:w="1879"/>
        <w:gridCol w:w="1209"/>
        <w:gridCol w:w="1869"/>
        <w:gridCol w:w="1608"/>
        <w:gridCol w:w="1172"/>
        <w:gridCol w:w="1122"/>
      </w:tblGrid>
      <w:tr w:rsidR="00E251A4" w:rsidRPr="00723C41" w14:paraId="18046F06" w14:textId="77777777" w:rsidTr="00BE6530">
        <w:trPr>
          <w:cantSplit/>
          <w:tblHeader/>
          <w:jc w:val="center"/>
        </w:trPr>
        <w:tc>
          <w:tcPr>
            <w:tcW w:w="8859" w:type="dxa"/>
            <w:gridSpan w:val="6"/>
            <w:tcBorders>
              <w:top w:val="single" w:sz="6" w:space="0" w:color="000000"/>
              <w:left w:val="single" w:sz="6" w:space="0" w:color="000000"/>
              <w:bottom w:val="single" w:sz="2" w:space="0" w:color="000000"/>
              <w:right w:val="single" w:sz="6" w:space="0" w:color="000000"/>
            </w:tcBorders>
            <w:shd w:val="clear" w:color="auto" w:fill="FFFFFF" w:themeFill="background1"/>
            <w:tcMar>
              <w:left w:w="60" w:type="dxa"/>
              <w:right w:w="60" w:type="dxa"/>
            </w:tcMar>
            <w:vAlign w:val="bottom"/>
          </w:tcPr>
          <w:p w14:paraId="6165C35B" w14:textId="77777777" w:rsidR="00E251A4" w:rsidRPr="00723C41" w:rsidRDefault="00E251A4" w:rsidP="00BE6530">
            <w:pPr>
              <w:keepNext/>
              <w:adjustRightInd w:val="0"/>
              <w:spacing w:before="60" w:after="60"/>
              <w:jc w:val="center"/>
              <w:rPr>
                <w:rFonts w:cstheme="minorHAnsi"/>
                <w:b/>
                <w:bCs/>
                <w:color w:val="000000"/>
                <w:sz w:val="20"/>
                <w:szCs w:val="20"/>
              </w:rPr>
            </w:pPr>
            <w:r w:rsidRPr="00723C41">
              <w:rPr>
                <w:rFonts w:cstheme="minorHAnsi"/>
                <w:b/>
                <w:bCs/>
                <w:color w:val="000000"/>
                <w:sz w:val="20"/>
                <w:szCs w:val="20"/>
              </w:rPr>
              <w:t>Pearson Correlation Coefficients, N = 6950</w:t>
            </w:r>
            <w:r w:rsidRPr="00723C41">
              <w:rPr>
                <w:rFonts w:cstheme="minorHAnsi"/>
                <w:b/>
                <w:bCs/>
                <w:color w:val="000000"/>
                <w:sz w:val="20"/>
                <w:szCs w:val="20"/>
              </w:rPr>
              <w:br/>
              <w:t>Prob &gt; |r| under H0: Rho=0</w:t>
            </w:r>
          </w:p>
        </w:tc>
      </w:tr>
      <w:tr w:rsidR="00E251A4" w:rsidRPr="00723C41" w14:paraId="1BFA66CF" w14:textId="77777777" w:rsidTr="00BE6530">
        <w:trPr>
          <w:cantSplit/>
          <w:tblHeader/>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14:paraId="7D240168" w14:textId="77777777" w:rsidR="00E251A4" w:rsidRPr="00723C41" w:rsidRDefault="00E251A4" w:rsidP="00BE6530">
            <w:pPr>
              <w:keepNext/>
              <w:adjustRightInd w:val="0"/>
              <w:spacing w:before="60" w:after="60"/>
              <w:jc w:val="center"/>
              <w:rPr>
                <w:rFonts w:cstheme="minorHAnsi"/>
                <w:b/>
                <w:bCs/>
                <w:color w:val="000000"/>
                <w:sz w:val="20"/>
                <w:szCs w:val="20"/>
              </w:rPr>
            </w:pPr>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6956F6E1" w14:textId="77777777" w:rsidR="00E251A4" w:rsidRPr="00723C41" w:rsidRDefault="00E251A4" w:rsidP="00BE6530">
            <w:pPr>
              <w:keepNext/>
              <w:adjustRightInd w:val="0"/>
              <w:spacing w:before="60" w:after="60"/>
              <w:jc w:val="right"/>
              <w:rPr>
                <w:rFonts w:cstheme="minorHAnsi"/>
                <w:b/>
                <w:bCs/>
                <w:color w:val="000000"/>
                <w:sz w:val="20"/>
                <w:szCs w:val="20"/>
              </w:rPr>
            </w:pPr>
            <w:r w:rsidRPr="00723C41">
              <w:rPr>
                <w:rFonts w:cstheme="minorHAnsi"/>
                <w:b/>
                <w:bCs/>
                <w:color w:val="000000"/>
                <w:sz w:val="20"/>
                <w:szCs w:val="20"/>
              </w:rPr>
              <w:t>CC_CARD</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4849F892" w14:textId="77777777" w:rsidR="00E251A4" w:rsidRPr="00723C41" w:rsidRDefault="00E251A4" w:rsidP="00BE6530">
            <w:pPr>
              <w:keepNext/>
              <w:adjustRightInd w:val="0"/>
              <w:spacing w:before="60" w:after="60"/>
              <w:jc w:val="right"/>
              <w:rPr>
                <w:rFonts w:cstheme="minorHAnsi"/>
                <w:b/>
                <w:bCs/>
                <w:color w:val="000000"/>
                <w:sz w:val="20"/>
                <w:szCs w:val="20"/>
              </w:rPr>
            </w:pPr>
            <w:proofErr w:type="spellStart"/>
            <w:r w:rsidRPr="00723C41">
              <w:rPr>
                <w:rFonts w:cstheme="minorHAnsi"/>
                <w:b/>
                <w:bCs/>
                <w:color w:val="000000"/>
                <w:sz w:val="20"/>
                <w:szCs w:val="20"/>
              </w:rPr>
              <w:t>Number_of_Visits</w:t>
            </w:r>
            <w:proofErr w:type="spellEnd"/>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58D1C2EB" w14:textId="77777777" w:rsidR="00E251A4" w:rsidRPr="00723C41" w:rsidRDefault="00E251A4" w:rsidP="00BE6530">
            <w:pPr>
              <w:keepNext/>
              <w:adjustRightInd w:val="0"/>
              <w:spacing w:before="60" w:after="60"/>
              <w:jc w:val="right"/>
              <w:rPr>
                <w:rFonts w:cstheme="minorHAnsi"/>
                <w:b/>
                <w:bCs/>
                <w:color w:val="000000"/>
                <w:sz w:val="20"/>
                <w:szCs w:val="20"/>
              </w:rPr>
            </w:pPr>
            <w:proofErr w:type="spellStart"/>
            <w:r w:rsidRPr="00723C41">
              <w:rPr>
                <w:rFonts w:cstheme="minorHAnsi"/>
                <w:b/>
                <w:bCs/>
                <w:color w:val="000000"/>
                <w:sz w:val="20"/>
                <w:szCs w:val="20"/>
              </w:rPr>
              <w:t>Sales_per_Visit</w:t>
            </w:r>
            <w:proofErr w:type="spellEnd"/>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022F8EF6" w14:textId="77777777" w:rsidR="00E251A4" w:rsidRPr="00723C41" w:rsidRDefault="00E251A4" w:rsidP="00BE6530">
            <w:pPr>
              <w:keepNext/>
              <w:adjustRightInd w:val="0"/>
              <w:spacing w:before="60" w:after="60"/>
              <w:jc w:val="right"/>
              <w:rPr>
                <w:rFonts w:cstheme="minorHAnsi"/>
                <w:b/>
                <w:bCs/>
                <w:color w:val="000000"/>
                <w:sz w:val="20"/>
                <w:szCs w:val="20"/>
              </w:rPr>
            </w:pPr>
            <w:proofErr w:type="spellStart"/>
            <w:r w:rsidRPr="00723C41">
              <w:rPr>
                <w:rFonts w:cstheme="minorHAnsi"/>
                <w:b/>
                <w:bCs/>
                <w:color w:val="000000"/>
                <w:sz w:val="20"/>
                <w:szCs w:val="20"/>
              </w:rPr>
              <w:t>Tot_Spend</w:t>
            </w:r>
            <w:proofErr w:type="spellEnd"/>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14:paraId="758C21D2" w14:textId="77777777" w:rsidR="00E251A4" w:rsidRPr="00723C41" w:rsidRDefault="00E251A4" w:rsidP="00BE6530">
            <w:pPr>
              <w:keepNext/>
              <w:adjustRightInd w:val="0"/>
              <w:spacing w:before="60" w:after="60"/>
              <w:jc w:val="right"/>
              <w:rPr>
                <w:rFonts w:cstheme="minorHAnsi"/>
                <w:b/>
                <w:bCs/>
                <w:color w:val="000000"/>
                <w:sz w:val="20"/>
                <w:szCs w:val="20"/>
              </w:rPr>
            </w:pPr>
            <w:r w:rsidRPr="00723C41">
              <w:rPr>
                <w:rFonts w:cstheme="minorHAnsi"/>
                <w:b/>
                <w:bCs/>
                <w:color w:val="000000"/>
                <w:sz w:val="20"/>
                <w:szCs w:val="20"/>
              </w:rPr>
              <w:t>GMPCNT</w:t>
            </w:r>
          </w:p>
        </w:tc>
      </w:tr>
      <w:tr w:rsidR="00E251A4" w:rsidRPr="00723C41" w14:paraId="01EC0D70"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7046E4CB" w14:textId="77777777" w:rsidR="00E251A4" w:rsidRPr="00723C41" w:rsidRDefault="00E251A4" w:rsidP="00BE6530">
            <w:pPr>
              <w:keepNext/>
              <w:adjustRightInd w:val="0"/>
              <w:spacing w:before="60" w:after="60"/>
              <w:rPr>
                <w:rFonts w:cstheme="minorHAnsi"/>
                <w:b/>
                <w:bCs/>
                <w:color w:val="000000"/>
                <w:sz w:val="20"/>
                <w:szCs w:val="20"/>
              </w:rPr>
            </w:pPr>
            <w:proofErr w:type="spellStart"/>
            <w:r w:rsidRPr="00723C41">
              <w:rPr>
                <w:rFonts w:cstheme="minorHAnsi"/>
                <w:b/>
                <w:bCs/>
                <w:color w:val="000000"/>
                <w:sz w:val="20"/>
                <w:szCs w:val="20"/>
              </w:rPr>
              <w:t>CC_CARD</w:t>
            </w:r>
            <w:proofErr w:type="spellEnd"/>
            <w:r w:rsidRPr="00723C41">
              <w:rPr>
                <w:rFonts w:cstheme="minorHAnsi"/>
                <w:b/>
                <w:bCs/>
                <w:color w:val="000000"/>
                <w:sz w:val="20"/>
                <w:szCs w:val="20"/>
              </w:rPr>
              <w:br/>
            </w:r>
            <w:proofErr w:type="spellStart"/>
            <w:r w:rsidRPr="00723C41">
              <w:rPr>
                <w:rFonts w:cstheme="minorHAnsi"/>
                <w:b/>
                <w:bCs/>
                <w:color w:val="000000"/>
                <w:sz w:val="20"/>
                <w:szCs w:val="20"/>
              </w:rPr>
              <w:t>CC_CARD</w:t>
            </w:r>
            <w:proofErr w:type="spellEnd"/>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AC43887"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1.00000</w:t>
            </w:r>
            <w:r w:rsidRPr="00723C41">
              <w:rPr>
                <w:rFonts w:cstheme="minorHAnsi"/>
                <w:color w:val="000000"/>
                <w:sz w:val="20"/>
                <w:szCs w:val="20"/>
              </w:rPr>
              <w:br/>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4B98BC2"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0.36507</w:t>
            </w:r>
            <w:r w:rsidRPr="00723C41">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D333691"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0.05962</w:t>
            </w:r>
            <w:r w:rsidRPr="00723C41">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0C12F25"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0.33199</w:t>
            </w:r>
            <w:r w:rsidRPr="00723C41">
              <w:rPr>
                <w:rFonts w:cstheme="minorHAnsi"/>
                <w:color w:val="000000"/>
                <w:sz w:val="20"/>
                <w:szCs w:val="20"/>
              </w:rPr>
              <w:br/>
              <w:t>&lt;.0001</w:t>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5E3A6971"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-0.04710</w:t>
            </w:r>
            <w:r w:rsidRPr="00723C41">
              <w:rPr>
                <w:rFonts w:cstheme="minorHAnsi"/>
                <w:color w:val="000000"/>
                <w:sz w:val="20"/>
                <w:szCs w:val="20"/>
              </w:rPr>
              <w:br/>
              <w:t>&lt;.0001</w:t>
            </w:r>
          </w:p>
        </w:tc>
      </w:tr>
      <w:tr w:rsidR="00E251A4" w:rsidRPr="00723C41" w14:paraId="2A5DB405"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57CC3F0D" w14:textId="77777777" w:rsidR="00E251A4" w:rsidRPr="00723C41" w:rsidRDefault="00E251A4" w:rsidP="00BE6530">
            <w:pPr>
              <w:keepNext/>
              <w:adjustRightInd w:val="0"/>
              <w:spacing w:before="60" w:after="60"/>
              <w:rPr>
                <w:rFonts w:cstheme="minorHAnsi"/>
                <w:b/>
                <w:bCs/>
                <w:color w:val="000000"/>
                <w:sz w:val="20"/>
                <w:szCs w:val="20"/>
              </w:rPr>
            </w:pPr>
            <w:proofErr w:type="spellStart"/>
            <w:r w:rsidRPr="00723C41">
              <w:rPr>
                <w:rFonts w:cstheme="minorHAnsi"/>
                <w:b/>
                <w:bCs/>
                <w:color w:val="000000"/>
                <w:sz w:val="20"/>
                <w:szCs w:val="20"/>
              </w:rPr>
              <w:t>Number_of_Visits</w:t>
            </w:r>
            <w:proofErr w:type="spellEnd"/>
            <w:r w:rsidRPr="00723C41">
              <w:rPr>
                <w:rFonts w:cstheme="minorHAnsi"/>
                <w:b/>
                <w:bCs/>
                <w:color w:val="000000"/>
                <w:sz w:val="20"/>
                <w:szCs w:val="20"/>
              </w:rPr>
              <w:br/>
              <w:t>Number of Visits</w:t>
            </w:r>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19BCCDC"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0.36507</w:t>
            </w:r>
            <w:r w:rsidRPr="00723C41">
              <w:rPr>
                <w:rFonts w:cstheme="minorHAnsi"/>
                <w:color w:val="000000"/>
                <w:sz w:val="20"/>
                <w:szCs w:val="20"/>
              </w:rPr>
              <w:br/>
              <w:t>&lt;.0001</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10EFD6B"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1.00000</w:t>
            </w:r>
            <w:r w:rsidRPr="00723C41">
              <w:rPr>
                <w:rFonts w:cstheme="minorHAnsi"/>
                <w:color w:val="000000"/>
                <w:sz w:val="20"/>
                <w:szCs w:val="20"/>
              </w:rPr>
              <w:br/>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71CE87C"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-0.16467</w:t>
            </w:r>
            <w:r w:rsidRPr="00723C41">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4B0FA521"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0.70244</w:t>
            </w:r>
            <w:r w:rsidRPr="00723C41">
              <w:rPr>
                <w:rFonts w:cstheme="minorHAnsi"/>
                <w:color w:val="000000"/>
                <w:sz w:val="20"/>
                <w:szCs w:val="20"/>
              </w:rPr>
              <w:br/>
              <w:t>&lt;.0001</w:t>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323EB2CA"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-0.09340</w:t>
            </w:r>
            <w:r w:rsidRPr="00723C41">
              <w:rPr>
                <w:rFonts w:cstheme="minorHAnsi"/>
                <w:color w:val="000000"/>
                <w:sz w:val="20"/>
                <w:szCs w:val="20"/>
              </w:rPr>
              <w:br/>
              <w:t>&lt;.0001</w:t>
            </w:r>
          </w:p>
        </w:tc>
      </w:tr>
      <w:tr w:rsidR="00E251A4" w:rsidRPr="00723C41" w14:paraId="07E61CD9"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67CFE5FA" w14:textId="77777777" w:rsidR="00E251A4" w:rsidRPr="00723C41" w:rsidRDefault="00E251A4" w:rsidP="00BE6530">
            <w:pPr>
              <w:keepNext/>
              <w:adjustRightInd w:val="0"/>
              <w:spacing w:before="60" w:after="60"/>
              <w:rPr>
                <w:rFonts w:cstheme="minorHAnsi"/>
                <w:b/>
                <w:bCs/>
                <w:color w:val="000000"/>
                <w:sz w:val="20"/>
                <w:szCs w:val="20"/>
              </w:rPr>
            </w:pPr>
            <w:proofErr w:type="spellStart"/>
            <w:r w:rsidRPr="00723C41">
              <w:rPr>
                <w:rFonts w:cstheme="minorHAnsi"/>
                <w:b/>
                <w:bCs/>
                <w:color w:val="000000"/>
                <w:sz w:val="20"/>
                <w:szCs w:val="20"/>
              </w:rPr>
              <w:t>Sales_per_Visit</w:t>
            </w:r>
            <w:proofErr w:type="spellEnd"/>
            <w:r w:rsidRPr="00723C41">
              <w:rPr>
                <w:rFonts w:cstheme="minorHAnsi"/>
                <w:b/>
                <w:bCs/>
                <w:color w:val="000000"/>
                <w:sz w:val="20"/>
                <w:szCs w:val="20"/>
              </w:rPr>
              <w:br/>
              <w:t>Sales per Visit</w:t>
            </w:r>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DB69092"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0.05962</w:t>
            </w:r>
            <w:r w:rsidRPr="00723C41">
              <w:rPr>
                <w:rFonts w:cstheme="minorHAnsi"/>
                <w:color w:val="000000"/>
                <w:sz w:val="20"/>
                <w:szCs w:val="20"/>
              </w:rPr>
              <w:br/>
              <w:t>&lt;.0001</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4FD50854"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-0.16467</w:t>
            </w:r>
            <w:r w:rsidRPr="00723C41">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AAD6FCF"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1.00000</w:t>
            </w:r>
            <w:r w:rsidRPr="00723C41">
              <w:rPr>
                <w:rFonts w:cstheme="minorHAnsi"/>
                <w:color w:val="000000"/>
                <w:sz w:val="20"/>
                <w:szCs w:val="20"/>
              </w:rPr>
              <w:br/>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AA72441"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0.25535</w:t>
            </w:r>
            <w:r w:rsidRPr="00723C41">
              <w:rPr>
                <w:rFonts w:cstheme="minorHAnsi"/>
                <w:color w:val="000000"/>
                <w:sz w:val="20"/>
                <w:szCs w:val="20"/>
              </w:rPr>
              <w:br/>
              <w:t>&lt;.0001</w:t>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69269319"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0.25095</w:t>
            </w:r>
            <w:r w:rsidRPr="00723C41">
              <w:rPr>
                <w:rFonts w:cstheme="minorHAnsi"/>
                <w:color w:val="000000"/>
                <w:sz w:val="20"/>
                <w:szCs w:val="20"/>
              </w:rPr>
              <w:br/>
              <w:t>&lt;.0001</w:t>
            </w:r>
          </w:p>
        </w:tc>
      </w:tr>
      <w:tr w:rsidR="00E251A4" w:rsidRPr="00723C41" w14:paraId="696ABC15"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21ED607D" w14:textId="77777777" w:rsidR="00E251A4" w:rsidRPr="00723C41" w:rsidRDefault="00E251A4" w:rsidP="00BE6530">
            <w:pPr>
              <w:keepNext/>
              <w:adjustRightInd w:val="0"/>
              <w:spacing w:before="60" w:after="60"/>
              <w:rPr>
                <w:rFonts w:cstheme="minorHAnsi"/>
                <w:b/>
                <w:bCs/>
                <w:color w:val="000000"/>
                <w:sz w:val="20"/>
                <w:szCs w:val="20"/>
              </w:rPr>
            </w:pPr>
            <w:proofErr w:type="spellStart"/>
            <w:r w:rsidRPr="00723C41">
              <w:rPr>
                <w:rFonts w:cstheme="minorHAnsi"/>
                <w:b/>
                <w:bCs/>
                <w:color w:val="000000"/>
                <w:sz w:val="20"/>
                <w:szCs w:val="20"/>
              </w:rPr>
              <w:t>Tot_Spend</w:t>
            </w:r>
            <w:proofErr w:type="spellEnd"/>
            <w:r w:rsidRPr="00723C41">
              <w:rPr>
                <w:rFonts w:cstheme="minorHAnsi"/>
                <w:b/>
                <w:bCs/>
                <w:color w:val="000000"/>
                <w:sz w:val="20"/>
                <w:szCs w:val="20"/>
              </w:rPr>
              <w:br/>
            </w:r>
            <w:proofErr w:type="spellStart"/>
            <w:r w:rsidRPr="00723C41">
              <w:rPr>
                <w:rFonts w:cstheme="minorHAnsi"/>
                <w:b/>
                <w:bCs/>
                <w:color w:val="000000"/>
                <w:sz w:val="20"/>
                <w:szCs w:val="20"/>
              </w:rPr>
              <w:t>Tot_Spend</w:t>
            </w:r>
            <w:proofErr w:type="spellEnd"/>
          </w:p>
        </w:tc>
        <w:tc>
          <w:tcPr>
            <w:tcW w:w="120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A9B62F8"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0.33199</w:t>
            </w:r>
            <w:r w:rsidRPr="00723C41">
              <w:rPr>
                <w:rFonts w:cstheme="minorHAnsi"/>
                <w:color w:val="000000"/>
                <w:sz w:val="20"/>
                <w:szCs w:val="20"/>
              </w:rPr>
              <w:br/>
              <w:t>&lt;.0001</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630897B"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0.70244</w:t>
            </w:r>
            <w:r w:rsidRPr="00723C41">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F16EECE"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0.25535</w:t>
            </w:r>
            <w:r w:rsidRPr="00723C41">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DD41461"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1.00000</w:t>
            </w:r>
            <w:r w:rsidRPr="00723C41">
              <w:rPr>
                <w:rFonts w:cstheme="minorHAnsi"/>
                <w:color w:val="000000"/>
                <w:sz w:val="20"/>
                <w:szCs w:val="20"/>
              </w:rPr>
              <w:br/>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6C1E81E9"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0.05115</w:t>
            </w:r>
            <w:r w:rsidRPr="00723C41">
              <w:rPr>
                <w:rFonts w:cstheme="minorHAnsi"/>
                <w:color w:val="000000"/>
                <w:sz w:val="20"/>
                <w:szCs w:val="20"/>
              </w:rPr>
              <w:br/>
              <w:t>&lt;.0001</w:t>
            </w:r>
          </w:p>
        </w:tc>
      </w:tr>
      <w:tr w:rsidR="00E251A4" w:rsidRPr="00723C41" w14:paraId="0E6AFCBE" w14:textId="77777777" w:rsidTr="00BE6530">
        <w:trPr>
          <w:cantSplit/>
          <w:jc w:val="center"/>
        </w:trPr>
        <w:tc>
          <w:tcPr>
            <w:tcW w:w="1879" w:type="dxa"/>
            <w:tcBorders>
              <w:top w:val="nil"/>
              <w:left w:val="single" w:sz="6" w:space="0" w:color="000000"/>
              <w:bottom w:val="single" w:sz="6" w:space="0" w:color="000000"/>
              <w:right w:val="nil"/>
            </w:tcBorders>
            <w:shd w:val="clear" w:color="auto" w:fill="FFFFFF" w:themeFill="background1"/>
            <w:tcMar>
              <w:left w:w="60" w:type="dxa"/>
              <w:right w:w="60" w:type="dxa"/>
            </w:tcMar>
          </w:tcPr>
          <w:p w14:paraId="3EBE55F5" w14:textId="77777777" w:rsidR="00E251A4" w:rsidRPr="00723C41" w:rsidRDefault="00E251A4" w:rsidP="00BE6530">
            <w:pPr>
              <w:keepNext/>
              <w:adjustRightInd w:val="0"/>
              <w:spacing w:before="60" w:after="60"/>
              <w:rPr>
                <w:rFonts w:cstheme="minorHAnsi"/>
                <w:b/>
                <w:bCs/>
                <w:color w:val="000000"/>
                <w:sz w:val="20"/>
                <w:szCs w:val="20"/>
              </w:rPr>
            </w:pPr>
            <w:proofErr w:type="spellStart"/>
            <w:r w:rsidRPr="00723C41">
              <w:rPr>
                <w:rFonts w:cstheme="minorHAnsi"/>
                <w:b/>
                <w:bCs/>
                <w:color w:val="000000"/>
                <w:sz w:val="20"/>
                <w:szCs w:val="20"/>
              </w:rPr>
              <w:t>GMPCNT</w:t>
            </w:r>
            <w:proofErr w:type="spellEnd"/>
            <w:r w:rsidRPr="00723C41">
              <w:rPr>
                <w:rFonts w:cstheme="minorHAnsi"/>
                <w:b/>
                <w:bCs/>
                <w:color w:val="000000"/>
                <w:sz w:val="20"/>
                <w:szCs w:val="20"/>
              </w:rPr>
              <w:br/>
            </w:r>
            <w:proofErr w:type="spellStart"/>
            <w:r w:rsidRPr="00723C41">
              <w:rPr>
                <w:rFonts w:cstheme="minorHAnsi"/>
                <w:b/>
                <w:bCs/>
                <w:color w:val="000000"/>
                <w:sz w:val="20"/>
                <w:szCs w:val="20"/>
              </w:rPr>
              <w:t>GMPCNT</w:t>
            </w:r>
            <w:proofErr w:type="spellEnd"/>
          </w:p>
        </w:tc>
        <w:tc>
          <w:tcPr>
            <w:tcW w:w="120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26F47A29"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-0.04710</w:t>
            </w:r>
            <w:r w:rsidRPr="00723C41">
              <w:rPr>
                <w:rFonts w:cstheme="minorHAnsi"/>
                <w:color w:val="000000"/>
                <w:sz w:val="20"/>
                <w:szCs w:val="20"/>
              </w:rPr>
              <w:br/>
              <w:t>&lt;.0001</w:t>
            </w:r>
          </w:p>
        </w:tc>
        <w:tc>
          <w:tcPr>
            <w:tcW w:w="186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0BFF4ECA"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-0.09340</w:t>
            </w:r>
            <w:r w:rsidRPr="00723C41">
              <w:rPr>
                <w:rFonts w:cstheme="minorHAnsi"/>
                <w:color w:val="000000"/>
                <w:sz w:val="20"/>
                <w:szCs w:val="20"/>
              </w:rPr>
              <w:br/>
              <w:t>&lt;.0001</w:t>
            </w:r>
          </w:p>
        </w:tc>
        <w:tc>
          <w:tcPr>
            <w:tcW w:w="1608"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5C7E5154"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0.25095</w:t>
            </w:r>
            <w:r w:rsidRPr="00723C41">
              <w:rPr>
                <w:rFonts w:cstheme="minorHAnsi"/>
                <w:color w:val="000000"/>
                <w:sz w:val="20"/>
                <w:szCs w:val="20"/>
              </w:rPr>
              <w:br/>
              <w:t>&lt;.0001</w:t>
            </w:r>
          </w:p>
        </w:tc>
        <w:tc>
          <w:tcPr>
            <w:tcW w:w="117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7502FB53"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0.05115</w:t>
            </w:r>
            <w:r w:rsidRPr="00723C41">
              <w:rPr>
                <w:rFonts w:cstheme="minorHAnsi"/>
                <w:color w:val="000000"/>
                <w:sz w:val="20"/>
                <w:szCs w:val="20"/>
              </w:rPr>
              <w:br/>
              <w:t>&lt;.0001</w:t>
            </w:r>
          </w:p>
        </w:tc>
        <w:tc>
          <w:tcPr>
            <w:tcW w:w="1122"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14:paraId="0E708A01" w14:textId="77777777" w:rsidR="00E251A4" w:rsidRPr="00723C41" w:rsidRDefault="00E251A4" w:rsidP="00BE6530">
            <w:pPr>
              <w:keepNext/>
              <w:adjustRightInd w:val="0"/>
              <w:spacing w:before="60" w:after="60"/>
              <w:jc w:val="right"/>
              <w:rPr>
                <w:rFonts w:cstheme="minorHAnsi"/>
                <w:color w:val="000000"/>
                <w:sz w:val="20"/>
                <w:szCs w:val="20"/>
              </w:rPr>
            </w:pPr>
            <w:r w:rsidRPr="00723C41">
              <w:rPr>
                <w:rFonts w:cstheme="minorHAnsi"/>
                <w:color w:val="000000"/>
                <w:sz w:val="20"/>
                <w:szCs w:val="20"/>
              </w:rPr>
              <w:t>1.00000</w:t>
            </w:r>
            <w:r w:rsidRPr="00723C41">
              <w:rPr>
                <w:rFonts w:cstheme="minorHAnsi"/>
                <w:color w:val="000000"/>
                <w:sz w:val="20"/>
                <w:szCs w:val="20"/>
              </w:rPr>
              <w:br/>
            </w:r>
          </w:p>
        </w:tc>
      </w:tr>
    </w:tbl>
    <w:p w14:paraId="779ADB41" w14:textId="7A23E823" w:rsidR="00E251A4" w:rsidRDefault="00E251A4" w:rsidP="00E251A4">
      <w:pPr>
        <w:spacing w:after="0" w:line="240" w:lineRule="auto"/>
      </w:pPr>
    </w:p>
    <w:p w14:paraId="4E8D802C" w14:textId="257B02C2" w:rsidR="00D30D32" w:rsidRDefault="00D30D32" w:rsidP="00E251A4">
      <w:pPr>
        <w:spacing w:after="0" w:line="240" w:lineRule="auto"/>
      </w:pPr>
    </w:p>
    <w:p w14:paraId="7B25A018" w14:textId="59EDA531" w:rsidR="00D30D32" w:rsidRDefault="00D30D32" w:rsidP="00D30D32">
      <w:pPr>
        <w:spacing w:after="0" w:line="480" w:lineRule="auto"/>
      </w:pPr>
      <w:r>
        <w:tab/>
        <w:t xml:space="preserve">The average sale is $111.91 with a standard deviation of $88.91. The CLV of the customers in this group is nearly the same as the top six clusters, while being half the sample size. </w:t>
      </w:r>
      <w:r w:rsidR="00BE6530">
        <w:t xml:space="preserve">This reflects the similarity on the two groups. </w:t>
      </w:r>
    </w:p>
    <w:p w14:paraId="79E42CA6" w14:textId="15E7644E" w:rsidR="00D30D32" w:rsidRDefault="00D30D32" w:rsidP="00D30D32">
      <w:pPr>
        <w:spacing w:after="0" w:line="480" w:lineRule="auto"/>
      </w:pPr>
      <w:r>
        <w:tab/>
        <w:t xml:space="preserve">The data is pointing towards a real correlation between credit card use and increased sales. </w:t>
      </w:r>
    </w:p>
    <w:p w14:paraId="68FFC166" w14:textId="689D6656" w:rsidR="00D30D32" w:rsidRPr="00E251A4" w:rsidRDefault="00D30D32" w:rsidP="00D30D32">
      <w:pPr>
        <w:spacing w:after="0" w:line="480" w:lineRule="auto"/>
      </w:pPr>
      <w:r>
        <w:lastRenderedPageBreak/>
        <w:t xml:space="preserve">In terms of total frequency, the percentage of customers using a credit card is </w:t>
      </w:r>
      <w:r w:rsidR="00DD1842">
        <w:t xml:space="preserve">roughly half of the </w:t>
      </w:r>
      <w:r w:rsidR="00D4007C">
        <w:t>non-credit</w:t>
      </w:r>
      <w:r w:rsidR="00DD1842">
        <w:t xml:space="preserve"> card group. </w:t>
      </w:r>
      <w:r w:rsidR="00DD1842">
        <w:tab/>
      </w:r>
    </w:p>
    <w:p w14:paraId="37F4E30B" w14:textId="512A37D4" w:rsidR="00E251A4" w:rsidRPr="00DD1842" w:rsidRDefault="00DD1842" w:rsidP="00DD1842">
      <w:pPr>
        <w:spacing w:after="0" w:line="240" w:lineRule="auto"/>
        <w:rPr>
          <w:b/>
          <w:bCs/>
        </w:rPr>
      </w:pPr>
      <w:r w:rsidRPr="00DD1842">
        <w:rPr>
          <w:b/>
          <w:bCs/>
        </w:rPr>
        <w:t>Figure 6</w:t>
      </w:r>
    </w:p>
    <w:p w14:paraId="5BAC8EFD" w14:textId="10EB0BF9" w:rsidR="00DD1842" w:rsidRDefault="00DD1842" w:rsidP="00DD1842">
      <w:pPr>
        <w:spacing w:after="0" w:line="240" w:lineRule="auto"/>
        <w:rPr>
          <w:i/>
          <w:iCs/>
        </w:rPr>
      </w:pPr>
      <w:r w:rsidRPr="00DD1842">
        <w:rPr>
          <w:i/>
          <w:iCs/>
        </w:rPr>
        <w:t>Breakdown of Payment type</w:t>
      </w:r>
      <w:r w:rsidR="00D4007C">
        <w:rPr>
          <w:i/>
          <w:iCs/>
        </w:rPr>
        <w:t>. 0= non credit card 1= Credit card</w:t>
      </w:r>
    </w:p>
    <w:p w14:paraId="03F4C825" w14:textId="60AED3F5" w:rsidR="00DD1842" w:rsidRDefault="00DD1842" w:rsidP="00DD1842">
      <w:pPr>
        <w:spacing w:after="0" w:line="240" w:lineRule="auto"/>
        <w:rPr>
          <w:i/>
          <w:iCs/>
        </w:rPr>
      </w:pPr>
    </w:p>
    <w:p w14:paraId="2E0657C4" w14:textId="24370A6D" w:rsidR="00DD1842" w:rsidRDefault="00DD1842" w:rsidP="00DD1842">
      <w:pPr>
        <w:spacing w:after="0" w:line="240" w:lineRule="auto"/>
        <w:rPr>
          <w:i/>
          <w:iCs/>
        </w:rPr>
      </w:pPr>
      <w:bookmarkStart w:id="0" w:name="IDX"/>
      <w:bookmarkEnd w:id="0"/>
      <w:r>
        <w:rPr>
          <w:noProof/>
          <w:sz w:val="24"/>
          <w:szCs w:val="24"/>
        </w:rPr>
        <w:drawing>
          <wp:inline distT="0" distB="0" distL="0" distR="0" wp14:anchorId="13A6DCB0" wp14:editId="491FB6B7">
            <wp:extent cx="57626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995" r="1466" b="2217"/>
                    <a:stretch/>
                  </pic:blipFill>
                  <pic:spPr bwMode="auto">
                    <a:xfrm>
                      <a:off x="0" y="0"/>
                      <a:ext cx="5762625"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80A8E1E" w14:textId="77777777" w:rsidR="00D4007C" w:rsidRDefault="00D4007C" w:rsidP="00DD1842">
      <w:pPr>
        <w:spacing w:after="0" w:line="240" w:lineRule="auto"/>
      </w:pPr>
      <w:r>
        <w:tab/>
      </w:r>
    </w:p>
    <w:p w14:paraId="0529AF8B" w14:textId="245C3B7D" w:rsidR="00BE6530" w:rsidRDefault="00D4007C" w:rsidP="00BE6530">
      <w:pPr>
        <w:spacing w:after="0" w:line="480" w:lineRule="auto"/>
        <w:ind w:firstLine="720"/>
      </w:pPr>
      <w:r>
        <w:t>When the descriptive statistics are included, the picture changes dramatically. In terms of average sale, CLV</w:t>
      </w:r>
      <w:r w:rsidR="00645206">
        <w:t>,</w:t>
      </w:r>
      <w:r>
        <w:t xml:space="preserve"> and number of visits</w:t>
      </w:r>
      <w:r w:rsidR="00645206">
        <w:t xml:space="preserve"> all</w:t>
      </w:r>
      <w:r>
        <w:t xml:space="preserve"> go up substantially.  </w:t>
      </w:r>
      <w:r w:rsidR="00BE6530">
        <w:t xml:space="preserve">When the data set for payments was split into the two component parts, descriptive statistics were run as well as correlations.  There is a positive relationship between </w:t>
      </w:r>
      <w:proofErr w:type="spellStart"/>
      <w:r w:rsidR="00BE6530">
        <w:t>Sales_per_Visit</w:t>
      </w:r>
      <w:proofErr w:type="spellEnd"/>
      <w:r w:rsidR="00BE6530">
        <w:t xml:space="preserve"> as well as gross margin percentage (GMPCNT). </w:t>
      </w:r>
    </w:p>
    <w:p w14:paraId="53BF667E" w14:textId="77777777" w:rsidR="00BE6530" w:rsidRDefault="00BE6530" w:rsidP="00BE6530">
      <w:pPr>
        <w:spacing w:after="0" w:line="480" w:lineRule="auto"/>
        <w:ind w:firstLine="720"/>
      </w:pPr>
    </w:p>
    <w:p w14:paraId="5666CDAB" w14:textId="77777777" w:rsidR="00BE6530" w:rsidRDefault="00BE6530" w:rsidP="00BE6530">
      <w:pPr>
        <w:spacing w:after="0" w:line="480" w:lineRule="auto"/>
        <w:ind w:firstLine="720"/>
      </w:pPr>
    </w:p>
    <w:p w14:paraId="610E6C8D" w14:textId="77777777" w:rsidR="00BE6530" w:rsidRDefault="00BE6530" w:rsidP="00BE6530">
      <w:pPr>
        <w:spacing w:after="0" w:line="480" w:lineRule="auto"/>
        <w:ind w:firstLine="720"/>
      </w:pPr>
    </w:p>
    <w:p w14:paraId="6FEBF027" w14:textId="77777777" w:rsidR="00BE6530" w:rsidRDefault="00BE6530" w:rsidP="00BE6530">
      <w:pPr>
        <w:spacing w:after="0" w:line="480" w:lineRule="auto"/>
        <w:ind w:firstLine="720"/>
      </w:pPr>
    </w:p>
    <w:p w14:paraId="59FE5330" w14:textId="77777777" w:rsidR="00BE6530" w:rsidRPr="00BE6530" w:rsidRDefault="00BE6530" w:rsidP="00BE6530">
      <w:pPr>
        <w:spacing w:after="0" w:line="240" w:lineRule="auto"/>
        <w:rPr>
          <w:b/>
          <w:bCs/>
        </w:rPr>
      </w:pPr>
      <w:r w:rsidRPr="00BE6530">
        <w:rPr>
          <w:b/>
          <w:bCs/>
        </w:rPr>
        <w:lastRenderedPageBreak/>
        <w:t>Figure 7</w:t>
      </w:r>
    </w:p>
    <w:p w14:paraId="1A903A99" w14:textId="293AF25A" w:rsidR="00BE6530" w:rsidRDefault="00BE6530" w:rsidP="00BE6530">
      <w:pPr>
        <w:spacing w:after="0" w:line="240" w:lineRule="auto"/>
        <w:rPr>
          <w:i/>
          <w:iCs/>
        </w:rPr>
      </w:pPr>
      <w:r w:rsidRPr="00BE6530">
        <w:rPr>
          <w:i/>
          <w:iCs/>
        </w:rPr>
        <w:t xml:space="preserve">Descriptive and Correlation Statistics when Credit Cards are used for payment </w:t>
      </w:r>
    </w:p>
    <w:p w14:paraId="493F713C" w14:textId="4ED96091" w:rsidR="00BE6530" w:rsidRDefault="00BE6530" w:rsidP="00BE6530">
      <w:pPr>
        <w:spacing w:after="0" w:line="240" w:lineRule="auto"/>
        <w:rPr>
          <w:i/>
          <w:iCs/>
        </w:rPr>
      </w:pPr>
    </w:p>
    <w:tbl>
      <w:tblPr>
        <w:tblW w:w="0" w:type="auto"/>
        <w:jc w:val="center"/>
        <w:shd w:val="clear" w:color="auto" w:fill="FFFFFF" w:themeFill="background1"/>
        <w:tblLayout w:type="fixed"/>
        <w:tblCellMar>
          <w:left w:w="0" w:type="dxa"/>
          <w:right w:w="0" w:type="dxa"/>
        </w:tblCellMar>
        <w:tblLook w:val="0000" w:firstRow="0" w:lastRow="0" w:firstColumn="0" w:lastColumn="0" w:noHBand="0" w:noVBand="0"/>
      </w:tblPr>
      <w:tblGrid>
        <w:gridCol w:w="1879"/>
        <w:gridCol w:w="635"/>
        <w:gridCol w:w="992"/>
        <w:gridCol w:w="992"/>
        <w:gridCol w:w="839"/>
        <w:gridCol w:w="1085"/>
        <w:gridCol w:w="1122"/>
        <w:gridCol w:w="1541"/>
      </w:tblGrid>
      <w:tr w:rsidR="00BE6530" w:rsidRPr="00947230" w14:paraId="4D412756" w14:textId="77777777" w:rsidTr="00BE6530">
        <w:trPr>
          <w:cantSplit/>
          <w:tblHeader/>
          <w:jc w:val="center"/>
        </w:trPr>
        <w:tc>
          <w:tcPr>
            <w:tcW w:w="9085" w:type="dxa"/>
            <w:gridSpan w:val="8"/>
            <w:tcBorders>
              <w:top w:val="single" w:sz="6" w:space="0" w:color="000000"/>
              <w:left w:val="single" w:sz="6" w:space="0" w:color="000000"/>
              <w:bottom w:val="single" w:sz="2" w:space="0" w:color="000000"/>
              <w:right w:val="single" w:sz="6" w:space="0" w:color="000000"/>
            </w:tcBorders>
            <w:shd w:val="clear" w:color="auto" w:fill="FFFFFF" w:themeFill="background1"/>
            <w:tcMar>
              <w:left w:w="60" w:type="dxa"/>
              <w:right w:w="60" w:type="dxa"/>
            </w:tcMar>
            <w:vAlign w:val="bottom"/>
          </w:tcPr>
          <w:p w14:paraId="7DA8BBFF" w14:textId="77777777" w:rsidR="00BE6530" w:rsidRPr="00947230" w:rsidRDefault="00BE6530" w:rsidP="00BE6530">
            <w:pPr>
              <w:keepNext/>
              <w:adjustRightInd w:val="0"/>
              <w:spacing w:before="60" w:after="60"/>
              <w:jc w:val="center"/>
              <w:rPr>
                <w:rFonts w:cstheme="minorHAnsi"/>
                <w:b/>
                <w:bCs/>
                <w:color w:val="000000"/>
                <w:sz w:val="20"/>
                <w:szCs w:val="20"/>
              </w:rPr>
            </w:pPr>
            <w:r w:rsidRPr="00947230">
              <w:rPr>
                <w:rFonts w:cstheme="minorHAnsi"/>
                <w:b/>
                <w:bCs/>
                <w:color w:val="000000"/>
                <w:sz w:val="20"/>
                <w:szCs w:val="20"/>
              </w:rPr>
              <w:t>Simple Statistics</w:t>
            </w:r>
          </w:p>
        </w:tc>
      </w:tr>
      <w:tr w:rsidR="00BE6530" w:rsidRPr="00947230" w14:paraId="5B6B55F6" w14:textId="77777777" w:rsidTr="00BE6530">
        <w:trPr>
          <w:cantSplit/>
          <w:tblHeader/>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14:paraId="578EF844" w14:textId="77777777" w:rsidR="00BE6530" w:rsidRPr="00947230" w:rsidRDefault="00BE6530" w:rsidP="00BE6530">
            <w:pPr>
              <w:keepNext/>
              <w:adjustRightInd w:val="0"/>
              <w:spacing w:before="60" w:after="60"/>
              <w:rPr>
                <w:rFonts w:cstheme="minorHAnsi"/>
                <w:b/>
                <w:bCs/>
                <w:color w:val="000000"/>
                <w:sz w:val="20"/>
                <w:szCs w:val="20"/>
              </w:rPr>
            </w:pPr>
            <w:r w:rsidRPr="00947230">
              <w:rPr>
                <w:rFonts w:cstheme="minorHAnsi"/>
                <w:b/>
                <w:bCs/>
                <w:color w:val="000000"/>
                <w:sz w:val="20"/>
                <w:szCs w:val="20"/>
              </w:rPr>
              <w:t>Variable</w:t>
            </w:r>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22D7235E" w14:textId="77777777" w:rsidR="00BE6530" w:rsidRPr="00947230" w:rsidRDefault="00BE6530" w:rsidP="00BE6530">
            <w:pPr>
              <w:keepNext/>
              <w:adjustRightInd w:val="0"/>
              <w:spacing w:before="60" w:after="60"/>
              <w:jc w:val="right"/>
              <w:rPr>
                <w:rFonts w:cstheme="minorHAnsi"/>
                <w:b/>
                <w:bCs/>
                <w:color w:val="000000"/>
                <w:sz w:val="20"/>
                <w:szCs w:val="20"/>
              </w:rPr>
            </w:pPr>
            <w:r w:rsidRPr="00947230">
              <w:rPr>
                <w:rFonts w:cstheme="minorHAnsi"/>
                <w:b/>
                <w:bCs/>
                <w:color w:val="000000"/>
                <w:sz w:val="20"/>
                <w:szCs w:val="20"/>
              </w:rPr>
              <w:t>N</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32749EBF" w14:textId="77777777" w:rsidR="00BE6530" w:rsidRPr="00947230" w:rsidRDefault="00BE6530" w:rsidP="00BE6530">
            <w:pPr>
              <w:keepNext/>
              <w:adjustRightInd w:val="0"/>
              <w:spacing w:before="60" w:after="60"/>
              <w:jc w:val="right"/>
              <w:rPr>
                <w:rFonts w:cstheme="minorHAnsi"/>
                <w:b/>
                <w:bCs/>
                <w:color w:val="000000"/>
                <w:sz w:val="20"/>
                <w:szCs w:val="20"/>
              </w:rPr>
            </w:pPr>
            <w:r w:rsidRPr="00947230">
              <w:rPr>
                <w:rFonts w:cstheme="minorHAnsi"/>
                <w:b/>
                <w:bCs/>
                <w:color w:val="000000"/>
                <w:sz w:val="20"/>
                <w:szCs w:val="20"/>
              </w:rPr>
              <w:t>Mean</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3EFAD7CF" w14:textId="77777777" w:rsidR="00BE6530" w:rsidRPr="00947230" w:rsidRDefault="00BE6530" w:rsidP="00BE6530">
            <w:pPr>
              <w:keepNext/>
              <w:adjustRightInd w:val="0"/>
              <w:spacing w:before="60" w:after="60"/>
              <w:jc w:val="right"/>
              <w:rPr>
                <w:rFonts w:cstheme="minorHAnsi"/>
                <w:b/>
                <w:bCs/>
                <w:color w:val="000000"/>
                <w:sz w:val="20"/>
                <w:szCs w:val="20"/>
              </w:rPr>
            </w:pPr>
            <w:r w:rsidRPr="00947230">
              <w:rPr>
                <w:rFonts w:cstheme="minorHAnsi"/>
                <w:b/>
                <w:bCs/>
                <w:color w:val="000000"/>
                <w:sz w:val="20"/>
                <w:szCs w:val="20"/>
              </w:rPr>
              <w:t>Std Dev</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3835F28C" w14:textId="77777777" w:rsidR="00BE6530" w:rsidRPr="00947230" w:rsidRDefault="00BE6530" w:rsidP="00BE6530">
            <w:pPr>
              <w:keepNext/>
              <w:adjustRightInd w:val="0"/>
              <w:spacing w:before="60" w:after="60"/>
              <w:jc w:val="right"/>
              <w:rPr>
                <w:rFonts w:cstheme="minorHAnsi"/>
                <w:b/>
                <w:bCs/>
                <w:color w:val="000000"/>
                <w:sz w:val="20"/>
                <w:szCs w:val="20"/>
              </w:rPr>
            </w:pPr>
            <w:r w:rsidRPr="00947230">
              <w:rPr>
                <w:rFonts w:cstheme="minorHAnsi"/>
                <w:b/>
                <w:bCs/>
                <w:color w:val="000000"/>
                <w:sz w:val="20"/>
                <w:szCs w:val="20"/>
              </w:rPr>
              <w:t>Sum</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08A6B03E" w14:textId="77777777" w:rsidR="00BE6530" w:rsidRPr="00947230" w:rsidRDefault="00BE6530" w:rsidP="00BE6530">
            <w:pPr>
              <w:keepNext/>
              <w:adjustRightInd w:val="0"/>
              <w:spacing w:before="60" w:after="60"/>
              <w:jc w:val="right"/>
              <w:rPr>
                <w:rFonts w:cstheme="minorHAnsi"/>
                <w:b/>
                <w:bCs/>
                <w:color w:val="000000"/>
                <w:sz w:val="20"/>
                <w:szCs w:val="20"/>
              </w:rPr>
            </w:pPr>
            <w:r w:rsidRPr="00947230">
              <w:rPr>
                <w:rFonts w:cstheme="minorHAnsi"/>
                <w:b/>
                <w:bCs/>
                <w:color w:val="000000"/>
                <w:sz w:val="20"/>
                <w:szCs w:val="20"/>
              </w:rPr>
              <w:t>Minimum</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7DC3E3A8" w14:textId="77777777" w:rsidR="00BE6530" w:rsidRPr="00947230" w:rsidRDefault="00BE6530" w:rsidP="00BE6530">
            <w:pPr>
              <w:keepNext/>
              <w:adjustRightInd w:val="0"/>
              <w:spacing w:before="60" w:after="60"/>
              <w:jc w:val="right"/>
              <w:rPr>
                <w:rFonts w:cstheme="minorHAnsi"/>
                <w:b/>
                <w:bCs/>
                <w:color w:val="000000"/>
                <w:sz w:val="20"/>
                <w:szCs w:val="20"/>
              </w:rPr>
            </w:pPr>
            <w:r w:rsidRPr="00947230">
              <w:rPr>
                <w:rFonts w:cstheme="minorHAnsi"/>
                <w:b/>
                <w:bCs/>
                <w:color w:val="000000"/>
                <w:sz w:val="20"/>
                <w:szCs w:val="20"/>
              </w:rPr>
              <w:t>Maximum</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14:paraId="5F019984" w14:textId="77777777" w:rsidR="00BE6530" w:rsidRPr="00947230" w:rsidRDefault="00BE6530" w:rsidP="00BE6530">
            <w:pPr>
              <w:keepNext/>
              <w:adjustRightInd w:val="0"/>
              <w:spacing w:before="60" w:after="60"/>
              <w:rPr>
                <w:rFonts w:cstheme="minorHAnsi"/>
                <w:b/>
                <w:bCs/>
                <w:color w:val="000000"/>
                <w:sz w:val="20"/>
                <w:szCs w:val="20"/>
              </w:rPr>
            </w:pPr>
            <w:r w:rsidRPr="00947230">
              <w:rPr>
                <w:rFonts w:cstheme="minorHAnsi"/>
                <w:b/>
                <w:bCs/>
                <w:color w:val="000000"/>
                <w:sz w:val="20"/>
                <w:szCs w:val="20"/>
              </w:rPr>
              <w:t>Label</w:t>
            </w:r>
          </w:p>
        </w:tc>
      </w:tr>
      <w:tr w:rsidR="00BE6530" w:rsidRPr="00947230" w14:paraId="6F18CAE1"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3FCDA59E" w14:textId="77777777" w:rsidR="00BE6530" w:rsidRPr="00947230" w:rsidRDefault="00BE6530" w:rsidP="00BE6530">
            <w:pPr>
              <w:keepNext/>
              <w:adjustRightInd w:val="0"/>
              <w:spacing w:before="60" w:after="60"/>
              <w:rPr>
                <w:rFonts w:cstheme="minorHAnsi"/>
                <w:b/>
                <w:bCs/>
                <w:color w:val="000000"/>
                <w:sz w:val="20"/>
                <w:szCs w:val="20"/>
              </w:rPr>
            </w:pPr>
            <w:proofErr w:type="spellStart"/>
            <w:r w:rsidRPr="00947230">
              <w:rPr>
                <w:rFonts w:cstheme="minorHAnsi"/>
                <w:b/>
                <w:bCs/>
                <w:color w:val="000000"/>
                <w:sz w:val="20"/>
                <w:szCs w:val="20"/>
              </w:rPr>
              <w:t>Number_of_Visits</w:t>
            </w:r>
            <w:proofErr w:type="spellEnd"/>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4F5783C7"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11031</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B6739EA"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7.94987</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225B0EE"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8.38154</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B017C18"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87695</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3027244"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1.00000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FE69AD5"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115.00000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0CCEA83C" w14:textId="77777777" w:rsidR="00BE6530" w:rsidRPr="00947230" w:rsidRDefault="00BE6530" w:rsidP="00BE6530">
            <w:pPr>
              <w:keepNext/>
              <w:adjustRightInd w:val="0"/>
              <w:spacing w:before="60" w:after="60"/>
              <w:rPr>
                <w:rFonts w:cstheme="minorHAnsi"/>
                <w:color w:val="000000"/>
                <w:sz w:val="20"/>
                <w:szCs w:val="20"/>
              </w:rPr>
            </w:pPr>
            <w:r w:rsidRPr="00947230">
              <w:rPr>
                <w:rFonts w:cstheme="minorHAnsi"/>
                <w:color w:val="000000"/>
                <w:sz w:val="20"/>
                <w:szCs w:val="20"/>
              </w:rPr>
              <w:t>Number of Visits</w:t>
            </w:r>
          </w:p>
        </w:tc>
      </w:tr>
      <w:tr w:rsidR="00BE6530" w:rsidRPr="00947230" w14:paraId="5188BC80"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252C05B6" w14:textId="77777777" w:rsidR="00BE6530" w:rsidRPr="00947230" w:rsidRDefault="00BE6530" w:rsidP="00BE6530">
            <w:pPr>
              <w:keepNext/>
              <w:adjustRightInd w:val="0"/>
              <w:spacing w:before="60" w:after="60"/>
              <w:rPr>
                <w:rFonts w:cstheme="minorHAnsi"/>
                <w:b/>
                <w:bCs/>
                <w:color w:val="000000"/>
                <w:sz w:val="20"/>
                <w:szCs w:val="20"/>
              </w:rPr>
            </w:pPr>
            <w:proofErr w:type="spellStart"/>
            <w:r w:rsidRPr="00947230">
              <w:rPr>
                <w:rFonts w:cstheme="minorHAnsi"/>
                <w:b/>
                <w:bCs/>
                <w:color w:val="000000"/>
                <w:sz w:val="20"/>
                <w:szCs w:val="20"/>
              </w:rPr>
              <w:t>Sales_per_Visit</w:t>
            </w:r>
            <w:proofErr w:type="spellEnd"/>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4E3E738"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11031</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62A097D"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120.37546</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5BAD874"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91.53042</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C0E9E07"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1327862</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7D13BC0"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3.31000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0EDF9FC"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1565</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649C0C17" w14:textId="77777777" w:rsidR="00BE6530" w:rsidRPr="00947230" w:rsidRDefault="00BE6530" w:rsidP="00BE6530">
            <w:pPr>
              <w:keepNext/>
              <w:adjustRightInd w:val="0"/>
              <w:spacing w:before="60" w:after="60"/>
              <w:rPr>
                <w:rFonts w:cstheme="minorHAnsi"/>
                <w:color w:val="000000"/>
                <w:sz w:val="20"/>
                <w:szCs w:val="20"/>
              </w:rPr>
            </w:pPr>
            <w:r w:rsidRPr="00947230">
              <w:rPr>
                <w:rFonts w:cstheme="minorHAnsi"/>
                <w:color w:val="000000"/>
                <w:sz w:val="20"/>
                <w:szCs w:val="20"/>
              </w:rPr>
              <w:t>Sales per Visit</w:t>
            </w:r>
          </w:p>
        </w:tc>
      </w:tr>
      <w:tr w:rsidR="00BE6530" w:rsidRPr="00947230" w14:paraId="477F24EF"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05B454CB" w14:textId="77777777" w:rsidR="00BE6530" w:rsidRPr="00947230" w:rsidRDefault="00BE6530" w:rsidP="00BE6530">
            <w:pPr>
              <w:keepNext/>
              <w:adjustRightInd w:val="0"/>
              <w:spacing w:before="60" w:after="60"/>
              <w:rPr>
                <w:rFonts w:cstheme="minorHAnsi"/>
                <w:b/>
                <w:bCs/>
                <w:color w:val="000000"/>
                <w:sz w:val="20"/>
                <w:szCs w:val="20"/>
              </w:rPr>
            </w:pPr>
            <w:proofErr w:type="spellStart"/>
            <w:r w:rsidRPr="00947230">
              <w:rPr>
                <w:rFonts w:cstheme="minorHAnsi"/>
                <w:b/>
                <w:bCs/>
                <w:color w:val="000000"/>
                <w:sz w:val="20"/>
                <w:szCs w:val="20"/>
              </w:rPr>
              <w:t>Tot_Spend</w:t>
            </w:r>
            <w:proofErr w:type="spellEnd"/>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2259E80"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11031</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83E7B87"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763.07399</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015BA98"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893.52942</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CA416CF"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8417469</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E0BE8E1"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5.00000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49F1D382"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24140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5D4BFEE9" w14:textId="77777777" w:rsidR="00BE6530" w:rsidRPr="00947230" w:rsidRDefault="00BE6530" w:rsidP="00BE6530">
            <w:pPr>
              <w:keepNext/>
              <w:adjustRightInd w:val="0"/>
              <w:spacing w:before="60" w:after="60"/>
              <w:rPr>
                <w:rFonts w:cstheme="minorHAnsi"/>
                <w:color w:val="000000"/>
                <w:sz w:val="20"/>
                <w:szCs w:val="20"/>
              </w:rPr>
            </w:pPr>
            <w:proofErr w:type="spellStart"/>
            <w:r w:rsidRPr="00947230">
              <w:rPr>
                <w:rFonts w:cstheme="minorHAnsi"/>
                <w:color w:val="000000"/>
                <w:sz w:val="20"/>
                <w:szCs w:val="20"/>
              </w:rPr>
              <w:t>Tot_Spend</w:t>
            </w:r>
            <w:proofErr w:type="spellEnd"/>
          </w:p>
        </w:tc>
      </w:tr>
      <w:tr w:rsidR="00BE6530" w:rsidRPr="00947230" w14:paraId="6A80865D" w14:textId="77777777" w:rsidTr="00BE6530">
        <w:trPr>
          <w:cantSplit/>
          <w:jc w:val="center"/>
        </w:trPr>
        <w:tc>
          <w:tcPr>
            <w:tcW w:w="1879" w:type="dxa"/>
            <w:tcBorders>
              <w:top w:val="nil"/>
              <w:left w:val="single" w:sz="6" w:space="0" w:color="000000"/>
              <w:bottom w:val="single" w:sz="6" w:space="0" w:color="000000"/>
              <w:right w:val="nil"/>
            </w:tcBorders>
            <w:shd w:val="clear" w:color="auto" w:fill="FFFFFF" w:themeFill="background1"/>
            <w:tcMar>
              <w:left w:w="60" w:type="dxa"/>
              <w:right w:w="60" w:type="dxa"/>
            </w:tcMar>
          </w:tcPr>
          <w:p w14:paraId="73B8BB10" w14:textId="77777777" w:rsidR="00BE6530" w:rsidRPr="00947230" w:rsidRDefault="00BE6530" w:rsidP="00BE6530">
            <w:pPr>
              <w:adjustRightInd w:val="0"/>
              <w:spacing w:before="60" w:after="60"/>
              <w:rPr>
                <w:rFonts w:cstheme="minorHAnsi"/>
                <w:b/>
                <w:bCs/>
                <w:color w:val="000000"/>
                <w:sz w:val="20"/>
                <w:szCs w:val="20"/>
              </w:rPr>
            </w:pPr>
            <w:r w:rsidRPr="00947230">
              <w:rPr>
                <w:rFonts w:cstheme="minorHAnsi"/>
                <w:b/>
                <w:bCs/>
                <w:color w:val="000000"/>
                <w:sz w:val="20"/>
                <w:szCs w:val="20"/>
              </w:rPr>
              <w:t>GMPCNT</w:t>
            </w:r>
          </w:p>
        </w:tc>
        <w:tc>
          <w:tcPr>
            <w:tcW w:w="635"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10ED57A4" w14:textId="77777777" w:rsidR="00BE6530" w:rsidRPr="00947230" w:rsidRDefault="00BE6530" w:rsidP="00BE6530">
            <w:pPr>
              <w:adjustRightInd w:val="0"/>
              <w:spacing w:before="60" w:after="60"/>
              <w:jc w:val="right"/>
              <w:rPr>
                <w:rFonts w:cstheme="minorHAnsi"/>
                <w:color w:val="000000"/>
                <w:sz w:val="20"/>
                <w:szCs w:val="20"/>
              </w:rPr>
            </w:pPr>
            <w:r w:rsidRPr="00947230">
              <w:rPr>
                <w:rFonts w:cstheme="minorHAnsi"/>
                <w:color w:val="000000"/>
                <w:sz w:val="20"/>
                <w:szCs w:val="20"/>
              </w:rPr>
              <w:t>11031</w:t>
            </w:r>
          </w:p>
        </w:tc>
        <w:tc>
          <w:tcPr>
            <w:tcW w:w="99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7C47E7BF" w14:textId="77777777" w:rsidR="00BE6530" w:rsidRPr="00947230" w:rsidRDefault="00BE6530" w:rsidP="00BE6530">
            <w:pPr>
              <w:adjustRightInd w:val="0"/>
              <w:spacing w:before="60" w:after="60"/>
              <w:jc w:val="right"/>
              <w:rPr>
                <w:rFonts w:cstheme="minorHAnsi"/>
                <w:color w:val="000000"/>
                <w:sz w:val="20"/>
                <w:szCs w:val="20"/>
              </w:rPr>
            </w:pPr>
            <w:r w:rsidRPr="00947230">
              <w:rPr>
                <w:rFonts w:cstheme="minorHAnsi"/>
                <w:color w:val="000000"/>
                <w:sz w:val="20"/>
                <w:szCs w:val="20"/>
              </w:rPr>
              <w:t>0.50768</w:t>
            </w:r>
          </w:p>
        </w:tc>
        <w:tc>
          <w:tcPr>
            <w:tcW w:w="99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6D927AED" w14:textId="77777777" w:rsidR="00BE6530" w:rsidRPr="00947230" w:rsidRDefault="00BE6530" w:rsidP="00BE6530">
            <w:pPr>
              <w:adjustRightInd w:val="0"/>
              <w:spacing w:before="60" w:after="60"/>
              <w:jc w:val="right"/>
              <w:rPr>
                <w:rFonts w:cstheme="minorHAnsi"/>
                <w:color w:val="000000"/>
                <w:sz w:val="20"/>
                <w:szCs w:val="20"/>
              </w:rPr>
            </w:pPr>
            <w:r w:rsidRPr="00947230">
              <w:rPr>
                <w:rFonts w:cstheme="minorHAnsi"/>
                <w:color w:val="000000"/>
                <w:sz w:val="20"/>
                <w:szCs w:val="20"/>
              </w:rPr>
              <w:t>0.14695</w:t>
            </w:r>
          </w:p>
        </w:tc>
        <w:tc>
          <w:tcPr>
            <w:tcW w:w="83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2782CFB5" w14:textId="77777777" w:rsidR="00BE6530" w:rsidRPr="00947230" w:rsidRDefault="00BE6530" w:rsidP="00BE6530">
            <w:pPr>
              <w:adjustRightInd w:val="0"/>
              <w:spacing w:before="60" w:after="60"/>
              <w:jc w:val="right"/>
              <w:rPr>
                <w:rFonts w:cstheme="minorHAnsi"/>
                <w:color w:val="000000"/>
                <w:sz w:val="20"/>
                <w:szCs w:val="20"/>
              </w:rPr>
            </w:pPr>
            <w:r w:rsidRPr="00947230">
              <w:rPr>
                <w:rFonts w:cstheme="minorHAnsi"/>
                <w:color w:val="000000"/>
                <w:sz w:val="20"/>
                <w:szCs w:val="20"/>
              </w:rPr>
              <w:t>5600</w:t>
            </w:r>
          </w:p>
        </w:tc>
        <w:tc>
          <w:tcPr>
            <w:tcW w:w="1085"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60672519" w14:textId="77777777" w:rsidR="00BE6530" w:rsidRPr="00947230" w:rsidRDefault="00BE6530" w:rsidP="00BE6530">
            <w:pPr>
              <w:adjustRightInd w:val="0"/>
              <w:spacing w:before="60" w:after="60"/>
              <w:jc w:val="right"/>
              <w:rPr>
                <w:rFonts w:cstheme="minorHAnsi"/>
                <w:color w:val="000000"/>
                <w:sz w:val="20"/>
                <w:szCs w:val="20"/>
              </w:rPr>
            </w:pPr>
            <w:r w:rsidRPr="00947230">
              <w:rPr>
                <w:rFonts w:cstheme="minorHAnsi"/>
                <w:color w:val="000000"/>
                <w:sz w:val="20"/>
                <w:szCs w:val="20"/>
              </w:rPr>
              <w:t>-1.99000</w:t>
            </w:r>
          </w:p>
        </w:tc>
        <w:tc>
          <w:tcPr>
            <w:tcW w:w="112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700721D2" w14:textId="77777777" w:rsidR="00BE6530" w:rsidRPr="00947230" w:rsidRDefault="00BE6530" w:rsidP="00BE6530">
            <w:pPr>
              <w:adjustRightInd w:val="0"/>
              <w:spacing w:before="60" w:after="60"/>
              <w:jc w:val="right"/>
              <w:rPr>
                <w:rFonts w:cstheme="minorHAnsi"/>
                <w:color w:val="000000"/>
                <w:sz w:val="20"/>
                <w:szCs w:val="20"/>
              </w:rPr>
            </w:pPr>
            <w:r w:rsidRPr="00947230">
              <w:rPr>
                <w:rFonts w:cstheme="minorHAnsi"/>
                <w:color w:val="000000"/>
                <w:sz w:val="20"/>
                <w:szCs w:val="20"/>
              </w:rPr>
              <w:t>0.99000</w:t>
            </w:r>
          </w:p>
        </w:tc>
        <w:tc>
          <w:tcPr>
            <w:tcW w:w="1541"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14:paraId="5CA96B26" w14:textId="77777777" w:rsidR="00BE6530" w:rsidRPr="00947230" w:rsidRDefault="00BE6530" w:rsidP="00BE6530">
            <w:pPr>
              <w:adjustRightInd w:val="0"/>
              <w:spacing w:before="60" w:after="60"/>
              <w:rPr>
                <w:rFonts w:cstheme="minorHAnsi"/>
                <w:color w:val="000000"/>
                <w:sz w:val="20"/>
                <w:szCs w:val="20"/>
              </w:rPr>
            </w:pPr>
            <w:r w:rsidRPr="00947230">
              <w:rPr>
                <w:rFonts w:cstheme="minorHAnsi"/>
                <w:color w:val="000000"/>
                <w:sz w:val="20"/>
                <w:szCs w:val="20"/>
              </w:rPr>
              <w:t>GMPCNT</w:t>
            </w:r>
          </w:p>
        </w:tc>
      </w:tr>
    </w:tbl>
    <w:p w14:paraId="045A6828" w14:textId="244B23D9" w:rsidR="00BE6530" w:rsidRDefault="00BE6530" w:rsidP="00BE6530">
      <w:pPr>
        <w:spacing w:after="0" w:line="240" w:lineRule="auto"/>
        <w:rPr>
          <w:i/>
          <w:iCs/>
        </w:rPr>
      </w:pPr>
    </w:p>
    <w:tbl>
      <w:tblPr>
        <w:tblW w:w="0" w:type="auto"/>
        <w:jc w:val="center"/>
        <w:shd w:val="clear" w:color="auto" w:fill="FFFFFF" w:themeFill="background1"/>
        <w:tblLayout w:type="fixed"/>
        <w:tblCellMar>
          <w:left w:w="0" w:type="dxa"/>
          <w:right w:w="0" w:type="dxa"/>
        </w:tblCellMar>
        <w:tblLook w:val="0000" w:firstRow="0" w:lastRow="0" w:firstColumn="0" w:lastColumn="0" w:noHBand="0" w:noVBand="0"/>
      </w:tblPr>
      <w:tblGrid>
        <w:gridCol w:w="1879"/>
        <w:gridCol w:w="1869"/>
        <w:gridCol w:w="1608"/>
        <w:gridCol w:w="1172"/>
        <w:gridCol w:w="1122"/>
      </w:tblGrid>
      <w:tr w:rsidR="00BE6530" w:rsidRPr="00947230" w14:paraId="5698AB3B" w14:textId="77777777" w:rsidTr="00BE6530">
        <w:trPr>
          <w:cantSplit/>
          <w:tblHeader/>
          <w:jc w:val="center"/>
        </w:trPr>
        <w:tc>
          <w:tcPr>
            <w:tcW w:w="7650" w:type="dxa"/>
            <w:gridSpan w:val="5"/>
            <w:tcBorders>
              <w:top w:val="single" w:sz="6" w:space="0" w:color="000000"/>
              <w:left w:val="single" w:sz="6" w:space="0" w:color="000000"/>
              <w:bottom w:val="single" w:sz="2" w:space="0" w:color="000000"/>
              <w:right w:val="single" w:sz="6" w:space="0" w:color="000000"/>
            </w:tcBorders>
            <w:shd w:val="clear" w:color="auto" w:fill="FFFFFF" w:themeFill="background1"/>
            <w:tcMar>
              <w:left w:w="60" w:type="dxa"/>
              <w:right w:w="60" w:type="dxa"/>
            </w:tcMar>
            <w:vAlign w:val="bottom"/>
          </w:tcPr>
          <w:p w14:paraId="37E7E714" w14:textId="77777777" w:rsidR="00BE6530" w:rsidRPr="00947230" w:rsidRDefault="00BE6530" w:rsidP="00BE6530">
            <w:pPr>
              <w:keepNext/>
              <w:adjustRightInd w:val="0"/>
              <w:spacing w:before="60" w:after="60"/>
              <w:jc w:val="center"/>
              <w:rPr>
                <w:rFonts w:cstheme="minorHAnsi"/>
                <w:b/>
                <w:bCs/>
                <w:color w:val="000000"/>
                <w:sz w:val="20"/>
                <w:szCs w:val="20"/>
              </w:rPr>
            </w:pPr>
            <w:r w:rsidRPr="00947230">
              <w:rPr>
                <w:rFonts w:cstheme="minorHAnsi"/>
                <w:b/>
                <w:bCs/>
                <w:color w:val="000000"/>
                <w:sz w:val="20"/>
                <w:szCs w:val="20"/>
              </w:rPr>
              <w:t>Pearson Correlation Coefficients, N = 11031</w:t>
            </w:r>
            <w:r w:rsidRPr="00947230">
              <w:rPr>
                <w:rFonts w:cstheme="minorHAnsi"/>
                <w:b/>
                <w:bCs/>
                <w:color w:val="000000"/>
                <w:sz w:val="20"/>
                <w:szCs w:val="20"/>
              </w:rPr>
              <w:br/>
              <w:t>Prob &gt; |r| under H0: Rho=0</w:t>
            </w:r>
          </w:p>
        </w:tc>
      </w:tr>
      <w:tr w:rsidR="00BE6530" w:rsidRPr="00947230" w14:paraId="53E419A3" w14:textId="77777777" w:rsidTr="00BE6530">
        <w:trPr>
          <w:cantSplit/>
          <w:tblHeader/>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14:paraId="39EDCACE" w14:textId="77777777" w:rsidR="00BE6530" w:rsidRPr="00947230" w:rsidRDefault="00BE6530" w:rsidP="00BE6530">
            <w:pPr>
              <w:keepNext/>
              <w:adjustRightInd w:val="0"/>
              <w:spacing w:before="60" w:after="60"/>
              <w:jc w:val="center"/>
              <w:rPr>
                <w:rFonts w:cstheme="minorHAnsi"/>
                <w:b/>
                <w:bCs/>
                <w:color w:val="000000"/>
                <w:sz w:val="20"/>
                <w:szCs w:val="20"/>
              </w:rPr>
            </w:pP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728A088A" w14:textId="77777777" w:rsidR="00BE6530" w:rsidRPr="00947230" w:rsidRDefault="00BE6530" w:rsidP="00BE6530">
            <w:pPr>
              <w:keepNext/>
              <w:adjustRightInd w:val="0"/>
              <w:spacing w:before="60" w:after="60"/>
              <w:jc w:val="right"/>
              <w:rPr>
                <w:rFonts w:cstheme="minorHAnsi"/>
                <w:b/>
                <w:bCs/>
                <w:color w:val="000000"/>
                <w:sz w:val="20"/>
                <w:szCs w:val="20"/>
              </w:rPr>
            </w:pPr>
            <w:proofErr w:type="spellStart"/>
            <w:r w:rsidRPr="00947230">
              <w:rPr>
                <w:rFonts w:cstheme="minorHAnsi"/>
                <w:b/>
                <w:bCs/>
                <w:color w:val="000000"/>
                <w:sz w:val="20"/>
                <w:szCs w:val="20"/>
              </w:rPr>
              <w:t>Number_of_Visits</w:t>
            </w:r>
            <w:proofErr w:type="spellEnd"/>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34768FD1" w14:textId="77777777" w:rsidR="00BE6530" w:rsidRPr="00947230" w:rsidRDefault="00BE6530" w:rsidP="00BE6530">
            <w:pPr>
              <w:keepNext/>
              <w:adjustRightInd w:val="0"/>
              <w:spacing w:before="60" w:after="60"/>
              <w:jc w:val="right"/>
              <w:rPr>
                <w:rFonts w:cstheme="minorHAnsi"/>
                <w:b/>
                <w:bCs/>
                <w:color w:val="000000"/>
                <w:sz w:val="20"/>
                <w:szCs w:val="20"/>
              </w:rPr>
            </w:pPr>
            <w:proofErr w:type="spellStart"/>
            <w:r w:rsidRPr="00947230">
              <w:rPr>
                <w:rFonts w:cstheme="minorHAnsi"/>
                <w:b/>
                <w:bCs/>
                <w:color w:val="000000"/>
                <w:sz w:val="20"/>
                <w:szCs w:val="20"/>
              </w:rPr>
              <w:t>Sales_per_Visit</w:t>
            </w:r>
            <w:proofErr w:type="spellEnd"/>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43781E2A" w14:textId="77777777" w:rsidR="00BE6530" w:rsidRPr="00947230" w:rsidRDefault="00BE6530" w:rsidP="00BE6530">
            <w:pPr>
              <w:keepNext/>
              <w:adjustRightInd w:val="0"/>
              <w:spacing w:before="60" w:after="60"/>
              <w:jc w:val="right"/>
              <w:rPr>
                <w:rFonts w:cstheme="minorHAnsi"/>
                <w:b/>
                <w:bCs/>
                <w:color w:val="000000"/>
                <w:sz w:val="20"/>
                <w:szCs w:val="20"/>
              </w:rPr>
            </w:pPr>
            <w:proofErr w:type="spellStart"/>
            <w:r w:rsidRPr="00947230">
              <w:rPr>
                <w:rFonts w:cstheme="minorHAnsi"/>
                <w:b/>
                <w:bCs/>
                <w:color w:val="000000"/>
                <w:sz w:val="20"/>
                <w:szCs w:val="20"/>
              </w:rPr>
              <w:t>Tot_Spend</w:t>
            </w:r>
            <w:proofErr w:type="spellEnd"/>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14:paraId="722A17E8" w14:textId="77777777" w:rsidR="00BE6530" w:rsidRPr="00947230" w:rsidRDefault="00BE6530" w:rsidP="00BE6530">
            <w:pPr>
              <w:keepNext/>
              <w:adjustRightInd w:val="0"/>
              <w:spacing w:before="60" w:after="60"/>
              <w:jc w:val="right"/>
              <w:rPr>
                <w:rFonts w:cstheme="minorHAnsi"/>
                <w:b/>
                <w:bCs/>
                <w:color w:val="000000"/>
                <w:sz w:val="20"/>
                <w:szCs w:val="20"/>
              </w:rPr>
            </w:pPr>
            <w:r w:rsidRPr="00947230">
              <w:rPr>
                <w:rFonts w:cstheme="minorHAnsi"/>
                <w:b/>
                <w:bCs/>
                <w:color w:val="000000"/>
                <w:sz w:val="20"/>
                <w:szCs w:val="20"/>
              </w:rPr>
              <w:t>GMPCNT</w:t>
            </w:r>
          </w:p>
        </w:tc>
      </w:tr>
      <w:tr w:rsidR="00BE6530" w:rsidRPr="00947230" w14:paraId="1874FC1B"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70B873E1" w14:textId="77777777" w:rsidR="00BE6530" w:rsidRPr="00947230" w:rsidRDefault="00BE6530" w:rsidP="00BE6530">
            <w:pPr>
              <w:keepNext/>
              <w:adjustRightInd w:val="0"/>
              <w:spacing w:before="60" w:after="60"/>
              <w:rPr>
                <w:rFonts w:cstheme="minorHAnsi"/>
                <w:b/>
                <w:bCs/>
                <w:color w:val="000000"/>
                <w:sz w:val="20"/>
                <w:szCs w:val="20"/>
              </w:rPr>
            </w:pPr>
            <w:proofErr w:type="spellStart"/>
            <w:r w:rsidRPr="00947230">
              <w:rPr>
                <w:rFonts w:cstheme="minorHAnsi"/>
                <w:b/>
                <w:bCs/>
                <w:color w:val="000000"/>
                <w:sz w:val="20"/>
                <w:szCs w:val="20"/>
              </w:rPr>
              <w:t>Number_of_Visits</w:t>
            </w:r>
            <w:proofErr w:type="spellEnd"/>
            <w:r w:rsidRPr="00947230">
              <w:rPr>
                <w:rFonts w:cstheme="minorHAnsi"/>
                <w:b/>
                <w:bCs/>
                <w:color w:val="000000"/>
                <w:sz w:val="20"/>
                <w:szCs w:val="20"/>
              </w:rPr>
              <w:br/>
              <w:t>Number of Visits</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F426DA1"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1.00000</w:t>
            </w:r>
            <w:r w:rsidRPr="00947230">
              <w:rPr>
                <w:rFonts w:cstheme="minorHAnsi"/>
                <w:color w:val="000000"/>
                <w:sz w:val="20"/>
                <w:szCs w:val="20"/>
              </w:rPr>
              <w:br/>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274B318"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-0.25276</w:t>
            </w:r>
            <w:r w:rsidRPr="00947230">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207986E"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0.66513</w:t>
            </w:r>
            <w:r w:rsidRPr="00947230">
              <w:rPr>
                <w:rFonts w:cstheme="minorHAnsi"/>
                <w:color w:val="000000"/>
                <w:sz w:val="20"/>
                <w:szCs w:val="20"/>
              </w:rPr>
              <w:br/>
              <w:t>&lt;.0001</w:t>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686F7F56"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-0.14948</w:t>
            </w:r>
            <w:r w:rsidRPr="00947230">
              <w:rPr>
                <w:rFonts w:cstheme="minorHAnsi"/>
                <w:color w:val="000000"/>
                <w:sz w:val="20"/>
                <w:szCs w:val="20"/>
              </w:rPr>
              <w:br/>
              <w:t>&lt;.0001</w:t>
            </w:r>
          </w:p>
        </w:tc>
      </w:tr>
      <w:tr w:rsidR="00BE6530" w:rsidRPr="00947230" w14:paraId="7C87B40F"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5AF866EE" w14:textId="77777777" w:rsidR="00BE6530" w:rsidRPr="00947230" w:rsidRDefault="00BE6530" w:rsidP="00BE6530">
            <w:pPr>
              <w:keepNext/>
              <w:adjustRightInd w:val="0"/>
              <w:spacing w:before="60" w:after="60"/>
              <w:rPr>
                <w:rFonts w:cstheme="minorHAnsi"/>
                <w:b/>
                <w:bCs/>
                <w:color w:val="000000"/>
                <w:sz w:val="20"/>
                <w:szCs w:val="20"/>
              </w:rPr>
            </w:pPr>
            <w:proofErr w:type="spellStart"/>
            <w:r w:rsidRPr="00947230">
              <w:rPr>
                <w:rFonts w:cstheme="minorHAnsi"/>
                <w:b/>
                <w:bCs/>
                <w:color w:val="000000"/>
                <w:sz w:val="20"/>
                <w:szCs w:val="20"/>
              </w:rPr>
              <w:t>Sales_per_Visit</w:t>
            </w:r>
            <w:proofErr w:type="spellEnd"/>
            <w:r w:rsidRPr="00947230">
              <w:rPr>
                <w:rFonts w:cstheme="minorHAnsi"/>
                <w:b/>
                <w:bCs/>
                <w:color w:val="000000"/>
                <w:sz w:val="20"/>
                <w:szCs w:val="20"/>
              </w:rPr>
              <w:br/>
              <w:t>Sales per Visit</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691B179"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-0.25276</w:t>
            </w:r>
            <w:r w:rsidRPr="00947230">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E522FD9"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1.00000</w:t>
            </w:r>
            <w:r w:rsidRPr="00947230">
              <w:rPr>
                <w:rFonts w:cstheme="minorHAnsi"/>
                <w:color w:val="000000"/>
                <w:sz w:val="20"/>
                <w:szCs w:val="20"/>
              </w:rPr>
              <w:br/>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20256D9"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0.21248</w:t>
            </w:r>
            <w:r w:rsidRPr="00947230">
              <w:rPr>
                <w:rFonts w:cstheme="minorHAnsi"/>
                <w:color w:val="000000"/>
                <w:sz w:val="20"/>
                <w:szCs w:val="20"/>
              </w:rPr>
              <w:br/>
              <w:t>&lt;.0001</w:t>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3ECA9375"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0.29587</w:t>
            </w:r>
            <w:r w:rsidRPr="00947230">
              <w:rPr>
                <w:rFonts w:cstheme="minorHAnsi"/>
                <w:color w:val="000000"/>
                <w:sz w:val="20"/>
                <w:szCs w:val="20"/>
              </w:rPr>
              <w:br/>
              <w:t>&lt;.0001</w:t>
            </w:r>
          </w:p>
        </w:tc>
      </w:tr>
      <w:tr w:rsidR="00BE6530" w:rsidRPr="00947230" w14:paraId="57346ECE" w14:textId="77777777" w:rsidTr="00BE6530">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7D13AB5E" w14:textId="77777777" w:rsidR="00BE6530" w:rsidRPr="00947230" w:rsidRDefault="00BE6530" w:rsidP="00BE6530">
            <w:pPr>
              <w:keepNext/>
              <w:adjustRightInd w:val="0"/>
              <w:spacing w:before="60" w:after="60"/>
              <w:rPr>
                <w:rFonts w:cstheme="minorHAnsi"/>
                <w:b/>
                <w:bCs/>
                <w:color w:val="000000"/>
                <w:sz w:val="20"/>
                <w:szCs w:val="20"/>
              </w:rPr>
            </w:pPr>
            <w:proofErr w:type="spellStart"/>
            <w:r w:rsidRPr="00947230">
              <w:rPr>
                <w:rFonts w:cstheme="minorHAnsi"/>
                <w:b/>
                <w:bCs/>
                <w:color w:val="000000"/>
                <w:sz w:val="20"/>
                <w:szCs w:val="20"/>
              </w:rPr>
              <w:t>Tot_Spend</w:t>
            </w:r>
            <w:proofErr w:type="spellEnd"/>
            <w:r w:rsidRPr="00947230">
              <w:rPr>
                <w:rFonts w:cstheme="minorHAnsi"/>
                <w:b/>
                <w:bCs/>
                <w:color w:val="000000"/>
                <w:sz w:val="20"/>
                <w:szCs w:val="20"/>
              </w:rPr>
              <w:br/>
            </w:r>
            <w:proofErr w:type="spellStart"/>
            <w:r w:rsidRPr="00947230">
              <w:rPr>
                <w:rFonts w:cstheme="minorHAnsi"/>
                <w:b/>
                <w:bCs/>
                <w:color w:val="000000"/>
                <w:sz w:val="20"/>
                <w:szCs w:val="20"/>
              </w:rPr>
              <w:t>Tot_Spend</w:t>
            </w:r>
            <w:proofErr w:type="spellEnd"/>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6A2222B"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0.66513</w:t>
            </w:r>
            <w:r w:rsidRPr="00947230">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4505B08D"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0.21248</w:t>
            </w:r>
            <w:r w:rsidRPr="00947230">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652DE7A"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1.00000</w:t>
            </w:r>
            <w:r w:rsidRPr="00947230">
              <w:rPr>
                <w:rFonts w:cstheme="minorHAnsi"/>
                <w:color w:val="000000"/>
                <w:sz w:val="20"/>
                <w:szCs w:val="20"/>
              </w:rPr>
              <w:br/>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342DAC36"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0.05236</w:t>
            </w:r>
            <w:r w:rsidRPr="00947230">
              <w:rPr>
                <w:rFonts w:cstheme="minorHAnsi"/>
                <w:color w:val="000000"/>
                <w:sz w:val="20"/>
                <w:szCs w:val="20"/>
              </w:rPr>
              <w:br/>
              <w:t>&lt;.0001</w:t>
            </w:r>
          </w:p>
        </w:tc>
      </w:tr>
      <w:tr w:rsidR="00BE6530" w:rsidRPr="00947230" w14:paraId="0A222B53" w14:textId="77777777" w:rsidTr="00BE6530">
        <w:trPr>
          <w:cantSplit/>
          <w:jc w:val="center"/>
        </w:trPr>
        <w:tc>
          <w:tcPr>
            <w:tcW w:w="1879" w:type="dxa"/>
            <w:tcBorders>
              <w:top w:val="nil"/>
              <w:left w:val="single" w:sz="6" w:space="0" w:color="000000"/>
              <w:bottom w:val="single" w:sz="6" w:space="0" w:color="000000"/>
              <w:right w:val="nil"/>
            </w:tcBorders>
            <w:shd w:val="clear" w:color="auto" w:fill="FFFFFF" w:themeFill="background1"/>
            <w:tcMar>
              <w:left w:w="60" w:type="dxa"/>
              <w:right w:w="60" w:type="dxa"/>
            </w:tcMar>
          </w:tcPr>
          <w:p w14:paraId="118BB0DA" w14:textId="77777777" w:rsidR="00BE6530" w:rsidRPr="00947230" w:rsidRDefault="00BE6530" w:rsidP="00BE6530">
            <w:pPr>
              <w:keepNext/>
              <w:adjustRightInd w:val="0"/>
              <w:spacing w:before="60" w:after="60"/>
              <w:rPr>
                <w:rFonts w:cstheme="minorHAnsi"/>
                <w:b/>
                <w:bCs/>
                <w:color w:val="000000"/>
                <w:sz w:val="20"/>
                <w:szCs w:val="20"/>
              </w:rPr>
            </w:pPr>
            <w:proofErr w:type="spellStart"/>
            <w:r w:rsidRPr="00947230">
              <w:rPr>
                <w:rFonts w:cstheme="minorHAnsi"/>
                <w:b/>
                <w:bCs/>
                <w:color w:val="000000"/>
                <w:sz w:val="20"/>
                <w:szCs w:val="20"/>
              </w:rPr>
              <w:t>GMPCNT</w:t>
            </w:r>
            <w:proofErr w:type="spellEnd"/>
            <w:r w:rsidRPr="00947230">
              <w:rPr>
                <w:rFonts w:cstheme="minorHAnsi"/>
                <w:b/>
                <w:bCs/>
                <w:color w:val="000000"/>
                <w:sz w:val="20"/>
                <w:szCs w:val="20"/>
              </w:rPr>
              <w:br/>
            </w:r>
            <w:proofErr w:type="spellStart"/>
            <w:r w:rsidRPr="00947230">
              <w:rPr>
                <w:rFonts w:cstheme="minorHAnsi"/>
                <w:b/>
                <w:bCs/>
                <w:color w:val="000000"/>
                <w:sz w:val="20"/>
                <w:szCs w:val="20"/>
              </w:rPr>
              <w:t>GMPCNT</w:t>
            </w:r>
            <w:proofErr w:type="spellEnd"/>
          </w:p>
        </w:tc>
        <w:tc>
          <w:tcPr>
            <w:tcW w:w="186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370C50C5"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-0.14948</w:t>
            </w:r>
            <w:r w:rsidRPr="00947230">
              <w:rPr>
                <w:rFonts w:cstheme="minorHAnsi"/>
                <w:color w:val="000000"/>
                <w:sz w:val="20"/>
                <w:szCs w:val="20"/>
              </w:rPr>
              <w:br/>
              <w:t>&lt;.0001</w:t>
            </w:r>
          </w:p>
        </w:tc>
        <w:tc>
          <w:tcPr>
            <w:tcW w:w="1608"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6E836A88"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0.29587</w:t>
            </w:r>
            <w:r w:rsidRPr="00947230">
              <w:rPr>
                <w:rFonts w:cstheme="minorHAnsi"/>
                <w:color w:val="000000"/>
                <w:sz w:val="20"/>
                <w:szCs w:val="20"/>
              </w:rPr>
              <w:br/>
              <w:t>&lt;.0001</w:t>
            </w:r>
          </w:p>
        </w:tc>
        <w:tc>
          <w:tcPr>
            <w:tcW w:w="117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429AE2DC"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0.05236</w:t>
            </w:r>
            <w:r w:rsidRPr="00947230">
              <w:rPr>
                <w:rFonts w:cstheme="minorHAnsi"/>
                <w:color w:val="000000"/>
                <w:sz w:val="20"/>
                <w:szCs w:val="20"/>
              </w:rPr>
              <w:br/>
              <w:t>&lt;.0001</w:t>
            </w:r>
          </w:p>
        </w:tc>
        <w:tc>
          <w:tcPr>
            <w:tcW w:w="1122"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14:paraId="4AFDEAB6" w14:textId="77777777" w:rsidR="00BE6530" w:rsidRPr="00947230" w:rsidRDefault="00BE6530" w:rsidP="00BE6530">
            <w:pPr>
              <w:keepNext/>
              <w:adjustRightInd w:val="0"/>
              <w:spacing w:before="60" w:after="60"/>
              <w:jc w:val="right"/>
              <w:rPr>
                <w:rFonts w:cstheme="minorHAnsi"/>
                <w:color w:val="000000"/>
                <w:sz w:val="20"/>
                <w:szCs w:val="20"/>
              </w:rPr>
            </w:pPr>
            <w:r w:rsidRPr="00947230">
              <w:rPr>
                <w:rFonts w:cstheme="minorHAnsi"/>
                <w:color w:val="000000"/>
                <w:sz w:val="20"/>
                <w:szCs w:val="20"/>
              </w:rPr>
              <w:t>1.00000</w:t>
            </w:r>
            <w:r w:rsidRPr="00947230">
              <w:rPr>
                <w:rFonts w:cstheme="minorHAnsi"/>
                <w:color w:val="000000"/>
                <w:sz w:val="20"/>
                <w:szCs w:val="20"/>
              </w:rPr>
              <w:br/>
            </w:r>
          </w:p>
        </w:tc>
      </w:tr>
    </w:tbl>
    <w:p w14:paraId="71AB0915" w14:textId="489176BB" w:rsidR="00BE6530" w:rsidRDefault="00BE6530" w:rsidP="00BE6530">
      <w:pPr>
        <w:spacing w:after="0" w:line="240" w:lineRule="auto"/>
        <w:rPr>
          <w:i/>
          <w:iCs/>
        </w:rPr>
      </w:pPr>
    </w:p>
    <w:p w14:paraId="0F84C3EC" w14:textId="735CDBFE" w:rsidR="00BE6530" w:rsidRDefault="00BE6530" w:rsidP="00BE6530">
      <w:pPr>
        <w:spacing w:after="0" w:line="240" w:lineRule="auto"/>
      </w:pPr>
    </w:p>
    <w:p w14:paraId="4C70A65E" w14:textId="295B644D" w:rsidR="00C6526A" w:rsidRDefault="00BE6530" w:rsidP="00C6526A">
      <w:pPr>
        <w:spacing w:after="0" w:line="480" w:lineRule="auto"/>
        <w:ind w:firstLine="720"/>
      </w:pPr>
      <w:r>
        <w:t xml:space="preserve">The non-credit card payments are lower </w:t>
      </w:r>
      <w:r w:rsidR="00C6526A">
        <w:t>in two key</w:t>
      </w:r>
      <w:r>
        <w:t xml:space="preserve"> descriptive statistic</w:t>
      </w:r>
      <w:r w:rsidR="00C6526A">
        <w:t xml:space="preserve">s: sales per visit and total sales.  </w:t>
      </w:r>
      <w:r>
        <w:t xml:space="preserve"> This </w:t>
      </w:r>
      <w:r w:rsidR="00C6526A">
        <w:t xml:space="preserve">is important to understanding the picture of the client drawn earlier in the paper. They use credit cards for purchases. </w:t>
      </w:r>
    </w:p>
    <w:p w14:paraId="6A885F84" w14:textId="7577DA52" w:rsidR="00C6526A" w:rsidRDefault="00C6526A" w:rsidP="00C6526A">
      <w:pPr>
        <w:spacing w:after="0" w:line="240" w:lineRule="auto"/>
        <w:rPr>
          <w:b/>
          <w:bCs/>
        </w:rPr>
      </w:pPr>
      <w:r>
        <w:rPr>
          <w:b/>
          <w:bCs/>
        </w:rPr>
        <w:t>Figure 8</w:t>
      </w:r>
    </w:p>
    <w:p w14:paraId="11FF6092" w14:textId="7F24ED17" w:rsidR="00C6526A" w:rsidRDefault="00C6526A" w:rsidP="00C6526A">
      <w:pPr>
        <w:spacing w:after="0" w:line="240" w:lineRule="auto"/>
        <w:rPr>
          <w:i/>
          <w:iCs/>
        </w:rPr>
      </w:pPr>
      <w:r w:rsidRPr="00C6526A">
        <w:rPr>
          <w:i/>
          <w:iCs/>
        </w:rPr>
        <w:t>Descriptive statistics</w:t>
      </w:r>
      <w:r>
        <w:rPr>
          <w:i/>
          <w:iCs/>
        </w:rPr>
        <w:t xml:space="preserve"> and correlations</w:t>
      </w:r>
      <w:r w:rsidRPr="00C6526A">
        <w:rPr>
          <w:i/>
          <w:iCs/>
        </w:rPr>
        <w:t xml:space="preserve"> fo</w:t>
      </w:r>
      <w:r>
        <w:rPr>
          <w:i/>
          <w:iCs/>
        </w:rPr>
        <w:t xml:space="preserve">r non-credit card payments. </w:t>
      </w:r>
    </w:p>
    <w:p w14:paraId="46A875FA" w14:textId="47C2E3F1" w:rsidR="00C6526A" w:rsidRDefault="00C6526A" w:rsidP="00C6526A">
      <w:pPr>
        <w:spacing w:after="0" w:line="240" w:lineRule="auto"/>
        <w:rPr>
          <w:i/>
          <w:iCs/>
        </w:rPr>
      </w:pPr>
    </w:p>
    <w:tbl>
      <w:tblPr>
        <w:tblW w:w="0" w:type="auto"/>
        <w:jc w:val="center"/>
        <w:shd w:val="clear" w:color="auto" w:fill="FFFFFF" w:themeFill="background1"/>
        <w:tblLayout w:type="fixed"/>
        <w:tblCellMar>
          <w:left w:w="0" w:type="dxa"/>
          <w:right w:w="0" w:type="dxa"/>
        </w:tblCellMar>
        <w:tblLook w:val="0000" w:firstRow="0" w:lastRow="0" w:firstColumn="0" w:lastColumn="0" w:noHBand="0" w:noVBand="0"/>
      </w:tblPr>
      <w:tblGrid>
        <w:gridCol w:w="1879"/>
        <w:gridCol w:w="635"/>
        <w:gridCol w:w="992"/>
        <w:gridCol w:w="992"/>
        <w:gridCol w:w="839"/>
        <w:gridCol w:w="1085"/>
        <w:gridCol w:w="1122"/>
        <w:gridCol w:w="1541"/>
      </w:tblGrid>
      <w:tr w:rsidR="00C6526A" w:rsidRPr="00264E0A" w14:paraId="3AE56355" w14:textId="77777777" w:rsidTr="00703CEE">
        <w:trPr>
          <w:cantSplit/>
          <w:tblHeader/>
          <w:jc w:val="center"/>
        </w:trPr>
        <w:tc>
          <w:tcPr>
            <w:tcW w:w="9085" w:type="dxa"/>
            <w:gridSpan w:val="8"/>
            <w:tcBorders>
              <w:top w:val="single" w:sz="6" w:space="0" w:color="000000"/>
              <w:left w:val="single" w:sz="6" w:space="0" w:color="000000"/>
              <w:bottom w:val="single" w:sz="2" w:space="0" w:color="000000"/>
              <w:right w:val="single" w:sz="6" w:space="0" w:color="000000"/>
            </w:tcBorders>
            <w:shd w:val="clear" w:color="auto" w:fill="FFFFFF" w:themeFill="background1"/>
            <w:tcMar>
              <w:left w:w="60" w:type="dxa"/>
              <w:right w:w="60" w:type="dxa"/>
            </w:tcMar>
            <w:vAlign w:val="bottom"/>
          </w:tcPr>
          <w:p w14:paraId="1A654A70" w14:textId="77777777" w:rsidR="00C6526A" w:rsidRPr="00264E0A" w:rsidRDefault="00C6526A" w:rsidP="00703CEE">
            <w:pPr>
              <w:keepNext/>
              <w:adjustRightInd w:val="0"/>
              <w:spacing w:before="60" w:after="60"/>
              <w:jc w:val="center"/>
              <w:rPr>
                <w:rFonts w:cstheme="minorHAnsi"/>
                <w:b/>
                <w:bCs/>
                <w:color w:val="000000"/>
                <w:sz w:val="20"/>
                <w:szCs w:val="20"/>
              </w:rPr>
            </w:pPr>
            <w:r w:rsidRPr="00264E0A">
              <w:rPr>
                <w:rFonts w:cstheme="minorHAnsi"/>
                <w:b/>
                <w:bCs/>
                <w:color w:val="000000"/>
                <w:sz w:val="20"/>
                <w:szCs w:val="20"/>
              </w:rPr>
              <w:t>Simple Statistics</w:t>
            </w:r>
          </w:p>
        </w:tc>
      </w:tr>
      <w:tr w:rsidR="00C6526A" w:rsidRPr="00264E0A" w14:paraId="5304D449" w14:textId="77777777" w:rsidTr="00703CEE">
        <w:trPr>
          <w:cantSplit/>
          <w:tblHeader/>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14:paraId="0D209A02" w14:textId="77777777" w:rsidR="00C6526A" w:rsidRPr="00264E0A" w:rsidRDefault="00C6526A" w:rsidP="00703CEE">
            <w:pPr>
              <w:keepNext/>
              <w:adjustRightInd w:val="0"/>
              <w:spacing w:before="60" w:after="60"/>
              <w:rPr>
                <w:rFonts w:cstheme="minorHAnsi"/>
                <w:b/>
                <w:bCs/>
                <w:color w:val="000000"/>
                <w:sz w:val="20"/>
                <w:szCs w:val="20"/>
              </w:rPr>
            </w:pPr>
            <w:r w:rsidRPr="00264E0A">
              <w:rPr>
                <w:rFonts w:cstheme="minorHAnsi"/>
                <w:b/>
                <w:bCs/>
                <w:color w:val="000000"/>
                <w:sz w:val="20"/>
                <w:szCs w:val="20"/>
              </w:rPr>
              <w:t>Variable</w:t>
            </w:r>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36C1084F" w14:textId="77777777" w:rsidR="00C6526A" w:rsidRPr="00264E0A" w:rsidRDefault="00C6526A" w:rsidP="00703CEE">
            <w:pPr>
              <w:keepNext/>
              <w:adjustRightInd w:val="0"/>
              <w:spacing w:before="60" w:after="60"/>
              <w:jc w:val="right"/>
              <w:rPr>
                <w:rFonts w:cstheme="minorHAnsi"/>
                <w:b/>
                <w:bCs/>
                <w:color w:val="000000"/>
                <w:sz w:val="20"/>
                <w:szCs w:val="20"/>
              </w:rPr>
            </w:pPr>
            <w:r w:rsidRPr="00264E0A">
              <w:rPr>
                <w:rFonts w:cstheme="minorHAnsi"/>
                <w:b/>
                <w:bCs/>
                <w:color w:val="000000"/>
                <w:sz w:val="20"/>
                <w:szCs w:val="20"/>
              </w:rPr>
              <w:t>N</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2668806A" w14:textId="77777777" w:rsidR="00C6526A" w:rsidRPr="00264E0A" w:rsidRDefault="00C6526A" w:rsidP="00703CEE">
            <w:pPr>
              <w:keepNext/>
              <w:adjustRightInd w:val="0"/>
              <w:spacing w:before="60" w:after="60"/>
              <w:jc w:val="right"/>
              <w:rPr>
                <w:rFonts w:cstheme="minorHAnsi"/>
                <w:b/>
                <w:bCs/>
                <w:color w:val="000000"/>
                <w:sz w:val="20"/>
                <w:szCs w:val="20"/>
              </w:rPr>
            </w:pPr>
            <w:r w:rsidRPr="00264E0A">
              <w:rPr>
                <w:rFonts w:cstheme="minorHAnsi"/>
                <w:b/>
                <w:bCs/>
                <w:color w:val="000000"/>
                <w:sz w:val="20"/>
                <w:szCs w:val="20"/>
              </w:rPr>
              <w:t>Mean</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12132173" w14:textId="77777777" w:rsidR="00C6526A" w:rsidRPr="00264E0A" w:rsidRDefault="00C6526A" w:rsidP="00703CEE">
            <w:pPr>
              <w:keepNext/>
              <w:adjustRightInd w:val="0"/>
              <w:spacing w:before="60" w:after="60"/>
              <w:jc w:val="right"/>
              <w:rPr>
                <w:rFonts w:cstheme="minorHAnsi"/>
                <w:b/>
                <w:bCs/>
                <w:color w:val="000000"/>
                <w:sz w:val="20"/>
                <w:szCs w:val="20"/>
              </w:rPr>
            </w:pPr>
            <w:r w:rsidRPr="00264E0A">
              <w:rPr>
                <w:rFonts w:cstheme="minorHAnsi"/>
                <w:b/>
                <w:bCs/>
                <w:color w:val="000000"/>
                <w:sz w:val="20"/>
                <w:szCs w:val="20"/>
              </w:rPr>
              <w:t>Std Dev</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02F70270" w14:textId="77777777" w:rsidR="00C6526A" w:rsidRPr="00264E0A" w:rsidRDefault="00C6526A" w:rsidP="00703CEE">
            <w:pPr>
              <w:keepNext/>
              <w:adjustRightInd w:val="0"/>
              <w:spacing w:before="60" w:after="60"/>
              <w:jc w:val="right"/>
              <w:rPr>
                <w:rFonts w:cstheme="minorHAnsi"/>
                <w:b/>
                <w:bCs/>
                <w:color w:val="000000"/>
                <w:sz w:val="20"/>
                <w:szCs w:val="20"/>
              </w:rPr>
            </w:pPr>
            <w:r w:rsidRPr="00264E0A">
              <w:rPr>
                <w:rFonts w:cstheme="minorHAnsi"/>
                <w:b/>
                <w:bCs/>
                <w:color w:val="000000"/>
                <w:sz w:val="20"/>
                <w:szCs w:val="20"/>
              </w:rPr>
              <w:t>Sum</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59252501" w14:textId="77777777" w:rsidR="00C6526A" w:rsidRPr="00264E0A" w:rsidRDefault="00C6526A" w:rsidP="00703CEE">
            <w:pPr>
              <w:keepNext/>
              <w:adjustRightInd w:val="0"/>
              <w:spacing w:before="60" w:after="60"/>
              <w:jc w:val="right"/>
              <w:rPr>
                <w:rFonts w:cstheme="minorHAnsi"/>
                <w:b/>
                <w:bCs/>
                <w:color w:val="000000"/>
                <w:sz w:val="20"/>
                <w:szCs w:val="20"/>
              </w:rPr>
            </w:pPr>
            <w:r w:rsidRPr="00264E0A">
              <w:rPr>
                <w:rFonts w:cstheme="minorHAnsi"/>
                <w:b/>
                <w:bCs/>
                <w:color w:val="000000"/>
                <w:sz w:val="20"/>
                <w:szCs w:val="20"/>
              </w:rPr>
              <w:t>Minimum</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0109788D" w14:textId="77777777" w:rsidR="00C6526A" w:rsidRPr="00264E0A" w:rsidRDefault="00C6526A" w:rsidP="00703CEE">
            <w:pPr>
              <w:keepNext/>
              <w:adjustRightInd w:val="0"/>
              <w:spacing w:before="60" w:after="60"/>
              <w:jc w:val="right"/>
              <w:rPr>
                <w:rFonts w:cstheme="minorHAnsi"/>
                <w:b/>
                <w:bCs/>
                <w:color w:val="000000"/>
                <w:sz w:val="20"/>
                <w:szCs w:val="20"/>
              </w:rPr>
            </w:pPr>
            <w:r w:rsidRPr="00264E0A">
              <w:rPr>
                <w:rFonts w:cstheme="minorHAnsi"/>
                <w:b/>
                <w:bCs/>
                <w:color w:val="000000"/>
                <w:sz w:val="20"/>
                <w:szCs w:val="20"/>
              </w:rPr>
              <w:t>Maximum</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14:paraId="636273E4" w14:textId="77777777" w:rsidR="00C6526A" w:rsidRPr="00264E0A" w:rsidRDefault="00C6526A" w:rsidP="00703CEE">
            <w:pPr>
              <w:keepNext/>
              <w:adjustRightInd w:val="0"/>
              <w:spacing w:before="60" w:after="60"/>
              <w:rPr>
                <w:rFonts w:cstheme="minorHAnsi"/>
                <w:b/>
                <w:bCs/>
                <w:color w:val="000000"/>
                <w:sz w:val="20"/>
                <w:szCs w:val="20"/>
              </w:rPr>
            </w:pPr>
            <w:r w:rsidRPr="00264E0A">
              <w:rPr>
                <w:rFonts w:cstheme="minorHAnsi"/>
                <w:b/>
                <w:bCs/>
                <w:color w:val="000000"/>
                <w:sz w:val="20"/>
                <w:szCs w:val="20"/>
              </w:rPr>
              <w:t>Label</w:t>
            </w:r>
          </w:p>
        </w:tc>
      </w:tr>
      <w:tr w:rsidR="00C6526A" w:rsidRPr="00264E0A" w14:paraId="4DC5B95D" w14:textId="77777777" w:rsidTr="00703CEE">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7B50CD62" w14:textId="77777777" w:rsidR="00C6526A" w:rsidRPr="00264E0A" w:rsidRDefault="00C6526A" w:rsidP="00703CEE">
            <w:pPr>
              <w:keepNext/>
              <w:adjustRightInd w:val="0"/>
              <w:spacing w:before="60" w:after="60"/>
              <w:rPr>
                <w:rFonts w:cstheme="minorHAnsi"/>
                <w:b/>
                <w:bCs/>
                <w:color w:val="000000"/>
                <w:sz w:val="20"/>
                <w:szCs w:val="20"/>
              </w:rPr>
            </w:pPr>
            <w:proofErr w:type="spellStart"/>
            <w:r w:rsidRPr="00264E0A">
              <w:rPr>
                <w:rFonts w:cstheme="minorHAnsi"/>
                <w:b/>
                <w:bCs/>
                <w:color w:val="000000"/>
                <w:sz w:val="20"/>
                <w:szCs w:val="20"/>
              </w:rPr>
              <w:t>Number_of_Visits</w:t>
            </w:r>
            <w:proofErr w:type="spellEnd"/>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65E412C6"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17768</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9B11E9A"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3.23188</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AEFF0A2"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3.63326</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1EF45E8"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57424</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3597A98"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1.00000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AC10498"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85.00000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49DA10DD" w14:textId="77777777" w:rsidR="00C6526A" w:rsidRPr="00264E0A" w:rsidRDefault="00C6526A" w:rsidP="00703CEE">
            <w:pPr>
              <w:keepNext/>
              <w:adjustRightInd w:val="0"/>
              <w:spacing w:before="60" w:after="60"/>
              <w:rPr>
                <w:rFonts w:cstheme="minorHAnsi"/>
                <w:color w:val="000000"/>
                <w:sz w:val="20"/>
                <w:szCs w:val="20"/>
              </w:rPr>
            </w:pPr>
            <w:r w:rsidRPr="00264E0A">
              <w:rPr>
                <w:rFonts w:cstheme="minorHAnsi"/>
                <w:color w:val="000000"/>
                <w:sz w:val="20"/>
                <w:szCs w:val="20"/>
              </w:rPr>
              <w:t>Number of Visits</w:t>
            </w:r>
          </w:p>
        </w:tc>
      </w:tr>
      <w:tr w:rsidR="00C6526A" w:rsidRPr="00264E0A" w14:paraId="1825F58E" w14:textId="77777777" w:rsidTr="00703CEE">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3564FEC6" w14:textId="77777777" w:rsidR="00C6526A" w:rsidRPr="00264E0A" w:rsidRDefault="00C6526A" w:rsidP="00703CEE">
            <w:pPr>
              <w:keepNext/>
              <w:adjustRightInd w:val="0"/>
              <w:spacing w:before="60" w:after="60"/>
              <w:rPr>
                <w:rFonts w:cstheme="minorHAnsi"/>
                <w:b/>
                <w:bCs/>
                <w:color w:val="000000"/>
                <w:sz w:val="20"/>
                <w:szCs w:val="20"/>
              </w:rPr>
            </w:pPr>
            <w:proofErr w:type="spellStart"/>
            <w:r w:rsidRPr="00264E0A">
              <w:rPr>
                <w:rFonts w:cstheme="minorHAnsi"/>
                <w:b/>
                <w:bCs/>
                <w:color w:val="000000"/>
                <w:sz w:val="20"/>
                <w:szCs w:val="20"/>
              </w:rPr>
              <w:t>Sales_per_Visit</w:t>
            </w:r>
            <w:proofErr w:type="spellEnd"/>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E8ED189"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17768</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48096C48"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109.37993</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C8BD535"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83.75801</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B7F1DEF"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1943463</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6AC1ED6"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0.50000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427B662"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1920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728CA1BE" w14:textId="77777777" w:rsidR="00C6526A" w:rsidRPr="00264E0A" w:rsidRDefault="00C6526A" w:rsidP="00703CEE">
            <w:pPr>
              <w:keepNext/>
              <w:adjustRightInd w:val="0"/>
              <w:spacing w:before="60" w:after="60"/>
              <w:rPr>
                <w:rFonts w:cstheme="minorHAnsi"/>
                <w:color w:val="000000"/>
                <w:sz w:val="20"/>
                <w:szCs w:val="20"/>
              </w:rPr>
            </w:pPr>
            <w:r w:rsidRPr="00264E0A">
              <w:rPr>
                <w:rFonts w:cstheme="minorHAnsi"/>
                <w:color w:val="000000"/>
                <w:sz w:val="20"/>
                <w:szCs w:val="20"/>
              </w:rPr>
              <w:t>Sales per Visit</w:t>
            </w:r>
          </w:p>
        </w:tc>
      </w:tr>
      <w:tr w:rsidR="00C6526A" w:rsidRPr="00264E0A" w14:paraId="6D79D697" w14:textId="77777777" w:rsidTr="00703CEE">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034A020F" w14:textId="77777777" w:rsidR="00C6526A" w:rsidRPr="00264E0A" w:rsidRDefault="00C6526A" w:rsidP="00703CEE">
            <w:pPr>
              <w:keepNext/>
              <w:adjustRightInd w:val="0"/>
              <w:spacing w:before="60" w:after="60"/>
              <w:rPr>
                <w:rFonts w:cstheme="minorHAnsi"/>
                <w:b/>
                <w:bCs/>
                <w:color w:val="000000"/>
                <w:sz w:val="20"/>
                <w:szCs w:val="20"/>
              </w:rPr>
            </w:pPr>
            <w:proofErr w:type="spellStart"/>
            <w:r w:rsidRPr="00264E0A">
              <w:rPr>
                <w:rFonts w:cstheme="minorHAnsi"/>
                <w:b/>
                <w:bCs/>
                <w:color w:val="000000"/>
                <w:sz w:val="20"/>
                <w:szCs w:val="20"/>
              </w:rPr>
              <w:t>Tot_Spend</w:t>
            </w:r>
            <w:proofErr w:type="spellEnd"/>
          </w:p>
        </w:tc>
        <w:tc>
          <w:tcPr>
            <w:tcW w:w="63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493DB923"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17768</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FF45CB1"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293.25622</w:t>
            </w:r>
          </w:p>
        </w:tc>
        <w:tc>
          <w:tcPr>
            <w:tcW w:w="99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C94CF23"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352.71343</w:t>
            </w:r>
          </w:p>
        </w:tc>
        <w:tc>
          <w:tcPr>
            <w:tcW w:w="83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3DB4D94"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5210577</w:t>
            </w:r>
          </w:p>
        </w:tc>
        <w:tc>
          <w:tcPr>
            <w:tcW w:w="1085"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7F3BF4C3"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0.99000</w:t>
            </w:r>
          </w:p>
        </w:tc>
        <w:tc>
          <w:tcPr>
            <w:tcW w:w="112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A29E06A"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11230</w:t>
            </w:r>
          </w:p>
        </w:tc>
        <w:tc>
          <w:tcPr>
            <w:tcW w:w="1541"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73931AD8" w14:textId="77777777" w:rsidR="00C6526A" w:rsidRPr="00264E0A" w:rsidRDefault="00C6526A" w:rsidP="00703CEE">
            <w:pPr>
              <w:keepNext/>
              <w:adjustRightInd w:val="0"/>
              <w:spacing w:before="60" w:after="60"/>
              <w:rPr>
                <w:rFonts w:cstheme="minorHAnsi"/>
                <w:color w:val="000000"/>
                <w:sz w:val="20"/>
                <w:szCs w:val="20"/>
              </w:rPr>
            </w:pPr>
            <w:proofErr w:type="spellStart"/>
            <w:r w:rsidRPr="00264E0A">
              <w:rPr>
                <w:rFonts w:cstheme="minorHAnsi"/>
                <w:color w:val="000000"/>
                <w:sz w:val="20"/>
                <w:szCs w:val="20"/>
              </w:rPr>
              <w:t>Tot_Spend</w:t>
            </w:r>
            <w:proofErr w:type="spellEnd"/>
          </w:p>
        </w:tc>
      </w:tr>
      <w:tr w:rsidR="00C6526A" w:rsidRPr="00264E0A" w14:paraId="4295AAE4" w14:textId="77777777" w:rsidTr="00703CEE">
        <w:trPr>
          <w:cantSplit/>
          <w:jc w:val="center"/>
        </w:trPr>
        <w:tc>
          <w:tcPr>
            <w:tcW w:w="1879" w:type="dxa"/>
            <w:tcBorders>
              <w:top w:val="nil"/>
              <w:left w:val="single" w:sz="6" w:space="0" w:color="000000"/>
              <w:bottom w:val="single" w:sz="6" w:space="0" w:color="000000"/>
              <w:right w:val="nil"/>
            </w:tcBorders>
            <w:shd w:val="clear" w:color="auto" w:fill="FFFFFF" w:themeFill="background1"/>
            <w:tcMar>
              <w:left w:w="60" w:type="dxa"/>
              <w:right w:w="60" w:type="dxa"/>
            </w:tcMar>
          </w:tcPr>
          <w:p w14:paraId="762A3E16" w14:textId="77777777" w:rsidR="00C6526A" w:rsidRPr="00264E0A" w:rsidRDefault="00C6526A" w:rsidP="00703CEE">
            <w:pPr>
              <w:adjustRightInd w:val="0"/>
              <w:spacing w:before="60" w:after="60"/>
              <w:rPr>
                <w:rFonts w:cstheme="minorHAnsi"/>
                <w:b/>
                <w:bCs/>
                <w:color w:val="000000"/>
                <w:sz w:val="20"/>
                <w:szCs w:val="20"/>
              </w:rPr>
            </w:pPr>
            <w:r w:rsidRPr="00264E0A">
              <w:rPr>
                <w:rFonts w:cstheme="minorHAnsi"/>
                <w:b/>
                <w:bCs/>
                <w:color w:val="000000"/>
                <w:sz w:val="20"/>
                <w:szCs w:val="20"/>
              </w:rPr>
              <w:t>GMPCNT</w:t>
            </w:r>
          </w:p>
        </w:tc>
        <w:tc>
          <w:tcPr>
            <w:tcW w:w="635"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4D9CCD19" w14:textId="77777777" w:rsidR="00C6526A" w:rsidRPr="00264E0A" w:rsidRDefault="00C6526A" w:rsidP="00703CEE">
            <w:pPr>
              <w:adjustRightInd w:val="0"/>
              <w:spacing w:before="60" w:after="60"/>
              <w:jc w:val="right"/>
              <w:rPr>
                <w:rFonts w:cstheme="minorHAnsi"/>
                <w:color w:val="000000"/>
                <w:sz w:val="20"/>
                <w:szCs w:val="20"/>
              </w:rPr>
            </w:pPr>
            <w:r w:rsidRPr="00264E0A">
              <w:rPr>
                <w:rFonts w:cstheme="minorHAnsi"/>
                <w:color w:val="000000"/>
                <w:sz w:val="20"/>
                <w:szCs w:val="20"/>
              </w:rPr>
              <w:t>17768</w:t>
            </w:r>
          </w:p>
        </w:tc>
        <w:tc>
          <w:tcPr>
            <w:tcW w:w="99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137522B5" w14:textId="77777777" w:rsidR="00C6526A" w:rsidRPr="00264E0A" w:rsidRDefault="00C6526A" w:rsidP="00703CEE">
            <w:pPr>
              <w:adjustRightInd w:val="0"/>
              <w:spacing w:before="60" w:after="60"/>
              <w:jc w:val="right"/>
              <w:rPr>
                <w:rFonts w:cstheme="minorHAnsi"/>
                <w:color w:val="000000"/>
                <w:sz w:val="20"/>
                <w:szCs w:val="20"/>
              </w:rPr>
            </w:pPr>
            <w:r w:rsidRPr="00264E0A">
              <w:rPr>
                <w:rFonts w:cstheme="minorHAnsi"/>
                <w:color w:val="000000"/>
                <w:sz w:val="20"/>
                <w:szCs w:val="20"/>
              </w:rPr>
              <w:t>0.52431</w:t>
            </w:r>
          </w:p>
        </w:tc>
        <w:tc>
          <w:tcPr>
            <w:tcW w:w="99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0FC13F71" w14:textId="77777777" w:rsidR="00C6526A" w:rsidRPr="00264E0A" w:rsidRDefault="00C6526A" w:rsidP="00703CEE">
            <w:pPr>
              <w:adjustRightInd w:val="0"/>
              <w:spacing w:before="60" w:after="60"/>
              <w:jc w:val="right"/>
              <w:rPr>
                <w:rFonts w:cstheme="minorHAnsi"/>
                <w:color w:val="000000"/>
                <w:sz w:val="20"/>
                <w:szCs w:val="20"/>
              </w:rPr>
            </w:pPr>
            <w:r w:rsidRPr="00264E0A">
              <w:rPr>
                <w:rFonts w:cstheme="minorHAnsi"/>
                <w:color w:val="000000"/>
                <w:sz w:val="20"/>
                <w:szCs w:val="20"/>
              </w:rPr>
              <w:t>0.18595</w:t>
            </w:r>
          </w:p>
        </w:tc>
        <w:tc>
          <w:tcPr>
            <w:tcW w:w="83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03AB82AF" w14:textId="77777777" w:rsidR="00C6526A" w:rsidRPr="00264E0A" w:rsidRDefault="00C6526A" w:rsidP="00703CEE">
            <w:pPr>
              <w:adjustRightInd w:val="0"/>
              <w:spacing w:before="60" w:after="60"/>
              <w:jc w:val="right"/>
              <w:rPr>
                <w:rFonts w:cstheme="minorHAnsi"/>
                <w:color w:val="000000"/>
                <w:sz w:val="20"/>
                <w:szCs w:val="20"/>
              </w:rPr>
            </w:pPr>
            <w:r w:rsidRPr="00264E0A">
              <w:rPr>
                <w:rFonts w:cstheme="minorHAnsi"/>
                <w:color w:val="000000"/>
                <w:sz w:val="20"/>
                <w:szCs w:val="20"/>
              </w:rPr>
              <w:t>9316</w:t>
            </w:r>
          </w:p>
        </w:tc>
        <w:tc>
          <w:tcPr>
            <w:tcW w:w="1085"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65C122A1" w14:textId="77777777" w:rsidR="00C6526A" w:rsidRPr="00264E0A" w:rsidRDefault="00C6526A" w:rsidP="00703CEE">
            <w:pPr>
              <w:adjustRightInd w:val="0"/>
              <w:spacing w:before="60" w:after="60"/>
              <w:jc w:val="right"/>
              <w:rPr>
                <w:rFonts w:cstheme="minorHAnsi"/>
                <w:color w:val="000000"/>
                <w:sz w:val="20"/>
                <w:szCs w:val="20"/>
              </w:rPr>
            </w:pPr>
            <w:r w:rsidRPr="00264E0A">
              <w:rPr>
                <w:rFonts w:cstheme="minorHAnsi"/>
                <w:color w:val="000000"/>
                <w:sz w:val="20"/>
                <w:szCs w:val="20"/>
              </w:rPr>
              <w:t>-6.46000</w:t>
            </w:r>
          </w:p>
        </w:tc>
        <w:tc>
          <w:tcPr>
            <w:tcW w:w="112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3D5A5706" w14:textId="77777777" w:rsidR="00C6526A" w:rsidRPr="00264E0A" w:rsidRDefault="00C6526A" w:rsidP="00703CEE">
            <w:pPr>
              <w:adjustRightInd w:val="0"/>
              <w:spacing w:before="60" w:after="60"/>
              <w:jc w:val="right"/>
              <w:rPr>
                <w:rFonts w:cstheme="minorHAnsi"/>
                <w:color w:val="000000"/>
                <w:sz w:val="20"/>
                <w:szCs w:val="20"/>
              </w:rPr>
            </w:pPr>
            <w:r w:rsidRPr="00264E0A">
              <w:rPr>
                <w:rFonts w:cstheme="minorHAnsi"/>
                <w:color w:val="000000"/>
                <w:sz w:val="20"/>
                <w:szCs w:val="20"/>
              </w:rPr>
              <w:t>0.89000</w:t>
            </w:r>
          </w:p>
        </w:tc>
        <w:tc>
          <w:tcPr>
            <w:tcW w:w="1541"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14:paraId="4DC96788" w14:textId="77777777" w:rsidR="00C6526A" w:rsidRPr="00264E0A" w:rsidRDefault="00C6526A" w:rsidP="00703CEE">
            <w:pPr>
              <w:adjustRightInd w:val="0"/>
              <w:spacing w:before="60" w:after="60"/>
              <w:rPr>
                <w:rFonts w:cstheme="minorHAnsi"/>
                <w:color w:val="000000"/>
                <w:sz w:val="20"/>
                <w:szCs w:val="20"/>
              </w:rPr>
            </w:pPr>
            <w:r w:rsidRPr="00264E0A">
              <w:rPr>
                <w:rFonts w:cstheme="minorHAnsi"/>
                <w:color w:val="000000"/>
                <w:sz w:val="20"/>
                <w:szCs w:val="20"/>
              </w:rPr>
              <w:t>GMPCNT</w:t>
            </w:r>
          </w:p>
        </w:tc>
      </w:tr>
    </w:tbl>
    <w:p w14:paraId="1AAF7283" w14:textId="53631F67" w:rsidR="00C6526A" w:rsidRDefault="00C6526A" w:rsidP="00C6526A">
      <w:pPr>
        <w:spacing w:after="0" w:line="240" w:lineRule="auto"/>
      </w:pPr>
    </w:p>
    <w:p w14:paraId="15EEFE05" w14:textId="0C93C6DC" w:rsidR="00C6526A" w:rsidRDefault="00C6526A" w:rsidP="00C6526A">
      <w:pPr>
        <w:spacing w:after="0" w:line="240" w:lineRule="auto"/>
      </w:pPr>
    </w:p>
    <w:p w14:paraId="1C408C83" w14:textId="77777777" w:rsidR="00C6526A" w:rsidRDefault="00C6526A" w:rsidP="00C6526A">
      <w:pPr>
        <w:spacing w:after="0" w:line="240" w:lineRule="auto"/>
      </w:pPr>
    </w:p>
    <w:p w14:paraId="50608663" w14:textId="63012302" w:rsidR="00BE6530" w:rsidRDefault="00C6526A" w:rsidP="00C6526A">
      <w:pPr>
        <w:spacing w:after="0" w:line="240" w:lineRule="auto"/>
        <w:rPr>
          <w:b/>
          <w:bCs/>
        </w:rPr>
      </w:pPr>
      <w:r w:rsidRPr="00C6526A">
        <w:rPr>
          <w:b/>
          <w:bCs/>
        </w:rPr>
        <w:t xml:space="preserve">Figure 8 cont. </w:t>
      </w:r>
    </w:p>
    <w:p w14:paraId="3DA9008F" w14:textId="178738F5" w:rsidR="00C6526A" w:rsidRDefault="00C6526A" w:rsidP="00C6526A">
      <w:pPr>
        <w:spacing w:after="0" w:line="240" w:lineRule="auto"/>
        <w:rPr>
          <w:b/>
          <w:bCs/>
        </w:rPr>
      </w:pPr>
    </w:p>
    <w:tbl>
      <w:tblPr>
        <w:tblW w:w="0" w:type="auto"/>
        <w:jc w:val="center"/>
        <w:shd w:val="clear" w:color="auto" w:fill="FFFFFF" w:themeFill="background1"/>
        <w:tblLayout w:type="fixed"/>
        <w:tblCellMar>
          <w:left w:w="0" w:type="dxa"/>
          <w:right w:w="0" w:type="dxa"/>
        </w:tblCellMar>
        <w:tblLook w:val="0000" w:firstRow="0" w:lastRow="0" w:firstColumn="0" w:lastColumn="0" w:noHBand="0" w:noVBand="0"/>
      </w:tblPr>
      <w:tblGrid>
        <w:gridCol w:w="1879"/>
        <w:gridCol w:w="1869"/>
        <w:gridCol w:w="1608"/>
        <w:gridCol w:w="1172"/>
        <w:gridCol w:w="1122"/>
      </w:tblGrid>
      <w:tr w:rsidR="00C6526A" w:rsidRPr="00264E0A" w14:paraId="725D8850" w14:textId="77777777" w:rsidTr="00703CEE">
        <w:trPr>
          <w:cantSplit/>
          <w:tblHeader/>
          <w:jc w:val="center"/>
        </w:trPr>
        <w:tc>
          <w:tcPr>
            <w:tcW w:w="7650" w:type="dxa"/>
            <w:gridSpan w:val="5"/>
            <w:tcBorders>
              <w:top w:val="single" w:sz="6" w:space="0" w:color="000000"/>
              <w:left w:val="single" w:sz="6" w:space="0" w:color="000000"/>
              <w:bottom w:val="single" w:sz="2" w:space="0" w:color="000000"/>
              <w:right w:val="single" w:sz="6" w:space="0" w:color="000000"/>
            </w:tcBorders>
            <w:shd w:val="clear" w:color="auto" w:fill="FFFFFF" w:themeFill="background1"/>
            <w:tcMar>
              <w:left w:w="60" w:type="dxa"/>
              <w:right w:w="60" w:type="dxa"/>
            </w:tcMar>
            <w:vAlign w:val="bottom"/>
          </w:tcPr>
          <w:p w14:paraId="1CB54D27" w14:textId="77777777" w:rsidR="00C6526A" w:rsidRPr="00264E0A" w:rsidRDefault="00C6526A" w:rsidP="00703CEE">
            <w:pPr>
              <w:keepNext/>
              <w:adjustRightInd w:val="0"/>
              <w:spacing w:before="60" w:after="60"/>
              <w:jc w:val="center"/>
              <w:rPr>
                <w:rFonts w:cstheme="minorHAnsi"/>
                <w:b/>
                <w:bCs/>
                <w:color w:val="000000"/>
                <w:sz w:val="20"/>
                <w:szCs w:val="20"/>
              </w:rPr>
            </w:pPr>
            <w:r w:rsidRPr="00264E0A">
              <w:rPr>
                <w:rFonts w:cstheme="minorHAnsi"/>
                <w:b/>
                <w:bCs/>
                <w:color w:val="000000"/>
                <w:sz w:val="20"/>
                <w:szCs w:val="20"/>
              </w:rPr>
              <w:t>Pearson Correlation Coefficients, N = 17768</w:t>
            </w:r>
            <w:r w:rsidRPr="00264E0A">
              <w:rPr>
                <w:rFonts w:cstheme="minorHAnsi"/>
                <w:b/>
                <w:bCs/>
                <w:color w:val="000000"/>
                <w:sz w:val="20"/>
                <w:szCs w:val="20"/>
              </w:rPr>
              <w:br/>
              <w:t>Prob &gt; |r| under H0: Rho=0</w:t>
            </w:r>
          </w:p>
        </w:tc>
      </w:tr>
      <w:tr w:rsidR="00C6526A" w:rsidRPr="00264E0A" w14:paraId="2A9A7F14" w14:textId="77777777" w:rsidTr="00703CEE">
        <w:trPr>
          <w:cantSplit/>
          <w:tblHeader/>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14:paraId="09435948" w14:textId="77777777" w:rsidR="00C6526A" w:rsidRPr="00264E0A" w:rsidRDefault="00C6526A" w:rsidP="00703CEE">
            <w:pPr>
              <w:keepNext/>
              <w:adjustRightInd w:val="0"/>
              <w:spacing w:before="60" w:after="60"/>
              <w:jc w:val="center"/>
              <w:rPr>
                <w:rFonts w:cstheme="minorHAnsi"/>
                <w:b/>
                <w:bCs/>
                <w:color w:val="000000"/>
                <w:sz w:val="20"/>
                <w:szCs w:val="20"/>
              </w:rPr>
            </w:pP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77C4C824" w14:textId="77777777" w:rsidR="00C6526A" w:rsidRPr="00264E0A" w:rsidRDefault="00C6526A" w:rsidP="00703CEE">
            <w:pPr>
              <w:keepNext/>
              <w:adjustRightInd w:val="0"/>
              <w:spacing w:before="60" w:after="60"/>
              <w:jc w:val="right"/>
              <w:rPr>
                <w:rFonts w:cstheme="minorHAnsi"/>
                <w:b/>
                <w:bCs/>
                <w:color w:val="000000"/>
                <w:sz w:val="20"/>
                <w:szCs w:val="20"/>
              </w:rPr>
            </w:pPr>
            <w:proofErr w:type="spellStart"/>
            <w:r w:rsidRPr="00264E0A">
              <w:rPr>
                <w:rFonts w:cstheme="minorHAnsi"/>
                <w:b/>
                <w:bCs/>
                <w:color w:val="000000"/>
                <w:sz w:val="20"/>
                <w:szCs w:val="20"/>
              </w:rPr>
              <w:t>Number_of_Visits</w:t>
            </w:r>
            <w:proofErr w:type="spellEnd"/>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533EF4A1" w14:textId="77777777" w:rsidR="00C6526A" w:rsidRPr="00264E0A" w:rsidRDefault="00C6526A" w:rsidP="00703CEE">
            <w:pPr>
              <w:keepNext/>
              <w:adjustRightInd w:val="0"/>
              <w:spacing w:before="60" w:after="60"/>
              <w:jc w:val="right"/>
              <w:rPr>
                <w:rFonts w:cstheme="minorHAnsi"/>
                <w:b/>
                <w:bCs/>
                <w:color w:val="000000"/>
                <w:sz w:val="20"/>
                <w:szCs w:val="20"/>
              </w:rPr>
            </w:pPr>
            <w:proofErr w:type="spellStart"/>
            <w:r w:rsidRPr="00264E0A">
              <w:rPr>
                <w:rFonts w:cstheme="minorHAnsi"/>
                <w:b/>
                <w:bCs/>
                <w:color w:val="000000"/>
                <w:sz w:val="20"/>
                <w:szCs w:val="20"/>
              </w:rPr>
              <w:t>Sales_per_Visit</w:t>
            </w:r>
            <w:proofErr w:type="spellEnd"/>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14:paraId="313B9F87" w14:textId="77777777" w:rsidR="00C6526A" w:rsidRPr="00264E0A" w:rsidRDefault="00C6526A" w:rsidP="00703CEE">
            <w:pPr>
              <w:keepNext/>
              <w:adjustRightInd w:val="0"/>
              <w:spacing w:before="60" w:after="60"/>
              <w:jc w:val="right"/>
              <w:rPr>
                <w:rFonts w:cstheme="minorHAnsi"/>
                <w:b/>
                <w:bCs/>
                <w:color w:val="000000"/>
                <w:sz w:val="20"/>
                <w:szCs w:val="20"/>
              </w:rPr>
            </w:pPr>
            <w:proofErr w:type="spellStart"/>
            <w:r w:rsidRPr="00264E0A">
              <w:rPr>
                <w:rFonts w:cstheme="minorHAnsi"/>
                <w:b/>
                <w:bCs/>
                <w:color w:val="000000"/>
                <w:sz w:val="20"/>
                <w:szCs w:val="20"/>
              </w:rPr>
              <w:t>Tot_Spend</w:t>
            </w:r>
            <w:proofErr w:type="spellEnd"/>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14:paraId="5763CC1E" w14:textId="77777777" w:rsidR="00C6526A" w:rsidRPr="00264E0A" w:rsidRDefault="00C6526A" w:rsidP="00703CEE">
            <w:pPr>
              <w:keepNext/>
              <w:adjustRightInd w:val="0"/>
              <w:spacing w:before="60" w:after="60"/>
              <w:jc w:val="right"/>
              <w:rPr>
                <w:rFonts w:cstheme="minorHAnsi"/>
                <w:b/>
                <w:bCs/>
                <w:color w:val="000000"/>
                <w:sz w:val="20"/>
                <w:szCs w:val="20"/>
              </w:rPr>
            </w:pPr>
            <w:r w:rsidRPr="00264E0A">
              <w:rPr>
                <w:rFonts w:cstheme="minorHAnsi"/>
                <w:b/>
                <w:bCs/>
                <w:color w:val="000000"/>
                <w:sz w:val="20"/>
                <w:szCs w:val="20"/>
              </w:rPr>
              <w:t>GMPCNT</w:t>
            </w:r>
          </w:p>
        </w:tc>
      </w:tr>
      <w:tr w:rsidR="00C6526A" w:rsidRPr="00264E0A" w14:paraId="6F229404" w14:textId="77777777" w:rsidTr="00703CEE">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0409F67D" w14:textId="77777777" w:rsidR="00C6526A" w:rsidRPr="00264E0A" w:rsidRDefault="00C6526A" w:rsidP="00703CEE">
            <w:pPr>
              <w:keepNext/>
              <w:adjustRightInd w:val="0"/>
              <w:spacing w:before="60" w:after="60"/>
              <w:rPr>
                <w:rFonts w:cstheme="minorHAnsi"/>
                <w:b/>
                <w:bCs/>
                <w:color w:val="000000"/>
                <w:sz w:val="20"/>
                <w:szCs w:val="20"/>
              </w:rPr>
            </w:pPr>
            <w:proofErr w:type="spellStart"/>
            <w:r w:rsidRPr="00264E0A">
              <w:rPr>
                <w:rFonts w:cstheme="minorHAnsi"/>
                <w:b/>
                <w:bCs/>
                <w:color w:val="000000"/>
                <w:sz w:val="20"/>
                <w:szCs w:val="20"/>
              </w:rPr>
              <w:t>Number_of_Visits</w:t>
            </w:r>
            <w:proofErr w:type="spellEnd"/>
            <w:r w:rsidRPr="00264E0A">
              <w:rPr>
                <w:rFonts w:cstheme="minorHAnsi"/>
                <w:b/>
                <w:bCs/>
                <w:color w:val="000000"/>
                <w:sz w:val="20"/>
                <w:szCs w:val="20"/>
              </w:rPr>
              <w:br/>
              <w:t>Number of Visits</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0D41D32F"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1.00000</w:t>
            </w:r>
            <w:r w:rsidRPr="00264E0A">
              <w:rPr>
                <w:rFonts w:cstheme="minorHAnsi"/>
                <w:color w:val="000000"/>
                <w:sz w:val="20"/>
                <w:szCs w:val="20"/>
              </w:rPr>
              <w:br/>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314F6746"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-0.19798</w:t>
            </w:r>
            <w:r w:rsidRPr="00264E0A">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4E39C0EB"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0.69251</w:t>
            </w:r>
            <w:r w:rsidRPr="00264E0A">
              <w:rPr>
                <w:rFonts w:cstheme="minorHAnsi"/>
                <w:color w:val="000000"/>
                <w:sz w:val="20"/>
                <w:szCs w:val="20"/>
              </w:rPr>
              <w:br/>
              <w:t>&lt;.0001</w:t>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18AAE512"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-0.08172</w:t>
            </w:r>
            <w:r w:rsidRPr="00264E0A">
              <w:rPr>
                <w:rFonts w:cstheme="minorHAnsi"/>
                <w:color w:val="000000"/>
                <w:sz w:val="20"/>
                <w:szCs w:val="20"/>
              </w:rPr>
              <w:br/>
              <w:t>&lt;.0001</w:t>
            </w:r>
          </w:p>
        </w:tc>
      </w:tr>
      <w:tr w:rsidR="00C6526A" w:rsidRPr="00264E0A" w14:paraId="17FEB033" w14:textId="77777777" w:rsidTr="00703CEE">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1C954B4D" w14:textId="77777777" w:rsidR="00C6526A" w:rsidRPr="00264E0A" w:rsidRDefault="00C6526A" w:rsidP="00703CEE">
            <w:pPr>
              <w:keepNext/>
              <w:adjustRightInd w:val="0"/>
              <w:spacing w:before="60" w:after="60"/>
              <w:rPr>
                <w:rFonts w:cstheme="minorHAnsi"/>
                <w:b/>
                <w:bCs/>
                <w:color w:val="000000"/>
                <w:sz w:val="20"/>
                <w:szCs w:val="20"/>
              </w:rPr>
            </w:pPr>
            <w:proofErr w:type="spellStart"/>
            <w:r w:rsidRPr="00264E0A">
              <w:rPr>
                <w:rFonts w:cstheme="minorHAnsi"/>
                <w:b/>
                <w:bCs/>
                <w:color w:val="000000"/>
                <w:sz w:val="20"/>
                <w:szCs w:val="20"/>
              </w:rPr>
              <w:t>Sales_per_Visit</w:t>
            </w:r>
            <w:proofErr w:type="spellEnd"/>
            <w:r w:rsidRPr="00264E0A">
              <w:rPr>
                <w:rFonts w:cstheme="minorHAnsi"/>
                <w:b/>
                <w:bCs/>
                <w:color w:val="000000"/>
                <w:sz w:val="20"/>
                <w:szCs w:val="20"/>
              </w:rPr>
              <w:br/>
              <w:t>Sales per Visit</w:t>
            </w:r>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676878A"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-0.19798</w:t>
            </w:r>
            <w:r w:rsidRPr="00264E0A">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C3A864F"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1.00000</w:t>
            </w:r>
            <w:r w:rsidRPr="00264E0A">
              <w:rPr>
                <w:rFonts w:cstheme="minorHAnsi"/>
                <w:color w:val="000000"/>
                <w:sz w:val="20"/>
                <w:szCs w:val="20"/>
              </w:rPr>
              <w:br/>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C3F61FC"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0.30263</w:t>
            </w:r>
            <w:r w:rsidRPr="00264E0A">
              <w:rPr>
                <w:rFonts w:cstheme="minorHAnsi"/>
                <w:color w:val="000000"/>
                <w:sz w:val="20"/>
                <w:szCs w:val="20"/>
              </w:rPr>
              <w:br/>
              <w:t>&lt;.0001</w:t>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069EDFDC"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0.26543</w:t>
            </w:r>
            <w:r w:rsidRPr="00264E0A">
              <w:rPr>
                <w:rFonts w:cstheme="minorHAnsi"/>
                <w:color w:val="000000"/>
                <w:sz w:val="20"/>
                <w:szCs w:val="20"/>
              </w:rPr>
              <w:br/>
              <w:t>&lt;.0001</w:t>
            </w:r>
          </w:p>
        </w:tc>
      </w:tr>
      <w:tr w:rsidR="00C6526A" w:rsidRPr="00264E0A" w14:paraId="5E54F3E9" w14:textId="77777777" w:rsidTr="00703CEE">
        <w:trPr>
          <w:cantSplit/>
          <w:jc w:val="center"/>
        </w:trPr>
        <w:tc>
          <w:tcPr>
            <w:tcW w:w="1879" w:type="dxa"/>
            <w:tcBorders>
              <w:top w:val="nil"/>
              <w:left w:val="single" w:sz="6" w:space="0" w:color="000000"/>
              <w:bottom w:val="single" w:sz="2" w:space="0" w:color="000000"/>
              <w:right w:val="nil"/>
            </w:tcBorders>
            <w:shd w:val="clear" w:color="auto" w:fill="FFFFFF" w:themeFill="background1"/>
            <w:tcMar>
              <w:left w:w="60" w:type="dxa"/>
              <w:right w:w="60" w:type="dxa"/>
            </w:tcMar>
          </w:tcPr>
          <w:p w14:paraId="20BA4DA0" w14:textId="77777777" w:rsidR="00C6526A" w:rsidRPr="00264E0A" w:rsidRDefault="00C6526A" w:rsidP="00703CEE">
            <w:pPr>
              <w:keepNext/>
              <w:adjustRightInd w:val="0"/>
              <w:spacing w:before="60" w:after="60"/>
              <w:rPr>
                <w:rFonts w:cstheme="minorHAnsi"/>
                <w:b/>
                <w:bCs/>
                <w:color w:val="000000"/>
                <w:sz w:val="20"/>
                <w:szCs w:val="20"/>
              </w:rPr>
            </w:pPr>
            <w:proofErr w:type="spellStart"/>
            <w:r w:rsidRPr="00264E0A">
              <w:rPr>
                <w:rFonts w:cstheme="minorHAnsi"/>
                <w:b/>
                <w:bCs/>
                <w:color w:val="000000"/>
                <w:sz w:val="20"/>
                <w:szCs w:val="20"/>
              </w:rPr>
              <w:t>Tot_Spend</w:t>
            </w:r>
            <w:proofErr w:type="spellEnd"/>
            <w:r w:rsidRPr="00264E0A">
              <w:rPr>
                <w:rFonts w:cstheme="minorHAnsi"/>
                <w:b/>
                <w:bCs/>
                <w:color w:val="000000"/>
                <w:sz w:val="20"/>
                <w:szCs w:val="20"/>
              </w:rPr>
              <w:br/>
            </w:r>
            <w:proofErr w:type="spellStart"/>
            <w:r w:rsidRPr="00264E0A">
              <w:rPr>
                <w:rFonts w:cstheme="minorHAnsi"/>
                <w:b/>
                <w:bCs/>
                <w:color w:val="000000"/>
                <w:sz w:val="20"/>
                <w:szCs w:val="20"/>
              </w:rPr>
              <w:t>Tot_Spend</w:t>
            </w:r>
            <w:proofErr w:type="spellEnd"/>
          </w:p>
        </w:tc>
        <w:tc>
          <w:tcPr>
            <w:tcW w:w="1869"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2640B656"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0.69251</w:t>
            </w:r>
            <w:r w:rsidRPr="00264E0A">
              <w:rPr>
                <w:rFonts w:cstheme="minorHAnsi"/>
                <w:color w:val="000000"/>
                <w:sz w:val="20"/>
                <w:szCs w:val="20"/>
              </w:rPr>
              <w:br/>
              <w:t>&lt;.0001</w:t>
            </w:r>
          </w:p>
        </w:tc>
        <w:tc>
          <w:tcPr>
            <w:tcW w:w="1608"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1B9FD876"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0.30263</w:t>
            </w:r>
            <w:r w:rsidRPr="00264E0A">
              <w:rPr>
                <w:rFonts w:cstheme="minorHAnsi"/>
                <w:color w:val="000000"/>
                <w:sz w:val="20"/>
                <w:szCs w:val="20"/>
              </w:rPr>
              <w:br/>
              <w:t>&lt;.0001</w:t>
            </w:r>
          </w:p>
        </w:tc>
        <w:tc>
          <w:tcPr>
            <w:tcW w:w="1172" w:type="dxa"/>
            <w:tcBorders>
              <w:top w:val="nil"/>
              <w:left w:val="single" w:sz="2" w:space="0" w:color="000000"/>
              <w:bottom w:val="single" w:sz="2" w:space="0" w:color="000000"/>
              <w:right w:val="nil"/>
            </w:tcBorders>
            <w:shd w:val="clear" w:color="auto" w:fill="FFFFFF" w:themeFill="background1"/>
            <w:tcMar>
              <w:left w:w="60" w:type="dxa"/>
              <w:right w:w="60" w:type="dxa"/>
            </w:tcMar>
          </w:tcPr>
          <w:p w14:paraId="5E3FEAD3"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1.00000</w:t>
            </w:r>
            <w:r w:rsidRPr="00264E0A">
              <w:rPr>
                <w:rFonts w:cstheme="minorHAnsi"/>
                <w:color w:val="000000"/>
                <w:sz w:val="20"/>
                <w:szCs w:val="20"/>
              </w:rPr>
              <w:br/>
            </w:r>
          </w:p>
        </w:tc>
        <w:tc>
          <w:tcPr>
            <w:tcW w:w="1122"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14:paraId="55209730"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0.09432</w:t>
            </w:r>
            <w:r w:rsidRPr="00264E0A">
              <w:rPr>
                <w:rFonts w:cstheme="minorHAnsi"/>
                <w:color w:val="000000"/>
                <w:sz w:val="20"/>
                <w:szCs w:val="20"/>
              </w:rPr>
              <w:br/>
              <w:t>&lt;.0001</w:t>
            </w:r>
          </w:p>
        </w:tc>
      </w:tr>
      <w:tr w:rsidR="00C6526A" w:rsidRPr="00264E0A" w14:paraId="182CE13D" w14:textId="77777777" w:rsidTr="00703CEE">
        <w:trPr>
          <w:cantSplit/>
          <w:jc w:val="center"/>
        </w:trPr>
        <w:tc>
          <w:tcPr>
            <w:tcW w:w="1879" w:type="dxa"/>
            <w:tcBorders>
              <w:top w:val="nil"/>
              <w:left w:val="single" w:sz="6" w:space="0" w:color="000000"/>
              <w:bottom w:val="single" w:sz="6" w:space="0" w:color="000000"/>
              <w:right w:val="nil"/>
            </w:tcBorders>
            <w:shd w:val="clear" w:color="auto" w:fill="FFFFFF" w:themeFill="background1"/>
            <w:tcMar>
              <w:left w:w="60" w:type="dxa"/>
              <w:right w:w="60" w:type="dxa"/>
            </w:tcMar>
          </w:tcPr>
          <w:p w14:paraId="7C1E2BED" w14:textId="77777777" w:rsidR="00C6526A" w:rsidRPr="00264E0A" w:rsidRDefault="00C6526A" w:rsidP="00703CEE">
            <w:pPr>
              <w:keepNext/>
              <w:adjustRightInd w:val="0"/>
              <w:spacing w:before="60" w:after="60"/>
              <w:rPr>
                <w:rFonts w:cstheme="minorHAnsi"/>
                <w:b/>
                <w:bCs/>
                <w:color w:val="000000"/>
                <w:sz w:val="20"/>
                <w:szCs w:val="20"/>
              </w:rPr>
            </w:pPr>
            <w:proofErr w:type="spellStart"/>
            <w:r w:rsidRPr="00264E0A">
              <w:rPr>
                <w:rFonts w:cstheme="minorHAnsi"/>
                <w:b/>
                <w:bCs/>
                <w:color w:val="000000"/>
                <w:sz w:val="20"/>
                <w:szCs w:val="20"/>
              </w:rPr>
              <w:t>GMPCNT</w:t>
            </w:r>
            <w:proofErr w:type="spellEnd"/>
            <w:r w:rsidRPr="00264E0A">
              <w:rPr>
                <w:rFonts w:cstheme="minorHAnsi"/>
                <w:b/>
                <w:bCs/>
                <w:color w:val="000000"/>
                <w:sz w:val="20"/>
                <w:szCs w:val="20"/>
              </w:rPr>
              <w:br/>
            </w:r>
            <w:proofErr w:type="spellStart"/>
            <w:r w:rsidRPr="00264E0A">
              <w:rPr>
                <w:rFonts w:cstheme="minorHAnsi"/>
                <w:b/>
                <w:bCs/>
                <w:color w:val="000000"/>
                <w:sz w:val="20"/>
                <w:szCs w:val="20"/>
              </w:rPr>
              <w:t>GMPCNT</w:t>
            </w:r>
            <w:proofErr w:type="spellEnd"/>
          </w:p>
        </w:tc>
        <w:tc>
          <w:tcPr>
            <w:tcW w:w="1869"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2C880DB9"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-0.08172</w:t>
            </w:r>
            <w:r w:rsidRPr="00264E0A">
              <w:rPr>
                <w:rFonts w:cstheme="minorHAnsi"/>
                <w:color w:val="000000"/>
                <w:sz w:val="20"/>
                <w:szCs w:val="20"/>
              </w:rPr>
              <w:br/>
              <w:t>&lt;.0001</w:t>
            </w:r>
          </w:p>
        </w:tc>
        <w:tc>
          <w:tcPr>
            <w:tcW w:w="1608"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7A8337F6"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0.26543</w:t>
            </w:r>
            <w:r w:rsidRPr="00264E0A">
              <w:rPr>
                <w:rFonts w:cstheme="minorHAnsi"/>
                <w:color w:val="000000"/>
                <w:sz w:val="20"/>
                <w:szCs w:val="20"/>
              </w:rPr>
              <w:br/>
              <w:t>&lt;.0001</w:t>
            </w:r>
          </w:p>
        </w:tc>
        <w:tc>
          <w:tcPr>
            <w:tcW w:w="1172" w:type="dxa"/>
            <w:tcBorders>
              <w:top w:val="nil"/>
              <w:left w:val="single" w:sz="2" w:space="0" w:color="000000"/>
              <w:bottom w:val="single" w:sz="6" w:space="0" w:color="000000"/>
              <w:right w:val="nil"/>
            </w:tcBorders>
            <w:shd w:val="clear" w:color="auto" w:fill="FFFFFF" w:themeFill="background1"/>
            <w:tcMar>
              <w:left w:w="60" w:type="dxa"/>
              <w:right w:w="60" w:type="dxa"/>
            </w:tcMar>
          </w:tcPr>
          <w:p w14:paraId="1706DCB2"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0.09432</w:t>
            </w:r>
            <w:r w:rsidRPr="00264E0A">
              <w:rPr>
                <w:rFonts w:cstheme="minorHAnsi"/>
                <w:color w:val="000000"/>
                <w:sz w:val="20"/>
                <w:szCs w:val="20"/>
              </w:rPr>
              <w:br/>
              <w:t>&lt;.0001</w:t>
            </w:r>
          </w:p>
        </w:tc>
        <w:tc>
          <w:tcPr>
            <w:tcW w:w="1122"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14:paraId="7D4D43BF" w14:textId="77777777" w:rsidR="00C6526A" w:rsidRPr="00264E0A" w:rsidRDefault="00C6526A" w:rsidP="00703CEE">
            <w:pPr>
              <w:keepNext/>
              <w:adjustRightInd w:val="0"/>
              <w:spacing w:before="60" w:after="60"/>
              <w:jc w:val="right"/>
              <w:rPr>
                <w:rFonts w:cstheme="minorHAnsi"/>
                <w:color w:val="000000"/>
                <w:sz w:val="20"/>
                <w:szCs w:val="20"/>
              </w:rPr>
            </w:pPr>
            <w:r w:rsidRPr="00264E0A">
              <w:rPr>
                <w:rFonts w:cstheme="minorHAnsi"/>
                <w:color w:val="000000"/>
                <w:sz w:val="20"/>
                <w:szCs w:val="20"/>
              </w:rPr>
              <w:t>1.00000</w:t>
            </w:r>
            <w:r w:rsidRPr="00264E0A">
              <w:rPr>
                <w:rFonts w:cstheme="minorHAnsi"/>
                <w:color w:val="000000"/>
                <w:sz w:val="20"/>
                <w:szCs w:val="20"/>
              </w:rPr>
              <w:br/>
            </w:r>
          </w:p>
        </w:tc>
      </w:tr>
    </w:tbl>
    <w:p w14:paraId="39A0BBA9" w14:textId="735B45F8" w:rsidR="00C6526A" w:rsidRDefault="00C6526A" w:rsidP="00C6526A">
      <w:pPr>
        <w:spacing w:after="0" w:line="240" w:lineRule="auto"/>
        <w:rPr>
          <w:b/>
          <w:bCs/>
        </w:rPr>
      </w:pPr>
    </w:p>
    <w:p w14:paraId="0F9826C5" w14:textId="1D86BA88" w:rsidR="00C6526A" w:rsidRDefault="00505A10" w:rsidP="00505A10">
      <w:pPr>
        <w:spacing w:after="0" w:line="480" w:lineRule="auto"/>
        <w:ind w:firstLine="720"/>
      </w:pPr>
      <w:r>
        <w:t xml:space="preserve">The </w:t>
      </w:r>
      <w:r w:rsidRPr="00505A10">
        <w:t>hypothesis that should be tested</w:t>
      </w:r>
      <w:r>
        <w:t xml:space="preserve"> is simple</w:t>
      </w:r>
      <w:r w:rsidRPr="00505A10">
        <w:t xml:space="preserve">. </w:t>
      </w:r>
      <w:r>
        <w:t xml:space="preserve">Does the data support the idea that credit cards increase consumer spending? </w:t>
      </w:r>
    </w:p>
    <w:p w14:paraId="2C024F03" w14:textId="34CBCC22" w:rsidR="00505A10" w:rsidRDefault="00505A10" w:rsidP="00505A10">
      <w:pPr>
        <w:spacing w:after="0" w:line="480" w:lineRule="auto"/>
        <w:ind w:firstLine="720"/>
      </w:pPr>
      <w:r>
        <w:t xml:space="preserve">First question: Do credit cards increase consumer spending? </w:t>
      </w:r>
    </w:p>
    <w:p w14:paraId="4809C6BC" w14:textId="49B765F9" w:rsidR="00505A10" w:rsidRDefault="00505A10" w:rsidP="00505A10">
      <w:pPr>
        <w:spacing w:after="0" w:line="480" w:lineRule="auto"/>
        <w:ind w:firstLine="720"/>
      </w:pPr>
      <w:r>
        <w:t>H</w:t>
      </w:r>
      <w:proofErr w:type="gramStart"/>
      <w:r w:rsidRPr="00505A10">
        <w:rPr>
          <w:vertAlign w:val="subscript"/>
        </w:rPr>
        <w:t>0</w:t>
      </w:r>
      <w:r>
        <w:rPr>
          <w:vertAlign w:val="subscript"/>
        </w:rPr>
        <w:t xml:space="preserve"> </w:t>
      </w:r>
      <w:r>
        <w:t xml:space="preserve"> :</w:t>
      </w:r>
      <w:proofErr w:type="gramEnd"/>
      <w:r>
        <w:t xml:space="preserve"> The use of credit cards increases the amount spent on purchases</w:t>
      </w:r>
    </w:p>
    <w:p w14:paraId="1BCFD095" w14:textId="3061C86B" w:rsidR="00505A10" w:rsidRDefault="00505A10" w:rsidP="00505A10">
      <w:pPr>
        <w:spacing w:after="0" w:line="480" w:lineRule="auto"/>
        <w:ind w:firstLine="720"/>
      </w:pPr>
      <w:proofErr w:type="gramStart"/>
      <w:r>
        <w:t>H</w:t>
      </w:r>
      <w:r w:rsidRPr="00505A10">
        <w:rPr>
          <w:vertAlign w:val="subscript"/>
        </w:rPr>
        <w:t>a</w:t>
      </w:r>
      <w:r>
        <w:rPr>
          <w:vertAlign w:val="subscript"/>
        </w:rPr>
        <w:t xml:space="preserve"> </w:t>
      </w:r>
      <w:r>
        <w:t xml:space="preserve"> :</w:t>
      </w:r>
      <w:proofErr w:type="gramEnd"/>
      <w:r>
        <w:t xml:space="preserve"> The use of credit cards has no impact on consumer spending</w:t>
      </w:r>
      <w:r w:rsidR="00F93E84">
        <w:t xml:space="preserve">. </w:t>
      </w:r>
    </w:p>
    <w:p w14:paraId="325278CE" w14:textId="5C378744" w:rsidR="00F93E84" w:rsidRDefault="00F93E84" w:rsidP="00505A10">
      <w:pPr>
        <w:spacing w:after="0" w:line="480" w:lineRule="auto"/>
        <w:ind w:firstLine="720"/>
      </w:pPr>
      <w:r>
        <w:t xml:space="preserve">The second hypothesis to test would be the use of them by the highest CLV clients. Do the clients who spend, and visit the most use credit cards to pay for the purchases they are making? </w:t>
      </w:r>
    </w:p>
    <w:p w14:paraId="23BAF1C1" w14:textId="5865F706" w:rsidR="00F93E84" w:rsidRDefault="00F93E84" w:rsidP="00505A10">
      <w:pPr>
        <w:spacing w:after="0" w:line="480" w:lineRule="auto"/>
        <w:ind w:firstLine="720"/>
      </w:pPr>
      <w:proofErr w:type="gramStart"/>
      <w:r>
        <w:t>H</w:t>
      </w:r>
      <w:r w:rsidRPr="00F93E84">
        <w:rPr>
          <w:vertAlign w:val="subscript"/>
        </w:rPr>
        <w:t>o</w:t>
      </w:r>
      <w:r>
        <w:rPr>
          <w:vertAlign w:val="subscript"/>
        </w:rPr>
        <w:t xml:space="preserve"> </w:t>
      </w:r>
      <w:r>
        <w:t xml:space="preserve"> :</w:t>
      </w:r>
      <w:proofErr w:type="gramEnd"/>
      <w:r>
        <w:t xml:space="preserve"> Higher value clients use credit cards on average more frequently for purchases</w:t>
      </w:r>
    </w:p>
    <w:p w14:paraId="457CEB1F" w14:textId="6A4D530C" w:rsidR="00F93E84" w:rsidRDefault="00F93E84" w:rsidP="00505A10">
      <w:pPr>
        <w:spacing w:after="0" w:line="480" w:lineRule="auto"/>
        <w:ind w:firstLine="720"/>
      </w:pPr>
      <w:proofErr w:type="gramStart"/>
      <w:r>
        <w:t>H</w:t>
      </w:r>
      <w:r w:rsidRPr="00F93E84">
        <w:rPr>
          <w:vertAlign w:val="subscript"/>
        </w:rPr>
        <w:t>a</w:t>
      </w:r>
      <w:r>
        <w:t xml:space="preserve"> :</w:t>
      </w:r>
      <w:proofErr w:type="gramEnd"/>
      <w:r>
        <w:t xml:space="preserve">  Higher value clients do not use credit cards more frequently for purchases</w:t>
      </w:r>
    </w:p>
    <w:p w14:paraId="551E562C" w14:textId="76A0820A" w:rsidR="00F93E84" w:rsidRDefault="00F93E84" w:rsidP="00F93E84">
      <w:pPr>
        <w:spacing w:after="0" w:line="480" w:lineRule="auto"/>
        <w:ind w:firstLine="720"/>
      </w:pPr>
      <w:r>
        <w:t xml:space="preserve">The reason for the hypothesis is in large part due to the goal of the project. The increase of sales and profits across the organization. Two items will be required to get the success the company is seeking. First, grow the business in similar clusters as the top six group. The data supports growth in this sector and it will be easier to work with existing customers as opposed to finding new ones. </w:t>
      </w:r>
    </w:p>
    <w:p w14:paraId="06A9A8E8" w14:textId="77D0A6CD" w:rsidR="00F93E84" w:rsidRDefault="00F93E84" w:rsidP="00F93E84">
      <w:pPr>
        <w:spacing w:after="0" w:line="480" w:lineRule="auto"/>
        <w:ind w:firstLine="720"/>
        <w:rPr>
          <w:rFonts w:cstheme="minorHAnsi"/>
          <w:color w:val="373737"/>
          <w:shd w:val="clear" w:color="auto" w:fill="FFFFFF"/>
        </w:rPr>
      </w:pPr>
      <w:r>
        <w:t xml:space="preserve">The second action item is to discover a way to co-brand a credit card with a loyalty program. Rewarding customers for purchases is a great way to build </w:t>
      </w:r>
      <w:r w:rsidR="001271E7">
        <w:t xml:space="preserve">CLV. Having the data from a branded credit </w:t>
      </w:r>
      <w:r w:rsidR="001271E7">
        <w:lastRenderedPageBreak/>
        <w:t xml:space="preserve">card would allow for insights into where else the customer shops for similar products. </w:t>
      </w:r>
      <w:r w:rsidR="004E4071" w:rsidRPr="004E4071">
        <w:rPr>
          <w:rFonts w:cstheme="minorHAnsi"/>
        </w:rPr>
        <w:t>“</w:t>
      </w:r>
      <w:r w:rsidR="004E4071" w:rsidRPr="004E4071">
        <w:rPr>
          <w:rFonts w:cstheme="minorHAnsi"/>
          <w:color w:val="373737"/>
          <w:shd w:val="clear" w:color="auto" w:fill="FFFFFF"/>
        </w:rPr>
        <w:t>Co-branded credit cards remain integral to issuers and retail partners alike: the report estimates that, in 2018, co-branded credit cards generated </w:t>
      </w:r>
      <w:r w:rsidR="004E4071" w:rsidRPr="004E4071">
        <w:rPr>
          <w:rStyle w:val="xn-money"/>
          <w:rFonts w:cstheme="minorHAnsi"/>
          <w:color w:val="373737"/>
          <w:shd w:val="clear" w:color="auto" w:fill="FFFFFF"/>
        </w:rPr>
        <w:t>$990 billion</w:t>
      </w:r>
      <w:r w:rsidR="004E4071" w:rsidRPr="004E4071">
        <w:rPr>
          <w:rFonts w:cstheme="minorHAnsi"/>
          <w:color w:val="373737"/>
          <w:shd w:val="clear" w:color="auto" w:fill="FFFFFF"/>
        </w:rPr>
        <w:t> in purchase value, up an average of 7.9% from 2016”</w:t>
      </w:r>
      <w:r w:rsidR="004E4071">
        <w:rPr>
          <w:rFonts w:cstheme="minorHAnsi"/>
          <w:color w:val="373737"/>
          <w:shd w:val="clear" w:color="auto" w:fill="FFFFFF"/>
        </w:rPr>
        <w:t xml:space="preserve"> </w:t>
      </w:r>
      <w:r w:rsidR="004E4071" w:rsidRPr="004E4071">
        <w:rPr>
          <w:rFonts w:cstheme="minorHAnsi"/>
          <w:color w:val="373737"/>
          <w:shd w:val="clear" w:color="auto" w:fill="FFFFFF"/>
        </w:rPr>
        <w:t>(</w:t>
      </w:r>
      <w:r w:rsidR="004E4071">
        <w:rPr>
          <w:rFonts w:cstheme="minorHAnsi"/>
          <w:color w:val="373737"/>
          <w:shd w:val="clear" w:color="auto" w:fill="FFFFFF"/>
        </w:rPr>
        <w:t>R</w:t>
      </w:r>
      <w:r w:rsidR="004E4071" w:rsidRPr="004E4071">
        <w:rPr>
          <w:rFonts w:cstheme="minorHAnsi"/>
          <w:color w:val="373737"/>
          <w:shd w:val="clear" w:color="auto" w:fill="FFFFFF"/>
        </w:rPr>
        <w:t>esearch and Markets, 2019 ¶ 2)</w:t>
      </w:r>
      <w:r w:rsidR="004E4071">
        <w:rPr>
          <w:rFonts w:cstheme="minorHAnsi"/>
          <w:color w:val="373737"/>
          <w:shd w:val="clear" w:color="auto" w:fill="FFFFFF"/>
        </w:rPr>
        <w:t xml:space="preserve">.  </w:t>
      </w:r>
    </w:p>
    <w:p w14:paraId="1A9C113E" w14:textId="5DAAC6F8" w:rsidR="004E4071" w:rsidRDefault="004E4071" w:rsidP="00F93E84">
      <w:pPr>
        <w:spacing w:after="0" w:line="480" w:lineRule="auto"/>
        <w:ind w:firstLine="720"/>
        <w:rPr>
          <w:rFonts w:cstheme="minorHAnsi"/>
          <w:color w:val="373737"/>
          <w:shd w:val="clear" w:color="auto" w:fill="FFFFFF"/>
        </w:rPr>
      </w:pPr>
      <w:r>
        <w:rPr>
          <w:rFonts w:cstheme="minorHAnsi"/>
          <w:color w:val="373737"/>
          <w:shd w:val="clear" w:color="auto" w:fill="FFFFFF"/>
        </w:rPr>
        <w:t xml:space="preserve">The ability to see how customers are spending and where they are spending is priceless information. It would open up new markets potentially while at the same time allowing the organization to grows its business. </w:t>
      </w:r>
    </w:p>
    <w:p w14:paraId="2DEFE0D3" w14:textId="301949FD" w:rsidR="001B6A61" w:rsidRDefault="004E4071" w:rsidP="00F93E84">
      <w:pPr>
        <w:spacing w:after="0" w:line="480" w:lineRule="auto"/>
        <w:ind w:firstLine="720"/>
        <w:rPr>
          <w:rFonts w:cstheme="minorHAnsi"/>
          <w:color w:val="373737"/>
          <w:shd w:val="clear" w:color="auto" w:fill="FFFFFF"/>
        </w:rPr>
      </w:pPr>
      <w:r>
        <w:rPr>
          <w:rFonts w:cstheme="minorHAnsi"/>
          <w:color w:val="373737"/>
          <w:shd w:val="clear" w:color="auto" w:fill="FFFFFF"/>
        </w:rPr>
        <w:t>As the data is currently</w:t>
      </w:r>
      <w:r w:rsidR="001B6A61">
        <w:rPr>
          <w:rFonts w:cstheme="minorHAnsi"/>
          <w:color w:val="373737"/>
          <w:shd w:val="clear" w:color="auto" w:fill="FFFFFF"/>
        </w:rPr>
        <w:t>,</w:t>
      </w:r>
      <w:r>
        <w:rPr>
          <w:rFonts w:cstheme="minorHAnsi"/>
          <w:color w:val="373737"/>
          <w:shd w:val="clear" w:color="auto" w:fill="FFFFFF"/>
        </w:rPr>
        <w:t xml:space="preserve"> there are some challenges to getting truly predictive data out of it. Correlations are </w:t>
      </w:r>
      <w:r w:rsidR="00576153">
        <w:rPr>
          <w:rFonts w:cstheme="minorHAnsi"/>
          <w:color w:val="373737"/>
          <w:shd w:val="clear" w:color="auto" w:fill="FFFFFF"/>
        </w:rPr>
        <w:t>good;</w:t>
      </w:r>
      <w:r>
        <w:rPr>
          <w:rFonts w:cstheme="minorHAnsi"/>
          <w:color w:val="373737"/>
          <w:shd w:val="clear" w:color="auto" w:fill="FFFFFF"/>
        </w:rPr>
        <w:t xml:space="preserve"> </w:t>
      </w:r>
      <w:r w:rsidR="001B6A61">
        <w:rPr>
          <w:rFonts w:cstheme="minorHAnsi"/>
          <w:color w:val="373737"/>
          <w:shd w:val="clear" w:color="auto" w:fill="FFFFFF"/>
        </w:rPr>
        <w:t xml:space="preserve">however, </w:t>
      </w:r>
      <w:r>
        <w:rPr>
          <w:rFonts w:cstheme="minorHAnsi"/>
          <w:color w:val="373737"/>
          <w:shd w:val="clear" w:color="auto" w:fill="FFFFFF"/>
        </w:rPr>
        <w:t xml:space="preserve">linear regression would allow for accurate </w:t>
      </w:r>
      <w:r w:rsidR="00760987">
        <w:rPr>
          <w:rFonts w:cstheme="minorHAnsi"/>
          <w:color w:val="373737"/>
          <w:shd w:val="clear" w:color="auto" w:fill="FFFFFF"/>
        </w:rPr>
        <w:t>predictions</w:t>
      </w:r>
      <w:r>
        <w:rPr>
          <w:rFonts w:cstheme="minorHAnsi"/>
          <w:color w:val="373737"/>
          <w:shd w:val="clear" w:color="auto" w:fill="FFFFFF"/>
        </w:rPr>
        <w:t xml:space="preserve"> </w:t>
      </w:r>
      <w:r w:rsidR="00760987">
        <w:rPr>
          <w:rFonts w:cstheme="minorHAnsi"/>
          <w:color w:val="373737"/>
          <w:shd w:val="clear" w:color="auto" w:fill="FFFFFF"/>
        </w:rPr>
        <w:t xml:space="preserve">for sales, costs, and other variables in the business. For that, the data needs a time component.  </w:t>
      </w:r>
    </w:p>
    <w:p w14:paraId="5D0D941C" w14:textId="77777777" w:rsidR="001B6A61" w:rsidRDefault="00760987" w:rsidP="00F93E84">
      <w:pPr>
        <w:spacing w:after="0" w:line="480" w:lineRule="auto"/>
        <w:ind w:firstLine="720"/>
        <w:rPr>
          <w:rFonts w:cstheme="minorHAnsi"/>
          <w:color w:val="373737"/>
          <w:shd w:val="clear" w:color="auto" w:fill="FFFFFF"/>
        </w:rPr>
      </w:pPr>
      <w:r>
        <w:rPr>
          <w:rFonts w:cstheme="minorHAnsi"/>
          <w:color w:val="373737"/>
          <w:shd w:val="clear" w:color="auto" w:fill="FFFFFF"/>
        </w:rPr>
        <w:t>I</w:t>
      </w:r>
      <w:r w:rsidR="001B6A61">
        <w:rPr>
          <w:rFonts w:cstheme="minorHAnsi"/>
          <w:color w:val="373737"/>
          <w:shd w:val="clear" w:color="auto" w:fill="FFFFFF"/>
        </w:rPr>
        <w:t>t</w:t>
      </w:r>
      <w:r>
        <w:rPr>
          <w:rFonts w:cstheme="minorHAnsi"/>
          <w:color w:val="373737"/>
          <w:shd w:val="clear" w:color="auto" w:fill="FFFFFF"/>
        </w:rPr>
        <w:t xml:space="preserve"> would be good to have any data on promotional efforts as well. What worked, and what did not is important. Certain clusters in the data respond well to coupons and special offers while others do not. </w:t>
      </w:r>
    </w:p>
    <w:p w14:paraId="7B9FF2C1" w14:textId="69D0507E" w:rsidR="00645206" w:rsidRDefault="00760987" w:rsidP="00F93E84">
      <w:pPr>
        <w:spacing w:after="0" w:line="480" w:lineRule="auto"/>
        <w:ind w:firstLine="720"/>
        <w:rPr>
          <w:rFonts w:cstheme="minorHAnsi"/>
          <w:color w:val="373737"/>
          <w:shd w:val="clear" w:color="auto" w:fill="FFFFFF"/>
        </w:rPr>
      </w:pPr>
      <w:r>
        <w:rPr>
          <w:rFonts w:cstheme="minorHAnsi"/>
          <w:color w:val="373737"/>
          <w:shd w:val="clear" w:color="auto" w:fill="FFFFFF"/>
        </w:rPr>
        <w:t xml:space="preserve">The </w:t>
      </w:r>
      <w:r w:rsidR="00576153">
        <w:rPr>
          <w:rFonts w:cstheme="minorHAnsi"/>
          <w:color w:val="373737"/>
          <w:shd w:val="clear" w:color="auto" w:fill="FFFFFF"/>
        </w:rPr>
        <w:t>short-term</w:t>
      </w:r>
      <w:r>
        <w:rPr>
          <w:rFonts w:cstheme="minorHAnsi"/>
          <w:color w:val="373737"/>
          <w:shd w:val="clear" w:color="auto" w:fill="FFFFFF"/>
        </w:rPr>
        <w:t xml:space="preserve"> plan of action would be to go after the next six clusters</w:t>
      </w:r>
      <w:r w:rsidR="00645206">
        <w:rPr>
          <w:rFonts w:cstheme="minorHAnsi"/>
          <w:color w:val="373737"/>
          <w:shd w:val="clear" w:color="auto" w:fill="FFFFFF"/>
        </w:rPr>
        <w:t xml:space="preserve"> to increase sales, </w:t>
      </w:r>
      <w:r>
        <w:rPr>
          <w:rFonts w:cstheme="minorHAnsi"/>
          <w:color w:val="373737"/>
          <w:shd w:val="clear" w:color="auto" w:fill="FFFFFF"/>
        </w:rPr>
        <w:t>and begin to work on a co-branded credit card</w:t>
      </w:r>
      <w:r w:rsidR="00E56EBE">
        <w:rPr>
          <w:rFonts w:cstheme="minorHAnsi"/>
          <w:color w:val="373737"/>
          <w:shd w:val="clear" w:color="auto" w:fill="FFFFFF"/>
        </w:rPr>
        <w:t>.</w:t>
      </w:r>
      <w:r w:rsidR="00645206">
        <w:rPr>
          <w:rFonts w:cstheme="minorHAnsi"/>
          <w:color w:val="373737"/>
          <w:shd w:val="clear" w:color="auto" w:fill="FFFFFF"/>
        </w:rPr>
        <w:t xml:space="preserve"> </w:t>
      </w:r>
      <w:r w:rsidR="00E56EBE">
        <w:rPr>
          <w:rFonts w:cstheme="minorHAnsi"/>
          <w:color w:val="373737"/>
          <w:shd w:val="clear" w:color="auto" w:fill="FFFFFF"/>
        </w:rPr>
        <w:t xml:space="preserve">This way, </w:t>
      </w:r>
      <w:r w:rsidR="00645206">
        <w:rPr>
          <w:rFonts w:cstheme="minorHAnsi"/>
          <w:color w:val="373737"/>
          <w:shd w:val="clear" w:color="auto" w:fill="FFFFFF"/>
        </w:rPr>
        <w:t xml:space="preserve">the company </w:t>
      </w:r>
      <w:r w:rsidR="00E56EBE">
        <w:rPr>
          <w:rFonts w:cstheme="minorHAnsi"/>
          <w:color w:val="373737"/>
          <w:shd w:val="clear" w:color="auto" w:fill="FFFFFF"/>
        </w:rPr>
        <w:t>can increase sales and GMPCNT,</w:t>
      </w:r>
      <w:r w:rsidR="00645206">
        <w:rPr>
          <w:rFonts w:cstheme="minorHAnsi"/>
          <w:color w:val="373737"/>
          <w:shd w:val="clear" w:color="auto" w:fill="FFFFFF"/>
        </w:rPr>
        <w:t xml:space="preserve"> but increase the understanding of the existing customer base through data analysis</w:t>
      </w:r>
      <w:r>
        <w:rPr>
          <w:rFonts w:cstheme="minorHAnsi"/>
          <w:color w:val="373737"/>
          <w:shd w:val="clear" w:color="auto" w:fill="FFFFFF"/>
        </w:rPr>
        <w:t>.</w:t>
      </w:r>
      <w:r w:rsidR="00645206">
        <w:rPr>
          <w:rFonts w:cstheme="minorHAnsi"/>
          <w:color w:val="373737"/>
          <w:shd w:val="clear" w:color="auto" w:fill="FFFFFF"/>
        </w:rPr>
        <w:t xml:space="preserve"> </w:t>
      </w:r>
    </w:p>
    <w:p w14:paraId="0173BF22" w14:textId="77777777" w:rsidR="00645206" w:rsidRDefault="00645206">
      <w:pPr>
        <w:rPr>
          <w:rFonts w:cstheme="minorHAnsi"/>
          <w:color w:val="373737"/>
          <w:shd w:val="clear" w:color="auto" w:fill="FFFFFF"/>
        </w:rPr>
      </w:pPr>
      <w:r>
        <w:rPr>
          <w:rFonts w:cstheme="minorHAnsi"/>
          <w:color w:val="373737"/>
          <w:shd w:val="clear" w:color="auto" w:fill="FFFFFF"/>
        </w:rPr>
        <w:br w:type="page"/>
      </w:r>
    </w:p>
    <w:p w14:paraId="0CE58706" w14:textId="77777777" w:rsidR="00645206" w:rsidRPr="00645206" w:rsidRDefault="00645206" w:rsidP="00645206">
      <w:pPr>
        <w:pStyle w:val="NormalWeb"/>
        <w:spacing w:before="0" w:beforeAutospacing="0" w:after="0" w:afterAutospacing="0" w:line="480" w:lineRule="auto"/>
        <w:jc w:val="center"/>
        <w:rPr>
          <w:rFonts w:asciiTheme="minorHAnsi" w:hAnsiTheme="minorHAnsi" w:cstheme="minorHAnsi"/>
          <w:color w:val="000000"/>
          <w:sz w:val="22"/>
          <w:szCs w:val="22"/>
        </w:rPr>
      </w:pPr>
      <w:r w:rsidRPr="00645206">
        <w:rPr>
          <w:rFonts w:asciiTheme="minorHAnsi" w:hAnsiTheme="minorHAnsi" w:cstheme="minorHAnsi"/>
          <w:color w:val="000000"/>
          <w:sz w:val="22"/>
          <w:szCs w:val="22"/>
        </w:rPr>
        <w:lastRenderedPageBreak/>
        <w:t>References</w:t>
      </w:r>
    </w:p>
    <w:p w14:paraId="5C79B956" w14:textId="35F442D5" w:rsidR="00645206" w:rsidRDefault="00645206" w:rsidP="00645206">
      <w:pPr>
        <w:pStyle w:val="NormalWeb"/>
        <w:spacing w:before="0" w:beforeAutospacing="0" w:after="0" w:afterAutospacing="0" w:line="480" w:lineRule="auto"/>
        <w:ind w:left="720" w:hanging="720"/>
        <w:rPr>
          <w:rFonts w:asciiTheme="minorHAnsi" w:hAnsiTheme="minorHAnsi" w:cstheme="minorHAnsi"/>
          <w:color w:val="000000"/>
          <w:sz w:val="22"/>
          <w:szCs w:val="22"/>
        </w:rPr>
      </w:pPr>
      <w:proofErr w:type="spellStart"/>
      <w:r w:rsidRPr="00645206">
        <w:rPr>
          <w:rFonts w:asciiTheme="minorHAnsi" w:hAnsiTheme="minorHAnsi" w:cstheme="minorHAnsi"/>
          <w:color w:val="000000"/>
          <w:sz w:val="22"/>
          <w:szCs w:val="22"/>
        </w:rPr>
        <w:t>Kahreh</w:t>
      </w:r>
      <w:proofErr w:type="spellEnd"/>
      <w:r w:rsidRPr="00645206">
        <w:rPr>
          <w:rFonts w:asciiTheme="minorHAnsi" w:hAnsiTheme="minorHAnsi" w:cstheme="minorHAnsi"/>
          <w:color w:val="000000"/>
          <w:sz w:val="22"/>
          <w:szCs w:val="22"/>
        </w:rPr>
        <w:t xml:space="preserve">, M. S., </w:t>
      </w:r>
      <w:proofErr w:type="spellStart"/>
      <w:r w:rsidRPr="00645206">
        <w:rPr>
          <w:rFonts w:asciiTheme="minorHAnsi" w:hAnsiTheme="minorHAnsi" w:cstheme="minorHAnsi"/>
          <w:color w:val="000000"/>
          <w:sz w:val="22"/>
          <w:szCs w:val="22"/>
        </w:rPr>
        <w:t>Tive</w:t>
      </w:r>
      <w:proofErr w:type="spellEnd"/>
      <w:r w:rsidRPr="00645206">
        <w:rPr>
          <w:rFonts w:asciiTheme="minorHAnsi" w:hAnsiTheme="minorHAnsi" w:cstheme="minorHAnsi"/>
          <w:color w:val="000000"/>
          <w:sz w:val="22"/>
          <w:szCs w:val="22"/>
        </w:rPr>
        <w:t xml:space="preserve">, M., </w:t>
      </w:r>
      <w:proofErr w:type="spellStart"/>
      <w:r w:rsidRPr="00645206">
        <w:rPr>
          <w:rFonts w:asciiTheme="minorHAnsi" w:hAnsiTheme="minorHAnsi" w:cstheme="minorHAnsi"/>
          <w:color w:val="000000"/>
          <w:sz w:val="22"/>
          <w:szCs w:val="22"/>
        </w:rPr>
        <w:t>Babania</w:t>
      </w:r>
      <w:proofErr w:type="spellEnd"/>
      <w:r w:rsidRPr="00645206">
        <w:rPr>
          <w:rFonts w:asciiTheme="minorHAnsi" w:hAnsiTheme="minorHAnsi" w:cstheme="minorHAnsi"/>
          <w:color w:val="000000"/>
          <w:sz w:val="22"/>
          <w:szCs w:val="22"/>
        </w:rPr>
        <w:t xml:space="preserve">, A., &amp; </w:t>
      </w:r>
      <w:proofErr w:type="spellStart"/>
      <w:r w:rsidRPr="00645206">
        <w:rPr>
          <w:rFonts w:asciiTheme="minorHAnsi" w:hAnsiTheme="minorHAnsi" w:cstheme="minorHAnsi"/>
          <w:color w:val="000000"/>
          <w:sz w:val="22"/>
          <w:szCs w:val="22"/>
        </w:rPr>
        <w:t>Hesan</w:t>
      </w:r>
      <w:proofErr w:type="spellEnd"/>
      <w:r w:rsidRPr="00645206">
        <w:rPr>
          <w:rFonts w:asciiTheme="minorHAnsi" w:hAnsiTheme="minorHAnsi" w:cstheme="minorHAnsi"/>
          <w:color w:val="000000"/>
          <w:sz w:val="22"/>
          <w:szCs w:val="22"/>
        </w:rPr>
        <w:t>, M. (2014). Analyzing the Applications of Customer Lifetime Value (CLV) based on Benefit Segmentation for the Banking Sector. </w:t>
      </w:r>
      <w:r w:rsidRPr="00645206">
        <w:rPr>
          <w:rFonts w:asciiTheme="minorHAnsi" w:hAnsiTheme="minorHAnsi" w:cstheme="minorHAnsi"/>
          <w:i/>
          <w:iCs/>
          <w:color w:val="000000"/>
          <w:sz w:val="22"/>
          <w:szCs w:val="22"/>
        </w:rPr>
        <w:t>Procedia - Social and Behavioral Sciences</w:t>
      </w:r>
      <w:r w:rsidRPr="00645206">
        <w:rPr>
          <w:rFonts w:asciiTheme="minorHAnsi" w:hAnsiTheme="minorHAnsi" w:cstheme="minorHAnsi"/>
          <w:color w:val="000000"/>
          <w:sz w:val="22"/>
          <w:szCs w:val="22"/>
        </w:rPr>
        <w:t>, </w:t>
      </w:r>
      <w:r w:rsidRPr="00645206">
        <w:rPr>
          <w:rFonts w:asciiTheme="minorHAnsi" w:hAnsiTheme="minorHAnsi" w:cstheme="minorHAnsi"/>
          <w:i/>
          <w:iCs/>
          <w:color w:val="000000"/>
          <w:sz w:val="22"/>
          <w:szCs w:val="22"/>
        </w:rPr>
        <w:t>109</w:t>
      </w:r>
      <w:r w:rsidRPr="00645206">
        <w:rPr>
          <w:rFonts w:asciiTheme="minorHAnsi" w:hAnsiTheme="minorHAnsi" w:cstheme="minorHAnsi"/>
          <w:color w:val="000000"/>
          <w:sz w:val="22"/>
          <w:szCs w:val="22"/>
        </w:rPr>
        <w:t xml:space="preserve">, 590–594. </w:t>
      </w:r>
      <w:hyperlink r:id="rId8" w:history="1">
        <w:r w:rsidRPr="005F3407">
          <w:rPr>
            <w:rStyle w:val="Hyperlink"/>
            <w:rFonts w:asciiTheme="minorHAnsi" w:hAnsiTheme="minorHAnsi" w:cstheme="minorHAnsi"/>
            <w:sz w:val="22"/>
            <w:szCs w:val="22"/>
          </w:rPr>
          <w:t>https://doi.org/10.1016/j.sbspro.2013.12.511</w:t>
        </w:r>
      </w:hyperlink>
    </w:p>
    <w:p w14:paraId="297ED937" w14:textId="77777777" w:rsidR="00645206" w:rsidRPr="00645206" w:rsidRDefault="00645206" w:rsidP="00645206">
      <w:pPr>
        <w:pStyle w:val="NormalWeb"/>
        <w:spacing w:before="0" w:beforeAutospacing="0" w:after="0" w:afterAutospacing="0" w:line="480" w:lineRule="auto"/>
        <w:ind w:left="720" w:hanging="720"/>
        <w:rPr>
          <w:rFonts w:asciiTheme="minorHAnsi" w:hAnsiTheme="minorHAnsi" w:cstheme="minorHAnsi"/>
          <w:color w:val="000000"/>
          <w:sz w:val="22"/>
          <w:szCs w:val="22"/>
        </w:rPr>
      </w:pPr>
    </w:p>
    <w:p w14:paraId="44C7EF02" w14:textId="123782CB" w:rsidR="00645206" w:rsidRDefault="00645206" w:rsidP="00645206">
      <w:pPr>
        <w:pStyle w:val="NormalWeb"/>
        <w:spacing w:before="0" w:beforeAutospacing="0" w:after="0" w:afterAutospacing="0" w:line="480" w:lineRule="auto"/>
        <w:ind w:left="810" w:hanging="810"/>
        <w:rPr>
          <w:rFonts w:asciiTheme="minorHAnsi" w:hAnsiTheme="minorHAnsi" w:cstheme="minorHAnsi"/>
          <w:color w:val="000000"/>
          <w:sz w:val="22"/>
          <w:szCs w:val="22"/>
        </w:rPr>
      </w:pPr>
      <w:r w:rsidRPr="00645206">
        <w:rPr>
          <w:rFonts w:asciiTheme="minorHAnsi" w:hAnsiTheme="minorHAnsi" w:cstheme="minorHAnsi"/>
          <w:color w:val="000000"/>
          <w:sz w:val="22"/>
          <w:szCs w:val="22"/>
        </w:rPr>
        <w:t>Marr, C. (2019). </w:t>
      </w:r>
      <w:r w:rsidRPr="00645206">
        <w:rPr>
          <w:rFonts w:asciiTheme="minorHAnsi" w:hAnsiTheme="minorHAnsi" w:cstheme="minorHAnsi"/>
          <w:i/>
          <w:iCs/>
          <w:color w:val="000000"/>
          <w:sz w:val="22"/>
          <w:szCs w:val="22"/>
        </w:rPr>
        <w:t>Why You Should Be Focusing on Customer Retention, Not Acquisition | Convince and Convert: Social Media Consulting and Content Marketing Consulting</w:t>
      </w:r>
      <w:r w:rsidRPr="00645206">
        <w:rPr>
          <w:rFonts w:asciiTheme="minorHAnsi" w:hAnsiTheme="minorHAnsi" w:cstheme="minorHAnsi"/>
          <w:color w:val="000000"/>
          <w:sz w:val="22"/>
          <w:szCs w:val="22"/>
        </w:rPr>
        <w:t xml:space="preserve">. Convince and Convert: Social Media Consulting and Content Marketing Consulting. </w:t>
      </w:r>
      <w:hyperlink r:id="rId9" w:history="1">
        <w:r w:rsidRPr="005F3407">
          <w:rPr>
            <w:rStyle w:val="Hyperlink"/>
            <w:rFonts w:asciiTheme="minorHAnsi" w:hAnsiTheme="minorHAnsi" w:cstheme="minorHAnsi"/>
            <w:sz w:val="22"/>
            <w:szCs w:val="22"/>
          </w:rPr>
          <w:t>https://www.convinceandconvert.com/online-customer-experience/customer-retention-not-acquisition/</w:t>
        </w:r>
      </w:hyperlink>
    </w:p>
    <w:p w14:paraId="4F031FF0" w14:textId="77777777" w:rsidR="00645206" w:rsidRPr="00645206" w:rsidRDefault="00645206" w:rsidP="00645206">
      <w:pPr>
        <w:pStyle w:val="NormalWeb"/>
        <w:spacing w:before="0" w:beforeAutospacing="0" w:after="0" w:afterAutospacing="0" w:line="480" w:lineRule="auto"/>
        <w:ind w:left="810" w:hanging="810"/>
        <w:rPr>
          <w:rFonts w:asciiTheme="minorHAnsi" w:hAnsiTheme="minorHAnsi" w:cstheme="minorHAnsi"/>
          <w:color w:val="000000"/>
          <w:sz w:val="22"/>
          <w:szCs w:val="22"/>
        </w:rPr>
      </w:pPr>
    </w:p>
    <w:p w14:paraId="4529069A" w14:textId="1DF3681C" w:rsidR="00645206" w:rsidRDefault="00645206" w:rsidP="00645206">
      <w:pPr>
        <w:pStyle w:val="NormalWeb"/>
        <w:spacing w:before="0" w:beforeAutospacing="0" w:after="0" w:afterAutospacing="0" w:line="480" w:lineRule="auto"/>
        <w:ind w:left="720" w:hanging="720"/>
        <w:rPr>
          <w:rFonts w:asciiTheme="minorHAnsi" w:hAnsiTheme="minorHAnsi" w:cstheme="minorHAnsi"/>
          <w:color w:val="000000"/>
          <w:sz w:val="22"/>
          <w:szCs w:val="22"/>
        </w:rPr>
      </w:pPr>
      <w:r w:rsidRPr="00645206">
        <w:rPr>
          <w:rFonts w:asciiTheme="minorHAnsi" w:hAnsiTheme="minorHAnsi" w:cstheme="minorHAnsi"/>
          <w:color w:val="000000"/>
          <w:sz w:val="22"/>
          <w:szCs w:val="22"/>
        </w:rPr>
        <w:t>Research and Markets. (2019, September 10). </w:t>
      </w:r>
      <w:r w:rsidRPr="00645206">
        <w:rPr>
          <w:rFonts w:asciiTheme="minorHAnsi" w:hAnsiTheme="minorHAnsi" w:cstheme="minorHAnsi"/>
          <w:i/>
          <w:iCs/>
          <w:color w:val="000000"/>
          <w:sz w:val="22"/>
          <w:szCs w:val="22"/>
        </w:rPr>
        <w:t>Global Co-Branded and Affinity Cards Markets, 2016-2018 &amp; 2019-2023</w:t>
      </w:r>
      <w:r w:rsidRPr="00645206">
        <w:rPr>
          <w:rFonts w:asciiTheme="minorHAnsi" w:hAnsiTheme="minorHAnsi" w:cstheme="minorHAnsi"/>
          <w:color w:val="000000"/>
          <w:sz w:val="22"/>
          <w:szCs w:val="22"/>
        </w:rPr>
        <w:t xml:space="preserve">. Www.Prnewswire.com. </w:t>
      </w:r>
      <w:hyperlink r:id="rId10" w:history="1">
        <w:r w:rsidRPr="005F3407">
          <w:rPr>
            <w:rStyle w:val="Hyperlink"/>
            <w:rFonts w:asciiTheme="minorHAnsi" w:hAnsiTheme="minorHAnsi" w:cstheme="minorHAnsi"/>
            <w:sz w:val="22"/>
            <w:szCs w:val="22"/>
          </w:rPr>
          <w:t>https://www.prnewswire.com/news-releases/global-co-branded-and-affinity-cards-markets-2016-2018--2019-2023-300915409.html</w:t>
        </w:r>
      </w:hyperlink>
    </w:p>
    <w:p w14:paraId="30AA40D1" w14:textId="77777777" w:rsidR="00645206" w:rsidRPr="00645206" w:rsidRDefault="00645206" w:rsidP="00645206">
      <w:pPr>
        <w:pStyle w:val="NormalWeb"/>
        <w:spacing w:before="0" w:beforeAutospacing="0" w:after="0" w:afterAutospacing="0" w:line="480" w:lineRule="auto"/>
        <w:ind w:left="720" w:hanging="720"/>
        <w:rPr>
          <w:rFonts w:asciiTheme="minorHAnsi" w:hAnsiTheme="minorHAnsi" w:cstheme="minorHAnsi"/>
          <w:color w:val="000000"/>
          <w:sz w:val="22"/>
          <w:szCs w:val="22"/>
        </w:rPr>
      </w:pPr>
    </w:p>
    <w:p w14:paraId="51EF2AD8" w14:textId="77777777" w:rsidR="00645206" w:rsidRPr="00645206" w:rsidRDefault="00645206" w:rsidP="00645206">
      <w:pPr>
        <w:pStyle w:val="NormalWeb"/>
        <w:rPr>
          <w:rFonts w:asciiTheme="minorHAnsi" w:hAnsiTheme="minorHAnsi" w:cstheme="minorHAnsi"/>
          <w:color w:val="000000"/>
          <w:sz w:val="22"/>
          <w:szCs w:val="22"/>
        </w:rPr>
      </w:pPr>
      <w:r w:rsidRPr="00645206">
        <w:rPr>
          <w:rFonts w:asciiTheme="minorHAnsi" w:hAnsiTheme="minorHAnsi" w:cstheme="minorHAnsi"/>
          <w:color w:val="000000"/>
          <w:sz w:val="22"/>
          <w:szCs w:val="22"/>
        </w:rPr>
        <w:t>‌</w:t>
      </w:r>
    </w:p>
    <w:p w14:paraId="0F1E2B9A" w14:textId="77777777" w:rsidR="004E4071" w:rsidRPr="00645206" w:rsidRDefault="004E4071" w:rsidP="00F93E84">
      <w:pPr>
        <w:spacing w:after="0" w:line="480" w:lineRule="auto"/>
        <w:ind w:firstLine="720"/>
        <w:rPr>
          <w:rFonts w:cstheme="minorHAnsi"/>
        </w:rPr>
      </w:pPr>
    </w:p>
    <w:sectPr w:rsidR="004E4071" w:rsidRPr="0064520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E453C" w14:textId="77777777" w:rsidR="00BE6530" w:rsidRDefault="00BE6530" w:rsidP="00E451D3">
      <w:pPr>
        <w:spacing w:after="0" w:line="240" w:lineRule="auto"/>
      </w:pPr>
      <w:r>
        <w:separator/>
      </w:r>
    </w:p>
  </w:endnote>
  <w:endnote w:type="continuationSeparator" w:id="0">
    <w:p w14:paraId="49C7D295" w14:textId="77777777" w:rsidR="00BE6530" w:rsidRDefault="00BE6530" w:rsidP="00E45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843F8" w14:textId="77777777" w:rsidR="00BE6530" w:rsidRDefault="00BE6530" w:rsidP="00E451D3">
      <w:pPr>
        <w:spacing w:after="0" w:line="240" w:lineRule="auto"/>
      </w:pPr>
      <w:r>
        <w:separator/>
      </w:r>
    </w:p>
  </w:footnote>
  <w:footnote w:type="continuationSeparator" w:id="0">
    <w:p w14:paraId="0593D27E" w14:textId="77777777" w:rsidR="00BE6530" w:rsidRDefault="00BE6530" w:rsidP="00E45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E4E8A" w14:textId="19556159" w:rsidR="00BE6530" w:rsidRDefault="00BE6530">
    <w:pPr>
      <w:pStyle w:val="Header"/>
    </w:pPr>
    <w:r>
      <w:tab/>
    </w:r>
    <w:r>
      <w:tab/>
    </w:r>
    <w:r>
      <w:fldChar w:fldCharType="begin"/>
    </w:r>
    <w:r>
      <w:instrText xml:space="preserve"> PAGE   \* MERGEFORMAT </w:instrText>
    </w:r>
    <w:r>
      <w:fldChar w:fldCharType="separate"/>
    </w:r>
    <w:r>
      <w:rPr>
        <w:noProof/>
      </w:rPr>
      <w:t>1</w:t>
    </w:r>
    <w:r>
      <w:rPr>
        <w:noProof/>
      </w:rPr>
      <w:fldChar w:fldCharType="end"/>
    </w:r>
    <w:r>
      <w:rPr>
        <w:noProof/>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60"/>
    <w:rsid w:val="00017563"/>
    <w:rsid w:val="00090460"/>
    <w:rsid w:val="001271E7"/>
    <w:rsid w:val="001B6A61"/>
    <w:rsid w:val="004E4071"/>
    <w:rsid w:val="004F265E"/>
    <w:rsid w:val="00505A10"/>
    <w:rsid w:val="00576153"/>
    <w:rsid w:val="00645206"/>
    <w:rsid w:val="0075620B"/>
    <w:rsid w:val="00760987"/>
    <w:rsid w:val="00784D9E"/>
    <w:rsid w:val="008257B7"/>
    <w:rsid w:val="008F2139"/>
    <w:rsid w:val="00966741"/>
    <w:rsid w:val="00A93F61"/>
    <w:rsid w:val="00AB46EC"/>
    <w:rsid w:val="00AE2A87"/>
    <w:rsid w:val="00B735EE"/>
    <w:rsid w:val="00BE6530"/>
    <w:rsid w:val="00C16897"/>
    <w:rsid w:val="00C62FA2"/>
    <w:rsid w:val="00C6526A"/>
    <w:rsid w:val="00D13499"/>
    <w:rsid w:val="00D30D32"/>
    <w:rsid w:val="00D4007C"/>
    <w:rsid w:val="00DD1842"/>
    <w:rsid w:val="00DE379D"/>
    <w:rsid w:val="00E251A4"/>
    <w:rsid w:val="00E451D3"/>
    <w:rsid w:val="00E56EBE"/>
    <w:rsid w:val="00E671F8"/>
    <w:rsid w:val="00E8514B"/>
    <w:rsid w:val="00F9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1F14"/>
  <w15:chartTrackingRefBased/>
  <w15:docId w15:val="{CFBB56E2-B4AC-4531-8419-BA96D3F3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D3"/>
  </w:style>
  <w:style w:type="paragraph" w:styleId="Footer">
    <w:name w:val="footer"/>
    <w:basedOn w:val="Normal"/>
    <w:link w:val="FooterChar"/>
    <w:uiPriority w:val="99"/>
    <w:unhideWhenUsed/>
    <w:rsid w:val="00E45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D3"/>
  </w:style>
  <w:style w:type="character" w:customStyle="1" w:styleId="xn-money">
    <w:name w:val="xn-money"/>
    <w:basedOn w:val="DefaultParagraphFont"/>
    <w:rsid w:val="004E4071"/>
  </w:style>
  <w:style w:type="paragraph" w:styleId="NormalWeb">
    <w:name w:val="Normal (Web)"/>
    <w:basedOn w:val="Normal"/>
    <w:uiPriority w:val="99"/>
    <w:semiHidden/>
    <w:unhideWhenUsed/>
    <w:rsid w:val="006452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5206"/>
    <w:rPr>
      <w:color w:val="0563C1" w:themeColor="hyperlink"/>
      <w:u w:val="single"/>
    </w:rPr>
  </w:style>
  <w:style w:type="character" w:styleId="UnresolvedMention">
    <w:name w:val="Unresolved Mention"/>
    <w:basedOn w:val="DefaultParagraphFont"/>
    <w:uiPriority w:val="99"/>
    <w:semiHidden/>
    <w:unhideWhenUsed/>
    <w:rsid w:val="00645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099458">
      <w:bodyDiv w:val="1"/>
      <w:marLeft w:val="0"/>
      <w:marRight w:val="0"/>
      <w:marTop w:val="0"/>
      <w:marBottom w:val="0"/>
      <w:divBdr>
        <w:top w:val="none" w:sz="0" w:space="0" w:color="auto"/>
        <w:left w:val="none" w:sz="0" w:space="0" w:color="auto"/>
        <w:bottom w:val="none" w:sz="0" w:space="0" w:color="auto"/>
        <w:right w:val="none" w:sz="0" w:space="0" w:color="auto"/>
      </w:divBdr>
    </w:div>
    <w:div w:id="925576255">
      <w:bodyDiv w:val="1"/>
      <w:marLeft w:val="0"/>
      <w:marRight w:val="0"/>
      <w:marTop w:val="0"/>
      <w:marBottom w:val="0"/>
      <w:divBdr>
        <w:top w:val="none" w:sz="0" w:space="0" w:color="auto"/>
        <w:left w:val="none" w:sz="0" w:space="0" w:color="auto"/>
        <w:bottom w:val="none" w:sz="0" w:space="0" w:color="auto"/>
        <w:right w:val="none" w:sz="0" w:space="0" w:color="auto"/>
      </w:divBdr>
    </w:div>
    <w:div w:id="171758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bspro.2013.12.5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prnewswire.com/news-releases/global-co-branded-and-affinity-cards-markets-2016-2018--2019-2023-300915409.html" TargetMode="External"/><Relationship Id="rId4" Type="http://schemas.openxmlformats.org/officeDocument/2006/relationships/footnotes" Target="footnotes.xml"/><Relationship Id="rId9" Type="http://schemas.openxmlformats.org/officeDocument/2006/relationships/hyperlink" Target="https://www.convinceandconvert.com/online-customer-experience/customer-retention-not-acqui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Reese</dc:creator>
  <cp:keywords/>
  <dc:description/>
  <cp:lastModifiedBy>David Reese</cp:lastModifiedBy>
  <cp:revision>2</cp:revision>
  <dcterms:created xsi:type="dcterms:W3CDTF">2021-02-18T06:20:00Z</dcterms:created>
  <dcterms:modified xsi:type="dcterms:W3CDTF">2021-02-18T06:20:00Z</dcterms:modified>
</cp:coreProperties>
</file>