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D31" w:rsidRDefault="00B336B9" w:rsidP="00F14D31">
      <w:pPr>
        <w:spacing w:after="0" w:line="240" w:lineRule="auto"/>
        <w:jc w:val="both"/>
        <w:rPr>
          <w:rFonts w:ascii="Times New Roman" w:hAnsi="Times New Roman"/>
          <w:b/>
          <w:sz w:val="23"/>
          <w:szCs w:val="23"/>
        </w:rPr>
      </w:pPr>
      <w:r>
        <w:rPr>
          <w:rFonts w:ascii="Times New Roman" w:hAnsi="Times New Roman"/>
          <w:b/>
          <w:sz w:val="23"/>
          <w:szCs w:val="23"/>
        </w:rPr>
        <w:t xml:space="preserve">Channel Drop Filters </w:t>
      </w:r>
      <w:r w:rsidR="00F14D31" w:rsidRPr="001F3962">
        <w:rPr>
          <w:rFonts w:ascii="Times New Roman" w:hAnsi="Times New Roman"/>
          <w:b/>
          <w:sz w:val="23"/>
          <w:szCs w:val="23"/>
        </w:rPr>
        <w:t xml:space="preserve">in </w:t>
      </w:r>
      <w:r w:rsidR="00F14D31">
        <w:rPr>
          <w:rFonts w:ascii="Times New Roman" w:hAnsi="Times New Roman"/>
          <w:b/>
          <w:sz w:val="23"/>
          <w:szCs w:val="23"/>
        </w:rPr>
        <w:t xml:space="preserve">the Design of </w:t>
      </w:r>
      <w:r w:rsidR="00F14D31" w:rsidRPr="001F3962">
        <w:rPr>
          <w:rFonts w:ascii="Times New Roman" w:hAnsi="Times New Roman"/>
          <w:b/>
          <w:sz w:val="23"/>
          <w:szCs w:val="23"/>
        </w:rPr>
        <w:t>Optical Logic</w:t>
      </w:r>
      <w:r w:rsidR="00F14D31">
        <w:rPr>
          <w:rFonts w:ascii="Times New Roman" w:hAnsi="Times New Roman"/>
          <w:b/>
          <w:sz w:val="23"/>
          <w:szCs w:val="23"/>
        </w:rPr>
        <w:t xml:space="preserve"> Gates and Improving the Efficiency of Solar Cells</w:t>
      </w:r>
    </w:p>
    <w:p w:rsidR="00F14D31" w:rsidRPr="001F3962" w:rsidRDefault="00F14D31" w:rsidP="00F14D31">
      <w:pPr>
        <w:spacing w:after="0" w:line="240" w:lineRule="auto"/>
        <w:jc w:val="both"/>
        <w:rPr>
          <w:rFonts w:ascii="Times New Roman" w:hAnsi="Times New Roman"/>
          <w:sz w:val="23"/>
          <w:szCs w:val="23"/>
        </w:rPr>
      </w:pPr>
      <w:r w:rsidRPr="001F3962">
        <w:rPr>
          <w:rFonts w:ascii="Times New Roman" w:hAnsi="Times New Roman"/>
          <w:b/>
          <w:sz w:val="23"/>
          <w:szCs w:val="23"/>
        </w:rPr>
        <w:t xml:space="preserve"> </w:t>
      </w:r>
    </w:p>
    <w:p w:rsidR="00F14D31" w:rsidRPr="001F3962" w:rsidRDefault="00F14D31" w:rsidP="00F14D31">
      <w:pPr>
        <w:spacing w:after="0" w:line="240" w:lineRule="auto"/>
        <w:jc w:val="both"/>
        <w:rPr>
          <w:rFonts w:ascii="Times New Roman" w:hAnsi="Times New Roman"/>
          <w:sz w:val="23"/>
          <w:szCs w:val="23"/>
        </w:rPr>
      </w:pPr>
      <w:r w:rsidRPr="001F3962">
        <w:rPr>
          <w:rFonts w:ascii="Times New Roman" w:hAnsi="Times New Roman"/>
          <w:sz w:val="23"/>
          <w:szCs w:val="23"/>
        </w:rPr>
        <w:t>Patrick Duke Anderson</w:t>
      </w:r>
    </w:p>
    <w:p w:rsidR="00F14D31" w:rsidRPr="001F3962" w:rsidRDefault="00C17496" w:rsidP="00F14D31">
      <w:pPr>
        <w:spacing w:after="0" w:line="240" w:lineRule="auto"/>
        <w:rPr>
          <w:rFonts w:ascii="Times New Roman" w:hAnsi="Times New Roman"/>
          <w:i/>
          <w:sz w:val="23"/>
          <w:szCs w:val="23"/>
        </w:rPr>
        <w:sectPr w:rsidR="00F14D31" w:rsidRPr="001F3962" w:rsidSect="00BA1D83">
          <w:headerReference w:type="default" r:id="rId8"/>
          <w:footerReference w:type="default" r:id="rId9"/>
          <w:pgSz w:w="12240" w:h="15840"/>
          <w:pgMar w:top="1440" w:right="1440" w:bottom="1440" w:left="1440" w:header="720" w:footer="720" w:gutter="0"/>
          <w:cols w:space="720"/>
          <w:docGrid w:linePitch="360"/>
        </w:sectPr>
      </w:pPr>
      <w:r>
        <w:rPr>
          <w:rFonts w:ascii="Times New Roman" w:hAnsi="Times New Roman"/>
          <w:i/>
          <w:sz w:val="23"/>
          <w:szCs w:val="23"/>
        </w:rPr>
        <w:t>Southern Methodist University</w:t>
      </w:r>
    </w:p>
    <w:p w:rsidR="00F14D31" w:rsidRPr="001F3962" w:rsidRDefault="00F14D31" w:rsidP="00F14D31">
      <w:pPr>
        <w:pBdr>
          <w:top w:val="single" w:sz="4" w:space="1" w:color="auto"/>
        </w:pBdr>
        <w:spacing w:after="0" w:line="240" w:lineRule="auto"/>
        <w:jc w:val="both"/>
        <w:rPr>
          <w:rFonts w:ascii="Times New Roman" w:hAnsi="Times New Roman"/>
          <w:b/>
          <w:sz w:val="23"/>
          <w:szCs w:val="23"/>
        </w:rPr>
        <w:sectPr w:rsidR="00F14D31" w:rsidRPr="001F3962" w:rsidSect="00BA1D83">
          <w:type w:val="continuous"/>
          <w:pgSz w:w="12240" w:h="15840"/>
          <w:pgMar w:top="1440" w:right="1440" w:bottom="1440" w:left="1440" w:header="720" w:footer="720" w:gutter="0"/>
          <w:cols w:space="720"/>
          <w:docGrid w:linePitch="360"/>
        </w:sectPr>
      </w:pPr>
    </w:p>
    <w:p w:rsidR="00F14D31" w:rsidRPr="001F3962" w:rsidRDefault="003C489B" w:rsidP="00C17496">
      <w:pPr>
        <w:spacing w:after="0" w:line="240" w:lineRule="auto"/>
        <w:ind w:firstLine="720"/>
        <w:jc w:val="both"/>
        <w:rPr>
          <w:rFonts w:ascii="Times New Roman" w:hAnsi="Times New Roman"/>
          <w:i/>
          <w:sz w:val="23"/>
          <w:szCs w:val="23"/>
        </w:rPr>
      </w:pPr>
      <w:r>
        <w:rPr>
          <w:rFonts w:ascii="Times New Roman" w:hAnsi="Times New Roman"/>
          <w:i/>
          <w:sz w:val="23"/>
          <w:szCs w:val="23"/>
        </w:rPr>
        <w:lastRenderedPageBreak/>
        <w:t>The ma</w:t>
      </w:r>
      <w:r w:rsidR="00FC502F">
        <w:rPr>
          <w:rFonts w:ascii="Times New Roman" w:hAnsi="Times New Roman"/>
          <w:i/>
          <w:sz w:val="23"/>
          <w:szCs w:val="23"/>
        </w:rPr>
        <w:t>jority of optical waveguides</w:t>
      </w:r>
      <w:r>
        <w:rPr>
          <w:rFonts w:ascii="Times New Roman" w:hAnsi="Times New Roman"/>
          <w:i/>
          <w:sz w:val="23"/>
          <w:szCs w:val="23"/>
        </w:rPr>
        <w:t xml:space="preserve"> </w:t>
      </w:r>
      <w:r w:rsidR="00F14D31" w:rsidRPr="001F3962">
        <w:rPr>
          <w:rFonts w:ascii="Times New Roman" w:hAnsi="Times New Roman"/>
          <w:i/>
          <w:sz w:val="23"/>
          <w:szCs w:val="23"/>
        </w:rPr>
        <w:t>operate under the principle of total internal reflection. However, light can also be guided under a ri</w:t>
      </w:r>
      <w:r>
        <w:rPr>
          <w:rFonts w:ascii="Times New Roman" w:hAnsi="Times New Roman"/>
          <w:i/>
          <w:sz w:val="23"/>
          <w:szCs w:val="23"/>
        </w:rPr>
        <w:t xml:space="preserve">valing principle, where wave </w:t>
      </w:r>
      <w:r w:rsidR="00F14D31" w:rsidRPr="001F3962">
        <w:rPr>
          <w:rFonts w:ascii="Times New Roman" w:hAnsi="Times New Roman"/>
          <w:i/>
          <w:sz w:val="23"/>
          <w:szCs w:val="23"/>
        </w:rPr>
        <w:t>propagation is forbidden in certain dir</w:t>
      </w:r>
      <w:r>
        <w:rPr>
          <w:rFonts w:ascii="Times New Roman" w:hAnsi="Times New Roman"/>
          <w:i/>
          <w:sz w:val="23"/>
          <w:szCs w:val="23"/>
        </w:rPr>
        <w:t>ections. As the</w:t>
      </w:r>
      <w:r w:rsidR="00F14D31" w:rsidRPr="001F3962">
        <w:rPr>
          <w:rFonts w:ascii="Times New Roman" w:hAnsi="Times New Roman"/>
          <w:i/>
          <w:sz w:val="23"/>
          <w:szCs w:val="23"/>
        </w:rPr>
        <w:t xml:space="preserve"> push for </w:t>
      </w:r>
      <w:r>
        <w:rPr>
          <w:rFonts w:ascii="Times New Roman" w:hAnsi="Times New Roman"/>
          <w:i/>
          <w:sz w:val="23"/>
          <w:szCs w:val="23"/>
        </w:rPr>
        <w:t>optoelectronic devices ha</w:t>
      </w:r>
      <w:r w:rsidR="00F14D31" w:rsidRPr="001F3962">
        <w:rPr>
          <w:rFonts w:ascii="Times New Roman" w:hAnsi="Times New Roman"/>
          <w:i/>
          <w:sz w:val="23"/>
          <w:szCs w:val="23"/>
        </w:rPr>
        <w:t>s continue</w:t>
      </w:r>
      <w:r>
        <w:rPr>
          <w:rFonts w:ascii="Times New Roman" w:hAnsi="Times New Roman"/>
          <w:i/>
          <w:sz w:val="23"/>
          <w:szCs w:val="23"/>
        </w:rPr>
        <w:t>d</w:t>
      </w:r>
      <w:r w:rsidR="00F14D31" w:rsidRPr="001F3962">
        <w:rPr>
          <w:rFonts w:ascii="Times New Roman" w:hAnsi="Times New Roman"/>
          <w:i/>
          <w:sz w:val="23"/>
          <w:szCs w:val="23"/>
        </w:rPr>
        <w:t xml:space="preserve"> to increase, photonic band gap crystals have em</w:t>
      </w:r>
      <w:r w:rsidR="00B95A09">
        <w:rPr>
          <w:rFonts w:ascii="Times New Roman" w:hAnsi="Times New Roman"/>
          <w:i/>
          <w:sz w:val="23"/>
          <w:szCs w:val="23"/>
        </w:rPr>
        <w:t>erged as a potential champion in</w:t>
      </w:r>
      <w:r w:rsidR="00F14D31" w:rsidRPr="001F3962">
        <w:rPr>
          <w:rFonts w:ascii="Times New Roman" w:hAnsi="Times New Roman"/>
          <w:i/>
          <w:sz w:val="23"/>
          <w:szCs w:val="23"/>
        </w:rPr>
        <w:t xml:space="preserve"> </w:t>
      </w:r>
      <w:r w:rsidR="00FC502F">
        <w:rPr>
          <w:rFonts w:ascii="Times New Roman" w:hAnsi="Times New Roman"/>
          <w:i/>
          <w:sz w:val="23"/>
          <w:szCs w:val="23"/>
        </w:rPr>
        <w:t xml:space="preserve">the field of </w:t>
      </w:r>
      <w:r w:rsidR="00F14D31" w:rsidRPr="001F3962">
        <w:rPr>
          <w:rFonts w:ascii="Times New Roman" w:hAnsi="Times New Roman"/>
          <w:i/>
          <w:sz w:val="23"/>
          <w:szCs w:val="23"/>
        </w:rPr>
        <w:t>integrated photonics. One photonic crystal configuration</w:t>
      </w:r>
      <w:r>
        <w:rPr>
          <w:rFonts w:ascii="Times New Roman" w:hAnsi="Times New Roman"/>
          <w:i/>
          <w:sz w:val="23"/>
          <w:szCs w:val="23"/>
        </w:rPr>
        <w:t xml:space="preserve">, the </w:t>
      </w:r>
      <w:r w:rsidR="00F14D31" w:rsidRPr="001F3962">
        <w:rPr>
          <w:rFonts w:ascii="Times New Roman" w:hAnsi="Times New Roman"/>
          <w:i/>
          <w:sz w:val="23"/>
          <w:szCs w:val="23"/>
        </w:rPr>
        <w:t>channel drop filter</w:t>
      </w:r>
      <w:r>
        <w:rPr>
          <w:rFonts w:ascii="Times New Roman" w:hAnsi="Times New Roman"/>
          <w:i/>
          <w:sz w:val="23"/>
          <w:szCs w:val="23"/>
        </w:rPr>
        <w:t>, has</w:t>
      </w:r>
      <w:r w:rsidR="00F14D31" w:rsidRPr="001F3962">
        <w:rPr>
          <w:rFonts w:ascii="Times New Roman" w:hAnsi="Times New Roman"/>
          <w:i/>
          <w:sz w:val="23"/>
          <w:szCs w:val="23"/>
        </w:rPr>
        <w:t xml:space="preserve"> particularly attractive fea</w:t>
      </w:r>
      <w:r w:rsidR="00B95A09">
        <w:rPr>
          <w:rFonts w:ascii="Times New Roman" w:hAnsi="Times New Roman"/>
          <w:i/>
          <w:sz w:val="23"/>
          <w:szCs w:val="23"/>
        </w:rPr>
        <w:t>tures since previous research has demonstrated</w:t>
      </w:r>
      <w:r>
        <w:rPr>
          <w:rFonts w:ascii="Times New Roman" w:hAnsi="Times New Roman"/>
          <w:i/>
          <w:sz w:val="23"/>
          <w:szCs w:val="23"/>
        </w:rPr>
        <w:t xml:space="preserve"> </w:t>
      </w:r>
      <w:r w:rsidR="00F14D31" w:rsidRPr="001F3962">
        <w:rPr>
          <w:rFonts w:ascii="Times New Roman" w:hAnsi="Times New Roman"/>
          <w:i/>
          <w:sz w:val="23"/>
          <w:szCs w:val="23"/>
        </w:rPr>
        <w:t xml:space="preserve">100 % </w:t>
      </w:r>
      <w:r w:rsidR="00B95A09">
        <w:rPr>
          <w:rFonts w:ascii="Times New Roman" w:hAnsi="Times New Roman"/>
          <w:i/>
          <w:sz w:val="23"/>
          <w:szCs w:val="23"/>
        </w:rPr>
        <w:t xml:space="preserve">optical </w:t>
      </w:r>
      <w:r w:rsidR="00F14D31" w:rsidRPr="001F3962">
        <w:rPr>
          <w:rFonts w:ascii="Times New Roman" w:hAnsi="Times New Roman"/>
          <w:i/>
          <w:sz w:val="23"/>
          <w:szCs w:val="23"/>
        </w:rPr>
        <w:t>transmission into the drop channel. In this paper, we revisit some of the theory surrounding the operation of a channel drop filter</w:t>
      </w:r>
      <w:r>
        <w:rPr>
          <w:rFonts w:ascii="Times New Roman" w:hAnsi="Times New Roman"/>
          <w:i/>
          <w:sz w:val="23"/>
          <w:szCs w:val="23"/>
        </w:rPr>
        <w:t>s</w:t>
      </w:r>
      <w:r w:rsidR="00F14D31" w:rsidRPr="001F3962">
        <w:rPr>
          <w:rFonts w:ascii="Times New Roman" w:hAnsi="Times New Roman"/>
          <w:i/>
          <w:sz w:val="23"/>
          <w:szCs w:val="23"/>
        </w:rPr>
        <w:t xml:space="preserve"> and all</w:t>
      </w:r>
      <w:r w:rsidR="00B95A09">
        <w:rPr>
          <w:rFonts w:ascii="Times New Roman" w:hAnsi="Times New Roman"/>
          <w:i/>
          <w:sz w:val="23"/>
          <w:szCs w:val="23"/>
        </w:rPr>
        <w:t>ude to potential applications</w:t>
      </w:r>
      <w:r w:rsidR="00F14D31" w:rsidRPr="001F3962">
        <w:rPr>
          <w:rFonts w:ascii="Times New Roman" w:hAnsi="Times New Roman"/>
          <w:i/>
          <w:sz w:val="23"/>
          <w:szCs w:val="23"/>
        </w:rPr>
        <w:t xml:space="preserve"> in the realm of photovoltaics and optical logic.  </w:t>
      </w:r>
    </w:p>
    <w:p w:rsidR="00F14D31" w:rsidRPr="001F3962" w:rsidRDefault="00F14D31" w:rsidP="00F14D31">
      <w:pPr>
        <w:spacing w:after="0" w:line="240" w:lineRule="auto"/>
        <w:jc w:val="both"/>
        <w:rPr>
          <w:rFonts w:ascii="Times New Roman" w:hAnsi="Times New Roman"/>
          <w:sz w:val="23"/>
          <w:szCs w:val="23"/>
        </w:rPr>
      </w:pPr>
    </w:p>
    <w:p w:rsidR="00F14D31" w:rsidRPr="001F3962" w:rsidRDefault="00F14D31" w:rsidP="00F14D31">
      <w:pPr>
        <w:spacing w:after="0" w:line="240" w:lineRule="auto"/>
        <w:jc w:val="both"/>
        <w:rPr>
          <w:rFonts w:ascii="Times New Roman" w:hAnsi="Times New Roman"/>
          <w:sz w:val="23"/>
          <w:szCs w:val="23"/>
        </w:rPr>
        <w:sectPr w:rsidR="00F14D31" w:rsidRPr="001F3962" w:rsidSect="00BA1D83">
          <w:type w:val="continuous"/>
          <w:pgSz w:w="12240" w:h="15840"/>
          <w:pgMar w:top="1440" w:right="1440" w:bottom="1440" w:left="1440" w:header="720" w:footer="720" w:gutter="0"/>
          <w:cols w:space="720"/>
          <w:docGrid w:linePitch="360"/>
        </w:sectPr>
      </w:pPr>
    </w:p>
    <w:p w:rsidR="00F14D31" w:rsidRPr="001F3962" w:rsidRDefault="00F14D31" w:rsidP="00F14D31">
      <w:pPr>
        <w:spacing w:after="0" w:line="240" w:lineRule="auto"/>
        <w:jc w:val="both"/>
        <w:rPr>
          <w:rFonts w:ascii="Times New Roman" w:hAnsi="Times New Roman"/>
          <w:sz w:val="23"/>
          <w:szCs w:val="23"/>
        </w:rPr>
      </w:pPr>
      <w:r w:rsidRPr="001F3962">
        <w:rPr>
          <w:rFonts w:ascii="Times New Roman" w:hAnsi="Times New Roman"/>
          <w:b/>
          <w:sz w:val="23"/>
          <w:szCs w:val="23"/>
        </w:rPr>
        <w:lastRenderedPageBreak/>
        <w:tab/>
        <w:t>V</w:t>
      </w:r>
      <w:r w:rsidRPr="001F3962">
        <w:rPr>
          <w:rFonts w:ascii="Times New Roman" w:hAnsi="Times New Roman"/>
          <w:sz w:val="23"/>
          <w:szCs w:val="23"/>
        </w:rPr>
        <w:t>arious methods concerning the confinement and guiding of light have emerged within the field of inte</w:t>
      </w:r>
      <w:r>
        <w:rPr>
          <w:rFonts w:ascii="Times New Roman" w:hAnsi="Times New Roman"/>
          <w:sz w:val="23"/>
          <w:szCs w:val="23"/>
        </w:rPr>
        <w:t>grated photonics</w:t>
      </w:r>
      <w:r w:rsidRPr="00DE2752">
        <w:rPr>
          <w:rFonts w:ascii="Times New Roman" w:hAnsi="Times New Roman"/>
          <w:b/>
          <w:color w:val="0831FC"/>
          <w:sz w:val="23"/>
          <w:szCs w:val="23"/>
          <w:vertAlign w:val="superscript"/>
        </w:rPr>
        <w:t>1</w:t>
      </w:r>
      <w:r w:rsidRPr="001F3962">
        <w:rPr>
          <w:rFonts w:ascii="Times New Roman" w:hAnsi="Times New Roman"/>
          <w:sz w:val="23"/>
          <w:szCs w:val="23"/>
        </w:rPr>
        <w:t xml:space="preserve">. Traditional waveguides (such as the planar slab waveguide and step-index circular waveguide) all operate under a similar principle; the guiding mechanism stems from light’s inherent attraction towards regions with </w:t>
      </w:r>
      <w:r>
        <w:rPr>
          <w:rFonts w:ascii="Times New Roman" w:hAnsi="Times New Roman"/>
          <w:sz w:val="23"/>
          <w:szCs w:val="23"/>
        </w:rPr>
        <w:t>a higher dielectric constant</w:t>
      </w:r>
      <w:r w:rsidRPr="00DE2752">
        <w:rPr>
          <w:rFonts w:ascii="Times New Roman" w:hAnsi="Times New Roman"/>
          <w:b/>
          <w:color w:val="0831FC"/>
          <w:sz w:val="23"/>
          <w:szCs w:val="23"/>
          <w:vertAlign w:val="superscript"/>
        </w:rPr>
        <w:t>1</w:t>
      </w:r>
      <w:r w:rsidRPr="001F3962">
        <w:rPr>
          <w:rFonts w:ascii="Times New Roman" w:hAnsi="Times New Roman"/>
          <w:sz w:val="23"/>
          <w:szCs w:val="23"/>
        </w:rPr>
        <w:t>. To</w:t>
      </w:r>
      <w:r w:rsidR="00F17B1F">
        <w:rPr>
          <w:rFonts w:ascii="Times New Roman" w:hAnsi="Times New Roman"/>
          <w:sz w:val="23"/>
          <w:szCs w:val="23"/>
        </w:rPr>
        <w:t xml:space="preserve">tal internal reflection is </w:t>
      </w:r>
      <w:r w:rsidRPr="001F3962">
        <w:rPr>
          <w:rFonts w:ascii="Times New Roman" w:hAnsi="Times New Roman"/>
          <w:sz w:val="23"/>
          <w:szCs w:val="23"/>
        </w:rPr>
        <w:t>achieved in part by ensuring the guiding material maintains a higher refractive index than that</w:t>
      </w:r>
      <w:r>
        <w:rPr>
          <w:rFonts w:ascii="Times New Roman" w:hAnsi="Times New Roman"/>
          <w:sz w:val="23"/>
          <w:szCs w:val="23"/>
        </w:rPr>
        <w:t xml:space="preserve"> which surrounds the waveguide</w:t>
      </w:r>
      <w:r w:rsidRPr="00DE2752">
        <w:rPr>
          <w:rFonts w:ascii="Times New Roman" w:hAnsi="Times New Roman"/>
          <w:b/>
          <w:color w:val="0831FC"/>
          <w:sz w:val="23"/>
          <w:szCs w:val="23"/>
          <w:vertAlign w:val="superscript"/>
        </w:rPr>
        <w:t>2</w:t>
      </w:r>
      <w:r w:rsidRPr="001F3962">
        <w:rPr>
          <w:rFonts w:ascii="Times New Roman" w:hAnsi="Times New Roman"/>
          <w:sz w:val="23"/>
          <w:szCs w:val="23"/>
        </w:rPr>
        <w:t>. Specifically, the critical condition for total internal reflection can be described as follows:</w:t>
      </w:r>
    </w:p>
    <w:p w:rsidR="00F14D31" w:rsidRPr="001F3962" w:rsidRDefault="00F14D31" w:rsidP="00F14D31">
      <w:pPr>
        <w:spacing w:after="0" w:line="240" w:lineRule="auto"/>
        <w:jc w:val="both"/>
        <w:rPr>
          <w:rFonts w:ascii="Times New Roman" w:hAnsi="Times New Roman"/>
          <w:sz w:val="23"/>
          <w:szCs w:val="23"/>
        </w:rPr>
      </w:pPr>
    </w:p>
    <w:p w:rsidR="00F14D31" w:rsidRPr="001F3962" w:rsidRDefault="00F14D31" w:rsidP="00F14D31">
      <w:pPr>
        <w:spacing w:after="0" w:line="240" w:lineRule="auto"/>
        <w:jc w:val="both"/>
        <w:rPr>
          <w:rFonts w:ascii="Times New Roman" w:eastAsiaTheme="minorEastAsia" w:hAnsi="Times New Roman"/>
          <w:i/>
          <w:sz w:val="23"/>
          <w:szCs w:val="23"/>
        </w:rPr>
      </w:pPr>
      <m:oMath>
        <m:r>
          <m:rPr>
            <m:sty m:val="bi"/>
          </m:rPr>
          <w:rPr>
            <w:rFonts w:eastAsiaTheme="minorEastAsia" w:hAnsi="Times New Roman"/>
            <w:sz w:val="23"/>
            <w:szCs w:val="23"/>
          </w:rPr>
          <m:t xml:space="preserve"> </m:t>
        </m:r>
        <m:func>
          <m:funcPr>
            <m:ctrlPr>
              <w:rPr>
                <w:rFonts w:eastAsiaTheme="minorEastAsia" w:hAnsi="Times New Roman"/>
                <w:i/>
                <w:sz w:val="23"/>
                <w:szCs w:val="23"/>
              </w:rPr>
            </m:ctrlPr>
          </m:funcPr>
          <m:fName>
            <m:sSup>
              <m:sSupPr>
                <m:ctrlPr>
                  <w:rPr>
                    <w:rFonts w:eastAsiaTheme="minorEastAsia" w:hAnsi="Times New Roman"/>
                    <w:i/>
                    <w:sz w:val="23"/>
                    <w:szCs w:val="23"/>
                  </w:rPr>
                </m:ctrlPr>
              </m:sSupPr>
              <m:e>
                <m:r>
                  <w:rPr>
                    <w:rFonts w:hAnsi="Times New Roman"/>
                    <w:sz w:val="23"/>
                    <w:szCs w:val="23"/>
                  </w:rPr>
                  <m:t xml:space="preserve"> </m:t>
                </m:r>
                <m:r>
                  <w:rPr>
                    <w:sz w:val="23"/>
                    <w:szCs w:val="23"/>
                  </w:rPr>
                  <m:t>θc</m:t>
                </m:r>
                <m:r>
                  <w:rPr>
                    <w:rFonts w:hAnsi="Times New Roman"/>
                    <w:sz w:val="23"/>
                    <w:szCs w:val="23"/>
                  </w:rPr>
                  <m:t>=</m:t>
                </m:r>
                <m:r>
                  <w:rPr>
                    <w:sz w:val="23"/>
                    <w:szCs w:val="23"/>
                  </w:rPr>
                  <m:t>sin</m:t>
                </m:r>
              </m:e>
              <m:sup>
                <m:r>
                  <w:rPr>
                    <w:rFonts w:ascii="Times New Roman" w:hAnsi="Times New Roman"/>
                    <w:sz w:val="23"/>
                    <w:szCs w:val="23"/>
                  </w:rPr>
                  <m:t>-</m:t>
                </m:r>
                <m:r>
                  <w:rPr>
                    <w:rFonts w:hAnsi="Times New Roman"/>
                    <w:sz w:val="23"/>
                    <w:szCs w:val="23"/>
                  </w:rPr>
                  <m:t>1</m:t>
                </m:r>
              </m:sup>
            </m:sSup>
          </m:fName>
          <m:e>
            <m:f>
              <m:fPr>
                <m:type m:val="lin"/>
                <m:ctrlPr>
                  <w:rPr>
                    <w:rFonts w:eastAsiaTheme="minorEastAsia" w:hAnsi="Times New Roman"/>
                    <w:i/>
                    <w:sz w:val="23"/>
                    <w:szCs w:val="23"/>
                  </w:rPr>
                </m:ctrlPr>
              </m:fPr>
              <m:num>
                <m:r>
                  <w:rPr>
                    <w:rFonts w:eastAsiaTheme="minorEastAsia" w:hAnsi="Times New Roman"/>
                    <w:sz w:val="23"/>
                    <w:szCs w:val="23"/>
                  </w:rPr>
                  <m:t>(</m:t>
                </m:r>
                <m:r>
                  <w:rPr>
                    <w:rFonts w:eastAsiaTheme="minorEastAsia"/>
                    <w:sz w:val="23"/>
                    <w:szCs w:val="23"/>
                  </w:rPr>
                  <m:t>n</m:t>
                </m:r>
                <m:r>
                  <w:rPr>
                    <w:rFonts w:eastAsiaTheme="minorEastAsia" w:hAnsi="Times New Roman"/>
                    <w:sz w:val="23"/>
                    <w:szCs w:val="23"/>
                  </w:rPr>
                  <m:t>2</m:t>
                </m:r>
              </m:num>
              <m:den>
                <m:r>
                  <w:rPr>
                    <w:rFonts w:eastAsiaTheme="minorEastAsia"/>
                    <w:sz w:val="23"/>
                    <w:szCs w:val="23"/>
                  </w:rPr>
                  <m:t>n</m:t>
                </m:r>
                <m:r>
                  <w:rPr>
                    <w:rFonts w:eastAsiaTheme="minorEastAsia" w:hAnsi="Times New Roman"/>
                    <w:sz w:val="23"/>
                    <w:szCs w:val="23"/>
                  </w:rPr>
                  <m:t>1)</m:t>
                </m:r>
              </m:den>
            </m:f>
          </m:e>
        </m:func>
      </m:oMath>
      <w:r w:rsidRPr="001F3962">
        <w:rPr>
          <w:rFonts w:ascii="Times New Roman" w:eastAsiaTheme="minorEastAsia" w:hAnsi="Times New Roman"/>
          <w:b/>
          <w:sz w:val="23"/>
          <w:szCs w:val="23"/>
        </w:rPr>
        <w:tab/>
      </w:r>
      <w:r w:rsidRPr="001F3962">
        <w:rPr>
          <w:rFonts w:ascii="Times New Roman" w:eastAsiaTheme="minorEastAsia" w:hAnsi="Times New Roman"/>
          <w:b/>
          <w:sz w:val="23"/>
          <w:szCs w:val="23"/>
        </w:rPr>
        <w:tab/>
      </w:r>
      <w:r w:rsidRPr="001F3962">
        <w:rPr>
          <w:rFonts w:ascii="Times New Roman" w:eastAsiaTheme="minorEastAsia" w:hAnsi="Times New Roman"/>
          <w:b/>
          <w:i/>
          <w:sz w:val="23"/>
          <w:szCs w:val="23"/>
        </w:rPr>
        <w:t xml:space="preserve">      </w:t>
      </w:r>
      <w:r w:rsidRPr="001F3962">
        <w:rPr>
          <w:rFonts w:ascii="Times New Roman" w:eastAsiaTheme="minorEastAsia" w:hAnsi="Times New Roman"/>
          <w:i/>
          <w:sz w:val="23"/>
          <w:szCs w:val="23"/>
        </w:rPr>
        <w:t>Equation 1</w:t>
      </w:r>
    </w:p>
    <w:p w:rsidR="003B5162" w:rsidRDefault="003B5162" w:rsidP="003B5162">
      <w:pPr>
        <w:spacing w:after="0" w:line="240" w:lineRule="auto"/>
        <w:ind w:firstLine="720"/>
        <w:jc w:val="both"/>
        <w:rPr>
          <w:rFonts w:ascii="Times New Roman" w:hAnsi="Times New Roman"/>
          <w:sz w:val="23"/>
          <w:szCs w:val="23"/>
        </w:rPr>
      </w:pPr>
    </w:p>
    <w:p w:rsidR="00F14D31" w:rsidRPr="003B5162" w:rsidRDefault="00F14D31" w:rsidP="003B5162">
      <w:pPr>
        <w:spacing w:after="0" w:line="240" w:lineRule="auto"/>
        <w:ind w:firstLine="720"/>
        <w:jc w:val="both"/>
        <w:rPr>
          <w:rFonts w:ascii="Times New Roman" w:eastAsiaTheme="minorEastAsia" w:hAnsi="Times New Roman"/>
          <w:sz w:val="23"/>
          <w:szCs w:val="23"/>
        </w:rPr>
      </w:pPr>
      <w:r w:rsidRPr="001F3962">
        <w:rPr>
          <w:rFonts w:ascii="Times New Roman" w:hAnsi="Times New Roman"/>
          <w:sz w:val="23"/>
          <w:szCs w:val="23"/>
        </w:rPr>
        <w:t>Despite this largely understood mode of operation, light can also be guided by forbidding its propagation in certain direction</w:t>
      </w:r>
      <w:r>
        <w:rPr>
          <w:rFonts w:ascii="Times New Roman" w:hAnsi="Times New Roman"/>
          <w:sz w:val="23"/>
          <w:szCs w:val="23"/>
        </w:rPr>
        <w:t>s</w:t>
      </w:r>
      <w:r w:rsidRPr="00DE2752">
        <w:rPr>
          <w:rFonts w:ascii="Times New Roman" w:hAnsi="Times New Roman"/>
          <w:b/>
          <w:color w:val="0831FC"/>
          <w:sz w:val="23"/>
          <w:szCs w:val="23"/>
          <w:vertAlign w:val="superscript"/>
        </w:rPr>
        <w:t>1</w:t>
      </w:r>
      <w:r w:rsidRPr="001F3962">
        <w:rPr>
          <w:rFonts w:ascii="Times New Roman" w:hAnsi="Times New Roman"/>
          <w:sz w:val="23"/>
          <w:szCs w:val="23"/>
        </w:rPr>
        <w:t>.  Photonic crystals, which are idealized as lossless periodic dielectric mediums, can be constructed t</w:t>
      </w:r>
      <w:r w:rsidR="0086641B">
        <w:rPr>
          <w:rFonts w:ascii="Times New Roman" w:hAnsi="Times New Roman"/>
          <w:sz w:val="23"/>
          <w:szCs w:val="23"/>
        </w:rPr>
        <w:t>o introduce such “photonic band-</w:t>
      </w:r>
      <w:r w:rsidRPr="001F3962">
        <w:rPr>
          <w:rFonts w:ascii="Times New Roman" w:hAnsi="Times New Roman"/>
          <w:sz w:val="23"/>
          <w:szCs w:val="23"/>
        </w:rPr>
        <w:t>gaps</w:t>
      </w:r>
      <w:r>
        <w:rPr>
          <w:rFonts w:ascii="Times New Roman" w:hAnsi="Times New Roman"/>
          <w:sz w:val="23"/>
          <w:szCs w:val="23"/>
        </w:rPr>
        <w:t>”</w:t>
      </w:r>
      <w:r w:rsidRPr="00DE2752">
        <w:rPr>
          <w:rFonts w:ascii="Times New Roman" w:hAnsi="Times New Roman"/>
          <w:b/>
          <w:color w:val="0831FC"/>
          <w:sz w:val="23"/>
          <w:szCs w:val="23"/>
          <w:vertAlign w:val="superscript"/>
        </w:rPr>
        <w:t>3</w:t>
      </w:r>
      <w:r>
        <w:rPr>
          <w:rFonts w:ascii="Times New Roman" w:hAnsi="Times New Roman"/>
          <w:sz w:val="23"/>
          <w:szCs w:val="23"/>
        </w:rPr>
        <w:t>.</w:t>
      </w:r>
      <w:r w:rsidRPr="001F3962">
        <w:rPr>
          <w:rFonts w:ascii="Times New Roman" w:hAnsi="Times New Roman"/>
          <w:sz w:val="23"/>
          <w:szCs w:val="23"/>
        </w:rPr>
        <w:t xml:space="preserve"> However, on</w:t>
      </w:r>
      <w:r w:rsidR="00F17B1F">
        <w:rPr>
          <w:rFonts w:ascii="Times New Roman" w:hAnsi="Times New Roman"/>
          <w:sz w:val="23"/>
          <w:szCs w:val="23"/>
        </w:rPr>
        <w:t xml:space="preserve">e </w:t>
      </w:r>
      <w:r w:rsidR="00F17B1F">
        <w:rPr>
          <w:rFonts w:ascii="Times New Roman" w:hAnsi="Times New Roman"/>
          <w:sz w:val="23"/>
          <w:szCs w:val="23"/>
        </w:rPr>
        <w:lastRenderedPageBreak/>
        <w:t xml:space="preserve">dimensional-photonic crystals </w:t>
      </w:r>
      <w:r w:rsidRPr="001F3962">
        <w:rPr>
          <w:rFonts w:ascii="Times New Roman" w:hAnsi="Times New Roman"/>
          <w:sz w:val="23"/>
          <w:szCs w:val="23"/>
        </w:rPr>
        <w:t>(such as b</w:t>
      </w:r>
      <w:r w:rsidR="00F17B1F">
        <w:rPr>
          <w:rFonts w:ascii="Times New Roman" w:hAnsi="Times New Roman"/>
          <w:sz w:val="23"/>
          <w:szCs w:val="23"/>
        </w:rPr>
        <w:t>rag-reflectors or</w:t>
      </w:r>
      <w:r w:rsidRPr="001F3962">
        <w:rPr>
          <w:rFonts w:ascii="Times New Roman" w:hAnsi="Times New Roman"/>
          <w:sz w:val="23"/>
          <w:szCs w:val="23"/>
        </w:rPr>
        <w:t xml:space="preserve"> quarter wave-stacks) are not new</w:t>
      </w:r>
      <w:r>
        <w:rPr>
          <w:rFonts w:ascii="Times New Roman" w:hAnsi="Times New Roman"/>
          <w:sz w:val="23"/>
          <w:szCs w:val="23"/>
        </w:rPr>
        <w:t xml:space="preserve"> to the scientific community</w:t>
      </w:r>
      <w:r w:rsidRPr="00DE2752">
        <w:rPr>
          <w:rFonts w:ascii="Times New Roman" w:hAnsi="Times New Roman"/>
          <w:b/>
          <w:color w:val="0831FC"/>
          <w:sz w:val="23"/>
          <w:szCs w:val="23"/>
          <w:vertAlign w:val="superscript"/>
        </w:rPr>
        <w:t>3</w:t>
      </w:r>
      <w:r w:rsidRPr="001F3962">
        <w:rPr>
          <w:rFonts w:ascii="Times New Roman" w:hAnsi="Times New Roman"/>
          <w:sz w:val="23"/>
          <w:szCs w:val="23"/>
        </w:rPr>
        <w:t>. In fact, Lord Rayleigh first described the phenomenon of total reflection from waves propagating thro</w:t>
      </w:r>
      <w:r>
        <w:rPr>
          <w:rFonts w:ascii="Times New Roman" w:hAnsi="Times New Roman"/>
          <w:sz w:val="23"/>
          <w:szCs w:val="23"/>
        </w:rPr>
        <w:t>ugh periodic mediums in 1887</w:t>
      </w:r>
      <w:r w:rsidRPr="00DE2752">
        <w:rPr>
          <w:rFonts w:ascii="Times New Roman" w:hAnsi="Times New Roman"/>
          <w:b/>
          <w:color w:val="0831FC"/>
          <w:sz w:val="23"/>
          <w:szCs w:val="23"/>
          <w:vertAlign w:val="superscript"/>
        </w:rPr>
        <w:t>4</w:t>
      </w:r>
      <w:r w:rsidRPr="001F3962">
        <w:rPr>
          <w:rFonts w:ascii="Times New Roman" w:hAnsi="Times New Roman"/>
          <w:sz w:val="23"/>
          <w:szCs w:val="23"/>
        </w:rPr>
        <w:t xml:space="preserve">. </w:t>
      </w:r>
    </w:p>
    <w:p w:rsidR="00F14D31" w:rsidRPr="001F3962" w:rsidRDefault="003C489B" w:rsidP="00F14D31">
      <w:pPr>
        <w:spacing w:after="0" w:line="240" w:lineRule="auto"/>
        <w:ind w:firstLine="720"/>
        <w:jc w:val="both"/>
        <w:rPr>
          <w:rFonts w:ascii="Times New Roman" w:hAnsi="Times New Roman"/>
          <w:sz w:val="23"/>
          <w:szCs w:val="23"/>
        </w:rPr>
      </w:pPr>
      <w:r>
        <w:rPr>
          <w:rFonts w:ascii="Times New Roman" w:hAnsi="Times New Roman"/>
          <w:noProof/>
          <w:sz w:val="23"/>
          <w:szCs w:val="23"/>
        </w:rPr>
        <w:drawing>
          <wp:anchor distT="0" distB="0" distL="114300" distR="114300" simplePos="0" relativeHeight="251666432" behindDoc="1" locked="0" layoutInCell="1" allowOverlap="1">
            <wp:simplePos x="0" y="0"/>
            <wp:positionH relativeFrom="column">
              <wp:posOffset>19050</wp:posOffset>
            </wp:positionH>
            <wp:positionV relativeFrom="paragraph">
              <wp:posOffset>-2294890</wp:posOffset>
            </wp:positionV>
            <wp:extent cx="2743200" cy="1200150"/>
            <wp:effectExtent l="19050" t="0" r="0" b="0"/>
            <wp:wrapTight wrapText="bothSides">
              <wp:wrapPolygon edited="0">
                <wp:start x="-150" y="0"/>
                <wp:lineTo x="-150" y="21257"/>
                <wp:lineTo x="21600" y="21257"/>
                <wp:lineTo x="21600" y="0"/>
                <wp:lineTo x="-150" y="0"/>
              </wp:wrapPolygon>
            </wp:wrapTigh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743200" cy="1200150"/>
                    </a:xfrm>
                    <a:prstGeom prst="rect">
                      <a:avLst/>
                    </a:prstGeom>
                    <a:noFill/>
                    <a:ln w="9525">
                      <a:noFill/>
                      <a:miter lim="800000"/>
                      <a:headEnd/>
                      <a:tailEnd/>
                    </a:ln>
                  </pic:spPr>
                </pic:pic>
              </a:graphicData>
            </a:graphic>
          </wp:anchor>
        </w:drawing>
      </w:r>
      <w:r w:rsidR="00F14D31" w:rsidRPr="001F3962">
        <w:rPr>
          <w:rFonts w:ascii="Times New Roman" w:hAnsi="Times New Roman"/>
          <w:sz w:val="23"/>
          <w:szCs w:val="23"/>
        </w:rPr>
        <w:t xml:space="preserve">The concept of photonic band gap crystals, however, is </w:t>
      </w:r>
      <w:r w:rsidR="00F14D31">
        <w:rPr>
          <w:rFonts w:ascii="Times New Roman" w:hAnsi="Times New Roman"/>
          <w:sz w:val="23"/>
          <w:szCs w:val="23"/>
        </w:rPr>
        <w:t>not limited to one dimension</w:t>
      </w:r>
      <w:r w:rsidR="00F14D31" w:rsidRPr="00DE2752">
        <w:rPr>
          <w:rFonts w:ascii="Times New Roman" w:hAnsi="Times New Roman"/>
          <w:b/>
          <w:color w:val="0831FC"/>
          <w:sz w:val="23"/>
          <w:szCs w:val="23"/>
          <w:vertAlign w:val="superscript"/>
        </w:rPr>
        <w:t>3</w:t>
      </w:r>
      <w:r w:rsidR="00F14D31" w:rsidRPr="001F3962">
        <w:rPr>
          <w:rFonts w:ascii="Times New Roman" w:hAnsi="Times New Roman"/>
          <w:sz w:val="23"/>
          <w:szCs w:val="23"/>
        </w:rPr>
        <w:t xml:space="preserve">. Eli Yablonovitch, one-hundred years after Rayleigh’s publication, introduced </w:t>
      </w:r>
      <w:r w:rsidR="00F17B1F">
        <w:rPr>
          <w:rFonts w:ascii="Times New Roman" w:hAnsi="Times New Roman"/>
          <w:sz w:val="23"/>
          <w:szCs w:val="23"/>
        </w:rPr>
        <w:t>the idea of a three-dimensional</w:t>
      </w:r>
      <w:r w:rsidR="00F14D31" w:rsidRPr="001F3962">
        <w:rPr>
          <w:rFonts w:ascii="Times New Roman" w:hAnsi="Times New Roman"/>
          <w:sz w:val="23"/>
          <w:szCs w:val="23"/>
        </w:rPr>
        <w:t xml:space="preserve"> periodic dielectric structure designed to suppress spontaneous emi</w:t>
      </w:r>
      <w:r w:rsidR="00F14D31">
        <w:rPr>
          <w:rFonts w:ascii="Times New Roman" w:hAnsi="Times New Roman"/>
          <w:sz w:val="23"/>
          <w:szCs w:val="23"/>
        </w:rPr>
        <w:t>ssion in solid-state devices</w:t>
      </w:r>
      <w:r w:rsidR="00F14D31" w:rsidRPr="00DE2752">
        <w:rPr>
          <w:rFonts w:ascii="Times New Roman" w:hAnsi="Times New Roman"/>
          <w:b/>
          <w:color w:val="0831FC"/>
          <w:sz w:val="23"/>
          <w:szCs w:val="23"/>
          <w:vertAlign w:val="superscript"/>
        </w:rPr>
        <w:t>5</w:t>
      </w:r>
      <w:r w:rsidR="00F14D31" w:rsidRPr="001F3962">
        <w:rPr>
          <w:rFonts w:ascii="Times New Roman" w:hAnsi="Times New Roman"/>
          <w:sz w:val="23"/>
          <w:szCs w:val="23"/>
        </w:rPr>
        <w:t>. This design proved to be a crucial step in improving the efficiency of semicond</w:t>
      </w:r>
      <w:r w:rsidR="00F14D31">
        <w:rPr>
          <w:rFonts w:ascii="Times New Roman" w:hAnsi="Times New Roman"/>
          <w:sz w:val="23"/>
          <w:szCs w:val="23"/>
        </w:rPr>
        <w:t>uctor lasers and solar cells</w:t>
      </w:r>
      <w:r w:rsidR="00F14D31" w:rsidRPr="00DE2752">
        <w:rPr>
          <w:rFonts w:ascii="Times New Roman" w:hAnsi="Times New Roman"/>
          <w:b/>
          <w:color w:val="0831FC"/>
          <w:sz w:val="23"/>
          <w:szCs w:val="23"/>
          <w:vertAlign w:val="superscript"/>
        </w:rPr>
        <w:t>5</w:t>
      </w:r>
      <w:r w:rsidR="00F14D31" w:rsidRPr="001F3962">
        <w:rPr>
          <w:rFonts w:ascii="Times New Roman" w:hAnsi="Times New Roman"/>
          <w:sz w:val="23"/>
          <w:szCs w:val="23"/>
        </w:rPr>
        <w:t>. In recent years, photonic crystals have continued to attract fervent interest in the scientific community due to their dispersion properties and ability to strongly localize</w:t>
      </w:r>
      <w:r w:rsidR="00F14D31">
        <w:rPr>
          <w:rFonts w:ascii="Times New Roman" w:hAnsi="Times New Roman"/>
          <w:sz w:val="23"/>
          <w:szCs w:val="23"/>
        </w:rPr>
        <w:t xml:space="preserve"> light</w:t>
      </w:r>
      <w:r w:rsidR="00F14D31" w:rsidRPr="00DE2752">
        <w:rPr>
          <w:rFonts w:ascii="Times New Roman" w:hAnsi="Times New Roman"/>
          <w:b/>
          <w:color w:val="0831FC"/>
          <w:sz w:val="23"/>
          <w:szCs w:val="23"/>
          <w:vertAlign w:val="superscript"/>
        </w:rPr>
        <w:t>6</w:t>
      </w:r>
      <w:r w:rsidR="0086641B">
        <w:rPr>
          <w:rFonts w:ascii="Times New Roman" w:hAnsi="Times New Roman"/>
          <w:sz w:val="23"/>
          <w:szCs w:val="23"/>
        </w:rPr>
        <w:t xml:space="preserve">. As a consequence of </w:t>
      </w:r>
      <w:r w:rsidR="00F14D31" w:rsidRPr="001F3962">
        <w:rPr>
          <w:rFonts w:ascii="Times New Roman" w:hAnsi="Times New Roman"/>
          <w:sz w:val="23"/>
          <w:szCs w:val="23"/>
        </w:rPr>
        <w:t>these characteristics, in additio</w:t>
      </w:r>
      <w:r w:rsidR="0086641B">
        <w:rPr>
          <w:rFonts w:ascii="Times New Roman" w:hAnsi="Times New Roman"/>
          <w:sz w:val="23"/>
          <w:szCs w:val="23"/>
        </w:rPr>
        <w:t>n to their compactness</w:t>
      </w:r>
      <w:r w:rsidR="00F14D31" w:rsidRPr="001F3962">
        <w:rPr>
          <w:rFonts w:ascii="Times New Roman" w:hAnsi="Times New Roman"/>
          <w:sz w:val="23"/>
          <w:szCs w:val="23"/>
        </w:rPr>
        <w:t>, photonic crystals have materialized as lead contenders for large-scale optical integration</w:t>
      </w:r>
      <w:r w:rsidR="00F14D31" w:rsidRPr="00DE2752">
        <w:rPr>
          <w:rFonts w:ascii="Times New Roman" w:hAnsi="Times New Roman"/>
          <w:b/>
          <w:color w:val="0831FC"/>
          <w:sz w:val="23"/>
          <w:szCs w:val="23"/>
          <w:vertAlign w:val="superscript"/>
        </w:rPr>
        <w:t>6</w:t>
      </w:r>
      <w:r w:rsidR="00F14D31" w:rsidRPr="001F3962">
        <w:rPr>
          <w:rFonts w:ascii="Times New Roman" w:hAnsi="Times New Roman"/>
          <w:sz w:val="23"/>
          <w:szCs w:val="23"/>
        </w:rPr>
        <w:t>.</w:t>
      </w:r>
    </w:p>
    <w:p w:rsidR="00F14D31" w:rsidRPr="001F3962" w:rsidRDefault="00F14D31" w:rsidP="00F14D31">
      <w:pPr>
        <w:spacing w:after="0" w:line="240" w:lineRule="auto"/>
        <w:jc w:val="both"/>
        <w:rPr>
          <w:rFonts w:ascii="Times New Roman" w:eastAsiaTheme="minorEastAsia" w:hAnsi="Times New Roman"/>
          <w:sz w:val="23"/>
          <w:szCs w:val="23"/>
        </w:rPr>
      </w:pPr>
      <w:r w:rsidRPr="001F3962">
        <w:rPr>
          <w:rFonts w:ascii="Times New Roman" w:eastAsiaTheme="minorEastAsia" w:hAnsi="Times New Roman"/>
          <w:b/>
          <w:sz w:val="23"/>
          <w:szCs w:val="23"/>
        </w:rPr>
        <w:tab/>
      </w:r>
      <w:r w:rsidRPr="001F3962">
        <w:rPr>
          <w:rFonts w:ascii="Times New Roman" w:eastAsiaTheme="minorEastAsia" w:hAnsi="Times New Roman"/>
          <w:sz w:val="23"/>
          <w:szCs w:val="23"/>
        </w:rPr>
        <w:t>As global communications have increase</w:t>
      </w:r>
      <w:r w:rsidR="0086641B">
        <w:rPr>
          <w:rFonts w:ascii="Times New Roman" w:eastAsiaTheme="minorEastAsia" w:hAnsi="Times New Roman"/>
          <w:sz w:val="23"/>
          <w:szCs w:val="23"/>
        </w:rPr>
        <w:t>d the use</w:t>
      </w:r>
      <w:r w:rsidRPr="001F3962">
        <w:rPr>
          <w:rFonts w:ascii="Times New Roman" w:eastAsiaTheme="minorEastAsia" w:hAnsi="Times New Roman"/>
          <w:sz w:val="23"/>
          <w:szCs w:val="23"/>
        </w:rPr>
        <w:t xml:space="preserve"> of optical fiber networks (thanks in large part to vast bandwidth of dielectric materials) interest has been incited in new methods of wave</w:t>
      </w:r>
      <w:r>
        <w:rPr>
          <w:rFonts w:ascii="Times New Roman" w:eastAsiaTheme="minorEastAsia" w:hAnsi="Times New Roman"/>
          <w:sz w:val="23"/>
          <w:szCs w:val="23"/>
        </w:rPr>
        <w:t>length division multiplexing</w:t>
      </w:r>
      <w:r w:rsidRPr="00DE2752">
        <w:rPr>
          <w:rFonts w:ascii="Times New Roman" w:eastAsiaTheme="minorEastAsia" w:hAnsi="Times New Roman"/>
          <w:b/>
          <w:color w:val="0831FC"/>
          <w:sz w:val="23"/>
          <w:szCs w:val="23"/>
          <w:vertAlign w:val="superscript"/>
        </w:rPr>
        <w:t>7</w:t>
      </w:r>
      <w:r w:rsidRPr="001F3962">
        <w:rPr>
          <w:rFonts w:ascii="Times New Roman" w:eastAsiaTheme="minorEastAsia" w:hAnsi="Times New Roman"/>
          <w:sz w:val="23"/>
          <w:szCs w:val="23"/>
        </w:rPr>
        <w:t xml:space="preserve">. Although a score of WDM devices have been introduced, resonant cavities are particularly attractive candidates since they can select a channel with a slim </w:t>
      </w:r>
      <w:r w:rsidR="0086641B">
        <w:rPr>
          <w:rFonts w:ascii="Times New Roman" w:eastAsiaTheme="minorEastAsia" w:hAnsi="Times New Roman"/>
          <w:sz w:val="23"/>
          <w:szCs w:val="23"/>
        </w:rPr>
        <w:lastRenderedPageBreak/>
        <w:t>linewidth</w:t>
      </w:r>
      <w:r w:rsidRPr="001F3962">
        <w:rPr>
          <w:rFonts w:ascii="Times New Roman" w:eastAsiaTheme="minorEastAsia" w:hAnsi="Times New Roman"/>
          <w:sz w:val="23"/>
          <w:szCs w:val="23"/>
        </w:rPr>
        <w:t xml:space="preserve"> </w:t>
      </w:r>
      <w:r w:rsidR="0086641B">
        <w:rPr>
          <w:rFonts w:ascii="Times New Roman" w:eastAsiaTheme="minorEastAsia" w:hAnsi="Times New Roman"/>
          <w:sz w:val="23"/>
          <w:szCs w:val="23"/>
        </w:rPr>
        <w:t>(</w:t>
      </w:r>
      <w:r w:rsidRPr="001F3962">
        <w:rPr>
          <w:rFonts w:ascii="Times New Roman" w:eastAsiaTheme="minorEastAsia" w:hAnsi="Times New Roman"/>
          <w:sz w:val="23"/>
          <w:szCs w:val="23"/>
        </w:rPr>
        <w:t>provided their</w:t>
      </w:r>
      <w:r>
        <w:rPr>
          <w:rFonts w:ascii="Times New Roman" w:eastAsiaTheme="minorEastAsia" w:hAnsi="Times New Roman"/>
          <w:sz w:val="23"/>
          <w:szCs w:val="23"/>
        </w:rPr>
        <w:t xml:space="preserve"> quality factor is large</w:t>
      </w:r>
      <w:r w:rsidR="0086641B">
        <w:rPr>
          <w:rFonts w:ascii="Times New Roman" w:eastAsiaTheme="minorEastAsia" w:hAnsi="Times New Roman"/>
          <w:sz w:val="23"/>
          <w:szCs w:val="23"/>
        </w:rPr>
        <w:t>)</w:t>
      </w:r>
      <w:r w:rsidRPr="004E24F3">
        <w:rPr>
          <w:rFonts w:ascii="Times New Roman" w:eastAsiaTheme="minorEastAsia" w:hAnsi="Times New Roman"/>
          <w:b/>
          <w:color w:val="0831FC"/>
          <w:sz w:val="23"/>
          <w:szCs w:val="23"/>
          <w:vertAlign w:val="superscript"/>
        </w:rPr>
        <w:t>8</w:t>
      </w:r>
      <w:r w:rsidRPr="001F3962">
        <w:rPr>
          <w:rFonts w:ascii="Times New Roman" w:eastAsiaTheme="minorEastAsia" w:hAnsi="Times New Roman"/>
          <w:sz w:val="23"/>
          <w:szCs w:val="23"/>
        </w:rPr>
        <w:t>. Such channel dropping filters are designed to access one channel of a WDM signal while leaving all other wavelengths unperturbed</w:t>
      </w:r>
      <w:r w:rsidRPr="004E24F3">
        <w:rPr>
          <w:rFonts w:ascii="Times New Roman" w:eastAsiaTheme="minorEastAsia" w:hAnsi="Times New Roman"/>
          <w:b/>
          <w:color w:val="0831FC"/>
          <w:sz w:val="23"/>
          <w:szCs w:val="23"/>
          <w:vertAlign w:val="superscript"/>
        </w:rPr>
        <w:t>8</w:t>
      </w:r>
      <w:r w:rsidRPr="001F3962">
        <w:rPr>
          <w:rFonts w:ascii="Times New Roman" w:eastAsiaTheme="minorEastAsia" w:hAnsi="Times New Roman"/>
          <w:sz w:val="23"/>
          <w:szCs w:val="23"/>
        </w:rPr>
        <w:t xml:space="preserve">.  </w:t>
      </w:r>
    </w:p>
    <w:p w:rsidR="00F14D31" w:rsidRPr="001F3962" w:rsidRDefault="00F14D31" w:rsidP="00F14D31">
      <w:pPr>
        <w:spacing w:after="0" w:line="240" w:lineRule="auto"/>
        <w:ind w:firstLine="720"/>
        <w:jc w:val="both"/>
        <w:rPr>
          <w:rFonts w:ascii="Times New Roman" w:eastAsiaTheme="minorEastAsia" w:hAnsi="Times New Roman"/>
          <w:sz w:val="23"/>
          <w:szCs w:val="23"/>
        </w:rPr>
      </w:pPr>
      <w:r w:rsidRPr="001F3962">
        <w:rPr>
          <w:rFonts w:ascii="Times New Roman" w:eastAsiaTheme="minorEastAsia" w:hAnsi="Times New Roman"/>
          <w:sz w:val="23"/>
          <w:szCs w:val="23"/>
        </w:rPr>
        <w:t>Investigations have shown that ring resonators can be employed as highly ef</w:t>
      </w:r>
      <w:r>
        <w:rPr>
          <w:rFonts w:ascii="Times New Roman" w:eastAsiaTheme="minorEastAsia" w:hAnsi="Times New Roman"/>
          <w:sz w:val="23"/>
          <w:szCs w:val="23"/>
        </w:rPr>
        <w:t>ficient channel drop filters</w:t>
      </w:r>
      <w:r w:rsidRPr="004E24F3">
        <w:rPr>
          <w:rFonts w:ascii="Times New Roman" w:eastAsiaTheme="minorEastAsia" w:hAnsi="Times New Roman"/>
          <w:b/>
          <w:color w:val="0831FC"/>
          <w:sz w:val="23"/>
          <w:szCs w:val="23"/>
          <w:vertAlign w:val="superscript"/>
        </w:rPr>
        <w:t>9</w:t>
      </w:r>
      <w:r w:rsidRPr="001F3962">
        <w:rPr>
          <w:rFonts w:ascii="Times New Roman" w:eastAsiaTheme="minorEastAsia" w:hAnsi="Times New Roman"/>
          <w:sz w:val="23"/>
          <w:szCs w:val="23"/>
        </w:rPr>
        <w:t>. However, micro-ring resonators cannot exist as purely single mode devices and have radiation losses which tend to exponentially increase as ring of t</w:t>
      </w:r>
      <w:r>
        <w:rPr>
          <w:rFonts w:ascii="Times New Roman" w:eastAsiaTheme="minorEastAsia" w:hAnsi="Times New Roman"/>
          <w:sz w:val="23"/>
          <w:szCs w:val="23"/>
        </w:rPr>
        <w:t>he radius decreases linearly</w:t>
      </w:r>
      <w:r w:rsidRPr="004E24F3">
        <w:rPr>
          <w:rFonts w:ascii="Times New Roman" w:eastAsiaTheme="minorEastAsia" w:hAnsi="Times New Roman"/>
          <w:b/>
          <w:color w:val="0831FC"/>
          <w:sz w:val="23"/>
          <w:szCs w:val="23"/>
          <w:vertAlign w:val="superscript"/>
        </w:rPr>
        <w:t>8</w:t>
      </w:r>
      <w:r w:rsidRPr="001F3962">
        <w:rPr>
          <w:rFonts w:ascii="Times New Roman" w:eastAsiaTheme="minorEastAsia" w:hAnsi="Times New Roman"/>
          <w:sz w:val="23"/>
          <w:szCs w:val="23"/>
        </w:rPr>
        <w:t>. As a result, photonic crystal</w:t>
      </w:r>
      <w:r w:rsidR="00EA5FDA">
        <w:rPr>
          <w:rFonts w:ascii="Times New Roman" w:eastAsiaTheme="minorEastAsia" w:hAnsi="Times New Roman"/>
          <w:sz w:val="23"/>
          <w:szCs w:val="23"/>
        </w:rPr>
        <w:t>,</w:t>
      </w:r>
      <w:r w:rsidRPr="001F3962">
        <w:rPr>
          <w:rFonts w:ascii="Times New Roman" w:eastAsiaTheme="minorEastAsia" w:hAnsi="Times New Roman"/>
          <w:sz w:val="23"/>
          <w:szCs w:val="23"/>
        </w:rPr>
        <w:t xml:space="preserve"> channel drop filters have been devised; in contrast to micro-ring resonators, photonic crystal resonators can be purely single-mode and do not su</w:t>
      </w:r>
      <w:r w:rsidR="0086641B">
        <w:rPr>
          <w:rFonts w:ascii="Times New Roman" w:eastAsiaTheme="minorEastAsia" w:hAnsi="Times New Roman"/>
          <w:sz w:val="23"/>
          <w:szCs w:val="23"/>
        </w:rPr>
        <w:t>ffer from radiation losses attributed to</w:t>
      </w:r>
      <w:r>
        <w:rPr>
          <w:rFonts w:ascii="Times New Roman" w:eastAsiaTheme="minorEastAsia" w:hAnsi="Times New Roman"/>
          <w:sz w:val="23"/>
          <w:szCs w:val="23"/>
        </w:rPr>
        <w:t xml:space="preserve"> surface aberrations</w:t>
      </w:r>
      <w:r w:rsidRPr="004E24F3">
        <w:rPr>
          <w:rFonts w:ascii="Times New Roman" w:eastAsiaTheme="minorEastAsia" w:hAnsi="Times New Roman"/>
          <w:b/>
          <w:color w:val="0831FC"/>
          <w:sz w:val="23"/>
          <w:szCs w:val="23"/>
          <w:vertAlign w:val="superscript"/>
        </w:rPr>
        <w:t>8</w:t>
      </w:r>
      <w:r w:rsidRPr="001F3962">
        <w:rPr>
          <w:rFonts w:ascii="Times New Roman" w:eastAsiaTheme="minorEastAsia" w:hAnsi="Times New Roman"/>
          <w:sz w:val="23"/>
          <w:szCs w:val="23"/>
        </w:rPr>
        <w:t>.</w:t>
      </w:r>
    </w:p>
    <w:p w:rsidR="00F14D31" w:rsidRPr="001F3962" w:rsidRDefault="00F14D31" w:rsidP="00F14D31">
      <w:pPr>
        <w:spacing w:after="0" w:line="240" w:lineRule="auto"/>
        <w:jc w:val="both"/>
        <w:rPr>
          <w:rFonts w:ascii="Times New Roman" w:eastAsiaTheme="minorEastAsia" w:hAnsi="Times New Roman"/>
          <w:b/>
          <w:sz w:val="23"/>
          <w:szCs w:val="23"/>
        </w:rPr>
      </w:pPr>
    </w:p>
    <w:p w:rsidR="00F14D31" w:rsidRPr="001F3962" w:rsidRDefault="00EA5FDA" w:rsidP="00F14D31">
      <w:pPr>
        <w:spacing w:after="0" w:line="240" w:lineRule="auto"/>
        <w:ind w:firstLine="720"/>
        <w:jc w:val="both"/>
        <w:rPr>
          <w:rFonts w:ascii="Times New Roman" w:eastAsiaTheme="minorEastAsia" w:hAnsi="Times New Roman"/>
          <w:sz w:val="23"/>
          <w:szCs w:val="23"/>
        </w:rPr>
      </w:pPr>
      <w:r>
        <w:rPr>
          <w:rFonts w:ascii="Times New Roman" w:eastAsiaTheme="minorEastAsia" w:hAnsi="Times New Roman"/>
          <w:noProof/>
          <w:sz w:val="23"/>
          <w:szCs w:val="23"/>
        </w:rPr>
        <w:drawing>
          <wp:anchor distT="0" distB="0" distL="114300" distR="114300" simplePos="0" relativeHeight="251667456" behindDoc="1" locked="0" layoutInCell="1" allowOverlap="1">
            <wp:simplePos x="0" y="0"/>
            <wp:positionH relativeFrom="column">
              <wp:posOffset>19050</wp:posOffset>
            </wp:positionH>
            <wp:positionV relativeFrom="paragraph">
              <wp:posOffset>16510</wp:posOffset>
            </wp:positionV>
            <wp:extent cx="2438400" cy="2085975"/>
            <wp:effectExtent l="19050" t="0" r="0" b="0"/>
            <wp:wrapTight wrapText="bothSides">
              <wp:wrapPolygon edited="0">
                <wp:start x="-169" y="0"/>
                <wp:lineTo x="-169" y="21501"/>
                <wp:lineTo x="21600" y="21501"/>
                <wp:lineTo x="21600" y="0"/>
                <wp:lineTo x="-169" y="0"/>
              </wp:wrapPolygon>
            </wp:wrapTigh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438400" cy="2085975"/>
                    </a:xfrm>
                    <a:prstGeom prst="rect">
                      <a:avLst/>
                    </a:prstGeom>
                    <a:noFill/>
                    <a:ln w="9525">
                      <a:noFill/>
                      <a:miter lim="800000"/>
                      <a:headEnd/>
                      <a:tailEnd/>
                    </a:ln>
                  </pic:spPr>
                </pic:pic>
              </a:graphicData>
            </a:graphic>
          </wp:anchor>
        </w:drawing>
      </w:r>
      <w:r w:rsidR="00F14D31" w:rsidRPr="001F3962">
        <w:rPr>
          <w:rFonts w:ascii="Times New Roman" w:eastAsiaTheme="minorEastAsia" w:hAnsi="Times New Roman"/>
          <w:sz w:val="23"/>
          <w:szCs w:val="23"/>
        </w:rPr>
        <w:t>Assuming that a photonic crystal structure is utilized, a single resonant s</w:t>
      </w:r>
      <w:r w:rsidR="00F17B1F">
        <w:rPr>
          <w:rFonts w:ascii="Times New Roman" w:eastAsiaTheme="minorEastAsia" w:hAnsi="Times New Roman"/>
          <w:sz w:val="23"/>
          <w:szCs w:val="23"/>
        </w:rPr>
        <w:t>tate can be supported if specific</w:t>
      </w:r>
      <w:r w:rsidR="00F14D31" w:rsidRPr="001F3962">
        <w:rPr>
          <w:rFonts w:ascii="Times New Roman" w:eastAsiaTheme="minorEastAsia" w:hAnsi="Times New Roman"/>
          <w:sz w:val="23"/>
          <w:szCs w:val="23"/>
        </w:rPr>
        <w:t xml:space="preserve"> requirements are met. Moreover, near 100% optical transfer from the bus to drop has been demonstrated through careful design of the bulk cryst</w:t>
      </w:r>
      <w:r w:rsidR="0086641B">
        <w:rPr>
          <w:rFonts w:ascii="Times New Roman" w:eastAsiaTheme="minorEastAsia" w:hAnsi="Times New Roman"/>
          <w:sz w:val="23"/>
          <w:szCs w:val="23"/>
        </w:rPr>
        <w:t>al</w:t>
      </w:r>
      <w:r w:rsidR="00F14D31">
        <w:rPr>
          <w:rFonts w:ascii="Times New Roman" w:eastAsiaTheme="minorEastAsia" w:hAnsi="Times New Roman"/>
          <w:sz w:val="23"/>
          <w:szCs w:val="23"/>
        </w:rPr>
        <w:t xml:space="preserve"> and point defects</w:t>
      </w:r>
      <w:r w:rsidR="00F14D31" w:rsidRPr="004E24F3">
        <w:rPr>
          <w:rFonts w:ascii="Times New Roman" w:eastAsiaTheme="minorEastAsia" w:hAnsi="Times New Roman"/>
          <w:b/>
          <w:color w:val="0831FC"/>
          <w:sz w:val="23"/>
          <w:szCs w:val="23"/>
          <w:vertAlign w:val="superscript"/>
        </w:rPr>
        <w:t>8</w:t>
      </w:r>
      <w:r w:rsidR="00F14D31" w:rsidRPr="001F3962">
        <w:rPr>
          <w:rFonts w:ascii="Times New Roman" w:eastAsiaTheme="minorEastAsia" w:hAnsi="Times New Roman"/>
          <w:sz w:val="23"/>
          <w:szCs w:val="23"/>
        </w:rPr>
        <w:t xml:space="preserve">.  </w:t>
      </w:r>
    </w:p>
    <w:p w:rsidR="00F14D31" w:rsidRPr="001F3962" w:rsidRDefault="0086641B" w:rsidP="00F14D31">
      <w:pPr>
        <w:spacing w:after="0" w:line="240" w:lineRule="auto"/>
        <w:jc w:val="both"/>
        <w:rPr>
          <w:rFonts w:ascii="Times New Roman" w:eastAsiaTheme="minorEastAsia" w:hAnsi="Times New Roman"/>
          <w:sz w:val="23"/>
          <w:szCs w:val="23"/>
        </w:rPr>
      </w:pPr>
      <w:r>
        <w:rPr>
          <w:rFonts w:ascii="Times New Roman" w:eastAsiaTheme="minorEastAsia" w:hAnsi="Times New Roman"/>
          <w:sz w:val="23"/>
          <w:szCs w:val="23"/>
        </w:rPr>
        <w:tab/>
        <w:t>Figure 2 shows a channel drop filter configuration consisting of a single resonator. Assuming a propagating wave</w:t>
      </w:r>
      <w:r w:rsidR="002565CE">
        <w:rPr>
          <w:rFonts w:ascii="Times New Roman" w:eastAsiaTheme="minorEastAsia" w:hAnsi="Times New Roman"/>
          <w:sz w:val="23"/>
          <w:szCs w:val="23"/>
        </w:rPr>
        <w:t xml:space="preserve"> in the bus </w:t>
      </w:r>
      <w:r w:rsidR="00F14D31" w:rsidRPr="001F3962">
        <w:rPr>
          <w:rFonts w:ascii="Times New Roman" w:eastAsiaTheme="minorEastAsia" w:hAnsi="Times New Roman"/>
          <w:sz w:val="23"/>
          <w:szCs w:val="23"/>
        </w:rPr>
        <w:t>sufficiently excites a mode within the resonator, the resonant mode will eventually decay along both di</w:t>
      </w:r>
      <w:r>
        <w:rPr>
          <w:rFonts w:ascii="Times New Roman" w:eastAsiaTheme="minorEastAsia" w:hAnsi="Times New Roman"/>
          <w:sz w:val="23"/>
          <w:szCs w:val="23"/>
        </w:rPr>
        <w:t>rections in the drop channel. Consequently, if</w:t>
      </w:r>
      <w:r w:rsidR="00F14D31" w:rsidRPr="001F3962">
        <w:rPr>
          <w:rFonts w:ascii="Times New Roman" w:eastAsiaTheme="minorEastAsia" w:hAnsi="Times New Roman"/>
          <w:sz w:val="23"/>
          <w:szCs w:val="23"/>
        </w:rPr>
        <w:t xml:space="preserve"> a forward channel drop filte</w:t>
      </w:r>
      <w:r>
        <w:rPr>
          <w:rFonts w:ascii="Times New Roman" w:eastAsiaTheme="minorEastAsia" w:hAnsi="Times New Roman"/>
          <w:sz w:val="23"/>
          <w:szCs w:val="23"/>
        </w:rPr>
        <w:t>r is desired, it is necessary</w:t>
      </w:r>
      <w:r w:rsidR="00F14D31" w:rsidRPr="001F3962">
        <w:rPr>
          <w:rFonts w:ascii="Times New Roman" w:eastAsiaTheme="minorEastAsia" w:hAnsi="Times New Roman"/>
          <w:sz w:val="23"/>
          <w:szCs w:val="23"/>
        </w:rPr>
        <w:t xml:space="preserve"> to introduce a second resonator which is able to cancel the reflected signal through complete, </w:t>
      </w:r>
      <w:r w:rsidR="00F14D31" w:rsidRPr="001F3962">
        <w:rPr>
          <w:rFonts w:ascii="Times New Roman" w:eastAsiaTheme="minorEastAsia" w:hAnsi="Times New Roman"/>
          <w:sz w:val="23"/>
          <w:szCs w:val="23"/>
        </w:rPr>
        <w:lastRenderedPageBreak/>
        <w:t>destructive interference</w:t>
      </w:r>
      <w:r w:rsidR="00F14D31" w:rsidRPr="004E24F3">
        <w:rPr>
          <w:rFonts w:ascii="Times New Roman" w:eastAsiaTheme="minorEastAsia" w:hAnsi="Times New Roman"/>
          <w:b/>
          <w:color w:val="0831FC"/>
          <w:sz w:val="23"/>
          <w:szCs w:val="23"/>
          <w:vertAlign w:val="superscript"/>
        </w:rPr>
        <w:t>8</w:t>
      </w:r>
      <w:r w:rsidR="00F14D31" w:rsidRPr="001F3962">
        <w:rPr>
          <w:rFonts w:ascii="Times New Roman" w:eastAsiaTheme="minorEastAsia" w:hAnsi="Times New Roman"/>
          <w:sz w:val="23"/>
          <w:szCs w:val="23"/>
        </w:rPr>
        <w:t xml:space="preserve">. In order for the signals to destructively interfere along the backward direction, the resonators must support </w:t>
      </w:r>
      <w:r w:rsidR="00F14D31">
        <w:rPr>
          <w:rFonts w:ascii="Times New Roman" w:eastAsiaTheme="minorEastAsia" w:hAnsi="Times New Roman"/>
          <w:sz w:val="23"/>
          <w:szCs w:val="23"/>
        </w:rPr>
        <w:t>the same resonant frequency</w:t>
      </w:r>
      <w:r w:rsidR="00F14D31" w:rsidRPr="004E24F3">
        <w:rPr>
          <w:rFonts w:ascii="Times New Roman" w:eastAsiaTheme="minorEastAsia" w:hAnsi="Times New Roman"/>
          <w:b/>
          <w:color w:val="0831FC"/>
          <w:sz w:val="23"/>
          <w:szCs w:val="23"/>
          <w:vertAlign w:val="superscript"/>
        </w:rPr>
        <w:t>2</w:t>
      </w:r>
      <w:r w:rsidR="00F14D31" w:rsidRPr="001F3962">
        <w:rPr>
          <w:rFonts w:ascii="Times New Roman" w:eastAsiaTheme="minorEastAsia" w:hAnsi="Times New Roman"/>
          <w:sz w:val="23"/>
          <w:szCs w:val="23"/>
        </w:rPr>
        <w:t>. Previous research has lead to the design of such dual-resonant systems where degenerac</w:t>
      </w:r>
      <w:r w:rsidR="00F14D31">
        <w:rPr>
          <w:rFonts w:ascii="Times New Roman" w:eastAsiaTheme="minorEastAsia" w:hAnsi="Times New Roman"/>
          <w:sz w:val="23"/>
          <w:szCs w:val="23"/>
        </w:rPr>
        <w:t>y is purposefully introduced</w:t>
      </w:r>
      <w:r w:rsidR="00F14D31" w:rsidRPr="004E24F3">
        <w:rPr>
          <w:rFonts w:ascii="Times New Roman" w:eastAsiaTheme="minorEastAsia" w:hAnsi="Times New Roman"/>
          <w:b/>
          <w:color w:val="0831FC"/>
          <w:sz w:val="23"/>
          <w:szCs w:val="23"/>
          <w:vertAlign w:val="superscript"/>
        </w:rPr>
        <w:t>8</w:t>
      </w:r>
      <w:r w:rsidR="00F14D31" w:rsidRPr="001F3962">
        <w:rPr>
          <w:rFonts w:ascii="Times New Roman" w:eastAsiaTheme="minorEastAsia" w:hAnsi="Times New Roman"/>
          <w:sz w:val="23"/>
          <w:szCs w:val="23"/>
        </w:rPr>
        <w:t>.</w:t>
      </w:r>
    </w:p>
    <w:p w:rsidR="00F14D31" w:rsidRPr="001F3962" w:rsidRDefault="00F14D31" w:rsidP="00F14D31">
      <w:pPr>
        <w:spacing w:after="0" w:line="240" w:lineRule="auto"/>
        <w:jc w:val="both"/>
        <w:rPr>
          <w:rFonts w:ascii="Times New Roman" w:eastAsiaTheme="minorEastAsia" w:hAnsi="Times New Roman"/>
          <w:sz w:val="23"/>
          <w:szCs w:val="23"/>
        </w:rPr>
      </w:pPr>
      <w:r w:rsidRPr="001F3962">
        <w:rPr>
          <w:rFonts w:ascii="Times New Roman" w:eastAsiaTheme="minorEastAsia" w:hAnsi="Times New Roman"/>
          <w:sz w:val="23"/>
          <w:szCs w:val="23"/>
        </w:rPr>
        <w:tab/>
        <w:t>The condition for cancellation can be illustrated by considering the propagating wave being guided within the bus. This plane wave</w:t>
      </w:r>
      <m:oMath>
        <m:sSup>
          <m:sSupPr>
            <m:ctrlPr>
              <w:rPr>
                <w:rFonts w:eastAsiaTheme="minorEastAsia" w:hAnsi="Times New Roman"/>
                <w:i/>
                <w:sz w:val="23"/>
                <w:szCs w:val="23"/>
              </w:rPr>
            </m:ctrlPr>
          </m:sSupPr>
          <m:e>
            <m:r>
              <w:rPr>
                <w:rFonts w:hAnsi="Times New Roman"/>
                <w:sz w:val="23"/>
                <w:szCs w:val="23"/>
              </w:rPr>
              <m:t xml:space="preserve"> </m:t>
            </m:r>
            <m:r>
              <w:rPr>
                <w:sz w:val="23"/>
                <w:szCs w:val="23"/>
              </w:rPr>
              <m:t>e</m:t>
            </m:r>
          </m:e>
          <m:sup>
            <m:r>
              <w:rPr>
                <w:sz w:val="23"/>
                <w:szCs w:val="23"/>
              </w:rPr>
              <m:t>i</m:t>
            </m:r>
            <m:r>
              <w:rPr>
                <w:rFonts w:hAnsi="Times New Roman"/>
                <w:sz w:val="23"/>
                <w:szCs w:val="23"/>
              </w:rPr>
              <m:t>(</m:t>
            </m:r>
            <m:r>
              <w:rPr>
                <w:sz w:val="23"/>
                <w:szCs w:val="23"/>
              </w:rPr>
              <m:t>kx</m:t>
            </m:r>
            <m:r>
              <w:rPr>
                <w:rFonts w:ascii="Times New Roman" w:hAnsi="Times New Roman"/>
                <w:sz w:val="23"/>
                <w:szCs w:val="23"/>
              </w:rPr>
              <m:t>-</m:t>
            </m:r>
            <m:r>
              <w:rPr>
                <w:sz w:val="23"/>
                <w:szCs w:val="23"/>
              </w:rPr>
              <m:t>wt</m:t>
            </m:r>
            <m:r>
              <w:rPr>
                <w:rFonts w:hAnsi="Times New Roman"/>
                <w:sz w:val="23"/>
                <w:szCs w:val="23"/>
              </w:rPr>
              <m:t>)</m:t>
            </m:r>
          </m:sup>
        </m:sSup>
      </m:oMath>
      <w:r w:rsidRPr="001F3962">
        <w:rPr>
          <w:rFonts w:ascii="Times New Roman" w:eastAsiaTheme="minorEastAsia" w:hAnsi="Times New Roman"/>
          <w:sz w:val="23"/>
          <w:szCs w:val="23"/>
        </w:rPr>
        <w:t xml:space="preserve"> can be decomposed into even and odd constituents</w:t>
      </w:r>
      <w:r w:rsidRPr="004E24F3">
        <w:rPr>
          <w:rFonts w:ascii="Times New Roman" w:eastAsiaTheme="minorEastAsia" w:hAnsi="Times New Roman"/>
          <w:b/>
          <w:color w:val="0831FC"/>
          <w:sz w:val="23"/>
          <w:szCs w:val="23"/>
          <w:vertAlign w:val="superscript"/>
        </w:rPr>
        <w:t>10</w:t>
      </w:r>
      <w:r w:rsidRPr="001F3962">
        <w:rPr>
          <w:rFonts w:ascii="Times New Roman" w:eastAsiaTheme="minorEastAsia" w:hAnsi="Times New Roman"/>
          <w:sz w:val="23"/>
          <w:szCs w:val="23"/>
        </w:rPr>
        <w:t>.</w:t>
      </w:r>
    </w:p>
    <w:p w:rsidR="00F14D31" w:rsidRPr="001F3962" w:rsidRDefault="00F14D31" w:rsidP="00F14D31">
      <w:pPr>
        <w:spacing w:after="0" w:line="240" w:lineRule="auto"/>
        <w:jc w:val="both"/>
        <w:rPr>
          <w:rFonts w:ascii="Times New Roman" w:eastAsiaTheme="minorEastAsia" w:hAnsi="Times New Roman"/>
          <w:sz w:val="23"/>
          <w:szCs w:val="23"/>
        </w:rPr>
      </w:pPr>
    </w:p>
    <w:p w:rsidR="00F14D31" w:rsidRPr="004E24F3" w:rsidRDefault="00F14D31" w:rsidP="00F14D31">
      <w:pPr>
        <w:spacing w:after="0" w:line="240" w:lineRule="auto"/>
        <w:jc w:val="both"/>
        <w:rPr>
          <w:rFonts w:ascii="Times New Roman" w:eastAsiaTheme="minorEastAsia" w:hAnsi="Times New Roman"/>
          <w:i/>
          <w:sz w:val="20"/>
          <w:szCs w:val="20"/>
        </w:rPr>
      </w:pPr>
      <w:r w:rsidRPr="001F3962">
        <w:rPr>
          <w:rFonts w:ascii="Times New Roman" w:eastAsiaTheme="minorEastAsia" w:hAnsi="Times New Roman"/>
          <w:sz w:val="23"/>
          <w:szCs w:val="23"/>
        </w:rPr>
        <w:t xml:space="preserve"> </w:t>
      </w:r>
      <m:oMath>
        <m:sSup>
          <m:sSupPr>
            <m:ctrlPr>
              <w:rPr>
                <w:rFonts w:eastAsiaTheme="minorEastAsia" w:hAnsi="Times New Roman"/>
                <w:i/>
                <w:sz w:val="20"/>
                <w:szCs w:val="20"/>
              </w:rPr>
            </m:ctrlPr>
          </m:sSupPr>
          <m:e>
            <m:r>
              <w:rPr>
                <w:rFonts w:hAnsi="Times New Roman"/>
                <w:sz w:val="20"/>
                <w:szCs w:val="20"/>
              </w:rPr>
              <m:t xml:space="preserve"> </m:t>
            </m:r>
            <m:r>
              <w:rPr>
                <w:sz w:val="20"/>
                <w:szCs w:val="20"/>
              </w:rPr>
              <m:t>e</m:t>
            </m:r>
          </m:e>
          <m:sup>
            <m:r>
              <w:rPr>
                <w:sz w:val="20"/>
                <w:szCs w:val="20"/>
              </w:rPr>
              <m:t>i</m:t>
            </m:r>
            <m:r>
              <w:rPr>
                <w:rFonts w:hAnsi="Times New Roman"/>
                <w:sz w:val="20"/>
                <w:szCs w:val="20"/>
              </w:rPr>
              <m:t>(</m:t>
            </m:r>
            <m:r>
              <w:rPr>
                <w:sz w:val="20"/>
                <w:szCs w:val="20"/>
              </w:rPr>
              <m:t>kx</m:t>
            </m:r>
            <m:r>
              <w:rPr>
                <w:rFonts w:ascii="Times New Roman" w:hAnsi="Times New Roman"/>
                <w:sz w:val="20"/>
                <w:szCs w:val="20"/>
              </w:rPr>
              <m:t>-</m:t>
            </m:r>
            <m:r>
              <w:rPr>
                <w:sz w:val="20"/>
                <w:szCs w:val="20"/>
              </w:rPr>
              <m:t>wt</m:t>
            </m:r>
            <m:r>
              <w:rPr>
                <w:rFonts w:hAnsi="Times New Roman"/>
                <w:sz w:val="20"/>
                <w:szCs w:val="20"/>
              </w:rPr>
              <m:t>)</m:t>
            </m:r>
          </m:sup>
        </m:sSup>
        <m:r>
          <w:rPr>
            <w:rFonts w:eastAsiaTheme="minorEastAsia" w:hAnsi="Times New Roman"/>
            <w:sz w:val="20"/>
            <w:szCs w:val="20"/>
          </w:rPr>
          <m:t xml:space="preserve">= </m:t>
        </m:r>
        <m:func>
          <m:funcPr>
            <m:ctrlPr>
              <w:rPr>
                <w:rFonts w:eastAsiaTheme="minorEastAsia" w:hAnsi="Times New Roman"/>
                <w:i/>
                <w:sz w:val="20"/>
                <w:szCs w:val="20"/>
              </w:rPr>
            </m:ctrlPr>
          </m:funcPr>
          <m:fName>
            <m:r>
              <w:rPr>
                <w:sz w:val="20"/>
                <w:szCs w:val="20"/>
              </w:rPr>
              <m:t>cos</m:t>
            </m:r>
          </m:fName>
          <m:e>
            <m:d>
              <m:dPr>
                <m:ctrlPr>
                  <w:rPr>
                    <w:rFonts w:eastAsiaTheme="minorEastAsia" w:hAnsi="Times New Roman"/>
                    <w:i/>
                    <w:sz w:val="20"/>
                    <w:szCs w:val="20"/>
                  </w:rPr>
                </m:ctrlPr>
              </m:dPr>
              <m:e>
                <m:r>
                  <w:rPr>
                    <w:rFonts w:eastAsiaTheme="minorEastAsia"/>
                    <w:sz w:val="20"/>
                    <w:szCs w:val="20"/>
                  </w:rPr>
                  <m:t>kx</m:t>
                </m:r>
                <m:r>
                  <w:rPr>
                    <w:rFonts w:ascii="Times New Roman" w:eastAsiaTheme="minorEastAsia" w:hAnsi="Times New Roman"/>
                    <w:sz w:val="20"/>
                    <w:szCs w:val="20"/>
                  </w:rPr>
                  <m:t>-</m:t>
                </m:r>
                <m:r>
                  <w:rPr>
                    <w:rFonts w:eastAsiaTheme="minorEastAsia"/>
                    <w:sz w:val="20"/>
                    <w:szCs w:val="20"/>
                  </w:rPr>
                  <m:t>wt</m:t>
                </m:r>
              </m:e>
            </m:d>
            <m:r>
              <w:rPr>
                <w:rFonts w:eastAsiaTheme="minorEastAsia" w:hAnsi="Times New Roman"/>
                <w:sz w:val="20"/>
                <w:szCs w:val="20"/>
              </w:rPr>
              <m:t xml:space="preserve">+ </m:t>
            </m:r>
          </m:e>
        </m:func>
        <m:func>
          <m:funcPr>
            <m:ctrlPr>
              <w:rPr>
                <w:rFonts w:eastAsiaTheme="minorEastAsia" w:hAnsi="Times New Roman"/>
                <w:i/>
                <w:sz w:val="20"/>
                <w:szCs w:val="20"/>
              </w:rPr>
            </m:ctrlPr>
          </m:funcPr>
          <m:fName>
            <m:r>
              <w:rPr>
                <w:sz w:val="20"/>
                <w:szCs w:val="20"/>
              </w:rPr>
              <m:t>i</m:t>
            </m:r>
            <m:r>
              <w:rPr>
                <w:rFonts w:hAnsi="Times New Roman"/>
                <w:sz w:val="20"/>
                <w:szCs w:val="20"/>
              </w:rPr>
              <m:t xml:space="preserve"> </m:t>
            </m:r>
            <m:r>
              <w:rPr>
                <w:sz w:val="20"/>
                <w:szCs w:val="20"/>
              </w:rPr>
              <m:t>sin</m:t>
            </m:r>
          </m:fName>
          <m:e>
            <m:r>
              <w:rPr>
                <w:rFonts w:eastAsiaTheme="minorEastAsia" w:hAnsi="Times New Roman"/>
                <w:sz w:val="20"/>
                <w:szCs w:val="20"/>
              </w:rPr>
              <m:t>(</m:t>
            </m:r>
            <m:r>
              <w:rPr>
                <w:rFonts w:eastAsiaTheme="minorEastAsia"/>
                <w:sz w:val="20"/>
                <w:szCs w:val="20"/>
              </w:rPr>
              <m:t>kx</m:t>
            </m:r>
            <m:r>
              <w:rPr>
                <w:rFonts w:ascii="Times New Roman" w:eastAsiaTheme="minorEastAsia" w:hAnsi="Times New Roman"/>
                <w:sz w:val="20"/>
                <w:szCs w:val="20"/>
              </w:rPr>
              <m:t>-</m:t>
            </m:r>
            <m:r>
              <w:rPr>
                <w:rFonts w:eastAsiaTheme="minorEastAsia"/>
                <w:sz w:val="20"/>
                <w:szCs w:val="20"/>
              </w:rPr>
              <m:t>wt</m:t>
            </m:r>
            <m:r>
              <w:rPr>
                <w:rFonts w:eastAsiaTheme="minorEastAsia" w:hAnsi="Times New Roman"/>
                <w:sz w:val="20"/>
                <w:szCs w:val="20"/>
              </w:rPr>
              <m:t>)</m:t>
            </m:r>
          </m:e>
        </m:func>
      </m:oMath>
    </w:p>
    <w:p w:rsidR="00F14D31" w:rsidRPr="001F3962" w:rsidRDefault="00F14D31" w:rsidP="00F14D31">
      <w:pPr>
        <w:spacing w:after="0" w:line="240" w:lineRule="auto"/>
        <w:jc w:val="both"/>
        <w:rPr>
          <w:rFonts w:ascii="Times New Roman" w:eastAsiaTheme="minorEastAsia" w:hAnsi="Times New Roman"/>
          <w:i/>
          <w:sz w:val="23"/>
          <w:szCs w:val="23"/>
        </w:rPr>
      </w:pPr>
      <w:r w:rsidRPr="001F3962">
        <w:rPr>
          <w:rFonts w:ascii="Times New Roman" w:eastAsiaTheme="minorEastAsia" w:hAnsi="Times New Roman"/>
          <w:b/>
          <w:sz w:val="23"/>
          <w:szCs w:val="23"/>
        </w:rPr>
        <w:tab/>
      </w:r>
      <w:r w:rsidRPr="001F3962">
        <w:rPr>
          <w:rFonts w:ascii="Times New Roman" w:eastAsiaTheme="minorEastAsia" w:hAnsi="Times New Roman"/>
          <w:b/>
          <w:sz w:val="23"/>
          <w:szCs w:val="23"/>
        </w:rPr>
        <w:tab/>
      </w:r>
      <w:r w:rsidRPr="001F3962">
        <w:rPr>
          <w:rFonts w:ascii="Times New Roman" w:eastAsiaTheme="minorEastAsia" w:hAnsi="Times New Roman"/>
          <w:b/>
          <w:sz w:val="23"/>
          <w:szCs w:val="23"/>
        </w:rPr>
        <w:tab/>
      </w:r>
      <w:r w:rsidRPr="001F3962">
        <w:rPr>
          <w:rFonts w:ascii="Times New Roman" w:eastAsiaTheme="minorEastAsia" w:hAnsi="Times New Roman"/>
          <w:b/>
          <w:sz w:val="23"/>
          <w:szCs w:val="23"/>
        </w:rPr>
        <w:tab/>
        <w:t xml:space="preserve">      </w:t>
      </w:r>
      <w:r w:rsidRPr="001F3962">
        <w:rPr>
          <w:rFonts w:ascii="Times New Roman" w:eastAsiaTheme="minorEastAsia" w:hAnsi="Times New Roman"/>
          <w:i/>
          <w:sz w:val="23"/>
          <w:szCs w:val="23"/>
        </w:rPr>
        <w:t>Equation 2</w:t>
      </w:r>
    </w:p>
    <w:p w:rsidR="00F14D31" w:rsidRPr="001F3962" w:rsidRDefault="00F14D31" w:rsidP="00F14D31">
      <w:pPr>
        <w:spacing w:after="0" w:line="240" w:lineRule="auto"/>
        <w:jc w:val="both"/>
        <w:rPr>
          <w:rFonts w:ascii="Times New Roman" w:eastAsiaTheme="minorEastAsia" w:hAnsi="Times New Roman"/>
          <w:b/>
          <w:sz w:val="23"/>
          <w:szCs w:val="23"/>
        </w:rPr>
      </w:pPr>
      <w:r w:rsidRPr="001F3962">
        <w:rPr>
          <w:rFonts w:ascii="Times New Roman" w:eastAsiaTheme="minorEastAsia" w:hAnsi="Times New Roman"/>
          <w:b/>
          <w:sz w:val="23"/>
          <w:szCs w:val="23"/>
        </w:rPr>
        <w:tab/>
      </w:r>
    </w:p>
    <w:p w:rsidR="00F14D31" w:rsidRPr="001F3962" w:rsidRDefault="00F14D31" w:rsidP="00F14D31">
      <w:pPr>
        <w:spacing w:after="0" w:line="240" w:lineRule="auto"/>
        <w:jc w:val="both"/>
        <w:rPr>
          <w:rFonts w:ascii="Times New Roman" w:eastAsiaTheme="minorEastAsia" w:hAnsi="Times New Roman"/>
          <w:sz w:val="23"/>
          <w:szCs w:val="23"/>
        </w:rPr>
      </w:pPr>
      <w:r w:rsidRPr="001F3962">
        <w:rPr>
          <w:rFonts w:ascii="Times New Roman" w:eastAsiaTheme="minorEastAsia" w:hAnsi="Times New Roman"/>
          <w:b/>
          <w:sz w:val="23"/>
          <w:szCs w:val="23"/>
        </w:rPr>
        <w:tab/>
      </w:r>
      <w:r w:rsidRPr="001F3962">
        <w:rPr>
          <w:rFonts w:ascii="Times New Roman" w:eastAsiaTheme="minorEastAsia" w:hAnsi="Times New Roman"/>
          <w:sz w:val="23"/>
          <w:szCs w:val="23"/>
        </w:rPr>
        <w:t xml:space="preserve">In the equation above </w:t>
      </w:r>
      <w:r w:rsidRPr="001F3962">
        <w:rPr>
          <w:rFonts w:ascii="Times New Roman" w:eastAsiaTheme="minorEastAsia" w:hAnsi="Times New Roman"/>
          <w:i/>
          <w:sz w:val="23"/>
          <w:szCs w:val="23"/>
        </w:rPr>
        <w:t>k</w:t>
      </w:r>
      <w:r w:rsidRPr="001F3962">
        <w:rPr>
          <w:rFonts w:ascii="Times New Roman" w:eastAsiaTheme="minorEastAsia" w:hAnsi="Times New Roman"/>
          <w:sz w:val="23"/>
          <w:szCs w:val="23"/>
        </w:rPr>
        <w:t xml:space="preserve"> represents the magnitude of the k-vector, </w:t>
      </w:r>
      <w:r w:rsidRPr="001F3962">
        <w:rPr>
          <w:rFonts w:ascii="Times New Roman" w:eastAsiaTheme="minorEastAsia" w:hAnsi="Times New Roman"/>
          <w:i/>
          <w:sz w:val="23"/>
          <w:szCs w:val="23"/>
        </w:rPr>
        <w:t>x</w:t>
      </w:r>
      <w:r w:rsidRPr="001F3962">
        <w:rPr>
          <w:rFonts w:ascii="Times New Roman" w:eastAsiaTheme="minorEastAsia" w:hAnsi="Times New Roman"/>
          <w:sz w:val="23"/>
          <w:szCs w:val="23"/>
        </w:rPr>
        <w:t xml:space="preserve"> is the distance </w:t>
      </w:r>
      <w:r w:rsidR="0086641B">
        <w:rPr>
          <w:rFonts w:ascii="Times New Roman" w:eastAsiaTheme="minorEastAsia" w:hAnsi="Times New Roman"/>
          <w:sz w:val="23"/>
          <w:szCs w:val="23"/>
        </w:rPr>
        <w:t>along</w:t>
      </w:r>
      <w:r w:rsidRPr="001F3962">
        <w:rPr>
          <w:rFonts w:ascii="Times New Roman" w:eastAsiaTheme="minorEastAsia" w:hAnsi="Times New Roman"/>
          <w:sz w:val="23"/>
          <w:szCs w:val="23"/>
        </w:rPr>
        <w:t xml:space="preserve"> the waveguide, </w:t>
      </w:r>
      <w:r w:rsidRPr="001F3962">
        <w:rPr>
          <w:rFonts w:ascii="Times New Roman" w:eastAsiaTheme="minorEastAsia" w:hAnsi="Times New Roman"/>
          <w:i/>
          <w:sz w:val="23"/>
          <w:szCs w:val="23"/>
        </w:rPr>
        <w:t>w</w:t>
      </w:r>
      <w:r w:rsidRPr="001F3962">
        <w:rPr>
          <w:rFonts w:ascii="Times New Roman" w:eastAsiaTheme="minorEastAsia" w:hAnsi="Times New Roman"/>
          <w:sz w:val="23"/>
          <w:szCs w:val="23"/>
        </w:rPr>
        <w:t xml:space="preserve"> is the angular frequency of the wave and </w:t>
      </w:r>
      <w:r w:rsidRPr="001F3962">
        <w:rPr>
          <w:rFonts w:ascii="Times New Roman" w:eastAsiaTheme="minorEastAsia" w:hAnsi="Times New Roman"/>
          <w:i/>
          <w:sz w:val="23"/>
          <w:szCs w:val="23"/>
        </w:rPr>
        <w:t>t</w:t>
      </w:r>
      <w:r w:rsidRPr="001F3962">
        <w:rPr>
          <w:rFonts w:ascii="Times New Roman" w:eastAsiaTheme="minorEastAsia" w:hAnsi="Times New Roman"/>
          <w:sz w:val="23"/>
          <w:szCs w:val="23"/>
        </w:rPr>
        <w:t xml:space="preserve"> is time. The </w:t>
      </w:r>
      <m:oMath>
        <m:func>
          <m:funcPr>
            <m:ctrlPr>
              <w:rPr>
                <w:rFonts w:eastAsiaTheme="minorEastAsia" w:hAnsi="Times New Roman"/>
                <w:i/>
                <w:sz w:val="23"/>
                <w:szCs w:val="23"/>
              </w:rPr>
            </m:ctrlPr>
          </m:funcPr>
          <m:fName>
            <m:r>
              <m:rPr>
                <m:sty m:val="p"/>
              </m:rPr>
              <w:rPr>
                <w:rFonts w:hAnsi="Times New Roman"/>
                <w:sz w:val="23"/>
                <w:szCs w:val="23"/>
              </w:rPr>
              <m:t>cos</m:t>
            </m:r>
          </m:fName>
          <m:e>
            <m:d>
              <m:dPr>
                <m:ctrlPr>
                  <w:rPr>
                    <w:rFonts w:eastAsiaTheme="minorEastAsia" w:hAnsi="Times New Roman"/>
                    <w:i/>
                    <w:sz w:val="23"/>
                    <w:szCs w:val="23"/>
                  </w:rPr>
                </m:ctrlPr>
              </m:dPr>
              <m:e>
                <m:r>
                  <w:rPr>
                    <w:rFonts w:eastAsiaTheme="minorEastAsia"/>
                    <w:sz w:val="23"/>
                    <w:szCs w:val="23"/>
                  </w:rPr>
                  <m:t>kx</m:t>
                </m:r>
                <m:r>
                  <w:rPr>
                    <w:rFonts w:ascii="Times New Roman" w:eastAsiaTheme="minorEastAsia" w:hAnsi="Times New Roman"/>
                    <w:sz w:val="23"/>
                    <w:szCs w:val="23"/>
                  </w:rPr>
                  <m:t>-</m:t>
                </m:r>
                <m:r>
                  <w:rPr>
                    <w:rFonts w:eastAsiaTheme="minorEastAsia"/>
                    <w:sz w:val="23"/>
                    <w:szCs w:val="23"/>
                  </w:rPr>
                  <m:t>wt</m:t>
                </m:r>
              </m:e>
            </m:d>
          </m:e>
        </m:func>
      </m:oMath>
      <w:r w:rsidRPr="001F3962">
        <w:rPr>
          <w:rFonts w:ascii="Times New Roman" w:eastAsiaTheme="minorEastAsia" w:hAnsi="Times New Roman"/>
          <w:b/>
          <w:sz w:val="23"/>
          <w:szCs w:val="23"/>
        </w:rPr>
        <w:t xml:space="preserve"> </w:t>
      </w:r>
      <w:r w:rsidRPr="001F3962">
        <w:rPr>
          <w:rFonts w:ascii="Times New Roman" w:eastAsiaTheme="minorEastAsia" w:hAnsi="Times New Roman"/>
          <w:sz w:val="23"/>
          <w:szCs w:val="23"/>
        </w:rPr>
        <w:t>portion is even with respect to the mirror plane symmetry (which runs orthogonal to the waveguides) and only couples to the even resonan</w:t>
      </w:r>
      <w:r>
        <w:rPr>
          <w:rFonts w:ascii="Times New Roman" w:eastAsiaTheme="minorEastAsia" w:hAnsi="Times New Roman"/>
          <w:sz w:val="23"/>
          <w:szCs w:val="23"/>
        </w:rPr>
        <w:t>t state</w:t>
      </w:r>
      <w:r w:rsidRPr="004E24F3">
        <w:rPr>
          <w:rFonts w:ascii="Times New Roman" w:eastAsiaTheme="minorEastAsia" w:hAnsi="Times New Roman"/>
          <w:b/>
          <w:color w:val="0831FC"/>
          <w:sz w:val="23"/>
          <w:szCs w:val="23"/>
          <w:vertAlign w:val="superscript"/>
        </w:rPr>
        <w:t>8</w:t>
      </w:r>
      <w:r w:rsidRPr="001F3962">
        <w:rPr>
          <w:rFonts w:ascii="Times New Roman" w:eastAsiaTheme="minorEastAsia" w:hAnsi="Times New Roman"/>
          <w:sz w:val="23"/>
          <w:szCs w:val="23"/>
        </w:rPr>
        <w:t xml:space="preserve">. In a similar manner, </w:t>
      </w:r>
      <m:oMath>
        <m:func>
          <m:funcPr>
            <m:ctrlPr>
              <w:rPr>
                <w:rFonts w:eastAsiaTheme="minorEastAsia" w:hAnsi="Times New Roman"/>
                <w:i/>
                <w:sz w:val="23"/>
                <w:szCs w:val="23"/>
              </w:rPr>
            </m:ctrlPr>
          </m:funcPr>
          <m:fName>
            <m:r>
              <m:rPr>
                <m:sty m:val="p"/>
              </m:rPr>
              <w:rPr>
                <w:rFonts w:hAnsi="Times New Roman"/>
                <w:sz w:val="23"/>
                <w:szCs w:val="23"/>
              </w:rPr>
              <m:t>sin</m:t>
            </m:r>
          </m:fName>
          <m:e>
            <m:d>
              <m:dPr>
                <m:ctrlPr>
                  <w:rPr>
                    <w:rFonts w:eastAsiaTheme="minorEastAsia" w:hAnsi="Times New Roman"/>
                    <w:i/>
                    <w:sz w:val="23"/>
                    <w:szCs w:val="23"/>
                  </w:rPr>
                </m:ctrlPr>
              </m:dPr>
              <m:e>
                <m:r>
                  <w:rPr>
                    <w:rFonts w:eastAsiaTheme="minorEastAsia"/>
                    <w:sz w:val="23"/>
                    <w:szCs w:val="23"/>
                  </w:rPr>
                  <m:t>kx</m:t>
                </m:r>
                <m:r>
                  <w:rPr>
                    <w:rFonts w:ascii="Times New Roman" w:eastAsiaTheme="minorEastAsia" w:hAnsi="Times New Roman"/>
                    <w:sz w:val="23"/>
                    <w:szCs w:val="23"/>
                  </w:rPr>
                  <m:t>-</m:t>
                </m:r>
                <m:r>
                  <w:rPr>
                    <w:rFonts w:eastAsiaTheme="minorEastAsia"/>
                    <w:sz w:val="23"/>
                    <w:szCs w:val="23"/>
                  </w:rPr>
                  <m:t>wt</m:t>
                </m:r>
              </m:e>
            </m:d>
          </m:e>
        </m:func>
      </m:oMath>
      <w:r w:rsidRPr="001F3962">
        <w:rPr>
          <w:rFonts w:ascii="Times New Roman" w:eastAsiaTheme="minorEastAsia" w:hAnsi="Times New Roman"/>
          <w:sz w:val="23"/>
          <w:szCs w:val="23"/>
        </w:rPr>
        <w:t xml:space="preserve"> only coupl</w:t>
      </w:r>
      <w:r>
        <w:rPr>
          <w:rFonts w:ascii="Times New Roman" w:eastAsiaTheme="minorEastAsia" w:hAnsi="Times New Roman"/>
          <w:sz w:val="23"/>
          <w:szCs w:val="23"/>
        </w:rPr>
        <w:t>es to the odd resonant state</w:t>
      </w:r>
      <w:r w:rsidRPr="004E24F3">
        <w:rPr>
          <w:rFonts w:ascii="Times New Roman" w:eastAsiaTheme="minorEastAsia" w:hAnsi="Times New Roman"/>
          <w:b/>
          <w:color w:val="0831FC"/>
          <w:sz w:val="23"/>
          <w:szCs w:val="23"/>
          <w:vertAlign w:val="superscript"/>
        </w:rPr>
        <w:t>8</w:t>
      </w:r>
      <w:r w:rsidRPr="001F3962">
        <w:rPr>
          <w:rFonts w:ascii="Times New Roman" w:eastAsiaTheme="minorEastAsia" w:hAnsi="Times New Roman"/>
          <w:sz w:val="23"/>
          <w:szCs w:val="23"/>
        </w:rPr>
        <w:t>. Although the even state decays with the same phase along both directions of the</w:t>
      </w:r>
      <w:r w:rsidR="00EB1422">
        <w:rPr>
          <w:rFonts w:ascii="Times New Roman" w:eastAsiaTheme="minorEastAsia" w:hAnsi="Times New Roman"/>
          <w:sz w:val="23"/>
          <w:szCs w:val="23"/>
        </w:rPr>
        <w:t xml:space="preserve"> channel, the odd state decaying</w:t>
      </w:r>
      <w:r w:rsidR="00FA44C6">
        <w:rPr>
          <w:rFonts w:ascii="Times New Roman" w:eastAsiaTheme="minorEastAsia" w:hAnsi="Times New Roman"/>
          <w:sz w:val="23"/>
          <w:szCs w:val="23"/>
        </w:rPr>
        <w:t xml:space="preserve"> along the back of the</w:t>
      </w:r>
      <w:r w:rsidRPr="001F3962">
        <w:rPr>
          <w:rFonts w:ascii="Times New Roman" w:eastAsiaTheme="minorEastAsia" w:hAnsi="Times New Roman"/>
          <w:sz w:val="23"/>
          <w:szCs w:val="23"/>
        </w:rPr>
        <w:t xml:space="preserve"> channel is 180</w:t>
      </w:r>
      <w:r w:rsidRPr="001F3962">
        <w:rPr>
          <w:rFonts w:ascii="Times New Roman" w:eastAsiaTheme="minorEastAsia" w:hAnsi="Times New Roman"/>
          <w:sz w:val="23"/>
          <w:szCs w:val="23"/>
          <w:vertAlign w:val="superscript"/>
        </w:rPr>
        <w:t xml:space="preserve">○ </w:t>
      </w:r>
      <w:r w:rsidRPr="001F3962">
        <w:rPr>
          <w:rFonts w:ascii="Times New Roman" w:eastAsiaTheme="minorEastAsia" w:hAnsi="Times New Roman"/>
          <w:sz w:val="23"/>
          <w:szCs w:val="23"/>
        </w:rPr>
        <w:t>out of phase with that of the odd state decay</w:t>
      </w:r>
      <w:r>
        <w:rPr>
          <w:rFonts w:ascii="Times New Roman" w:eastAsiaTheme="minorEastAsia" w:hAnsi="Times New Roman"/>
          <w:sz w:val="23"/>
          <w:szCs w:val="23"/>
        </w:rPr>
        <w:t>ing in the forward direction</w:t>
      </w:r>
      <w:r w:rsidRPr="004E24F3">
        <w:rPr>
          <w:rFonts w:ascii="Times New Roman" w:eastAsiaTheme="minorEastAsia" w:hAnsi="Times New Roman"/>
          <w:b/>
          <w:color w:val="0831FC"/>
          <w:sz w:val="23"/>
          <w:szCs w:val="23"/>
          <w:vertAlign w:val="superscript"/>
        </w:rPr>
        <w:t>8</w:t>
      </w:r>
      <w:r w:rsidRPr="001F3962">
        <w:rPr>
          <w:rFonts w:ascii="Times New Roman" w:eastAsiaTheme="minorEastAsia" w:hAnsi="Times New Roman"/>
          <w:sz w:val="23"/>
          <w:szCs w:val="23"/>
        </w:rPr>
        <w:t xml:space="preserve">.  </w:t>
      </w:r>
      <w:r w:rsidR="0013398C">
        <w:rPr>
          <w:rFonts w:ascii="Times New Roman" w:eastAsiaTheme="minorEastAsia" w:hAnsi="Times New Roman"/>
          <w:sz w:val="23"/>
          <w:szCs w:val="23"/>
        </w:rPr>
        <w:t xml:space="preserve">By adjusting the dielectric constants of the </w:t>
      </w:r>
      <w:r w:rsidR="0086641B">
        <w:rPr>
          <w:rFonts w:ascii="Times New Roman" w:eastAsiaTheme="minorEastAsia" w:hAnsi="Times New Roman"/>
          <w:sz w:val="23"/>
          <w:szCs w:val="23"/>
        </w:rPr>
        <w:t>rods surrounding the resonator (</w:t>
      </w:r>
      <w:r w:rsidR="0013398C">
        <w:rPr>
          <w:rFonts w:ascii="Times New Roman" w:eastAsiaTheme="minorEastAsia" w:hAnsi="Times New Roman"/>
          <w:sz w:val="23"/>
          <w:szCs w:val="23"/>
        </w:rPr>
        <w:t>in addition to the char</w:t>
      </w:r>
      <w:r w:rsidR="0086641B">
        <w:rPr>
          <w:rFonts w:ascii="Times New Roman" w:eastAsiaTheme="minorEastAsia" w:hAnsi="Times New Roman"/>
          <w:sz w:val="23"/>
          <w:szCs w:val="23"/>
        </w:rPr>
        <w:t>acteristics of the point defect) total cancellation can occur</w:t>
      </w:r>
      <w:r w:rsidR="0013398C">
        <w:rPr>
          <w:rFonts w:ascii="Times New Roman" w:eastAsiaTheme="minorEastAsia" w:hAnsi="Times New Roman"/>
          <w:sz w:val="23"/>
          <w:szCs w:val="23"/>
        </w:rPr>
        <w:t xml:space="preserve"> in the backward</w:t>
      </w:r>
      <w:r w:rsidR="000A78E4">
        <w:rPr>
          <w:rFonts w:ascii="Times New Roman" w:eastAsiaTheme="minorEastAsia" w:hAnsi="Times New Roman"/>
          <w:sz w:val="23"/>
          <w:szCs w:val="23"/>
        </w:rPr>
        <w:t>s direction of the drop channel</w:t>
      </w:r>
      <w:r w:rsidR="0013398C">
        <w:rPr>
          <w:rFonts w:ascii="Times New Roman" w:eastAsiaTheme="minorEastAsia" w:hAnsi="Times New Roman"/>
          <w:sz w:val="23"/>
          <w:szCs w:val="23"/>
        </w:rPr>
        <w:t xml:space="preserve"> and forward direction of the bus</w:t>
      </w:r>
      <w:r w:rsidR="0013398C" w:rsidRPr="004E24F3">
        <w:rPr>
          <w:rFonts w:ascii="Times New Roman" w:eastAsiaTheme="minorEastAsia" w:hAnsi="Times New Roman"/>
          <w:b/>
          <w:color w:val="0831FC"/>
          <w:sz w:val="23"/>
          <w:szCs w:val="23"/>
          <w:vertAlign w:val="superscript"/>
        </w:rPr>
        <w:t>8</w:t>
      </w:r>
      <w:r w:rsidR="0013398C">
        <w:rPr>
          <w:rFonts w:ascii="Times New Roman" w:eastAsiaTheme="minorEastAsia" w:hAnsi="Times New Roman"/>
          <w:sz w:val="23"/>
          <w:szCs w:val="23"/>
        </w:rPr>
        <w:t>.</w:t>
      </w:r>
    </w:p>
    <w:p w:rsidR="000E0938" w:rsidRDefault="00F14D31" w:rsidP="003B5162">
      <w:pPr>
        <w:spacing w:after="0" w:line="240" w:lineRule="auto"/>
        <w:ind w:firstLine="720"/>
        <w:jc w:val="both"/>
        <w:rPr>
          <w:rFonts w:ascii="Times New Roman" w:eastAsiaTheme="minorEastAsia" w:hAnsi="Times New Roman"/>
          <w:sz w:val="23"/>
          <w:szCs w:val="23"/>
        </w:rPr>
      </w:pPr>
      <w:r w:rsidRPr="001F3962">
        <w:rPr>
          <w:rFonts w:ascii="Times New Roman" w:eastAsiaTheme="minorEastAsia" w:hAnsi="Times New Roman"/>
          <w:sz w:val="23"/>
          <w:szCs w:val="23"/>
        </w:rPr>
        <w:t>On</w:t>
      </w:r>
      <w:r w:rsidR="00EB1422">
        <w:rPr>
          <w:rFonts w:ascii="Times New Roman" w:eastAsiaTheme="minorEastAsia" w:hAnsi="Times New Roman"/>
          <w:sz w:val="23"/>
          <w:szCs w:val="23"/>
        </w:rPr>
        <w:t>e design</w:t>
      </w:r>
      <w:r w:rsidRPr="001F3962">
        <w:rPr>
          <w:rFonts w:ascii="Times New Roman" w:eastAsiaTheme="minorEastAsia" w:hAnsi="Times New Roman"/>
          <w:sz w:val="23"/>
          <w:szCs w:val="23"/>
        </w:rPr>
        <w:t xml:space="preserve"> </w:t>
      </w:r>
      <w:r w:rsidR="00EB1422">
        <w:rPr>
          <w:rFonts w:ascii="Times New Roman" w:eastAsiaTheme="minorEastAsia" w:hAnsi="Times New Roman"/>
          <w:sz w:val="23"/>
          <w:szCs w:val="23"/>
        </w:rPr>
        <w:t xml:space="preserve">previously </w:t>
      </w:r>
      <w:r w:rsidRPr="001F3962">
        <w:rPr>
          <w:rFonts w:ascii="Times New Roman" w:eastAsiaTheme="minorEastAsia" w:hAnsi="Times New Roman"/>
          <w:sz w:val="23"/>
          <w:szCs w:val="23"/>
        </w:rPr>
        <w:t>proposed for meeting the guidelines for total transmission in a forward channel drop filter consists</w:t>
      </w:r>
      <w:r>
        <w:rPr>
          <w:rFonts w:ascii="Times New Roman" w:eastAsiaTheme="minorEastAsia" w:hAnsi="Times New Roman"/>
          <w:sz w:val="23"/>
          <w:szCs w:val="23"/>
        </w:rPr>
        <w:t xml:space="preserve"> of two single-mode cavities</w:t>
      </w:r>
      <w:r w:rsidR="00BB505F">
        <w:rPr>
          <w:rFonts w:ascii="Times New Roman" w:eastAsiaTheme="minorEastAsia" w:hAnsi="Times New Roman"/>
          <w:sz w:val="23"/>
          <w:szCs w:val="23"/>
        </w:rPr>
        <w:t xml:space="preserve"> (as mentioned formerly)</w:t>
      </w:r>
      <w:r w:rsidRPr="004E24F3">
        <w:rPr>
          <w:rFonts w:ascii="Times New Roman" w:eastAsiaTheme="minorEastAsia" w:hAnsi="Times New Roman"/>
          <w:b/>
          <w:color w:val="0831FC"/>
          <w:sz w:val="23"/>
          <w:szCs w:val="23"/>
          <w:vertAlign w:val="superscript"/>
        </w:rPr>
        <w:t>8</w:t>
      </w:r>
      <w:r w:rsidR="0086641B">
        <w:rPr>
          <w:rFonts w:ascii="Times New Roman" w:eastAsiaTheme="minorEastAsia" w:hAnsi="Times New Roman"/>
          <w:sz w:val="23"/>
          <w:szCs w:val="23"/>
        </w:rPr>
        <w:t xml:space="preserve">. In this particular configuration, </w:t>
      </w:r>
      <w:r w:rsidR="00D26E30">
        <w:rPr>
          <w:rFonts w:ascii="Times New Roman" w:eastAsiaTheme="minorEastAsia" w:hAnsi="Times New Roman"/>
          <w:sz w:val="23"/>
          <w:szCs w:val="23"/>
        </w:rPr>
        <w:t>the two-dimensional</w:t>
      </w:r>
      <w:r w:rsidRPr="001F3962">
        <w:rPr>
          <w:rFonts w:ascii="Times New Roman" w:eastAsiaTheme="minorEastAsia" w:hAnsi="Times New Roman"/>
          <w:sz w:val="23"/>
          <w:szCs w:val="23"/>
        </w:rPr>
        <w:t xml:space="preserve"> bulk lattice is made of dielectric rods position</w:t>
      </w:r>
      <w:r>
        <w:rPr>
          <w:rFonts w:ascii="Times New Roman" w:eastAsiaTheme="minorEastAsia" w:hAnsi="Times New Roman"/>
          <w:sz w:val="23"/>
          <w:szCs w:val="23"/>
        </w:rPr>
        <w:t>ed in a square configuration</w:t>
      </w:r>
      <w:r w:rsidRPr="004E24F3">
        <w:rPr>
          <w:rFonts w:ascii="Times New Roman" w:eastAsiaTheme="minorEastAsia" w:hAnsi="Times New Roman"/>
          <w:b/>
          <w:color w:val="0831FC"/>
          <w:sz w:val="23"/>
          <w:szCs w:val="23"/>
          <w:vertAlign w:val="superscript"/>
        </w:rPr>
        <w:t>7</w:t>
      </w:r>
      <w:r w:rsidRPr="001F3962">
        <w:rPr>
          <w:rFonts w:ascii="Times New Roman" w:eastAsiaTheme="minorEastAsia" w:hAnsi="Times New Roman"/>
          <w:sz w:val="23"/>
          <w:szCs w:val="23"/>
        </w:rPr>
        <w:t>. These rods maintain a dielectric constant of 11.56 and a radius of 0.20</w:t>
      </w:r>
      <w:r w:rsidRPr="001F3962">
        <w:rPr>
          <w:rFonts w:ascii="Times New Roman" w:eastAsiaTheme="minorEastAsia" w:hAnsi="Times New Roman"/>
          <w:i/>
          <w:sz w:val="23"/>
          <w:szCs w:val="23"/>
        </w:rPr>
        <w:t>a</w:t>
      </w:r>
      <w:r w:rsidRPr="001F3962">
        <w:rPr>
          <w:rFonts w:ascii="Times New Roman" w:eastAsiaTheme="minorEastAsia" w:hAnsi="Times New Roman"/>
          <w:sz w:val="23"/>
          <w:szCs w:val="23"/>
        </w:rPr>
        <w:t xml:space="preserve"> (where </w:t>
      </w:r>
      <w:r w:rsidRPr="001F3962">
        <w:rPr>
          <w:rFonts w:ascii="Times New Roman" w:eastAsiaTheme="minorEastAsia" w:hAnsi="Times New Roman"/>
          <w:i/>
          <w:sz w:val="23"/>
          <w:szCs w:val="23"/>
        </w:rPr>
        <w:t>a</w:t>
      </w:r>
      <w:r w:rsidRPr="001F3962">
        <w:rPr>
          <w:rFonts w:ascii="Times New Roman" w:eastAsiaTheme="minorEastAsia" w:hAnsi="Times New Roman"/>
          <w:sz w:val="23"/>
          <w:szCs w:val="23"/>
        </w:rPr>
        <w:t xml:space="preserve"> refers to the lattice constant of the crystal</w:t>
      </w:r>
      <w:r w:rsidR="00BB505F">
        <w:rPr>
          <w:rFonts w:ascii="Times New Roman" w:eastAsiaTheme="minorEastAsia" w:hAnsi="Times New Roman"/>
          <w:sz w:val="23"/>
          <w:szCs w:val="23"/>
        </w:rPr>
        <w:t>)</w:t>
      </w:r>
      <w:r w:rsidRPr="004E24F3">
        <w:rPr>
          <w:rFonts w:ascii="Times New Roman" w:eastAsiaTheme="minorEastAsia" w:hAnsi="Times New Roman"/>
          <w:b/>
          <w:color w:val="0831FC"/>
          <w:sz w:val="23"/>
          <w:szCs w:val="23"/>
          <w:vertAlign w:val="superscript"/>
        </w:rPr>
        <w:t>7</w:t>
      </w:r>
      <w:r w:rsidRPr="001F3962">
        <w:rPr>
          <w:rFonts w:ascii="Times New Roman" w:eastAsiaTheme="minorEastAsia" w:hAnsi="Times New Roman"/>
          <w:sz w:val="23"/>
          <w:szCs w:val="23"/>
        </w:rPr>
        <w:t>.</w:t>
      </w:r>
      <w:r w:rsidR="0013398C">
        <w:rPr>
          <w:rFonts w:ascii="Times New Roman" w:eastAsiaTheme="minorEastAsia" w:hAnsi="Times New Roman"/>
          <w:sz w:val="23"/>
          <w:szCs w:val="23"/>
        </w:rPr>
        <w:t xml:space="preserve"> To ensure the quality factor of </w:t>
      </w:r>
      <w:r w:rsidR="0013398C">
        <w:rPr>
          <w:rFonts w:ascii="Times New Roman" w:eastAsiaTheme="minorEastAsia" w:hAnsi="Times New Roman"/>
          <w:sz w:val="23"/>
          <w:szCs w:val="23"/>
        </w:rPr>
        <w:lastRenderedPageBreak/>
        <w:t xml:space="preserve">our two resonant states are made equal, the guided mode’s wave-vector must abide </w:t>
      </w:r>
      <w:r w:rsidR="00855952">
        <w:rPr>
          <w:rFonts w:ascii="Times New Roman" w:eastAsiaTheme="minorEastAsia" w:hAnsi="Times New Roman"/>
          <w:sz w:val="23"/>
          <w:szCs w:val="23"/>
        </w:rPr>
        <w:t xml:space="preserve">by </w:t>
      </w:r>
      <w:r w:rsidR="0013398C">
        <w:rPr>
          <w:rFonts w:ascii="Times New Roman" w:eastAsiaTheme="minorEastAsia" w:hAnsi="Times New Roman"/>
          <w:sz w:val="23"/>
          <w:szCs w:val="23"/>
        </w:rPr>
        <w:t xml:space="preserve">the relation </w:t>
      </w:r>
      <w:r w:rsidR="0013398C">
        <w:rPr>
          <w:rFonts w:ascii="Times New Roman" w:eastAsiaTheme="minorEastAsia" w:hAnsi="Times New Roman"/>
          <w:b/>
          <w:i/>
          <w:sz w:val="23"/>
          <w:szCs w:val="23"/>
        </w:rPr>
        <w:t xml:space="preserve">k·d = </w:t>
      </w:r>
      <w:r w:rsidR="0013398C">
        <w:rPr>
          <w:rFonts w:ascii="Times New Roman" w:eastAsiaTheme="minorEastAsia" w:hAnsi="Times New Roman"/>
          <w:i/>
          <w:sz w:val="23"/>
          <w:szCs w:val="23"/>
        </w:rPr>
        <w:t>n</w:t>
      </w:r>
      <m:oMath>
        <m:r>
          <w:rPr>
            <w:rFonts w:eastAsiaTheme="minorEastAsia"/>
            <w:sz w:val="23"/>
            <w:szCs w:val="23"/>
          </w:rPr>
          <m:t>π</m:t>
        </m:r>
      </m:oMath>
      <w:r w:rsidR="0013398C">
        <w:rPr>
          <w:rFonts w:ascii="Times New Roman" w:eastAsiaTheme="minorEastAsia" w:hAnsi="Times New Roman"/>
          <w:i/>
          <w:sz w:val="23"/>
          <w:szCs w:val="23"/>
        </w:rPr>
        <w:t xml:space="preserve"> +</w:t>
      </w:r>
      <w:r w:rsidR="00BD0E4B">
        <w:rPr>
          <w:rFonts w:ascii="Times New Roman" w:eastAsiaTheme="minorEastAsia" w:hAnsi="Times New Roman"/>
          <w:i/>
          <w:sz w:val="23"/>
          <w:szCs w:val="23"/>
        </w:rPr>
        <w:t xml:space="preserve"> </w:t>
      </w:r>
      <m:oMath>
        <m:r>
          <w:rPr>
            <w:rFonts w:eastAsiaTheme="minorEastAsia"/>
            <w:sz w:val="23"/>
            <w:szCs w:val="23"/>
          </w:rPr>
          <m:t>π/2</m:t>
        </m:r>
      </m:oMath>
      <w:r w:rsidR="00855952" w:rsidRPr="00BB505F">
        <w:rPr>
          <w:rFonts w:ascii="Times New Roman" w:eastAsiaTheme="minorEastAsia" w:hAnsi="Times New Roman"/>
          <w:b/>
          <w:color w:val="0831FC"/>
          <w:sz w:val="23"/>
          <w:szCs w:val="23"/>
          <w:vertAlign w:val="superscript"/>
        </w:rPr>
        <w:t>8</w:t>
      </w:r>
      <w:r w:rsidR="00855952">
        <w:rPr>
          <w:rFonts w:ascii="Times New Roman" w:eastAsiaTheme="minorEastAsia" w:hAnsi="Times New Roman"/>
          <w:i/>
          <w:sz w:val="23"/>
          <w:szCs w:val="23"/>
        </w:rPr>
        <w:t>.</w:t>
      </w:r>
      <w:r w:rsidR="00BD0E4B">
        <w:rPr>
          <w:rFonts w:ascii="Times New Roman" w:eastAsiaTheme="minorEastAsia" w:hAnsi="Times New Roman"/>
          <w:i/>
          <w:sz w:val="23"/>
          <w:szCs w:val="23"/>
        </w:rPr>
        <w:t xml:space="preserve"> </w:t>
      </w:r>
      <w:r w:rsidR="00855952">
        <w:rPr>
          <w:rFonts w:ascii="Times New Roman" w:eastAsiaTheme="minorEastAsia" w:hAnsi="Times New Roman"/>
          <w:sz w:val="23"/>
          <w:szCs w:val="23"/>
        </w:rPr>
        <w:t>In this equation</w:t>
      </w:r>
      <w:r w:rsidR="00BD0E4B">
        <w:rPr>
          <w:rFonts w:ascii="Times New Roman" w:eastAsiaTheme="minorEastAsia" w:hAnsi="Times New Roman"/>
          <w:sz w:val="23"/>
          <w:szCs w:val="23"/>
        </w:rPr>
        <w:t xml:space="preserve"> </w:t>
      </w:r>
      <w:r w:rsidR="00BD0E4B">
        <w:rPr>
          <w:rFonts w:ascii="Times New Roman" w:eastAsiaTheme="minorEastAsia" w:hAnsi="Times New Roman"/>
          <w:i/>
          <w:sz w:val="23"/>
          <w:szCs w:val="23"/>
        </w:rPr>
        <w:t>n</w:t>
      </w:r>
      <w:r w:rsidR="00BB505F">
        <w:rPr>
          <w:rFonts w:ascii="Times New Roman" w:eastAsiaTheme="minorEastAsia" w:hAnsi="Times New Roman"/>
          <w:sz w:val="23"/>
          <w:szCs w:val="23"/>
        </w:rPr>
        <w:t xml:space="preserve"> is any</w:t>
      </w:r>
      <w:r w:rsidR="00BD0E4B">
        <w:rPr>
          <w:rFonts w:ascii="Times New Roman" w:eastAsiaTheme="minorEastAsia" w:hAnsi="Times New Roman"/>
          <w:sz w:val="23"/>
          <w:szCs w:val="23"/>
        </w:rPr>
        <w:t xml:space="preserve"> integer and </w:t>
      </w:r>
      <w:r w:rsidR="00BD0E4B">
        <w:rPr>
          <w:rFonts w:ascii="Times New Roman" w:eastAsiaTheme="minorEastAsia" w:hAnsi="Times New Roman"/>
          <w:b/>
          <w:i/>
          <w:sz w:val="23"/>
          <w:szCs w:val="23"/>
        </w:rPr>
        <w:t>d</w:t>
      </w:r>
      <w:r w:rsidR="00BD0E4B">
        <w:rPr>
          <w:rFonts w:ascii="Times New Roman" w:eastAsiaTheme="minorEastAsia" w:hAnsi="Times New Roman"/>
          <w:i/>
          <w:sz w:val="23"/>
          <w:szCs w:val="23"/>
        </w:rPr>
        <w:t xml:space="preserve"> </w:t>
      </w:r>
      <w:r w:rsidR="00BD0E4B" w:rsidRPr="00BB505F">
        <w:rPr>
          <w:rFonts w:ascii="Times New Roman" w:eastAsiaTheme="minorEastAsia" w:hAnsi="Times New Roman"/>
          <w:sz w:val="23"/>
          <w:szCs w:val="23"/>
        </w:rPr>
        <w:t>is the separation between the two point defects</w:t>
      </w:r>
      <w:r w:rsidR="00BD0E4B" w:rsidRPr="00BB505F">
        <w:rPr>
          <w:rFonts w:ascii="Times New Roman" w:eastAsiaTheme="minorEastAsia" w:hAnsi="Times New Roman"/>
          <w:b/>
          <w:color w:val="0831FC"/>
          <w:sz w:val="23"/>
          <w:szCs w:val="23"/>
          <w:vertAlign w:val="superscript"/>
        </w:rPr>
        <w:t>8</w:t>
      </w:r>
      <w:r w:rsidR="00BD0E4B">
        <w:rPr>
          <w:rFonts w:ascii="Times New Roman" w:eastAsiaTheme="minorEastAsia" w:hAnsi="Times New Roman"/>
          <w:i/>
          <w:sz w:val="23"/>
          <w:szCs w:val="23"/>
        </w:rPr>
        <w:t>.</w:t>
      </w:r>
      <w:r w:rsidR="00BD0E4B">
        <w:rPr>
          <w:rFonts w:ascii="Times New Roman" w:eastAsiaTheme="minorEastAsia" w:hAnsi="Times New Roman"/>
          <w:sz w:val="23"/>
          <w:szCs w:val="23"/>
        </w:rPr>
        <w:t xml:space="preserve"> Separating the defects by five lattice constants will satisfy this condition</w:t>
      </w:r>
      <w:r w:rsidR="00D26E30">
        <w:rPr>
          <w:rFonts w:ascii="Times New Roman" w:eastAsiaTheme="minorEastAsia" w:hAnsi="Times New Roman"/>
          <w:sz w:val="23"/>
          <w:szCs w:val="23"/>
        </w:rPr>
        <w:t xml:space="preserve"> so long as the </w:t>
      </w:r>
      <w:r w:rsidR="00BB505F">
        <w:rPr>
          <w:rFonts w:ascii="Times New Roman" w:eastAsiaTheme="minorEastAsia" w:hAnsi="Times New Roman"/>
          <w:sz w:val="23"/>
          <w:szCs w:val="23"/>
        </w:rPr>
        <w:t>dielectric constants</w:t>
      </w:r>
      <w:r w:rsidR="00D26E30">
        <w:rPr>
          <w:rFonts w:ascii="Times New Roman" w:eastAsiaTheme="minorEastAsia" w:hAnsi="Times New Roman"/>
          <w:sz w:val="23"/>
          <w:szCs w:val="23"/>
        </w:rPr>
        <w:t xml:space="preserve"> of the four surrounding rods</w:t>
      </w:r>
      <w:r w:rsidR="00BB505F">
        <w:rPr>
          <w:rFonts w:ascii="Times New Roman" w:eastAsiaTheme="minorEastAsia" w:hAnsi="Times New Roman"/>
          <w:sz w:val="23"/>
          <w:szCs w:val="23"/>
        </w:rPr>
        <w:t xml:space="preserve"> (shown in </w:t>
      </w:r>
      <w:r w:rsidR="00D26E30">
        <w:rPr>
          <w:rFonts w:ascii="Times New Roman" w:eastAsiaTheme="minorEastAsia" w:hAnsi="Times New Roman"/>
          <w:sz w:val="23"/>
          <w:szCs w:val="23"/>
        </w:rPr>
        <w:t xml:space="preserve">blue in </w:t>
      </w:r>
      <w:r w:rsidR="00BB505F">
        <w:rPr>
          <w:rFonts w:ascii="Times New Roman" w:eastAsiaTheme="minorEastAsia" w:hAnsi="Times New Roman"/>
          <w:sz w:val="23"/>
          <w:szCs w:val="23"/>
        </w:rPr>
        <w:t xml:space="preserve">Figure 3) are adjusted to ensure the guided mode maintains </w:t>
      </w:r>
      <w:r w:rsidR="009C52BC">
        <w:rPr>
          <w:rFonts w:ascii="Times New Roman" w:eastAsiaTheme="minorEastAsia" w:hAnsi="Times New Roman"/>
          <w:noProof/>
          <w:sz w:val="23"/>
          <w:szCs w:val="23"/>
        </w:rPr>
        <w:drawing>
          <wp:anchor distT="0" distB="0" distL="114300" distR="114300" simplePos="0" relativeHeight="251670528" behindDoc="1" locked="0" layoutInCell="1" allowOverlap="1">
            <wp:simplePos x="0" y="0"/>
            <wp:positionH relativeFrom="column">
              <wp:posOffset>3248025</wp:posOffset>
            </wp:positionH>
            <wp:positionV relativeFrom="paragraph">
              <wp:posOffset>1610360</wp:posOffset>
            </wp:positionV>
            <wp:extent cx="2743200" cy="2676525"/>
            <wp:effectExtent l="19050" t="0" r="0" b="0"/>
            <wp:wrapTight wrapText="bothSides">
              <wp:wrapPolygon edited="0">
                <wp:start x="-150" y="0"/>
                <wp:lineTo x="-150" y="21523"/>
                <wp:lineTo x="21600" y="21523"/>
                <wp:lineTo x="21600" y="0"/>
                <wp:lineTo x="-150" y="0"/>
              </wp:wrapPolygon>
            </wp:wrapTight>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743200" cy="2676525"/>
                    </a:xfrm>
                    <a:prstGeom prst="rect">
                      <a:avLst/>
                    </a:prstGeom>
                    <a:noFill/>
                    <a:ln w="9525">
                      <a:noFill/>
                      <a:miter lim="800000"/>
                      <a:headEnd/>
                      <a:tailEnd/>
                    </a:ln>
                  </pic:spPr>
                </pic:pic>
              </a:graphicData>
            </a:graphic>
          </wp:anchor>
        </w:drawing>
      </w:r>
      <w:r w:rsidR="00BB505F">
        <w:rPr>
          <w:rFonts w:ascii="Times New Roman" w:eastAsiaTheme="minorEastAsia" w:hAnsi="Times New Roman"/>
          <w:sz w:val="23"/>
          <w:szCs w:val="23"/>
        </w:rPr>
        <w:t>a k-vector magnitude of 0.25</w:t>
      </w:r>
      <m:oMath>
        <m:r>
          <w:rPr>
            <w:rFonts w:eastAsiaTheme="minorEastAsia"/>
            <w:sz w:val="23"/>
            <w:szCs w:val="23"/>
          </w:rPr>
          <m:t>·</m:t>
        </m:r>
        <m:r>
          <m:rPr>
            <m:sty m:val="p"/>
          </m:rPr>
          <w:rPr>
            <w:rFonts w:eastAsiaTheme="minorEastAsia"/>
            <w:sz w:val="23"/>
            <w:szCs w:val="23"/>
          </w:rPr>
          <m:t>2π</m:t>
        </m:r>
      </m:oMath>
      <w:r w:rsidR="00BB505F" w:rsidRPr="00BB505F">
        <w:rPr>
          <w:rFonts w:ascii="Times New Roman" w:eastAsiaTheme="minorEastAsia" w:hAnsi="Times New Roman"/>
          <w:sz w:val="23"/>
          <w:szCs w:val="23"/>
        </w:rPr>
        <w:t>a</w:t>
      </w:r>
      <w:r w:rsidR="00BB505F" w:rsidRPr="00BB505F">
        <w:rPr>
          <w:rFonts w:ascii="Times New Roman" w:eastAsiaTheme="minorEastAsia" w:hAnsi="Times New Roman"/>
          <w:sz w:val="23"/>
          <w:szCs w:val="23"/>
          <w:vertAlign w:val="superscript"/>
        </w:rPr>
        <w:t>-1</w:t>
      </w:r>
      <w:r w:rsidR="00BD0E4B" w:rsidRPr="00BB505F">
        <w:rPr>
          <w:rFonts w:ascii="Times New Roman" w:eastAsiaTheme="minorEastAsia" w:hAnsi="Times New Roman"/>
          <w:b/>
          <w:color w:val="0831FC"/>
          <w:sz w:val="23"/>
          <w:szCs w:val="23"/>
          <w:vertAlign w:val="superscript"/>
        </w:rPr>
        <w:t>8</w:t>
      </w:r>
      <w:r w:rsidR="00BD0E4B">
        <w:rPr>
          <w:rFonts w:ascii="Times New Roman" w:eastAsiaTheme="minorEastAsia" w:hAnsi="Times New Roman"/>
          <w:sz w:val="23"/>
          <w:szCs w:val="23"/>
        </w:rPr>
        <w:t>.</w:t>
      </w:r>
    </w:p>
    <w:p w:rsidR="002C461A" w:rsidRPr="00BD0E4B" w:rsidRDefault="00787F5F" w:rsidP="00787F5F">
      <w:pPr>
        <w:spacing w:after="0" w:line="240" w:lineRule="auto"/>
        <w:jc w:val="both"/>
        <w:rPr>
          <w:rFonts w:ascii="Times New Roman" w:eastAsiaTheme="minorEastAsia" w:hAnsi="Times New Roman"/>
          <w:sz w:val="23"/>
          <w:szCs w:val="23"/>
        </w:rPr>
      </w:pPr>
      <w:r>
        <w:rPr>
          <w:rFonts w:ascii="Times New Roman" w:eastAsiaTheme="minorEastAsia" w:hAnsi="Times New Roman"/>
          <w:noProof/>
          <w:sz w:val="23"/>
          <w:szCs w:val="23"/>
        </w:rPr>
        <w:drawing>
          <wp:anchor distT="0" distB="0" distL="114300" distR="114300" simplePos="0" relativeHeight="251669504" behindDoc="0" locked="0" layoutInCell="1" allowOverlap="1">
            <wp:simplePos x="0" y="0"/>
            <wp:positionH relativeFrom="column">
              <wp:posOffset>180975</wp:posOffset>
            </wp:positionH>
            <wp:positionV relativeFrom="paragraph">
              <wp:posOffset>76835</wp:posOffset>
            </wp:positionV>
            <wp:extent cx="2390775" cy="1905000"/>
            <wp:effectExtent l="19050" t="0" r="952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390775" cy="1905000"/>
                    </a:xfrm>
                    <a:prstGeom prst="rect">
                      <a:avLst/>
                    </a:prstGeom>
                    <a:noFill/>
                    <a:ln w="9525">
                      <a:noFill/>
                      <a:miter lim="800000"/>
                      <a:headEnd/>
                      <a:tailEnd/>
                    </a:ln>
                  </pic:spPr>
                </pic:pic>
              </a:graphicData>
            </a:graphic>
          </wp:anchor>
        </w:drawing>
      </w:r>
    </w:p>
    <w:p w:rsidR="00F14D31" w:rsidRPr="001F3962" w:rsidRDefault="00F14D31" w:rsidP="000E0938">
      <w:pPr>
        <w:spacing w:after="0" w:line="240" w:lineRule="auto"/>
        <w:ind w:firstLine="720"/>
        <w:jc w:val="both"/>
        <w:rPr>
          <w:rFonts w:ascii="Times New Roman" w:eastAsiaTheme="minorEastAsia" w:hAnsi="Times New Roman"/>
          <w:sz w:val="23"/>
          <w:szCs w:val="23"/>
        </w:rPr>
      </w:pPr>
      <w:r w:rsidRPr="001F3962">
        <w:rPr>
          <w:rFonts w:ascii="Times New Roman" w:eastAsiaTheme="minorEastAsia" w:hAnsi="Times New Roman"/>
          <w:sz w:val="23"/>
          <w:szCs w:val="23"/>
        </w:rPr>
        <w:t>The bus and drop waveguides are introduced in the crystal by creating two line defects above and below the resonators which are separated orthogonally by 6</w:t>
      </w:r>
      <w:r w:rsidRPr="001F3962">
        <w:rPr>
          <w:rFonts w:ascii="Times New Roman" w:eastAsiaTheme="minorEastAsia" w:hAnsi="Times New Roman"/>
          <w:i/>
          <w:sz w:val="23"/>
          <w:szCs w:val="23"/>
        </w:rPr>
        <w:t>a</w:t>
      </w:r>
      <w:r w:rsidRPr="004E24F3">
        <w:rPr>
          <w:rFonts w:ascii="Times New Roman" w:eastAsiaTheme="minorEastAsia" w:hAnsi="Times New Roman"/>
          <w:b/>
          <w:color w:val="0831FC"/>
          <w:sz w:val="23"/>
          <w:szCs w:val="23"/>
          <w:vertAlign w:val="superscript"/>
        </w:rPr>
        <w:t>8</w:t>
      </w:r>
      <w:r w:rsidRPr="001F3962">
        <w:rPr>
          <w:rFonts w:ascii="Times New Roman" w:eastAsiaTheme="minorEastAsia" w:hAnsi="Times New Roman"/>
          <w:sz w:val="23"/>
          <w:szCs w:val="23"/>
        </w:rPr>
        <w:t>. Two resonators are formed from point defects in the photonic crystal by reducing the radius of two columns to 0.05</w:t>
      </w:r>
      <w:r w:rsidRPr="001F3962">
        <w:rPr>
          <w:rFonts w:ascii="Times New Roman" w:eastAsiaTheme="minorEastAsia" w:hAnsi="Times New Roman"/>
          <w:i/>
          <w:sz w:val="23"/>
          <w:szCs w:val="23"/>
        </w:rPr>
        <w:t>a</w:t>
      </w:r>
      <w:r w:rsidRPr="001F3962">
        <w:rPr>
          <w:rFonts w:ascii="Times New Roman" w:eastAsiaTheme="minorEastAsia" w:hAnsi="Times New Roman"/>
          <w:sz w:val="23"/>
          <w:szCs w:val="23"/>
        </w:rPr>
        <w:t xml:space="preserve"> and decreasing the respective dielectric </w:t>
      </w:r>
      <w:r>
        <w:rPr>
          <w:rFonts w:ascii="Times New Roman" w:eastAsiaTheme="minorEastAsia" w:hAnsi="Times New Roman"/>
          <w:sz w:val="23"/>
          <w:szCs w:val="23"/>
        </w:rPr>
        <w:t>constants of the rods to 6.6</w:t>
      </w:r>
      <w:r w:rsidRPr="004E24F3">
        <w:rPr>
          <w:rFonts w:ascii="Times New Roman" w:eastAsiaTheme="minorEastAsia" w:hAnsi="Times New Roman"/>
          <w:b/>
          <w:color w:val="0831FC"/>
          <w:sz w:val="23"/>
          <w:szCs w:val="23"/>
          <w:vertAlign w:val="superscript"/>
        </w:rPr>
        <w:t>8</w:t>
      </w:r>
      <w:r w:rsidRPr="001F3962">
        <w:rPr>
          <w:rFonts w:ascii="Times New Roman" w:eastAsiaTheme="minorEastAsia" w:hAnsi="Times New Roman"/>
          <w:sz w:val="23"/>
          <w:szCs w:val="23"/>
        </w:rPr>
        <w:t xml:space="preserve">. Lastly, the </w:t>
      </w:r>
      <w:r w:rsidR="00855952">
        <w:rPr>
          <w:rFonts w:ascii="Times New Roman" w:eastAsiaTheme="minorEastAsia" w:hAnsi="Times New Roman"/>
          <w:sz w:val="23"/>
          <w:szCs w:val="23"/>
        </w:rPr>
        <w:t xml:space="preserve">aforementioned </w:t>
      </w:r>
      <w:r w:rsidRPr="001F3962">
        <w:rPr>
          <w:rFonts w:ascii="Times New Roman" w:eastAsiaTheme="minorEastAsia" w:hAnsi="Times New Roman"/>
          <w:sz w:val="23"/>
          <w:szCs w:val="23"/>
        </w:rPr>
        <w:t xml:space="preserve">rods </w:t>
      </w:r>
      <w:r w:rsidR="00855952">
        <w:rPr>
          <w:rFonts w:ascii="Times New Roman" w:eastAsiaTheme="minorEastAsia" w:hAnsi="Times New Roman"/>
          <w:sz w:val="23"/>
          <w:szCs w:val="23"/>
        </w:rPr>
        <w:t>from Figure 3</w:t>
      </w:r>
      <w:r w:rsidRPr="001F3962">
        <w:rPr>
          <w:rFonts w:ascii="Times New Roman" w:eastAsiaTheme="minorEastAsia" w:hAnsi="Times New Roman"/>
          <w:sz w:val="23"/>
          <w:szCs w:val="23"/>
        </w:rPr>
        <w:t xml:space="preserve"> are adjusted such that an a</w:t>
      </w:r>
      <w:r w:rsidR="00855952">
        <w:rPr>
          <w:rFonts w:ascii="Times New Roman" w:eastAsiaTheme="minorEastAsia" w:hAnsi="Times New Roman"/>
          <w:sz w:val="23"/>
          <w:szCs w:val="23"/>
        </w:rPr>
        <w:t>ccidental degeneracy occurs</w:t>
      </w:r>
      <w:r w:rsidRPr="001F3962">
        <w:rPr>
          <w:rFonts w:ascii="Times New Roman" w:eastAsiaTheme="minorEastAsia" w:hAnsi="Times New Roman"/>
          <w:sz w:val="23"/>
          <w:szCs w:val="23"/>
        </w:rPr>
        <w:t>; this degeneracy is enforced by changing the dielectric cons</w:t>
      </w:r>
      <w:r>
        <w:rPr>
          <w:rFonts w:ascii="Times New Roman" w:eastAsiaTheme="minorEastAsia" w:hAnsi="Times New Roman"/>
          <w:sz w:val="23"/>
          <w:szCs w:val="23"/>
        </w:rPr>
        <w:t>tant of the four rods to 9.5</w:t>
      </w:r>
      <w:r w:rsidR="003625C0">
        <w:rPr>
          <w:rFonts w:ascii="Times New Roman" w:eastAsiaTheme="minorEastAsia" w:hAnsi="Times New Roman"/>
          <w:b/>
          <w:color w:val="0831FC"/>
          <w:sz w:val="23"/>
          <w:szCs w:val="23"/>
          <w:vertAlign w:val="superscript"/>
        </w:rPr>
        <w:t>7</w:t>
      </w:r>
      <w:r w:rsidRPr="001F3962">
        <w:rPr>
          <w:rFonts w:ascii="Times New Roman" w:eastAsiaTheme="minorEastAsia" w:hAnsi="Times New Roman"/>
          <w:sz w:val="23"/>
          <w:szCs w:val="23"/>
        </w:rPr>
        <w:t>. Figure 4 shows the resulting geometric configuration.</w:t>
      </w:r>
    </w:p>
    <w:p w:rsidR="00F14D31" w:rsidRDefault="00855952" w:rsidP="003B5162">
      <w:pPr>
        <w:spacing w:after="0" w:line="240" w:lineRule="auto"/>
        <w:ind w:firstLine="720"/>
        <w:jc w:val="both"/>
        <w:rPr>
          <w:rFonts w:ascii="Times New Roman" w:eastAsiaTheme="minorEastAsia" w:hAnsi="Times New Roman"/>
          <w:sz w:val="23"/>
          <w:szCs w:val="23"/>
        </w:rPr>
      </w:pPr>
      <w:r>
        <w:rPr>
          <w:rFonts w:ascii="Times New Roman" w:eastAsiaTheme="minorEastAsia" w:hAnsi="Times New Roman"/>
          <w:noProof/>
          <w:sz w:val="23"/>
          <w:szCs w:val="23"/>
        </w:rPr>
        <w:lastRenderedPageBreak/>
        <w:drawing>
          <wp:anchor distT="0" distB="0" distL="114300" distR="114300" simplePos="0" relativeHeight="251662336" behindDoc="1" locked="0" layoutInCell="1" allowOverlap="1">
            <wp:simplePos x="0" y="0"/>
            <wp:positionH relativeFrom="column">
              <wp:posOffset>333375</wp:posOffset>
            </wp:positionH>
            <wp:positionV relativeFrom="paragraph">
              <wp:posOffset>147955</wp:posOffset>
            </wp:positionV>
            <wp:extent cx="2074545" cy="2066925"/>
            <wp:effectExtent l="19050" t="0" r="1905" b="0"/>
            <wp:wrapTight wrapText="bothSides">
              <wp:wrapPolygon edited="0">
                <wp:start x="-198" y="0"/>
                <wp:lineTo x="-198" y="21500"/>
                <wp:lineTo x="21620" y="21500"/>
                <wp:lineTo x="21620" y="0"/>
                <wp:lineTo x="-19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074545" cy="2066925"/>
                    </a:xfrm>
                    <a:prstGeom prst="rect">
                      <a:avLst/>
                    </a:prstGeom>
                    <a:noFill/>
                    <a:ln w="9525">
                      <a:noFill/>
                      <a:miter lim="800000"/>
                      <a:headEnd/>
                      <a:tailEnd/>
                    </a:ln>
                  </pic:spPr>
                </pic:pic>
              </a:graphicData>
            </a:graphic>
          </wp:anchor>
        </w:drawing>
      </w:r>
      <w:r w:rsidR="00F14D31" w:rsidRPr="001F3962">
        <w:rPr>
          <w:rFonts w:ascii="Times New Roman" w:eastAsiaTheme="minorEastAsia" w:hAnsi="Times New Roman"/>
          <w:sz w:val="23"/>
          <w:szCs w:val="23"/>
        </w:rPr>
        <w:t xml:space="preserve">The </w:t>
      </w:r>
      <w:r w:rsidR="00E32EB1">
        <w:rPr>
          <w:rFonts w:ascii="Times New Roman" w:eastAsiaTheme="minorEastAsia" w:hAnsi="Times New Roman"/>
          <w:sz w:val="23"/>
          <w:szCs w:val="23"/>
        </w:rPr>
        <w:t xml:space="preserve">specific </w:t>
      </w:r>
      <w:r w:rsidR="00F14D31" w:rsidRPr="001F3962">
        <w:rPr>
          <w:rFonts w:ascii="Times New Roman" w:eastAsiaTheme="minorEastAsia" w:hAnsi="Times New Roman"/>
          <w:sz w:val="23"/>
          <w:szCs w:val="23"/>
        </w:rPr>
        <w:t xml:space="preserve">motivation for all </w:t>
      </w:r>
      <w:r w:rsidR="003B30D9">
        <w:rPr>
          <w:rFonts w:ascii="Times New Roman" w:eastAsiaTheme="minorEastAsia" w:hAnsi="Times New Roman"/>
          <w:sz w:val="23"/>
          <w:szCs w:val="23"/>
        </w:rPr>
        <w:t xml:space="preserve">of </w:t>
      </w:r>
      <w:r w:rsidR="00F14D31" w:rsidRPr="001F3962">
        <w:rPr>
          <w:rFonts w:ascii="Times New Roman" w:eastAsiaTheme="minorEastAsia" w:hAnsi="Times New Roman"/>
          <w:sz w:val="23"/>
          <w:szCs w:val="23"/>
        </w:rPr>
        <w:t>the</w:t>
      </w:r>
      <w:r w:rsidR="00E32EB1">
        <w:rPr>
          <w:rFonts w:ascii="Times New Roman" w:eastAsiaTheme="minorEastAsia" w:hAnsi="Times New Roman"/>
          <w:sz w:val="23"/>
          <w:szCs w:val="23"/>
        </w:rPr>
        <w:t xml:space="preserve">se </w:t>
      </w:r>
      <w:r w:rsidR="003B30D9">
        <w:rPr>
          <w:rFonts w:ascii="Times New Roman" w:eastAsiaTheme="minorEastAsia" w:hAnsi="Times New Roman"/>
          <w:sz w:val="23"/>
          <w:szCs w:val="23"/>
        </w:rPr>
        <w:t>constraints</w:t>
      </w:r>
      <w:r w:rsidR="000E0938">
        <w:rPr>
          <w:rFonts w:ascii="Times New Roman" w:eastAsiaTheme="minorEastAsia" w:hAnsi="Times New Roman"/>
          <w:sz w:val="23"/>
          <w:szCs w:val="23"/>
        </w:rPr>
        <w:t xml:space="preserve"> </w:t>
      </w:r>
      <w:r w:rsidR="003B30D9">
        <w:rPr>
          <w:rFonts w:ascii="Times New Roman" w:eastAsiaTheme="minorEastAsia" w:hAnsi="Times New Roman"/>
          <w:sz w:val="23"/>
          <w:szCs w:val="23"/>
        </w:rPr>
        <w:t>can</w:t>
      </w:r>
      <w:r w:rsidR="00F14D31" w:rsidRPr="001F3962">
        <w:rPr>
          <w:rFonts w:ascii="Times New Roman" w:eastAsiaTheme="minorEastAsia" w:hAnsi="Times New Roman"/>
          <w:sz w:val="23"/>
          <w:szCs w:val="23"/>
        </w:rPr>
        <w:t xml:space="preserve">not </w:t>
      </w:r>
      <w:r w:rsidR="003B30D9">
        <w:rPr>
          <w:rFonts w:ascii="Times New Roman" w:eastAsiaTheme="minorEastAsia" w:hAnsi="Times New Roman"/>
          <w:sz w:val="23"/>
          <w:szCs w:val="23"/>
        </w:rPr>
        <w:t xml:space="preserve">be </w:t>
      </w:r>
      <w:r w:rsidR="00F14D31" w:rsidRPr="001F3962">
        <w:rPr>
          <w:rFonts w:ascii="Times New Roman" w:eastAsiaTheme="minorEastAsia" w:hAnsi="Times New Roman"/>
          <w:sz w:val="23"/>
          <w:szCs w:val="23"/>
        </w:rPr>
        <w:t>directly understood until a frequenc</w:t>
      </w:r>
      <w:r w:rsidR="00F7189D">
        <w:rPr>
          <w:rFonts w:ascii="Times New Roman" w:eastAsiaTheme="minorEastAsia" w:hAnsi="Times New Roman"/>
          <w:sz w:val="23"/>
          <w:szCs w:val="23"/>
        </w:rPr>
        <w:t>y analysis is completed. This type of</w:t>
      </w:r>
      <w:r w:rsidR="00F14D31" w:rsidRPr="001F3962">
        <w:rPr>
          <w:rFonts w:ascii="Times New Roman" w:eastAsiaTheme="minorEastAsia" w:hAnsi="Times New Roman"/>
          <w:sz w:val="23"/>
          <w:szCs w:val="23"/>
        </w:rPr>
        <w:t xml:space="preserve"> analysis can be completed in MPB; in it, we seek to find the band gaps of just the bulk lattice before any defects are introduced. As shown in Figure 5, this particular structure has a TM polarized band gap for all frequencies </w:t>
      </w:r>
      <w:r w:rsidR="00BD0E4B">
        <w:rPr>
          <w:rFonts w:ascii="Times New Roman" w:eastAsiaTheme="minorEastAsia" w:hAnsi="Times New Roman"/>
          <w:i/>
          <w:sz w:val="23"/>
          <w:szCs w:val="23"/>
        </w:rPr>
        <w:t>(wa/2</w:t>
      </w:r>
      <m:oMath>
        <m:r>
          <w:rPr>
            <w:rFonts w:eastAsiaTheme="minorEastAsia"/>
            <w:sz w:val="23"/>
            <w:szCs w:val="23"/>
          </w:rPr>
          <m:t>π</m:t>
        </m:r>
      </m:oMath>
      <w:r w:rsidR="00F14D31" w:rsidRPr="001F3962">
        <w:rPr>
          <w:rFonts w:ascii="Times New Roman" w:eastAsiaTheme="minorEastAsia" w:hAnsi="Times New Roman"/>
          <w:i/>
          <w:sz w:val="23"/>
          <w:szCs w:val="23"/>
        </w:rPr>
        <w:t>c)</w:t>
      </w:r>
      <w:r w:rsidR="00F14D31" w:rsidRPr="001F3962">
        <w:rPr>
          <w:rFonts w:ascii="Times New Roman" w:eastAsiaTheme="minorEastAsia" w:hAnsi="Times New Roman"/>
          <w:sz w:val="23"/>
          <w:szCs w:val="23"/>
        </w:rPr>
        <w:t xml:space="preserve"> between 0.283 – 0.419.   </w:t>
      </w:r>
    </w:p>
    <w:p w:rsidR="00F14D31" w:rsidRDefault="00F14D31" w:rsidP="009C52BC">
      <w:pPr>
        <w:spacing w:after="0" w:line="240" w:lineRule="auto"/>
        <w:ind w:firstLine="720"/>
        <w:jc w:val="both"/>
        <w:rPr>
          <w:rFonts w:ascii="Times New Roman" w:eastAsiaTheme="minorEastAsia" w:hAnsi="Times New Roman"/>
          <w:sz w:val="23"/>
          <w:szCs w:val="23"/>
        </w:rPr>
      </w:pPr>
      <w:r w:rsidRPr="001F3962">
        <w:rPr>
          <w:rFonts w:ascii="Times New Roman" w:eastAsiaTheme="minorEastAsia" w:hAnsi="Times New Roman"/>
          <w:sz w:val="23"/>
          <w:szCs w:val="23"/>
        </w:rPr>
        <w:t>If we launch a transverse ma</w:t>
      </w:r>
      <w:r w:rsidR="00F7189D">
        <w:rPr>
          <w:rFonts w:ascii="Times New Roman" w:eastAsiaTheme="minorEastAsia" w:hAnsi="Times New Roman"/>
          <w:sz w:val="23"/>
          <w:szCs w:val="23"/>
        </w:rPr>
        <w:t xml:space="preserve">gnetic wave down this waveguide </w:t>
      </w:r>
      <w:r w:rsidRPr="001F3962">
        <w:rPr>
          <w:rFonts w:ascii="Times New Roman" w:eastAsiaTheme="minorEastAsia" w:hAnsi="Times New Roman"/>
          <w:sz w:val="23"/>
          <w:szCs w:val="23"/>
        </w:rPr>
        <w:t xml:space="preserve">which has a frequency within the band gap elucidated in Figure 5, </w:t>
      </w:r>
      <w:r w:rsidR="003B30D9">
        <w:rPr>
          <w:rFonts w:ascii="Times New Roman" w:eastAsiaTheme="minorEastAsia" w:hAnsi="Times New Roman"/>
          <w:sz w:val="23"/>
          <w:szCs w:val="23"/>
        </w:rPr>
        <w:t>the wave should</w:t>
      </w:r>
      <w:r w:rsidRPr="001F3962">
        <w:rPr>
          <w:rFonts w:ascii="Times New Roman" w:eastAsiaTheme="minorEastAsia" w:hAnsi="Times New Roman"/>
          <w:sz w:val="23"/>
          <w:szCs w:val="23"/>
        </w:rPr>
        <w:t xml:space="preserve"> be en</w:t>
      </w:r>
      <w:r w:rsidR="003B30D9">
        <w:rPr>
          <w:rFonts w:ascii="Times New Roman" w:eastAsiaTheme="minorEastAsia" w:hAnsi="Times New Roman"/>
          <w:sz w:val="23"/>
          <w:szCs w:val="23"/>
        </w:rPr>
        <w:t xml:space="preserve">tirely confined within the channels of the </w:t>
      </w:r>
      <w:r w:rsidR="00A20EEC">
        <w:rPr>
          <w:rFonts w:ascii="Times New Roman" w:eastAsiaTheme="minorEastAsia" w:hAnsi="Times New Roman"/>
          <w:sz w:val="23"/>
          <w:szCs w:val="23"/>
        </w:rPr>
        <w:t>crystal</w:t>
      </w:r>
      <w:r w:rsidRPr="001F3962">
        <w:rPr>
          <w:rFonts w:ascii="Times New Roman" w:eastAsiaTheme="minorEastAsia" w:hAnsi="Times New Roman"/>
          <w:sz w:val="23"/>
          <w:szCs w:val="23"/>
        </w:rPr>
        <w:t>. Moreover, we can carefully adjust the radii or dielectric</w:t>
      </w:r>
      <w:r w:rsidR="003B30D9">
        <w:rPr>
          <w:rFonts w:ascii="Times New Roman" w:eastAsiaTheme="minorEastAsia" w:hAnsi="Times New Roman"/>
          <w:sz w:val="23"/>
          <w:szCs w:val="23"/>
        </w:rPr>
        <w:t xml:space="preserve"> constants of our point defects</w:t>
      </w:r>
      <w:r w:rsidRPr="001F3962">
        <w:rPr>
          <w:rFonts w:ascii="Times New Roman" w:eastAsiaTheme="minorEastAsia" w:hAnsi="Times New Roman"/>
          <w:sz w:val="23"/>
          <w:szCs w:val="23"/>
        </w:rPr>
        <w:t xml:space="preserve"> to ensure</w:t>
      </w:r>
      <w:r w:rsidR="003B30D9">
        <w:rPr>
          <w:rFonts w:ascii="Times New Roman" w:eastAsiaTheme="minorEastAsia" w:hAnsi="Times New Roman"/>
          <w:sz w:val="23"/>
          <w:szCs w:val="23"/>
        </w:rPr>
        <w:t xml:space="preserve"> our cavities are designed for the correct resonance</w:t>
      </w:r>
      <w:r w:rsidRPr="001F3962">
        <w:rPr>
          <w:rFonts w:ascii="Times New Roman" w:eastAsiaTheme="minorEastAsia" w:hAnsi="Times New Roman"/>
          <w:sz w:val="23"/>
          <w:szCs w:val="23"/>
        </w:rPr>
        <w:t>. Fortunately, the structu</w:t>
      </w:r>
      <w:r w:rsidR="003B30D9">
        <w:rPr>
          <w:rFonts w:ascii="Times New Roman" w:eastAsiaTheme="minorEastAsia" w:hAnsi="Times New Roman"/>
          <w:sz w:val="23"/>
          <w:szCs w:val="23"/>
        </w:rPr>
        <w:t xml:space="preserve">re provided in Figure 4 </w:t>
      </w:r>
      <w:r w:rsidR="00F7189D">
        <w:rPr>
          <w:rFonts w:ascii="Times New Roman" w:eastAsiaTheme="minorEastAsia" w:hAnsi="Times New Roman"/>
          <w:sz w:val="23"/>
          <w:szCs w:val="23"/>
        </w:rPr>
        <w:t>has already compensated for this</w:t>
      </w:r>
      <w:r w:rsidR="00A20EEC">
        <w:rPr>
          <w:rFonts w:ascii="Times New Roman" w:eastAsiaTheme="minorEastAsia" w:hAnsi="Times New Roman"/>
          <w:sz w:val="23"/>
          <w:szCs w:val="23"/>
        </w:rPr>
        <w:t xml:space="preserve"> resonance</w:t>
      </w:r>
      <w:r>
        <w:rPr>
          <w:rFonts w:ascii="Times New Roman" w:eastAsiaTheme="minorEastAsia" w:hAnsi="Times New Roman"/>
          <w:sz w:val="23"/>
          <w:szCs w:val="23"/>
        </w:rPr>
        <w:t xml:space="preserve"> </w:t>
      </w:r>
      <w:r w:rsidR="003B30D9">
        <w:rPr>
          <w:rFonts w:ascii="Times New Roman" w:eastAsiaTheme="minorEastAsia" w:hAnsi="Times New Roman"/>
          <w:sz w:val="23"/>
          <w:szCs w:val="23"/>
        </w:rPr>
        <w:t>parameter</w:t>
      </w:r>
      <w:r w:rsidRPr="004E24F3">
        <w:rPr>
          <w:rFonts w:ascii="Times New Roman" w:eastAsiaTheme="minorEastAsia" w:hAnsi="Times New Roman"/>
          <w:b/>
          <w:color w:val="0831FC"/>
          <w:sz w:val="23"/>
          <w:szCs w:val="23"/>
          <w:vertAlign w:val="superscript"/>
        </w:rPr>
        <w:t>7</w:t>
      </w:r>
      <w:r w:rsidRPr="001F3962">
        <w:rPr>
          <w:rFonts w:ascii="Times New Roman" w:eastAsiaTheme="minorEastAsia" w:hAnsi="Times New Roman"/>
          <w:sz w:val="23"/>
          <w:szCs w:val="23"/>
        </w:rPr>
        <w:t xml:space="preserve">. The </w:t>
      </w:r>
      <w:r w:rsidR="00A20EEC">
        <w:rPr>
          <w:rFonts w:ascii="Times New Roman" w:eastAsiaTheme="minorEastAsia" w:hAnsi="Times New Roman"/>
          <w:sz w:val="23"/>
          <w:szCs w:val="23"/>
        </w:rPr>
        <w:t xml:space="preserve">normalized </w:t>
      </w:r>
      <w:r w:rsidRPr="001F3962">
        <w:rPr>
          <w:rFonts w:ascii="Times New Roman" w:eastAsiaTheme="minorEastAsia" w:hAnsi="Times New Roman"/>
          <w:sz w:val="23"/>
          <w:szCs w:val="23"/>
        </w:rPr>
        <w:t>resonant frequency of each resonant cavity is</w:t>
      </w:r>
      <w:r w:rsidR="00A20EEC">
        <w:rPr>
          <w:rFonts w:ascii="Times New Roman" w:eastAsiaTheme="minorEastAsia" w:hAnsi="Times New Roman"/>
          <w:sz w:val="23"/>
          <w:szCs w:val="23"/>
        </w:rPr>
        <w:t xml:space="preserve"> shown </w:t>
      </w:r>
      <w:r w:rsidRPr="001F3962">
        <w:rPr>
          <w:rFonts w:ascii="Times New Roman" w:eastAsiaTheme="minorEastAsia" w:hAnsi="Times New Roman"/>
          <w:sz w:val="23"/>
          <w:szCs w:val="23"/>
        </w:rPr>
        <w:t>in Figure 6.</w:t>
      </w:r>
      <w:r w:rsidR="00A20EEC">
        <w:rPr>
          <w:rFonts w:ascii="Times New Roman" w:eastAsiaTheme="minorEastAsia" w:hAnsi="Times New Roman"/>
          <w:sz w:val="23"/>
          <w:szCs w:val="23"/>
        </w:rPr>
        <w:t xml:space="preserve"> Please </w:t>
      </w:r>
      <w:r w:rsidR="007D25DE">
        <w:rPr>
          <w:rFonts w:ascii="Times New Roman" w:eastAsiaTheme="minorEastAsia" w:hAnsi="Times New Roman"/>
          <w:sz w:val="23"/>
          <w:szCs w:val="23"/>
        </w:rPr>
        <w:t>note</w:t>
      </w:r>
      <w:r w:rsidR="000E0938">
        <w:rPr>
          <w:rFonts w:ascii="Times New Roman" w:eastAsiaTheme="minorEastAsia" w:hAnsi="Times New Roman"/>
          <w:sz w:val="23"/>
          <w:szCs w:val="23"/>
        </w:rPr>
        <w:t xml:space="preserve"> that although previ</w:t>
      </w:r>
      <w:r w:rsidR="00F7189D">
        <w:rPr>
          <w:rFonts w:ascii="Times New Roman" w:eastAsiaTheme="minorEastAsia" w:hAnsi="Times New Roman"/>
          <w:sz w:val="23"/>
          <w:szCs w:val="23"/>
        </w:rPr>
        <w:t xml:space="preserve">ous publications have boasted 100% transmission </w:t>
      </w:r>
      <w:r w:rsidR="000E0938">
        <w:rPr>
          <w:rFonts w:ascii="Times New Roman" w:eastAsiaTheme="minorEastAsia" w:hAnsi="Times New Roman"/>
          <w:sz w:val="23"/>
          <w:szCs w:val="23"/>
        </w:rPr>
        <w:t>with this configuration, I was only able</w:t>
      </w:r>
      <w:r w:rsidR="00A45EDC">
        <w:rPr>
          <w:rFonts w:ascii="Times New Roman" w:eastAsiaTheme="minorEastAsia" w:hAnsi="Times New Roman"/>
          <w:sz w:val="23"/>
          <w:szCs w:val="23"/>
        </w:rPr>
        <w:t xml:space="preserve"> to obtain 30.3</w:t>
      </w:r>
      <w:r w:rsidR="00A20EEC">
        <w:rPr>
          <w:rFonts w:ascii="Times New Roman" w:eastAsiaTheme="minorEastAsia" w:hAnsi="Times New Roman"/>
          <w:sz w:val="23"/>
          <w:szCs w:val="23"/>
        </w:rPr>
        <w:t xml:space="preserve"> %.</w:t>
      </w:r>
    </w:p>
    <w:p w:rsidR="00A20EEC" w:rsidRDefault="00F14D31" w:rsidP="00A20EEC">
      <w:pPr>
        <w:spacing w:after="0" w:line="240" w:lineRule="auto"/>
        <w:ind w:firstLine="720"/>
        <w:jc w:val="both"/>
        <w:rPr>
          <w:rFonts w:ascii="Times New Roman" w:eastAsiaTheme="minorEastAsia" w:hAnsi="Times New Roman"/>
          <w:sz w:val="23"/>
          <w:szCs w:val="23"/>
        </w:rPr>
      </w:pPr>
      <w:r w:rsidRPr="001F3962">
        <w:rPr>
          <w:rFonts w:ascii="Times New Roman" w:eastAsiaTheme="minorEastAsia" w:hAnsi="Times New Roman"/>
          <w:sz w:val="23"/>
          <w:szCs w:val="23"/>
        </w:rPr>
        <w:t xml:space="preserve">This channel drop configuration can be extended to accommodate the transfer of multiple frequencies. The incorporation of various channel drop filters can broaden the frequencies range which might be transferred into the drop. The point defects which define </w:t>
      </w:r>
      <w:r w:rsidRPr="001F3962">
        <w:rPr>
          <w:rFonts w:ascii="Times New Roman" w:eastAsiaTheme="minorEastAsia" w:hAnsi="Times New Roman"/>
          <w:sz w:val="23"/>
          <w:szCs w:val="23"/>
        </w:rPr>
        <w:lastRenderedPageBreak/>
        <w:t>the core of these resonator pairs can be adjusted to tune for various frequencies. This resonant tuning c</w:t>
      </w:r>
      <w:r w:rsidR="0087070D">
        <w:rPr>
          <w:rFonts w:ascii="Times New Roman" w:eastAsiaTheme="minorEastAsia" w:hAnsi="Times New Roman"/>
          <w:sz w:val="23"/>
          <w:szCs w:val="23"/>
        </w:rPr>
        <w:t>an be accomplished by changing</w:t>
      </w:r>
      <w:r w:rsidRPr="001F3962">
        <w:rPr>
          <w:rFonts w:ascii="Times New Roman" w:eastAsiaTheme="minorEastAsia" w:hAnsi="Times New Roman"/>
          <w:sz w:val="23"/>
          <w:szCs w:val="23"/>
        </w:rPr>
        <w:t xml:space="preserve"> the radius of the defects, or alternatively, by adjusting their dielectric constants appropriately. A succession of channel drop filters might be particularly desirable in something such as a photovoltaic application. </w:t>
      </w:r>
      <w:r w:rsidR="00A20EEC">
        <w:rPr>
          <w:rFonts w:ascii="Times New Roman" w:eastAsiaTheme="minorEastAsia" w:hAnsi="Times New Roman"/>
          <w:noProof/>
          <w:sz w:val="23"/>
          <w:szCs w:val="23"/>
        </w:rPr>
        <w:drawing>
          <wp:inline distT="0" distB="0" distL="0" distR="0">
            <wp:extent cx="2743200" cy="2247900"/>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743200" cy="2247900"/>
                    </a:xfrm>
                    <a:prstGeom prst="rect">
                      <a:avLst/>
                    </a:prstGeom>
                    <a:noFill/>
                    <a:ln w="9525">
                      <a:noFill/>
                      <a:miter lim="800000"/>
                      <a:headEnd/>
                      <a:tailEnd/>
                    </a:ln>
                  </pic:spPr>
                </pic:pic>
              </a:graphicData>
            </a:graphic>
          </wp:inline>
        </w:drawing>
      </w:r>
    </w:p>
    <w:p w:rsidR="00F14D31" w:rsidRPr="00860E10" w:rsidRDefault="00F14D31" w:rsidP="00A20EEC">
      <w:pPr>
        <w:spacing w:after="0" w:line="240" w:lineRule="auto"/>
        <w:ind w:firstLine="720"/>
        <w:jc w:val="both"/>
        <w:rPr>
          <w:rFonts w:ascii="Times New Roman" w:eastAsiaTheme="minorEastAsia" w:hAnsi="Times New Roman"/>
          <w:b/>
          <w:sz w:val="23"/>
          <w:szCs w:val="23"/>
        </w:rPr>
      </w:pPr>
      <w:r w:rsidRPr="001F3962">
        <w:rPr>
          <w:rFonts w:ascii="Times New Roman" w:eastAsiaTheme="minorEastAsia" w:hAnsi="Times New Roman"/>
          <w:sz w:val="23"/>
          <w:szCs w:val="23"/>
        </w:rPr>
        <w:t>Currently, the power loss associated with short-wavelength in silicon solar cells i</w:t>
      </w:r>
      <w:r>
        <w:rPr>
          <w:rFonts w:ascii="Times New Roman" w:eastAsiaTheme="minorEastAsia" w:hAnsi="Times New Roman"/>
          <w:sz w:val="23"/>
          <w:szCs w:val="23"/>
        </w:rPr>
        <w:t>s on the order of 32%</w:t>
      </w:r>
      <w:r w:rsidRPr="004E24F3">
        <w:rPr>
          <w:rFonts w:ascii="Times New Roman" w:eastAsiaTheme="minorEastAsia" w:hAnsi="Times New Roman"/>
          <w:b/>
          <w:color w:val="0831FC"/>
          <w:sz w:val="23"/>
          <w:szCs w:val="23"/>
          <w:vertAlign w:val="superscript"/>
        </w:rPr>
        <w:t>11</w:t>
      </w:r>
      <w:r w:rsidRPr="001F3962">
        <w:rPr>
          <w:rFonts w:ascii="Times New Roman" w:eastAsiaTheme="minorEastAsia" w:hAnsi="Times New Roman"/>
          <w:sz w:val="23"/>
          <w:szCs w:val="23"/>
        </w:rPr>
        <w:t>. However, this wavele</w:t>
      </w:r>
      <w:r w:rsidR="0087070D">
        <w:rPr>
          <w:rFonts w:ascii="Times New Roman" w:eastAsiaTheme="minorEastAsia" w:hAnsi="Times New Roman"/>
          <w:sz w:val="23"/>
          <w:szCs w:val="23"/>
        </w:rPr>
        <w:t xml:space="preserve">ngth-band mismatch could </w:t>
      </w:r>
      <w:r w:rsidR="00A20EEC">
        <w:rPr>
          <w:rFonts w:ascii="Times New Roman" w:eastAsiaTheme="minorEastAsia" w:hAnsi="Times New Roman"/>
          <w:sz w:val="23"/>
          <w:szCs w:val="23"/>
        </w:rPr>
        <w:t>be addressed by redirecting</w:t>
      </w:r>
      <w:r w:rsidRPr="001F3962">
        <w:rPr>
          <w:rFonts w:ascii="Times New Roman" w:eastAsiaTheme="minorEastAsia" w:hAnsi="Times New Roman"/>
          <w:sz w:val="23"/>
          <w:szCs w:val="23"/>
        </w:rPr>
        <w:t xml:space="preserve"> the high-frequency components to an alternative material </w:t>
      </w:r>
      <w:r w:rsidR="000C0322">
        <w:rPr>
          <w:rFonts w:ascii="Times New Roman" w:eastAsiaTheme="minorEastAsia" w:hAnsi="Times New Roman"/>
          <w:sz w:val="23"/>
          <w:szCs w:val="23"/>
        </w:rPr>
        <w:t xml:space="preserve">which possesses a band-gap </w:t>
      </w:r>
      <w:r w:rsidRPr="001F3962">
        <w:rPr>
          <w:rFonts w:ascii="Times New Roman" w:eastAsiaTheme="minorEastAsia" w:hAnsi="Times New Roman"/>
          <w:sz w:val="23"/>
          <w:szCs w:val="23"/>
        </w:rPr>
        <w:t>co</w:t>
      </w:r>
      <w:r w:rsidR="0087070D">
        <w:rPr>
          <w:rFonts w:ascii="Times New Roman" w:eastAsiaTheme="minorEastAsia" w:hAnsi="Times New Roman"/>
          <w:sz w:val="23"/>
          <w:szCs w:val="23"/>
        </w:rPr>
        <w:t>mpatible with the energy of the</w:t>
      </w:r>
      <w:r w:rsidRPr="001F3962">
        <w:rPr>
          <w:rFonts w:ascii="Times New Roman" w:eastAsiaTheme="minorEastAsia" w:hAnsi="Times New Roman"/>
          <w:sz w:val="23"/>
          <w:szCs w:val="23"/>
        </w:rPr>
        <w:t xml:space="preserve"> light</w:t>
      </w:r>
      <w:r w:rsidRPr="004E24F3">
        <w:rPr>
          <w:rFonts w:ascii="Times New Roman" w:eastAsiaTheme="minorEastAsia" w:hAnsi="Times New Roman"/>
          <w:b/>
          <w:color w:val="0831FC"/>
          <w:sz w:val="23"/>
          <w:szCs w:val="23"/>
          <w:vertAlign w:val="superscript"/>
        </w:rPr>
        <w:t>11</w:t>
      </w:r>
      <w:r w:rsidR="0087070D">
        <w:rPr>
          <w:rFonts w:ascii="Times New Roman" w:eastAsiaTheme="minorEastAsia" w:hAnsi="Times New Roman"/>
          <w:sz w:val="23"/>
          <w:szCs w:val="23"/>
        </w:rPr>
        <w:t>. W</w:t>
      </w:r>
      <w:r w:rsidRPr="001F3962">
        <w:rPr>
          <w:rFonts w:ascii="Times New Roman" w:eastAsiaTheme="minorEastAsia" w:hAnsi="Times New Roman"/>
          <w:sz w:val="23"/>
          <w:szCs w:val="23"/>
        </w:rPr>
        <w:t xml:space="preserve">e can select the appropriate material band-gap since </w:t>
      </w:r>
      <w:r w:rsidR="000C0322">
        <w:rPr>
          <w:rFonts w:ascii="Times New Roman" w:eastAsiaTheme="minorEastAsia" w:hAnsi="Times New Roman"/>
          <w:sz w:val="23"/>
          <w:szCs w:val="23"/>
        </w:rPr>
        <w:t>we know the</w:t>
      </w:r>
      <w:r w:rsidRPr="001F3962">
        <w:rPr>
          <w:rFonts w:ascii="Times New Roman" w:eastAsiaTheme="minorEastAsia" w:hAnsi="Times New Roman"/>
          <w:sz w:val="23"/>
          <w:szCs w:val="23"/>
        </w:rPr>
        <w:t xml:space="preserve"> energy</w:t>
      </w:r>
      <w:r w:rsidR="000C0322">
        <w:rPr>
          <w:rFonts w:ascii="Times New Roman" w:eastAsiaTheme="minorEastAsia" w:hAnsi="Times New Roman"/>
          <w:sz w:val="23"/>
          <w:szCs w:val="23"/>
        </w:rPr>
        <w:t xml:space="preserve"> carried by light</w:t>
      </w:r>
      <w:r w:rsidRPr="001F3962">
        <w:rPr>
          <w:rFonts w:ascii="Times New Roman" w:eastAsiaTheme="minorEastAsia" w:hAnsi="Times New Roman"/>
          <w:sz w:val="23"/>
          <w:szCs w:val="23"/>
        </w:rPr>
        <w:t xml:space="preserve"> to be</w:t>
      </w:r>
      <w:r w:rsidRPr="001F3962">
        <w:rPr>
          <w:rFonts w:ascii="Times New Roman" w:eastAsiaTheme="minorEastAsia" w:hAnsi="Times New Roman"/>
          <w:i/>
          <w:sz w:val="23"/>
          <w:szCs w:val="23"/>
        </w:rPr>
        <w:t xml:space="preserve"> E = hv</w:t>
      </w:r>
      <w:r w:rsidRPr="004E24F3">
        <w:rPr>
          <w:rFonts w:ascii="Times New Roman" w:eastAsiaTheme="minorEastAsia" w:hAnsi="Times New Roman"/>
          <w:b/>
          <w:color w:val="0831FC"/>
          <w:sz w:val="23"/>
          <w:szCs w:val="23"/>
          <w:vertAlign w:val="superscript"/>
        </w:rPr>
        <w:t>2</w:t>
      </w:r>
      <w:r w:rsidRPr="001F3962">
        <w:rPr>
          <w:rFonts w:ascii="Times New Roman" w:eastAsiaTheme="minorEastAsia" w:hAnsi="Times New Roman"/>
          <w:sz w:val="23"/>
          <w:szCs w:val="23"/>
        </w:rPr>
        <w:t>.</w:t>
      </w:r>
      <w:r w:rsidR="00855952" w:rsidRPr="00855952">
        <w:rPr>
          <w:rFonts w:ascii="Times New Roman" w:eastAsiaTheme="minorEastAsia" w:hAnsi="Times New Roman"/>
          <w:noProof/>
          <w:sz w:val="23"/>
          <w:szCs w:val="23"/>
        </w:rPr>
        <w:t xml:space="preserve"> </w:t>
      </w:r>
    </w:p>
    <w:p w:rsidR="0065289A" w:rsidRDefault="003B30D9" w:rsidP="00F14D31">
      <w:pPr>
        <w:spacing w:after="0" w:line="240" w:lineRule="auto"/>
        <w:jc w:val="both"/>
        <w:rPr>
          <w:rFonts w:ascii="Times New Roman" w:eastAsiaTheme="minorEastAsia" w:hAnsi="Times New Roman"/>
          <w:sz w:val="23"/>
          <w:szCs w:val="23"/>
        </w:rPr>
      </w:pPr>
      <w:r>
        <w:rPr>
          <w:rFonts w:ascii="Times New Roman" w:eastAsiaTheme="minorEastAsia" w:hAnsi="Times New Roman"/>
          <w:sz w:val="23"/>
          <w:szCs w:val="23"/>
        </w:rPr>
        <w:tab/>
        <w:t xml:space="preserve">Figure 7 shows </w:t>
      </w:r>
      <w:r w:rsidR="00A45EDC">
        <w:rPr>
          <w:rFonts w:ascii="Times New Roman" w:eastAsiaTheme="minorEastAsia" w:hAnsi="Times New Roman"/>
          <w:sz w:val="23"/>
          <w:szCs w:val="23"/>
        </w:rPr>
        <w:t>a configuration capable of separating two different frequencies. The first channel drop filter is tuned to a resonant frequency of 0.3736, while the second is designed for 0.</w:t>
      </w:r>
      <w:r w:rsidR="001336FF">
        <w:rPr>
          <w:rFonts w:ascii="Times New Roman" w:eastAsiaTheme="minorEastAsia" w:hAnsi="Times New Roman"/>
          <w:sz w:val="23"/>
          <w:szCs w:val="23"/>
        </w:rPr>
        <w:t>3</w:t>
      </w:r>
      <w:r w:rsidR="00A45EDC">
        <w:rPr>
          <w:rFonts w:ascii="Times New Roman" w:eastAsiaTheme="minorEastAsia" w:hAnsi="Times New Roman"/>
          <w:sz w:val="23"/>
          <w:szCs w:val="23"/>
        </w:rPr>
        <w:t>2591. The point defects of the second filter maintain a radius of 0.15</w:t>
      </w:r>
      <w:r w:rsidR="00A45EDC">
        <w:rPr>
          <w:rFonts w:ascii="Times New Roman" w:eastAsiaTheme="minorEastAsia" w:hAnsi="Times New Roman"/>
          <w:i/>
          <w:sz w:val="23"/>
          <w:szCs w:val="23"/>
        </w:rPr>
        <w:t>a</w:t>
      </w:r>
      <w:r w:rsidR="00A45EDC">
        <w:rPr>
          <w:rFonts w:ascii="Times New Roman" w:eastAsiaTheme="minorEastAsia" w:hAnsi="Times New Roman"/>
          <w:sz w:val="23"/>
          <w:szCs w:val="23"/>
        </w:rPr>
        <w:t xml:space="preserve"> and a dielectric constant of 6.6. Interestingly</w:t>
      </w:r>
      <w:r w:rsidR="008C146F">
        <w:rPr>
          <w:rFonts w:ascii="Times New Roman" w:eastAsiaTheme="minorEastAsia" w:hAnsi="Times New Roman"/>
          <w:sz w:val="23"/>
          <w:szCs w:val="23"/>
        </w:rPr>
        <w:t xml:space="preserve"> enough</w:t>
      </w:r>
      <w:r w:rsidR="00A45EDC">
        <w:rPr>
          <w:rFonts w:ascii="Times New Roman" w:eastAsiaTheme="minorEastAsia" w:hAnsi="Times New Roman"/>
          <w:sz w:val="23"/>
          <w:szCs w:val="23"/>
        </w:rPr>
        <w:t xml:space="preserve">, both signals were transmitted to the drop </w:t>
      </w:r>
      <w:r w:rsidR="008C146F">
        <w:rPr>
          <w:rFonts w:ascii="Times New Roman" w:eastAsiaTheme="minorEastAsia" w:hAnsi="Times New Roman"/>
          <w:sz w:val="23"/>
          <w:szCs w:val="23"/>
        </w:rPr>
        <w:t>with approximate 30% efficiency</w:t>
      </w:r>
      <w:r w:rsidR="00A45EDC">
        <w:rPr>
          <w:rFonts w:ascii="Times New Roman" w:eastAsiaTheme="minorEastAsia" w:hAnsi="Times New Roman"/>
          <w:sz w:val="23"/>
          <w:szCs w:val="23"/>
        </w:rPr>
        <w:t>.</w:t>
      </w:r>
      <w:r w:rsidR="00325694">
        <w:rPr>
          <w:rFonts w:ascii="Times New Roman" w:eastAsiaTheme="minorEastAsia" w:hAnsi="Times New Roman"/>
          <w:sz w:val="23"/>
          <w:szCs w:val="23"/>
        </w:rPr>
        <w:t xml:space="preserve"> </w:t>
      </w:r>
    </w:p>
    <w:p w:rsidR="006C3272" w:rsidRDefault="00325694" w:rsidP="00F14D31">
      <w:pPr>
        <w:spacing w:after="0" w:line="240" w:lineRule="auto"/>
        <w:jc w:val="both"/>
        <w:rPr>
          <w:rFonts w:ascii="Times New Roman" w:eastAsiaTheme="minorEastAsia" w:hAnsi="Times New Roman"/>
          <w:sz w:val="23"/>
          <w:szCs w:val="23"/>
        </w:rPr>
      </w:pPr>
      <w:r>
        <w:rPr>
          <w:rFonts w:ascii="Times New Roman" w:eastAsiaTheme="minorEastAsia" w:hAnsi="Times New Roman"/>
          <w:sz w:val="23"/>
          <w:szCs w:val="23"/>
        </w:rPr>
        <w:tab/>
        <w:t>Given the scale-invariance of Maxwell’s Equations</w:t>
      </w:r>
      <w:r>
        <w:rPr>
          <w:rFonts w:ascii="Times New Roman" w:eastAsiaTheme="minorEastAsia" w:hAnsi="Times New Roman"/>
          <w:b/>
          <w:color w:val="0831FC"/>
          <w:sz w:val="23"/>
          <w:szCs w:val="23"/>
          <w:vertAlign w:val="superscript"/>
        </w:rPr>
        <w:t>3</w:t>
      </w:r>
      <w:r>
        <w:rPr>
          <w:rFonts w:ascii="Times New Roman" w:eastAsiaTheme="minorEastAsia" w:hAnsi="Times New Roman"/>
          <w:sz w:val="23"/>
          <w:szCs w:val="23"/>
        </w:rPr>
        <w:t xml:space="preserve">, these two </w:t>
      </w:r>
      <w:r>
        <w:rPr>
          <w:rFonts w:ascii="Times New Roman" w:eastAsiaTheme="minorEastAsia" w:hAnsi="Times New Roman"/>
          <w:i/>
          <w:sz w:val="23"/>
          <w:szCs w:val="23"/>
        </w:rPr>
        <w:t>unit-less</w:t>
      </w:r>
      <w:r>
        <w:rPr>
          <w:rFonts w:ascii="Times New Roman" w:eastAsiaTheme="minorEastAsia" w:hAnsi="Times New Roman"/>
          <w:sz w:val="23"/>
          <w:szCs w:val="23"/>
        </w:rPr>
        <w:t xml:space="preserve"> frequencies could be adjusted to match wavelengths in the near ultra-violet spectrum.</w:t>
      </w:r>
      <w:r w:rsidR="008C146F">
        <w:rPr>
          <w:rFonts w:ascii="Times New Roman" w:eastAsiaTheme="minorEastAsia" w:hAnsi="Times New Roman"/>
          <w:sz w:val="23"/>
          <w:szCs w:val="23"/>
        </w:rPr>
        <w:t xml:space="preserve"> For instance, if we desired the normalized</w:t>
      </w:r>
      <w:r w:rsidR="007C63CC">
        <w:rPr>
          <w:rFonts w:ascii="Times New Roman" w:eastAsiaTheme="minorEastAsia" w:hAnsi="Times New Roman"/>
          <w:sz w:val="23"/>
          <w:szCs w:val="23"/>
        </w:rPr>
        <w:t xml:space="preserve"> frequency of 0.3736 to associate with a </w:t>
      </w:r>
      <w:r w:rsidR="007C63CC">
        <w:rPr>
          <w:rFonts w:ascii="Times New Roman" w:eastAsiaTheme="minorEastAsia" w:hAnsi="Times New Roman"/>
          <w:sz w:val="23"/>
          <w:szCs w:val="23"/>
        </w:rPr>
        <w:lastRenderedPageBreak/>
        <w:t xml:space="preserve">wavelength of 450 nm, we only need </w:t>
      </w:r>
      <w:r w:rsidR="0087070D">
        <w:rPr>
          <w:rFonts w:ascii="Times New Roman" w:eastAsiaTheme="minorEastAsia" w:hAnsi="Times New Roman"/>
          <w:sz w:val="23"/>
          <w:szCs w:val="23"/>
        </w:rPr>
        <w:t xml:space="preserve">to </w:t>
      </w:r>
      <w:r w:rsidR="007C63CC">
        <w:rPr>
          <w:rFonts w:ascii="Times New Roman" w:eastAsiaTheme="minorEastAsia" w:hAnsi="Times New Roman"/>
          <w:sz w:val="23"/>
          <w:szCs w:val="23"/>
        </w:rPr>
        <w:t xml:space="preserve">adjust the length of </w:t>
      </w:r>
      <w:r w:rsidR="0087070D">
        <w:rPr>
          <w:rFonts w:ascii="Times New Roman" w:eastAsiaTheme="minorEastAsia" w:hAnsi="Times New Roman"/>
          <w:sz w:val="23"/>
          <w:szCs w:val="23"/>
        </w:rPr>
        <w:t>our lattice constant. In this case</w:t>
      </w:r>
      <w:r w:rsidR="007C63CC">
        <w:rPr>
          <w:rFonts w:ascii="Times New Roman" w:eastAsiaTheme="minorEastAsia" w:hAnsi="Times New Roman"/>
          <w:sz w:val="23"/>
          <w:szCs w:val="23"/>
        </w:rPr>
        <w:t>, a la</w:t>
      </w:r>
      <w:r w:rsidR="008C146F">
        <w:rPr>
          <w:rFonts w:ascii="Times New Roman" w:eastAsiaTheme="minorEastAsia" w:hAnsi="Times New Roman"/>
          <w:sz w:val="23"/>
          <w:szCs w:val="23"/>
        </w:rPr>
        <w:t xml:space="preserve">ttice constant of </w:t>
      </w:r>
      <w:r w:rsidR="0087070D">
        <w:rPr>
          <w:rFonts w:ascii="Times New Roman" w:eastAsiaTheme="minorEastAsia" w:hAnsi="Times New Roman"/>
          <w:sz w:val="23"/>
          <w:szCs w:val="23"/>
        </w:rPr>
        <w:t xml:space="preserve">approximately </w:t>
      </w:r>
      <w:r w:rsidR="008C146F">
        <w:rPr>
          <w:rFonts w:ascii="Times New Roman" w:eastAsiaTheme="minorEastAsia" w:hAnsi="Times New Roman"/>
          <w:sz w:val="23"/>
          <w:szCs w:val="23"/>
        </w:rPr>
        <w:t>168 nm suffices.</w:t>
      </w:r>
    </w:p>
    <w:p w:rsidR="006C3272" w:rsidRPr="00325694" w:rsidRDefault="006C3272" w:rsidP="00F14D31">
      <w:pPr>
        <w:spacing w:after="0" w:line="240" w:lineRule="auto"/>
        <w:jc w:val="both"/>
        <w:rPr>
          <w:rFonts w:ascii="Times New Roman" w:eastAsiaTheme="minorEastAsia" w:hAnsi="Times New Roman"/>
          <w:sz w:val="23"/>
          <w:szCs w:val="23"/>
        </w:rPr>
      </w:pPr>
      <w:r>
        <w:rPr>
          <w:rFonts w:ascii="Times New Roman" w:eastAsiaTheme="minorEastAsia" w:hAnsi="Times New Roman"/>
          <w:noProof/>
          <w:sz w:val="23"/>
          <w:szCs w:val="23"/>
        </w:rPr>
        <w:drawing>
          <wp:inline distT="0" distB="0" distL="0" distR="0">
            <wp:extent cx="2743200" cy="190500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743200" cy="1905000"/>
                    </a:xfrm>
                    <a:prstGeom prst="rect">
                      <a:avLst/>
                    </a:prstGeom>
                    <a:noFill/>
                    <a:ln w="9525">
                      <a:noFill/>
                      <a:miter lim="800000"/>
                      <a:headEnd/>
                      <a:tailEnd/>
                    </a:ln>
                  </pic:spPr>
                </pic:pic>
              </a:graphicData>
            </a:graphic>
          </wp:inline>
        </w:drawing>
      </w:r>
    </w:p>
    <w:p w:rsidR="008C146F" w:rsidRDefault="008C146F" w:rsidP="005A2ABC">
      <w:pPr>
        <w:spacing w:after="0" w:line="240" w:lineRule="auto"/>
        <w:ind w:firstLine="720"/>
        <w:jc w:val="both"/>
        <w:rPr>
          <w:rFonts w:ascii="Times New Roman" w:eastAsiaTheme="minorEastAsia" w:hAnsi="Times New Roman"/>
          <w:sz w:val="23"/>
          <w:szCs w:val="23"/>
        </w:rPr>
      </w:pPr>
    </w:p>
    <w:p w:rsidR="00F14D31" w:rsidRPr="006E3BCA" w:rsidRDefault="00F14D31" w:rsidP="005A2ABC">
      <w:pPr>
        <w:spacing w:after="0" w:line="240" w:lineRule="auto"/>
        <w:ind w:firstLine="720"/>
        <w:jc w:val="both"/>
        <w:rPr>
          <w:rFonts w:ascii="Times New Roman" w:eastAsiaTheme="minorEastAsia" w:hAnsi="Times New Roman"/>
          <w:sz w:val="23"/>
          <w:szCs w:val="23"/>
        </w:rPr>
      </w:pPr>
      <w:r w:rsidRPr="001F3962">
        <w:rPr>
          <w:rFonts w:ascii="Times New Roman" w:eastAsiaTheme="minorEastAsia" w:hAnsi="Times New Roman"/>
          <w:sz w:val="23"/>
          <w:szCs w:val="23"/>
        </w:rPr>
        <w:t xml:space="preserve">Another potential application for channel drop filters resides within the nascent field of optical logic. Particularly, if basic NAND or NOR gates could be </w:t>
      </w:r>
      <w:r w:rsidR="00C2766B">
        <w:rPr>
          <w:rFonts w:ascii="Times New Roman" w:eastAsiaTheme="minorEastAsia" w:hAnsi="Times New Roman"/>
          <w:sz w:val="23"/>
          <w:szCs w:val="23"/>
        </w:rPr>
        <w:t>created</w:t>
      </w:r>
      <w:r w:rsidRPr="001F3962">
        <w:rPr>
          <w:rFonts w:ascii="Times New Roman" w:eastAsiaTheme="minorEastAsia" w:hAnsi="Times New Roman"/>
          <w:sz w:val="23"/>
          <w:szCs w:val="23"/>
        </w:rPr>
        <w:t xml:space="preserve"> with the help of photonic band-gap crystals, optical latches could feasibly be ma</w:t>
      </w:r>
      <w:r>
        <w:rPr>
          <w:rFonts w:ascii="Times New Roman" w:eastAsiaTheme="minorEastAsia" w:hAnsi="Times New Roman"/>
          <w:sz w:val="23"/>
          <w:szCs w:val="23"/>
        </w:rPr>
        <w:t>nufactured</w:t>
      </w:r>
      <w:r w:rsidRPr="004E24F3">
        <w:rPr>
          <w:rFonts w:ascii="Times New Roman" w:eastAsiaTheme="minorEastAsia" w:hAnsi="Times New Roman"/>
          <w:b/>
          <w:color w:val="0831FC"/>
          <w:sz w:val="23"/>
          <w:szCs w:val="23"/>
          <w:vertAlign w:val="superscript"/>
        </w:rPr>
        <w:t>12</w:t>
      </w:r>
      <w:r w:rsidRPr="001F3962">
        <w:rPr>
          <w:rFonts w:ascii="Times New Roman" w:eastAsiaTheme="minorEastAsia" w:hAnsi="Times New Roman"/>
          <w:sz w:val="23"/>
          <w:szCs w:val="23"/>
        </w:rPr>
        <w:t>.</w:t>
      </w:r>
      <w:r w:rsidR="008C146F">
        <w:rPr>
          <w:rFonts w:ascii="Times New Roman" w:eastAsiaTheme="minorEastAsia" w:hAnsi="Times New Roman"/>
          <w:sz w:val="23"/>
          <w:szCs w:val="23"/>
        </w:rPr>
        <w:t xml:space="preserve"> In turn, such optical latches c</w:t>
      </w:r>
      <w:r w:rsidRPr="001F3962">
        <w:rPr>
          <w:rFonts w:ascii="Times New Roman" w:eastAsiaTheme="minorEastAsia" w:hAnsi="Times New Roman"/>
          <w:sz w:val="23"/>
          <w:szCs w:val="23"/>
        </w:rPr>
        <w:t>ould contribute directly to the creation of optical flip-flops and the inception of optica</w:t>
      </w:r>
      <w:r>
        <w:rPr>
          <w:rFonts w:ascii="Times New Roman" w:eastAsiaTheme="minorEastAsia" w:hAnsi="Times New Roman"/>
          <w:sz w:val="23"/>
          <w:szCs w:val="23"/>
        </w:rPr>
        <w:t>l sequential logic circuits</w:t>
      </w:r>
      <w:r w:rsidRPr="004E24F3">
        <w:rPr>
          <w:rFonts w:ascii="Times New Roman" w:eastAsiaTheme="minorEastAsia" w:hAnsi="Times New Roman"/>
          <w:b/>
          <w:color w:val="0831FC"/>
          <w:sz w:val="23"/>
          <w:szCs w:val="23"/>
          <w:vertAlign w:val="superscript"/>
        </w:rPr>
        <w:t>12</w:t>
      </w:r>
      <w:r w:rsidRPr="001F3962">
        <w:rPr>
          <w:rFonts w:ascii="Times New Roman" w:eastAsiaTheme="minorEastAsia" w:hAnsi="Times New Roman"/>
          <w:sz w:val="23"/>
          <w:szCs w:val="23"/>
        </w:rPr>
        <w:t>.</w:t>
      </w:r>
      <w:r w:rsidR="005A2ABC">
        <w:rPr>
          <w:rFonts w:ascii="Times New Roman" w:eastAsiaTheme="minorEastAsia" w:hAnsi="Times New Roman"/>
          <w:sz w:val="23"/>
          <w:szCs w:val="23"/>
        </w:rPr>
        <w:t xml:space="preserve"> </w:t>
      </w:r>
      <w:r w:rsidRPr="001F3962">
        <w:rPr>
          <w:rFonts w:ascii="Times New Roman" w:eastAsiaTheme="minorEastAsia" w:hAnsi="Times New Roman"/>
          <w:sz w:val="23"/>
          <w:szCs w:val="23"/>
        </w:rPr>
        <w:t>XOR optical gates are primarily a</w:t>
      </w:r>
      <w:r w:rsidR="005A2ABC">
        <w:rPr>
          <w:rFonts w:ascii="Times New Roman" w:eastAsiaTheme="minorEastAsia" w:hAnsi="Times New Roman"/>
          <w:sz w:val="23"/>
          <w:szCs w:val="23"/>
        </w:rPr>
        <w:t xml:space="preserve">ppealing since they can be demonstrated with channel drop filters </w:t>
      </w:r>
      <w:r w:rsidRPr="001F3962">
        <w:rPr>
          <w:rFonts w:ascii="Times New Roman" w:eastAsiaTheme="minorEastAsia" w:hAnsi="Times New Roman"/>
          <w:sz w:val="23"/>
          <w:szCs w:val="23"/>
        </w:rPr>
        <w:t>relative</w:t>
      </w:r>
      <w:r w:rsidR="005A2ABC">
        <w:rPr>
          <w:rFonts w:ascii="Times New Roman" w:eastAsiaTheme="minorEastAsia" w:hAnsi="Times New Roman"/>
          <w:sz w:val="23"/>
          <w:szCs w:val="23"/>
        </w:rPr>
        <w:t>ly easily</w:t>
      </w:r>
      <w:r w:rsidRPr="001F3962">
        <w:rPr>
          <w:rFonts w:ascii="Times New Roman" w:eastAsiaTheme="minorEastAsia" w:hAnsi="Times New Roman"/>
          <w:sz w:val="23"/>
          <w:szCs w:val="23"/>
        </w:rPr>
        <w:t>. The truth table and graphical symbol for an exclusive-OR gate are included in Figure 8.</w:t>
      </w:r>
    </w:p>
    <w:p w:rsidR="00F14D31" w:rsidRPr="00787F5F" w:rsidRDefault="001336FF" w:rsidP="00F14D31">
      <w:pPr>
        <w:spacing w:after="0" w:line="240" w:lineRule="auto"/>
        <w:jc w:val="both"/>
        <w:rPr>
          <w:rFonts w:ascii="Times New Roman" w:eastAsiaTheme="minorEastAsia" w:hAnsi="Times New Roman"/>
          <w:sz w:val="23"/>
          <w:szCs w:val="23"/>
        </w:rPr>
      </w:pPr>
      <w:r>
        <w:rPr>
          <w:rFonts w:ascii="Times New Roman" w:eastAsiaTheme="minorEastAsia" w:hAnsi="Times New Roman"/>
          <w:b/>
          <w:noProof/>
          <w:sz w:val="23"/>
          <w:szCs w:val="23"/>
        </w:rPr>
        <w:drawing>
          <wp:anchor distT="0" distB="0" distL="114300" distR="114300" simplePos="0" relativeHeight="251668480" behindDoc="1" locked="0" layoutInCell="1" allowOverlap="1">
            <wp:simplePos x="0" y="0"/>
            <wp:positionH relativeFrom="column">
              <wp:posOffset>390525</wp:posOffset>
            </wp:positionH>
            <wp:positionV relativeFrom="paragraph">
              <wp:posOffset>151130</wp:posOffset>
            </wp:positionV>
            <wp:extent cx="1847850" cy="771525"/>
            <wp:effectExtent l="19050" t="0" r="0" b="0"/>
            <wp:wrapTight wrapText="bothSides">
              <wp:wrapPolygon edited="0">
                <wp:start x="-223" y="0"/>
                <wp:lineTo x="-223" y="21333"/>
                <wp:lineTo x="21600" y="21333"/>
                <wp:lineTo x="21600" y="0"/>
                <wp:lineTo x="-223" y="0"/>
              </wp:wrapPolygon>
            </wp:wrapTight>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1847850" cy="771525"/>
                    </a:xfrm>
                    <a:prstGeom prst="rect">
                      <a:avLst/>
                    </a:prstGeom>
                    <a:noFill/>
                    <a:ln w="9525">
                      <a:noFill/>
                      <a:miter lim="800000"/>
                      <a:headEnd/>
                      <a:tailEnd/>
                    </a:ln>
                  </pic:spPr>
                </pic:pic>
              </a:graphicData>
            </a:graphic>
          </wp:anchor>
        </w:drawing>
      </w:r>
      <w:r w:rsidR="00F14D31" w:rsidRPr="001F3962">
        <w:rPr>
          <w:rFonts w:ascii="Times New Roman" w:eastAsiaTheme="minorEastAsia" w:hAnsi="Times New Roman"/>
          <w:b/>
          <w:sz w:val="23"/>
          <w:szCs w:val="23"/>
        </w:rPr>
        <w:tab/>
      </w:r>
      <w:r w:rsidR="00F14D31">
        <w:rPr>
          <w:rFonts w:ascii="Times New Roman" w:eastAsiaTheme="minorEastAsia" w:hAnsi="Times New Roman"/>
          <w:sz w:val="23"/>
          <w:szCs w:val="23"/>
        </w:rPr>
        <w:t>Figure 9</w:t>
      </w:r>
      <w:r w:rsidR="00F14D31" w:rsidRPr="001F3962">
        <w:rPr>
          <w:rFonts w:ascii="Times New Roman" w:eastAsiaTheme="minorEastAsia" w:hAnsi="Times New Roman"/>
          <w:sz w:val="23"/>
          <w:szCs w:val="23"/>
        </w:rPr>
        <w:t xml:space="preserve"> depicts a preliminary </w:t>
      </w:r>
      <w:r w:rsidR="005A2ABC">
        <w:rPr>
          <w:rFonts w:ascii="Times New Roman" w:eastAsiaTheme="minorEastAsia" w:hAnsi="Times New Roman"/>
          <w:sz w:val="23"/>
          <w:szCs w:val="23"/>
        </w:rPr>
        <w:t xml:space="preserve">XOR </w:t>
      </w:r>
      <w:r w:rsidR="00F14D31" w:rsidRPr="001F3962">
        <w:rPr>
          <w:rFonts w:ascii="Times New Roman" w:eastAsiaTheme="minorEastAsia" w:hAnsi="Times New Roman"/>
          <w:sz w:val="23"/>
          <w:szCs w:val="23"/>
        </w:rPr>
        <w:t>design involving two separate channel drop filters.  It should be noted that these channel drop filters are each designed for the normalized fr</w:t>
      </w:r>
      <w:r w:rsidR="005A2ABC">
        <w:rPr>
          <w:rFonts w:ascii="Times New Roman" w:eastAsiaTheme="minorEastAsia" w:hAnsi="Times New Roman"/>
          <w:sz w:val="23"/>
          <w:szCs w:val="23"/>
        </w:rPr>
        <w:t>equency of 0.3736</w:t>
      </w:r>
      <w:r w:rsidR="00265014">
        <w:rPr>
          <w:rFonts w:ascii="Times New Roman" w:eastAsiaTheme="minorEastAsia" w:hAnsi="Times New Roman"/>
          <w:sz w:val="23"/>
          <w:szCs w:val="23"/>
        </w:rPr>
        <w:t>. Thus, this is</w:t>
      </w:r>
      <w:r w:rsidR="00BD0E4B">
        <w:rPr>
          <w:rFonts w:ascii="Times New Roman" w:eastAsiaTheme="minorEastAsia" w:hAnsi="Times New Roman"/>
          <w:sz w:val="23"/>
          <w:szCs w:val="23"/>
        </w:rPr>
        <w:t xml:space="preserve"> </w:t>
      </w:r>
      <w:r w:rsidR="00F14D31" w:rsidRPr="001F3962">
        <w:rPr>
          <w:rFonts w:ascii="Times New Roman" w:eastAsiaTheme="minorEastAsia" w:hAnsi="Times New Roman"/>
          <w:sz w:val="23"/>
          <w:szCs w:val="23"/>
        </w:rPr>
        <w:t>the frequency which excites each channel wh</w:t>
      </w:r>
      <w:r w:rsidR="00C2766B">
        <w:rPr>
          <w:rFonts w:ascii="Times New Roman" w:eastAsiaTheme="minorEastAsia" w:hAnsi="Times New Roman"/>
          <w:sz w:val="23"/>
          <w:szCs w:val="23"/>
        </w:rPr>
        <w:t>enever an input is designated to be</w:t>
      </w:r>
      <w:r w:rsidR="00F14D31" w:rsidRPr="001F3962">
        <w:rPr>
          <w:rFonts w:ascii="Times New Roman" w:eastAsiaTheme="minorEastAsia" w:hAnsi="Times New Roman"/>
          <w:sz w:val="23"/>
          <w:szCs w:val="23"/>
        </w:rPr>
        <w:t xml:space="preserve"> </w:t>
      </w:r>
      <w:r w:rsidR="00F14D31" w:rsidRPr="001F3962">
        <w:rPr>
          <w:rFonts w:ascii="Times New Roman" w:eastAsiaTheme="minorEastAsia" w:hAnsi="Times New Roman"/>
          <w:i/>
          <w:sz w:val="23"/>
          <w:szCs w:val="23"/>
        </w:rPr>
        <w:t xml:space="preserve">on. </w:t>
      </w:r>
    </w:p>
    <w:p w:rsidR="00787F5F" w:rsidRDefault="00F14D31" w:rsidP="00F14D31">
      <w:pPr>
        <w:spacing w:after="0" w:line="240" w:lineRule="auto"/>
        <w:jc w:val="both"/>
        <w:rPr>
          <w:rFonts w:ascii="Times New Roman" w:eastAsiaTheme="minorEastAsia" w:hAnsi="Times New Roman"/>
          <w:i/>
          <w:noProof/>
          <w:sz w:val="23"/>
          <w:szCs w:val="23"/>
        </w:rPr>
      </w:pPr>
      <w:r w:rsidRPr="001F3962">
        <w:rPr>
          <w:rFonts w:ascii="Times New Roman" w:eastAsiaTheme="minorEastAsia" w:hAnsi="Times New Roman"/>
          <w:sz w:val="23"/>
          <w:szCs w:val="23"/>
        </w:rPr>
        <w:tab/>
        <w:t xml:space="preserve">The first case in the XOR truth table is trivially true </w:t>
      </w:r>
      <w:r w:rsidR="005A2ABC">
        <w:rPr>
          <w:rFonts w:ascii="Times New Roman" w:eastAsiaTheme="minorEastAsia" w:hAnsi="Times New Roman"/>
          <w:sz w:val="23"/>
          <w:szCs w:val="23"/>
        </w:rPr>
        <w:t>since signal</w:t>
      </w:r>
      <w:r w:rsidR="008C146F">
        <w:rPr>
          <w:rFonts w:ascii="Times New Roman" w:eastAsiaTheme="minorEastAsia" w:hAnsi="Times New Roman"/>
          <w:sz w:val="23"/>
          <w:szCs w:val="23"/>
        </w:rPr>
        <w:t>s</w:t>
      </w:r>
      <w:r w:rsidR="005A2ABC">
        <w:rPr>
          <w:rFonts w:ascii="Times New Roman" w:eastAsiaTheme="minorEastAsia" w:hAnsi="Times New Roman"/>
          <w:sz w:val="23"/>
          <w:szCs w:val="23"/>
        </w:rPr>
        <w:t xml:space="preserve"> would be</w:t>
      </w:r>
      <w:r w:rsidR="008C146F">
        <w:rPr>
          <w:rFonts w:ascii="Times New Roman" w:eastAsiaTheme="minorEastAsia" w:hAnsi="Times New Roman"/>
          <w:sz w:val="23"/>
          <w:szCs w:val="23"/>
        </w:rPr>
        <w:t xml:space="preserve"> absent from each channel; o</w:t>
      </w:r>
      <w:r w:rsidRPr="001F3962">
        <w:rPr>
          <w:rFonts w:ascii="Times New Roman" w:eastAsiaTheme="minorEastAsia" w:hAnsi="Times New Roman"/>
          <w:sz w:val="23"/>
          <w:szCs w:val="23"/>
        </w:rPr>
        <w:t>bviously, nothing will be transmitted optically to</w:t>
      </w:r>
      <w:r w:rsidR="00C2766B">
        <w:rPr>
          <w:rFonts w:ascii="Times New Roman" w:eastAsiaTheme="minorEastAsia" w:hAnsi="Times New Roman"/>
          <w:sz w:val="23"/>
          <w:szCs w:val="23"/>
        </w:rPr>
        <w:t xml:space="preserve"> the output channel in this situation</w:t>
      </w:r>
      <w:r w:rsidRPr="001F3962">
        <w:rPr>
          <w:rFonts w:ascii="Times New Roman" w:eastAsiaTheme="minorEastAsia" w:hAnsi="Times New Roman"/>
          <w:sz w:val="23"/>
          <w:szCs w:val="23"/>
        </w:rPr>
        <w:t xml:space="preserve">. The fourth scenario can also be </w:t>
      </w:r>
      <w:r w:rsidRPr="001F3962">
        <w:rPr>
          <w:rFonts w:ascii="Times New Roman" w:eastAsiaTheme="minorEastAsia" w:hAnsi="Times New Roman"/>
          <w:sz w:val="23"/>
          <w:szCs w:val="23"/>
        </w:rPr>
        <w:lastRenderedPageBreak/>
        <w:t xml:space="preserve">easily obtained if the channel drop filters are designed identically. Since our channel drop filters </w:t>
      </w:r>
      <w:r w:rsidR="008C146F">
        <w:rPr>
          <w:rFonts w:ascii="Times New Roman" w:eastAsiaTheme="minorEastAsia" w:hAnsi="Times New Roman"/>
          <w:sz w:val="23"/>
          <w:szCs w:val="23"/>
        </w:rPr>
        <w:t>only</w:t>
      </w:r>
      <w:r w:rsidRPr="001F3962">
        <w:rPr>
          <w:rFonts w:ascii="Times New Roman" w:eastAsiaTheme="minorEastAsia" w:hAnsi="Times New Roman"/>
          <w:sz w:val="23"/>
          <w:szCs w:val="23"/>
        </w:rPr>
        <w:t xml:space="preserve"> transmit in the ‘forward’ direction of the ‘drop’, we can exploit </w:t>
      </w:r>
      <w:r w:rsidR="00547EEE">
        <w:rPr>
          <w:rFonts w:ascii="Times New Roman" w:eastAsiaTheme="minorEastAsia" w:hAnsi="Times New Roman"/>
          <w:sz w:val="23"/>
          <w:szCs w:val="23"/>
        </w:rPr>
        <w:t>symmetry as well. (Please n</w:t>
      </w:r>
      <w:r w:rsidR="005A2ABC">
        <w:rPr>
          <w:rFonts w:ascii="Times New Roman" w:eastAsiaTheme="minorEastAsia" w:hAnsi="Times New Roman"/>
          <w:sz w:val="23"/>
          <w:szCs w:val="23"/>
        </w:rPr>
        <w:t>ote that</w:t>
      </w:r>
      <w:r w:rsidRPr="001F3962">
        <w:rPr>
          <w:rFonts w:ascii="Times New Roman" w:eastAsiaTheme="minorEastAsia" w:hAnsi="Times New Roman"/>
          <w:sz w:val="23"/>
          <w:szCs w:val="23"/>
        </w:rPr>
        <w:t xml:space="preserve"> ‘forward’ and ‘drop’ are </w:t>
      </w:r>
      <w:r w:rsidRPr="005A2ABC">
        <w:rPr>
          <w:rFonts w:ascii="Times New Roman" w:eastAsiaTheme="minorEastAsia" w:hAnsi="Times New Roman"/>
          <w:i/>
          <w:sz w:val="23"/>
          <w:szCs w:val="23"/>
        </w:rPr>
        <w:t>relat</w:t>
      </w:r>
      <w:r w:rsidR="005A2ABC" w:rsidRPr="005A2ABC">
        <w:rPr>
          <w:rFonts w:ascii="Times New Roman" w:eastAsiaTheme="minorEastAsia" w:hAnsi="Times New Roman"/>
          <w:i/>
          <w:sz w:val="23"/>
          <w:szCs w:val="23"/>
        </w:rPr>
        <w:t>ive</w:t>
      </w:r>
      <w:r w:rsidR="005A2ABC">
        <w:rPr>
          <w:rFonts w:ascii="Times New Roman" w:eastAsiaTheme="minorEastAsia" w:hAnsi="Times New Roman"/>
          <w:sz w:val="23"/>
          <w:szCs w:val="23"/>
        </w:rPr>
        <w:t xml:space="preserve"> terms</w:t>
      </w:r>
      <w:r w:rsidR="00547EEE">
        <w:rPr>
          <w:rFonts w:ascii="Times New Roman" w:eastAsiaTheme="minorEastAsia" w:hAnsi="Times New Roman"/>
          <w:sz w:val="23"/>
          <w:szCs w:val="23"/>
        </w:rPr>
        <w:t xml:space="preserve"> in this context</w:t>
      </w:r>
      <w:r w:rsidR="005A2ABC">
        <w:rPr>
          <w:rFonts w:ascii="Times New Roman" w:eastAsiaTheme="minorEastAsia" w:hAnsi="Times New Roman"/>
          <w:sz w:val="23"/>
          <w:szCs w:val="23"/>
        </w:rPr>
        <w:t>)</w:t>
      </w:r>
      <w:r w:rsidRPr="001F3962">
        <w:rPr>
          <w:rFonts w:ascii="Times New Roman" w:eastAsiaTheme="minorEastAsia" w:hAnsi="Times New Roman"/>
          <w:sz w:val="23"/>
          <w:szCs w:val="23"/>
        </w:rPr>
        <w:t xml:space="preserve">. </w:t>
      </w:r>
      <w:r w:rsidR="005A2ABC">
        <w:rPr>
          <w:rFonts w:ascii="Times New Roman" w:eastAsiaTheme="minorEastAsia" w:hAnsi="Times New Roman"/>
          <w:sz w:val="23"/>
          <w:szCs w:val="23"/>
        </w:rPr>
        <w:t>C</w:t>
      </w:r>
      <w:r w:rsidRPr="001F3962">
        <w:rPr>
          <w:rFonts w:ascii="Times New Roman" w:eastAsiaTheme="minorEastAsia" w:hAnsi="Times New Roman"/>
          <w:sz w:val="23"/>
          <w:szCs w:val="23"/>
        </w:rPr>
        <w:t>omplete destructive interference occur</w:t>
      </w:r>
      <w:r w:rsidR="008C146F">
        <w:rPr>
          <w:rFonts w:ascii="Times New Roman" w:eastAsiaTheme="minorEastAsia" w:hAnsi="Times New Roman"/>
          <w:sz w:val="23"/>
          <w:szCs w:val="23"/>
        </w:rPr>
        <w:t>s when</w:t>
      </w:r>
      <w:r w:rsidRPr="001F3962">
        <w:rPr>
          <w:rFonts w:ascii="Times New Roman" w:eastAsiaTheme="minorEastAsia" w:hAnsi="Times New Roman"/>
          <w:sz w:val="23"/>
          <w:szCs w:val="23"/>
        </w:rPr>
        <w:t xml:space="preserve"> the filters are separated by a distance that ensures the signals are 180 </w:t>
      </w:r>
      <w:r w:rsidRPr="001F3962">
        <w:rPr>
          <w:rFonts w:ascii="Times New Roman" w:eastAsiaTheme="minorEastAsia" w:hAnsi="Times New Roman"/>
          <w:sz w:val="23"/>
          <w:szCs w:val="23"/>
          <w:vertAlign w:val="superscript"/>
        </w:rPr>
        <w:t xml:space="preserve">○ </w:t>
      </w:r>
      <w:r w:rsidRPr="001F3962">
        <w:rPr>
          <w:rFonts w:ascii="Times New Roman" w:eastAsiaTheme="minorEastAsia" w:hAnsi="Times New Roman"/>
          <w:sz w:val="23"/>
          <w:szCs w:val="23"/>
        </w:rPr>
        <w:t>out of phase when they meet in the output channel.</w:t>
      </w:r>
      <w:r w:rsidR="00787F5F" w:rsidRPr="00787F5F">
        <w:rPr>
          <w:rFonts w:ascii="Times New Roman" w:eastAsiaTheme="minorEastAsia" w:hAnsi="Times New Roman"/>
          <w:i/>
          <w:noProof/>
          <w:sz w:val="23"/>
          <w:szCs w:val="23"/>
        </w:rPr>
        <w:t xml:space="preserve"> </w:t>
      </w:r>
    </w:p>
    <w:p w:rsidR="006C3272" w:rsidRDefault="006C3272" w:rsidP="00F14D31">
      <w:pPr>
        <w:spacing w:after="0" w:line="240" w:lineRule="auto"/>
        <w:jc w:val="both"/>
        <w:rPr>
          <w:rFonts w:ascii="Times New Roman" w:eastAsiaTheme="minorEastAsia" w:hAnsi="Times New Roman"/>
          <w:i/>
          <w:noProof/>
          <w:sz w:val="23"/>
          <w:szCs w:val="23"/>
        </w:rPr>
      </w:pPr>
    </w:p>
    <w:p w:rsidR="00787F5F" w:rsidRDefault="00787F5F" w:rsidP="00F14D31">
      <w:pPr>
        <w:spacing w:after="0" w:line="240" w:lineRule="auto"/>
        <w:jc w:val="both"/>
        <w:rPr>
          <w:rFonts w:ascii="Times New Roman" w:eastAsiaTheme="minorEastAsia" w:hAnsi="Times New Roman"/>
          <w:noProof/>
          <w:sz w:val="23"/>
          <w:szCs w:val="23"/>
        </w:rPr>
      </w:pPr>
      <w:r w:rsidRPr="00787F5F">
        <w:rPr>
          <w:rFonts w:ascii="Times New Roman" w:eastAsiaTheme="minorEastAsia" w:hAnsi="Times New Roman"/>
          <w:noProof/>
          <w:sz w:val="23"/>
          <w:szCs w:val="23"/>
        </w:rPr>
        <w:drawing>
          <wp:inline distT="0" distB="0" distL="0" distR="0">
            <wp:extent cx="2743200" cy="20574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rsidR="008C146F" w:rsidRDefault="008C146F" w:rsidP="006C3272">
      <w:pPr>
        <w:spacing w:after="0" w:line="240" w:lineRule="auto"/>
        <w:ind w:firstLine="720"/>
        <w:jc w:val="both"/>
        <w:rPr>
          <w:rFonts w:ascii="Times New Roman" w:eastAsiaTheme="minorEastAsia" w:hAnsi="Times New Roman"/>
          <w:sz w:val="23"/>
          <w:szCs w:val="23"/>
        </w:rPr>
      </w:pPr>
    </w:p>
    <w:p w:rsidR="00F14D31" w:rsidRPr="001F3962" w:rsidRDefault="005A2ABC" w:rsidP="006C3272">
      <w:pPr>
        <w:spacing w:after="0" w:line="240" w:lineRule="auto"/>
        <w:ind w:firstLine="720"/>
        <w:jc w:val="both"/>
        <w:rPr>
          <w:rFonts w:ascii="Times New Roman" w:eastAsiaTheme="minorEastAsia" w:hAnsi="Times New Roman"/>
          <w:sz w:val="23"/>
          <w:szCs w:val="23"/>
        </w:rPr>
      </w:pPr>
      <w:r>
        <w:rPr>
          <w:rFonts w:ascii="Times New Roman" w:eastAsiaTheme="minorEastAsia" w:hAnsi="Times New Roman"/>
          <w:sz w:val="23"/>
          <w:szCs w:val="23"/>
        </w:rPr>
        <w:t>The</w:t>
      </w:r>
      <w:r w:rsidR="00F14D31" w:rsidRPr="001F3962">
        <w:rPr>
          <w:rFonts w:ascii="Times New Roman" w:eastAsiaTheme="minorEastAsia" w:hAnsi="Times New Roman"/>
          <w:sz w:val="23"/>
          <w:szCs w:val="23"/>
        </w:rPr>
        <w:t xml:space="preserve"> remaining </w:t>
      </w:r>
      <w:r w:rsidR="008C146F">
        <w:rPr>
          <w:rFonts w:ascii="Times New Roman" w:eastAsiaTheme="minorEastAsia" w:hAnsi="Times New Roman"/>
          <w:sz w:val="23"/>
          <w:szCs w:val="23"/>
        </w:rPr>
        <w:t xml:space="preserve">two </w:t>
      </w:r>
      <w:r w:rsidR="00F14D31" w:rsidRPr="001F3962">
        <w:rPr>
          <w:rFonts w:ascii="Times New Roman" w:eastAsiaTheme="minorEastAsia" w:hAnsi="Times New Roman"/>
          <w:sz w:val="23"/>
          <w:szCs w:val="23"/>
        </w:rPr>
        <w:t xml:space="preserve">cases </w:t>
      </w:r>
      <w:r>
        <w:rPr>
          <w:rFonts w:ascii="Times New Roman" w:eastAsiaTheme="minorEastAsia" w:hAnsi="Times New Roman"/>
          <w:sz w:val="23"/>
          <w:szCs w:val="23"/>
        </w:rPr>
        <w:t xml:space="preserve">are </w:t>
      </w:r>
      <w:r w:rsidR="008C146F">
        <w:rPr>
          <w:rFonts w:ascii="Times New Roman" w:eastAsiaTheme="minorEastAsia" w:hAnsi="Times New Roman"/>
          <w:sz w:val="23"/>
          <w:szCs w:val="23"/>
        </w:rPr>
        <w:t xml:space="preserve">ultimately </w:t>
      </w:r>
      <w:r>
        <w:rPr>
          <w:rFonts w:ascii="Times New Roman" w:eastAsiaTheme="minorEastAsia" w:hAnsi="Times New Roman"/>
          <w:sz w:val="23"/>
          <w:szCs w:val="23"/>
        </w:rPr>
        <w:t>what demand the structure depicted in Figure 9.</w:t>
      </w:r>
      <w:r w:rsidR="00F14D31" w:rsidRPr="001F3962">
        <w:rPr>
          <w:rFonts w:ascii="Times New Roman" w:eastAsiaTheme="minorEastAsia" w:hAnsi="Times New Roman"/>
          <w:sz w:val="23"/>
          <w:szCs w:val="23"/>
        </w:rPr>
        <w:t xml:space="preserve"> If we </w:t>
      </w:r>
      <w:r w:rsidR="008C146F">
        <w:rPr>
          <w:rFonts w:ascii="Times New Roman" w:eastAsiaTheme="minorEastAsia" w:hAnsi="Times New Roman"/>
          <w:sz w:val="23"/>
          <w:szCs w:val="23"/>
        </w:rPr>
        <w:t xml:space="preserve">had </w:t>
      </w:r>
      <w:r w:rsidR="00F14D31" w:rsidRPr="001F3962">
        <w:rPr>
          <w:rFonts w:ascii="Times New Roman" w:eastAsiaTheme="minorEastAsia" w:hAnsi="Times New Roman"/>
          <w:sz w:val="23"/>
          <w:szCs w:val="23"/>
        </w:rPr>
        <w:t xml:space="preserve">instead </w:t>
      </w:r>
      <w:r w:rsidR="00F14D31" w:rsidRPr="001F3962">
        <w:rPr>
          <w:rFonts w:ascii="Times New Roman" w:eastAsiaTheme="minorEastAsia" w:hAnsi="Times New Roman"/>
          <w:i/>
          <w:sz w:val="23"/>
          <w:szCs w:val="23"/>
        </w:rPr>
        <w:t>directly</w:t>
      </w:r>
      <w:r w:rsidR="00F14D31" w:rsidRPr="001F3962">
        <w:rPr>
          <w:rFonts w:ascii="Times New Roman" w:eastAsiaTheme="minorEastAsia" w:hAnsi="Times New Roman"/>
          <w:sz w:val="23"/>
          <w:szCs w:val="23"/>
        </w:rPr>
        <w:t xml:space="preserve"> coupled our f</w:t>
      </w:r>
      <w:r w:rsidR="008C146F">
        <w:rPr>
          <w:rFonts w:ascii="Times New Roman" w:eastAsiaTheme="minorEastAsia" w:hAnsi="Times New Roman"/>
          <w:sz w:val="23"/>
          <w:szCs w:val="23"/>
        </w:rPr>
        <w:t>ilers to the output channel, the</w:t>
      </w:r>
      <w:r w:rsidR="00F14D31" w:rsidRPr="001F3962">
        <w:rPr>
          <w:rFonts w:ascii="Times New Roman" w:eastAsiaTheme="minorEastAsia" w:hAnsi="Times New Roman"/>
          <w:sz w:val="23"/>
          <w:szCs w:val="23"/>
        </w:rPr>
        <w:t xml:space="preserve">n the concept of </w:t>
      </w:r>
      <w:r w:rsidR="00F14D31" w:rsidRPr="001F3962">
        <w:rPr>
          <w:rFonts w:ascii="Times New Roman" w:eastAsiaTheme="minorEastAsia" w:hAnsi="Times New Roman"/>
          <w:i/>
          <w:sz w:val="23"/>
          <w:szCs w:val="23"/>
        </w:rPr>
        <w:t>reciprocity</w:t>
      </w:r>
      <w:r w:rsidR="00F14D31" w:rsidRPr="001F3962">
        <w:rPr>
          <w:rFonts w:ascii="Times New Roman" w:eastAsiaTheme="minorEastAsia" w:hAnsi="Times New Roman"/>
          <w:sz w:val="23"/>
          <w:szCs w:val="23"/>
        </w:rPr>
        <w:t xml:space="preserve"> tells us our signal would even</w:t>
      </w:r>
      <w:r w:rsidR="008C146F">
        <w:rPr>
          <w:rFonts w:ascii="Times New Roman" w:eastAsiaTheme="minorEastAsia" w:hAnsi="Times New Roman"/>
          <w:sz w:val="23"/>
          <w:szCs w:val="23"/>
        </w:rPr>
        <w:t>tually be coupled into the alternative</w:t>
      </w:r>
      <w:r w:rsidR="00F14D31" w:rsidRPr="001F3962">
        <w:rPr>
          <w:rFonts w:ascii="Times New Roman" w:eastAsiaTheme="minorEastAsia" w:hAnsi="Times New Roman"/>
          <w:sz w:val="23"/>
          <w:szCs w:val="23"/>
        </w:rPr>
        <w:t xml:space="preserve"> input channel</w:t>
      </w:r>
      <w:r w:rsidR="00F14D31" w:rsidRPr="004E24F3">
        <w:rPr>
          <w:rFonts w:ascii="Times New Roman" w:eastAsiaTheme="minorEastAsia" w:hAnsi="Times New Roman"/>
          <w:b/>
          <w:color w:val="0831FC"/>
          <w:sz w:val="23"/>
          <w:szCs w:val="23"/>
          <w:vertAlign w:val="superscript"/>
        </w:rPr>
        <w:t>1</w:t>
      </w:r>
      <w:r w:rsidR="00F14D31" w:rsidRPr="001F3962">
        <w:rPr>
          <w:rFonts w:ascii="Times New Roman" w:eastAsiaTheme="minorEastAsia" w:hAnsi="Times New Roman"/>
          <w:sz w:val="23"/>
          <w:szCs w:val="23"/>
        </w:rPr>
        <w:t xml:space="preserve">. </w:t>
      </w:r>
      <w:r w:rsidR="008C146F">
        <w:rPr>
          <w:rFonts w:ascii="Times New Roman" w:eastAsiaTheme="minorEastAsia" w:hAnsi="Times New Roman"/>
          <w:sz w:val="23"/>
          <w:szCs w:val="23"/>
        </w:rPr>
        <w:t xml:space="preserve">Our current geometry, to a large extent, avoids this reciprocity. </w:t>
      </w:r>
      <w:r w:rsidR="00F14D31" w:rsidRPr="001F3962">
        <w:rPr>
          <w:rFonts w:ascii="Times New Roman" w:eastAsiaTheme="minorEastAsia" w:hAnsi="Times New Roman"/>
          <w:sz w:val="23"/>
          <w:szCs w:val="23"/>
        </w:rPr>
        <w:t xml:space="preserve">However, the </w:t>
      </w:r>
      <w:r w:rsidR="008C146F">
        <w:rPr>
          <w:rFonts w:ascii="Times New Roman" w:eastAsiaTheme="minorEastAsia" w:hAnsi="Times New Roman"/>
          <w:sz w:val="23"/>
          <w:szCs w:val="23"/>
        </w:rPr>
        <w:t>existing</w:t>
      </w:r>
      <w:r>
        <w:rPr>
          <w:rFonts w:ascii="Times New Roman" w:eastAsiaTheme="minorEastAsia" w:hAnsi="Times New Roman"/>
          <w:sz w:val="23"/>
          <w:szCs w:val="23"/>
        </w:rPr>
        <w:t xml:space="preserve"> </w:t>
      </w:r>
      <w:r w:rsidR="008C146F">
        <w:rPr>
          <w:rFonts w:ascii="Times New Roman" w:eastAsiaTheme="minorEastAsia" w:hAnsi="Times New Roman"/>
          <w:sz w:val="23"/>
          <w:szCs w:val="23"/>
        </w:rPr>
        <w:t>geometry</w:t>
      </w:r>
      <w:r w:rsidR="00F14D31" w:rsidRPr="001F3962">
        <w:rPr>
          <w:rFonts w:ascii="Times New Roman" w:eastAsiaTheme="minorEastAsia" w:hAnsi="Times New Roman"/>
          <w:sz w:val="23"/>
          <w:szCs w:val="23"/>
        </w:rPr>
        <w:t xml:space="preserve"> does lead to losses attributed to the small channel openings</w:t>
      </w:r>
      <w:r>
        <w:rPr>
          <w:rFonts w:ascii="Times New Roman" w:eastAsiaTheme="minorEastAsia" w:hAnsi="Times New Roman"/>
          <w:sz w:val="23"/>
          <w:szCs w:val="23"/>
        </w:rPr>
        <w:t xml:space="preserve">, as shown in part </w:t>
      </w:r>
      <w:r w:rsidR="008C146F">
        <w:rPr>
          <w:rFonts w:ascii="Times New Roman" w:eastAsiaTheme="minorEastAsia" w:hAnsi="Times New Roman"/>
          <w:sz w:val="23"/>
          <w:szCs w:val="23"/>
        </w:rPr>
        <w:t>(</w:t>
      </w:r>
      <w:r>
        <w:rPr>
          <w:rFonts w:ascii="Times New Roman" w:eastAsiaTheme="minorEastAsia" w:hAnsi="Times New Roman"/>
          <w:sz w:val="23"/>
          <w:szCs w:val="23"/>
        </w:rPr>
        <w:t>a</w:t>
      </w:r>
      <w:r w:rsidR="008C146F">
        <w:rPr>
          <w:rFonts w:ascii="Times New Roman" w:eastAsiaTheme="minorEastAsia" w:hAnsi="Times New Roman"/>
          <w:sz w:val="23"/>
          <w:szCs w:val="23"/>
        </w:rPr>
        <w:t>)</w:t>
      </w:r>
      <w:r>
        <w:rPr>
          <w:rFonts w:ascii="Times New Roman" w:eastAsiaTheme="minorEastAsia" w:hAnsi="Times New Roman"/>
          <w:sz w:val="23"/>
          <w:szCs w:val="23"/>
        </w:rPr>
        <w:t xml:space="preserve"> of Figure 10</w:t>
      </w:r>
      <w:r w:rsidR="00F14D31" w:rsidRPr="001F3962">
        <w:rPr>
          <w:rFonts w:ascii="Times New Roman" w:eastAsiaTheme="minorEastAsia" w:hAnsi="Times New Roman"/>
          <w:sz w:val="23"/>
          <w:szCs w:val="23"/>
        </w:rPr>
        <w:t xml:space="preserve">. For instance, if only input </w:t>
      </w:r>
      <w:r w:rsidR="00DC4193">
        <w:rPr>
          <w:rFonts w:ascii="Times New Roman" w:eastAsiaTheme="minorEastAsia" w:hAnsi="Times New Roman"/>
          <w:i/>
          <w:sz w:val="23"/>
          <w:szCs w:val="23"/>
        </w:rPr>
        <w:t>x</w:t>
      </w:r>
      <w:r w:rsidR="00F14D31" w:rsidRPr="001F3962">
        <w:rPr>
          <w:rFonts w:ascii="Times New Roman" w:eastAsiaTheme="minorEastAsia" w:hAnsi="Times New Roman"/>
          <w:sz w:val="23"/>
          <w:szCs w:val="23"/>
        </w:rPr>
        <w:t xml:space="preserve"> </w:t>
      </w:r>
      <w:r w:rsidR="00547EEE">
        <w:rPr>
          <w:rFonts w:ascii="Times New Roman" w:eastAsiaTheme="minorEastAsia" w:hAnsi="Times New Roman"/>
          <w:sz w:val="23"/>
          <w:szCs w:val="23"/>
        </w:rPr>
        <w:t xml:space="preserve">is </w:t>
      </w:r>
      <w:r w:rsidR="00547EEE">
        <w:rPr>
          <w:rFonts w:ascii="Times New Roman" w:eastAsiaTheme="minorEastAsia" w:hAnsi="Times New Roman"/>
          <w:i/>
          <w:sz w:val="23"/>
          <w:szCs w:val="23"/>
        </w:rPr>
        <w:t>on</w:t>
      </w:r>
      <w:r w:rsidR="00547EEE">
        <w:rPr>
          <w:rFonts w:ascii="Times New Roman" w:eastAsiaTheme="minorEastAsia" w:hAnsi="Times New Roman"/>
          <w:sz w:val="23"/>
          <w:szCs w:val="23"/>
        </w:rPr>
        <w:t>,</w:t>
      </w:r>
      <w:r w:rsidR="00F14D31" w:rsidRPr="001F3962">
        <w:rPr>
          <w:rFonts w:ascii="Times New Roman" w:eastAsiaTheme="minorEastAsia" w:hAnsi="Times New Roman"/>
          <w:sz w:val="23"/>
          <w:szCs w:val="23"/>
        </w:rPr>
        <w:t xml:space="preserve"> </w:t>
      </w:r>
      <w:r>
        <w:rPr>
          <w:rFonts w:ascii="Times New Roman" w:eastAsiaTheme="minorEastAsia" w:hAnsi="Times New Roman"/>
          <w:sz w:val="23"/>
          <w:szCs w:val="23"/>
        </w:rPr>
        <w:t xml:space="preserve">then </w:t>
      </w:r>
      <w:r w:rsidR="00F14D31" w:rsidRPr="001F3962">
        <w:rPr>
          <w:rFonts w:ascii="Times New Roman" w:eastAsiaTheme="minorEastAsia" w:hAnsi="Times New Roman"/>
          <w:sz w:val="23"/>
          <w:szCs w:val="23"/>
        </w:rPr>
        <w:t>this sign</w:t>
      </w:r>
      <w:r>
        <w:rPr>
          <w:rFonts w:ascii="Times New Roman" w:eastAsiaTheme="minorEastAsia" w:hAnsi="Times New Roman"/>
          <w:sz w:val="23"/>
          <w:szCs w:val="23"/>
        </w:rPr>
        <w:t>al is eventually c</w:t>
      </w:r>
      <w:r w:rsidR="00547EEE">
        <w:rPr>
          <w:rFonts w:ascii="Times New Roman" w:eastAsiaTheme="minorEastAsia" w:hAnsi="Times New Roman"/>
          <w:sz w:val="23"/>
          <w:szCs w:val="23"/>
        </w:rPr>
        <w:t xml:space="preserve">oupled </w:t>
      </w:r>
      <w:r>
        <w:rPr>
          <w:rFonts w:ascii="Times New Roman" w:eastAsiaTheme="minorEastAsia" w:hAnsi="Times New Roman"/>
          <w:sz w:val="23"/>
          <w:szCs w:val="23"/>
        </w:rPr>
        <w:t xml:space="preserve">into </w:t>
      </w:r>
      <w:r w:rsidR="00F14D31" w:rsidRPr="001F3962">
        <w:rPr>
          <w:rFonts w:ascii="Times New Roman" w:eastAsiaTheme="minorEastAsia" w:hAnsi="Times New Roman"/>
          <w:sz w:val="23"/>
          <w:szCs w:val="23"/>
        </w:rPr>
        <w:t xml:space="preserve">the output channel. However, before it reaches the </w:t>
      </w:r>
      <w:r w:rsidR="00DC4193">
        <w:rPr>
          <w:rFonts w:ascii="Times New Roman" w:eastAsiaTheme="minorEastAsia" w:hAnsi="Times New Roman"/>
          <w:sz w:val="23"/>
          <w:szCs w:val="23"/>
        </w:rPr>
        <w:t>end of the output channel</w:t>
      </w:r>
      <w:r w:rsidR="008C146F">
        <w:rPr>
          <w:rFonts w:ascii="Times New Roman" w:eastAsiaTheme="minorEastAsia" w:hAnsi="Times New Roman"/>
          <w:sz w:val="23"/>
          <w:szCs w:val="23"/>
        </w:rPr>
        <w:t>,</w:t>
      </w:r>
      <w:r w:rsidR="00DC4193">
        <w:rPr>
          <w:rFonts w:ascii="Times New Roman" w:eastAsiaTheme="minorEastAsia" w:hAnsi="Times New Roman"/>
          <w:sz w:val="23"/>
          <w:szCs w:val="23"/>
        </w:rPr>
        <w:t xml:space="preserve"> so</w:t>
      </w:r>
      <w:r w:rsidR="00547EEE">
        <w:rPr>
          <w:rFonts w:ascii="Times New Roman" w:eastAsiaTheme="minorEastAsia" w:hAnsi="Times New Roman"/>
          <w:sz w:val="23"/>
          <w:szCs w:val="23"/>
        </w:rPr>
        <w:t>me of the signal will be split</w:t>
      </w:r>
      <w:r w:rsidR="00F14D31" w:rsidRPr="001F3962">
        <w:rPr>
          <w:rFonts w:ascii="Times New Roman" w:eastAsiaTheme="minorEastAsia" w:hAnsi="Times New Roman"/>
          <w:sz w:val="23"/>
          <w:szCs w:val="23"/>
        </w:rPr>
        <w:t xml:space="preserve"> in</w:t>
      </w:r>
      <w:r w:rsidR="00DC4193">
        <w:rPr>
          <w:rFonts w:ascii="Times New Roman" w:eastAsiaTheme="minorEastAsia" w:hAnsi="Times New Roman"/>
          <w:sz w:val="23"/>
          <w:szCs w:val="23"/>
        </w:rPr>
        <w:t xml:space="preserve">to the cavity beneath </w:t>
      </w:r>
      <w:r w:rsidR="00F14D31" w:rsidRPr="001F3962">
        <w:rPr>
          <w:rFonts w:ascii="Times New Roman" w:eastAsiaTheme="minorEastAsia" w:hAnsi="Times New Roman"/>
          <w:sz w:val="23"/>
          <w:szCs w:val="23"/>
        </w:rPr>
        <w:t xml:space="preserve">input </w:t>
      </w:r>
      <w:r w:rsidR="00DC4193">
        <w:rPr>
          <w:rFonts w:ascii="Times New Roman" w:eastAsiaTheme="minorEastAsia" w:hAnsi="Times New Roman"/>
          <w:i/>
          <w:sz w:val="23"/>
          <w:szCs w:val="23"/>
        </w:rPr>
        <w:t>y</w:t>
      </w:r>
      <w:r w:rsidR="00F14D31" w:rsidRPr="001F3962">
        <w:rPr>
          <w:rFonts w:ascii="Times New Roman" w:eastAsiaTheme="minorEastAsia" w:hAnsi="Times New Roman"/>
          <w:i/>
          <w:sz w:val="23"/>
          <w:szCs w:val="23"/>
        </w:rPr>
        <w:t>.</w:t>
      </w:r>
      <w:r w:rsidR="008C146F">
        <w:rPr>
          <w:rFonts w:ascii="Times New Roman" w:eastAsiaTheme="minorEastAsia" w:hAnsi="Times New Roman"/>
          <w:sz w:val="23"/>
          <w:szCs w:val="23"/>
        </w:rPr>
        <w:t xml:space="preserve"> As a consequence of this coupling, the existing mode</w:t>
      </w:r>
      <w:r w:rsidR="00547EEE">
        <w:rPr>
          <w:rFonts w:ascii="Times New Roman" w:eastAsiaTheme="minorEastAsia" w:hAnsi="Times New Roman"/>
          <w:sz w:val="23"/>
          <w:szCs w:val="23"/>
        </w:rPr>
        <w:t>l</w:t>
      </w:r>
      <w:r w:rsidR="008C146F">
        <w:rPr>
          <w:rFonts w:ascii="Times New Roman" w:eastAsiaTheme="minorEastAsia" w:hAnsi="Times New Roman"/>
          <w:sz w:val="23"/>
          <w:szCs w:val="23"/>
        </w:rPr>
        <w:t xml:space="preserve"> should be viewed as</w:t>
      </w:r>
      <w:r w:rsidR="00F14D31" w:rsidRPr="001F3962">
        <w:rPr>
          <w:rFonts w:ascii="Times New Roman" w:eastAsiaTheme="minorEastAsia" w:hAnsi="Times New Roman"/>
          <w:sz w:val="23"/>
          <w:szCs w:val="23"/>
        </w:rPr>
        <w:t xml:space="preserve"> incomplete</w:t>
      </w:r>
      <w:r w:rsidR="008C146F">
        <w:rPr>
          <w:rFonts w:ascii="Times New Roman" w:eastAsiaTheme="minorEastAsia" w:hAnsi="Times New Roman"/>
          <w:sz w:val="23"/>
          <w:szCs w:val="23"/>
        </w:rPr>
        <w:t>.</w:t>
      </w:r>
      <w:r w:rsidR="00F14D31" w:rsidRPr="001F3962">
        <w:rPr>
          <w:rFonts w:ascii="Times New Roman" w:eastAsiaTheme="minorEastAsia" w:hAnsi="Times New Roman"/>
          <w:sz w:val="23"/>
          <w:szCs w:val="23"/>
        </w:rPr>
        <w:t xml:space="preserve"> </w:t>
      </w:r>
      <w:r w:rsidR="008C146F">
        <w:rPr>
          <w:rFonts w:ascii="Times New Roman" w:eastAsiaTheme="minorEastAsia" w:hAnsi="Times New Roman"/>
          <w:sz w:val="23"/>
          <w:szCs w:val="23"/>
        </w:rPr>
        <w:t>Regardless</w:t>
      </w:r>
      <w:r w:rsidR="00F14D31" w:rsidRPr="001F3962">
        <w:rPr>
          <w:rFonts w:ascii="Times New Roman" w:eastAsiaTheme="minorEastAsia" w:hAnsi="Times New Roman"/>
          <w:sz w:val="23"/>
          <w:szCs w:val="23"/>
        </w:rPr>
        <w:t>, it is successful in illustrating the vi</w:t>
      </w:r>
      <w:r w:rsidR="00DC4193">
        <w:rPr>
          <w:rFonts w:ascii="Times New Roman" w:eastAsiaTheme="minorEastAsia" w:hAnsi="Times New Roman"/>
          <w:sz w:val="23"/>
          <w:szCs w:val="23"/>
        </w:rPr>
        <w:t xml:space="preserve">ability of channel drop filters </w:t>
      </w:r>
      <w:r w:rsidR="00F14D31" w:rsidRPr="001F3962">
        <w:rPr>
          <w:rFonts w:ascii="Times New Roman" w:eastAsiaTheme="minorEastAsia" w:hAnsi="Times New Roman"/>
          <w:sz w:val="23"/>
          <w:szCs w:val="23"/>
        </w:rPr>
        <w:t>in future optical logic design.</w:t>
      </w:r>
    </w:p>
    <w:p w:rsidR="00DC4193" w:rsidRDefault="00DC4193" w:rsidP="00F14D31">
      <w:pPr>
        <w:spacing w:after="0" w:line="240" w:lineRule="auto"/>
        <w:jc w:val="both"/>
        <w:rPr>
          <w:rFonts w:ascii="Times New Roman" w:eastAsiaTheme="minorEastAsia" w:hAnsi="Times New Roman"/>
          <w:b/>
          <w:sz w:val="23"/>
          <w:szCs w:val="23"/>
        </w:rPr>
      </w:pPr>
    </w:p>
    <w:p w:rsidR="00DC4193" w:rsidRDefault="00105748" w:rsidP="00F14D31">
      <w:pPr>
        <w:spacing w:after="0" w:line="240" w:lineRule="auto"/>
        <w:jc w:val="both"/>
        <w:rPr>
          <w:rFonts w:ascii="Times New Roman" w:eastAsiaTheme="minorEastAsia" w:hAnsi="Times New Roman"/>
          <w:b/>
          <w:sz w:val="23"/>
          <w:szCs w:val="23"/>
        </w:rPr>
      </w:pPr>
      <w:r>
        <w:rPr>
          <w:rFonts w:ascii="Times New Roman" w:eastAsiaTheme="minorEastAsia" w:hAnsi="Times New Roman"/>
          <w:b/>
          <w:noProof/>
          <w:sz w:val="23"/>
          <w:szCs w:val="23"/>
        </w:rPr>
        <w:lastRenderedPageBreak/>
        <w:drawing>
          <wp:inline distT="0" distB="0" distL="0" distR="0">
            <wp:extent cx="2743200" cy="225742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743200" cy="2257425"/>
                    </a:xfrm>
                    <a:prstGeom prst="rect">
                      <a:avLst/>
                    </a:prstGeom>
                    <a:noFill/>
                    <a:ln w="9525">
                      <a:noFill/>
                      <a:miter lim="800000"/>
                      <a:headEnd/>
                      <a:tailEnd/>
                    </a:ln>
                  </pic:spPr>
                </pic:pic>
              </a:graphicData>
            </a:graphic>
          </wp:inline>
        </w:drawing>
      </w:r>
    </w:p>
    <w:p w:rsidR="00105748" w:rsidRDefault="00105748" w:rsidP="00F14D31">
      <w:pPr>
        <w:spacing w:after="0" w:line="240" w:lineRule="auto"/>
        <w:jc w:val="both"/>
        <w:rPr>
          <w:rFonts w:ascii="Times New Roman" w:eastAsiaTheme="minorEastAsia" w:hAnsi="Times New Roman"/>
          <w:b/>
          <w:sz w:val="14"/>
          <w:szCs w:val="14"/>
        </w:rPr>
      </w:pPr>
    </w:p>
    <w:p w:rsidR="00105748" w:rsidRDefault="00105748" w:rsidP="00F14D31">
      <w:pPr>
        <w:spacing w:after="0" w:line="240" w:lineRule="auto"/>
        <w:jc w:val="both"/>
        <w:rPr>
          <w:rFonts w:ascii="Times New Roman" w:eastAsiaTheme="minorEastAsia" w:hAnsi="Times New Roman"/>
          <w:b/>
          <w:sz w:val="14"/>
          <w:szCs w:val="14"/>
        </w:rPr>
      </w:pPr>
    </w:p>
    <w:p w:rsidR="00105748" w:rsidRDefault="00105748" w:rsidP="00F14D31">
      <w:pPr>
        <w:spacing w:after="0" w:line="240" w:lineRule="auto"/>
        <w:jc w:val="both"/>
        <w:rPr>
          <w:rFonts w:ascii="Times New Roman" w:eastAsiaTheme="minorEastAsia" w:hAnsi="Times New Roman"/>
          <w:b/>
          <w:sz w:val="14"/>
          <w:szCs w:val="14"/>
        </w:rPr>
      </w:pPr>
    </w:p>
    <w:p w:rsidR="00F14D31" w:rsidRPr="00105748" w:rsidRDefault="00F14D31" w:rsidP="00F14D31">
      <w:pPr>
        <w:spacing w:after="0" w:line="240" w:lineRule="auto"/>
        <w:jc w:val="both"/>
        <w:rPr>
          <w:rFonts w:ascii="Times New Roman" w:eastAsiaTheme="minorEastAsia" w:hAnsi="Times New Roman"/>
          <w:sz w:val="14"/>
          <w:szCs w:val="14"/>
        </w:rPr>
      </w:pPr>
      <w:r w:rsidRPr="00105748">
        <w:rPr>
          <w:rFonts w:ascii="Times New Roman" w:eastAsiaTheme="minorEastAsia" w:hAnsi="Times New Roman"/>
          <w:b/>
          <w:sz w:val="14"/>
          <w:szCs w:val="14"/>
        </w:rPr>
        <w:t>References</w:t>
      </w:r>
    </w:p>
    <w:p w:rsidR="00F14D31" w:rsidRPr="00105748" w:rsidRDefault="00F14D31" w:rsidP="00F14D31">
      <w:pPr>
        <w:widowControl w:val="0"/>
        <w:autoSpaceDE w:val="0"/>
        <w:autoSpaceDN w:val="0"/>
        <w:adjustRightInd w:val="0"/>
        <w:spacing w:after="0" w:line="240" w:lineRule="auto"/>
        <w:ind w:hanging="806"/>
        <w:jc w:val="both"/>
        <w:rPr>
          <w:rFonts w:ascii="Times New Roman" w:hAnsi="Times New Roman"/>
          <w:sz w:val="14"/>
          <w:szCs w:val="14"/>
        </w:rPr>
      </w:pP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r w:rsidRPr="00105748">
        <w:rPr>
          <w:rFonts w:ascii="Times New Roman" w:hAnsi="Times New Roman"/>
          <w:b/>
          <w:color w:val="0831FC"/>
          <w:sz w:val="14"/>
          <w:szCs w:val="14"/>
          <w:vertAlign w:val="superscript"/>
        </w:rPr>
        <w:t>1</w:t>
      </w:r>
      <w:r w:rsidRPr="00105748">
        <w:rPr>
          <w:rFonts w:ascii="Times New Roman" w:hAnsi="Times New Roman"/>
          <w:sz w:val="14"/>
          <w:szCs w:val="14"/>
        </w:rPr>
        <w:t xml:space="preserve">Pollock, C. R., and Michal Lipson. </w:t>
      </w:r>
      <w:r w:rsidRPr="00105748">
        <w:rPr>
          <w:rFonts w:ascii="Times New Roman" w:hAnsi="Times New Roman"/>
          <w:i/>
          <w:iCs/>
          <w:sz w:val="14"/>
          <w:szCs w:val="14"/>
        </w:rPr>
        <w:t xml:space="preserve">Integrated Photonics  </w:t>
      </w:r>
      <w:r w:rsidRPr="00105748">
        <w:rPr>
          <w:rFonts w:ascii="Times New Roman" w:hAnsi="Times New Roman"/>
          <w:sz w:val="14"/>
          <w:szCs w:val="14"/>
        </w:rPr>
        <w:t>. Boston: Kluwer Academic , 2003. Print.</w:t>
      </w: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r w:rsidRPr="00105748">
        <w:rPr>
          <w:rFonts w:ascii="Times New Roman" w:hAnsi="Times New Roman"/>
          <w:b/>
          <w:color w:val="0831FC"/>
          <w:sz w:val="14"/>
          <w:szCs w:val="14"/>
          <w:vertAlign w:val="superscript"/>
        </w:rPr>
        <w:t>2</w:t>
      </w:r>
      <w:r w:rsidRPr="00105748">
        <w:rPr>
          <w:rFonts w:ascii="Times New Roman" w:hAnsi="Times New Roman"/>
          <w:sz w:val="14"/>
          <w:szCs w:val="14"/>
        </w:rPr>
        <w:t xml:space="preserve">Saleh, Bahaa E. A., and Malvin Carl Teich. </w:t>
      </w:r>
      <w:r w:rsidRPr="00105748">
        <w:rPr>
          <w:rFonts w:ascii="Times New Roman" w:hAnsi="Times New Roman"/>
          <w:i/>
          <w:iCs/>
          <w:sz w:val="14"/>
          <w:szCs w:val="14"/>
        </w:rPr>
        <w:t xml:space="preserve">Fundamentals of Photonics  </w:t>
      </w:r>
      <w:r w:rsidRPr="00105748">
        <w:rPr>
          <w:rFonts w:ascii="Times New Roman" w:hAnsi="Times New Roman"/>
          <w:sz w:val="14"/>
          <w:szCs w:val="14"/>
        </w:rPr>
        <w:t>. New York: Wiley, 1991. Print.</w:t>
      </w: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r w:rsidRPr="00105748">
        <w:rPr>
          <w:rFonts w:ascii="Times New Roman" w:hAnsi="Times New Roman"/>
          <w:b/>
          <w:color w:val="0831FC"/>
          <w:sz w:val="14"/>
          <w:szCs w:val="14"/>
          <w:vertAlign w:val="superscript"/>
        </w:rPr>
        <w:t>3</w:t>
      </w:r>
      <w:r w:rsidRPr="00105748">
        <w:rPr>
          <w:rFonts w:ascii="Times New Roman" w:hAnsi="Times New Roman"/>
          <w:sz w:val="14"/>
          <w:szCs w:val="14"/>
        </w:rPr>
        <w:t xml:space="preserve">Joannopoulos, J. D.. </w:t>
      </w:r>
      <w:r w:rsidRPr="00105748">
        <w:rPr>
          <w:rFonts w:ascii="Times New Roman" w:hAnsi="Times New Roman"/>
          <w:i/>
          <w:iCs/>
          <w:sz w:val="14"/>
          <w:szCs w:val="14"/>
        </w:rPr>
        <w:t>Photonic Crystals:  Molding the Flow of Light</w:t>
      </w:r>
      <w:r w:rsidRPr="00105748">
        <w:rPr>
          <w:rFonts w:ascii="Times New Roman" w:hAnsi="Times New Roman"/>
          <w:sz w:val="14"/>
          <w:szCs w:val="14"/>
        </w:rPr>
        <w:t>. 2nd ed. Princeton: Princeton University Press, 2008. Print.</w:t>
      </w: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p>
    <w:p w:rsidR="00F14D31" w:rsidRPr="00105748" w:rsidRDefault="00F14D31" w:rsidP="00F14D31">
      <w:pPr>
        <w:widowControl w:val="0"/>
        <w:autoSpaceDE w:val="0"/>
        <w:autoSpaceDN w:val="0"/>
        <w:adjustRightInd w:val="0"/>
        <w:spacing w:after="0" w:line="240" w:lineRule="auto"/>
        <w:rPr>
          <w:rFonts w:ascii="Times New Roman" w:hAnsi="Times New Roman"/>
          <w:i/>
          <w:iCs/>
          <w:sz w:val="14"/>
          <w:szCs w:val="14"/>
        </w:rPr>
      </w:pPr>
      <w:r w:rsidRPr="00105748">
        <w:rPr>
          <w:rFonts w:ascii="Times New Roman" w:hAnsi="Times New Roman"/>
          <w:b/>
          <w:color w:val="0831FC"/>
          <w:sz w:val="14"/>
          <w:szCs w:val="14"/>
          <w:vertAlign w:val="superscript"/>
        </w:rPr>
        <w:t>4</w:t>
      </w:r>
      <w:r w:rsidRPr="00105748">
        <w:rPr>
          <w:rFonts w:ascii="Times New Roman" w:hAnsi="Times New Roman"/>
          <w:sz w:val="14"/>
          <w:szCs w:val="14"/>
        </w:rPr>
        <w:t xml:space="preserve">Rayleigh, Lord. "On the Maintenance of Vibrations by Forces of Double Frequency, and on the Propogation of Waves through a Medium endowed with a Periodic Structure." </w:t>
      </w:r>
      <w:r w:rsidRPr="00105748">
        <w:rPr>
          <w:rFonts w:ascii="Times New Roman" w:hAnsi="Times New Roman"/>
          <w:i/>
          <w:iCs/>
          <w:sz w:val="14"/>
          <w:szCs w:val="14"/>
        </w:rPr>
        <w:t xml:space="preserve">Philosophical </w:t>
      </w:r>
    </w:p>
    <w:p w:rsidR="000E0938" w:rsidRPr="00105748" w:rsidRDefault="000E0938" w:rsidP="00F14D31">
      <w:pPr>
        <w:widowControl w:val="0"/>
        <w:autoSpaceDE w:val="0"/>
        <w:autoSpaceDN w:val="0"/>
        <w:adjustRightInd w:val="0"/>
        <w:spacing w:after="0" w:line="240" w:lineRule="auto"/>
        <w:rPr>
          <w:rFonts w:ascii="Times New Roman" w:hAnsi="Times New Roman"/>
          <w:i/>
          <w:iCs/>
          <w:noProof/>
          <w:sz w:val="14"/>
          <w:szCs w:val="14"/>
        </w:rPr>
      </w:pP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r w:rsidRPr="00105748">
        <w:rPr>
          <w:rFonts w:ascii="Times New Roman" w:hAnsi="Times New Roman"/>
          <w:i/>
          <w:iCs/>
          <w:sz w:val="14"/>
          <w:szCs w:val="14"/>
        </w:rPr>
        <w:t>Magazine and Journal of Science</w:t>
      </w:r>
      <w:r w:rsidRPr="00105748">
        <w:rPr>
          <w:rFonts w:ascii="Times New Roman" w:hAnsi="Times New Roman"/>
          <w:sz w:val="14"/>
          <w:szCs w:val="14"/>
        </w:rPr>
        <w:t xml:space="preserve"> 24.147 (1887): 145 - 159. Print.</w:t>
      </w: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r w:rsidRPr="00105748">
        <w:rPr>
          <w:rFonts w:ascii="Times New Roman" w:hAnsi="Times New Roman"/>
          <w:b/>
          <w:color w:val="0831FC"/>
          <w:sz w:val="14"/>
          <w:szCs w:val="14"/>
          <w:vertAlign w:val="superscript"/>
        </w:rPr>
        <w:t>5</w:t>
      </w:r>
      <w:r w:rsidRPr="00105748">
        <w:rPr>
          <w:rFonts w:ascii="Times New Roman" w:hAnsi="Times New Roman"/>
          <w:sz w:val="14"/>
          <w:szCs w:val="14"/>
        </w:rPr>
        <w:t xml:space="preserve">Yablonovitch, Eli. "Inhibited Spontaneous Emission in Solid-State Physics and Electronics." </w:t>
      </w:r>
      <w:r w:rsidRPr="00105748">
        <w:rPr>
          <w:rFonts w:ascii="Times New Roman" w:hAnsi="Times New Roman"/>
          <w:i/>
          <w:iCs/>
          <w:sz w:val="14"/>
          <w:szCs w:val="14"/>
        </w:rPr>
        <w:t>Physical Review Letters</w:t>
      </w:r>
      <w:r w:rsidRPr="00105748">
        <w:rPr>
          <w:rFonts w:ascii="Times New Roman" w:hAnsi="Times New Roman"/>
          <w:sz w:val="14"/>
          <w:szCs w:val="14"/>
        </w:rPr>
        <w:t xml:space="preserve"> 58.20 (1987): 2059 - 2062. Print.</w:t>
      </w: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r w:rsidRPr="00105748">
        <w:rPr>
          <w:rFonts w:ascii="Times New Roman" w:hAnsi="Times New Roman"/>
          <w:b/>
          <w:color w:val="0831FC"/>
          <w:sz w:val="14"/>
          <w:szCs w:val="14"/>
          <w:vertAlign w:val="superscript"/>
        </w:rPr>
        <w:t>6</w:t>
      </w:r>
      <w:r w:rsidRPr="00105748">
        <w:rPr>
          <w:rFonts w:ascii="Times New Roman" w:hAnsi="Times New Roman"/>
          <w:sz w:val="14"/>
          <w:szCs w:val="14"/>
        </w:rPr>
        <w:t xml:space="preserve">Wu, Yaw-Dong, Ke-Wei Hsu, Tien-Tsorng Shih, and Jian-Jang Lee. "New Design of Four-Channel Add-Drop Filters Based on Double-Resonant Cavity Photonic Crystals." </w:t>
      </w:r>
      <w:r w:rsidRPr="00105748">
        <w:rPr>
          <w:rFonts w:ascii="Times New Roman" w:hAnsi="Times New Roman"/>
          <w:i/>
          <w:iCs/>
          <w:sz w:val="14"/>
          <w:szCs w:val="14"/>
        </w:rPr>
        <w:t>Journal of the Optical Society of America B</w:t>
      </w:r>
      <w:r w:rsidRPr="00105748">
        <w:rPr>
          <w:rFonts w:ascii="Times New Roman" w:hAnsi="Times New Roman"/>
          <w:sz w:val="14"/>
          <w:szCs w:val="14"/>
        </w:rPr>
        <w:t xml:space="preserve"> 26.4 (2009): 640 - 644. Print.</w:t>
      </w: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r w:rsidRPr="00105748">
        <w:rPr>
          <w:rFonts w:ascii="Times New Roman" w:hAnsi="Times New Roman"/>
          <w:b/>
          <w:color w:val="0831FC"/>
          <w:sz w:val="14"/>
          <w:szCs w:val="14"/>
          <w:vertAlign w:val="superscript"/>
        </w:rPr>
        <w:t>7</w:t>
      </w:r>
      <w:r w:rsidRPr="00105748">
        <w:rPr>
          <w:rFonts w:ascii="Times New Roman" w:hAnsi="Times New Roman"/>
          <w:sz w:val="14"/>
          <w:szCs w:val="14"/>
        </w:rPr>
        <w:t xml:space="preserve">Fan, Shanhui, Pierre R. Villeneuve, J. D. Joannopoulos, M. J. Khan, C.  Manolatou, and H. A. Haus. "Theoretical Analysis of Chanel Drop Tunneling Processes." </w:t>
      </w:r>
      <w:r w:rsidRPr="00105748">
        <w:rPr>
          <w:rFonts w:ascii="Times New Roman" w:hAnsi="Times New Roman"/>
          <w:i/>
          <w:iCs/>
          <w:sz w:val="14"/>
          <w:szCs w:val="14"/>
        </w:rPr>
        <w:t>Physical Review B</w:t>
      </w:r>
      <w:r w:rsidRPr="00105748">
        <w:rPr>
          <w:rFonts w:ascii="Times New Roman" w:hAnsi="Times New Roman"/>
          <w:sz w:val="14"/>
          <w:szCs w:val="14"/>
        </w:rPr>
        <w:t xml:space="preserve"> 59.24 (1999): 882 - 892. Print.</w:t>
      </w: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r w:rsidRPr="00105748">
        <w:rPr>
          <w:rFonts w:ascii="Times New Roman" w:hAnsi="Times New Roman"/>
          <w:b/>
          <w:color w:val="0831FC"/>
          <w:sz w:val="14"/>
          <w:szCs w:val="14"/>
          <w:vertAlign w:val="superscript"/>
        </w:rPr>
        <w:t>8</w:t>
      </w:r>
      <w:r w:rsidRPr="00105748">
        <w:rPr>
          <w:rFonts w:ascii="Times New Roman" w:hAnsi="Times New Roman"/>
          <w:sz w:val="14"/>
          <w:szCs w:val="14"/>
        </w:rPr>
        <w:t xml:space="preserve">Fan, Shanhui, Pierre R. Villeneuve, and J. D. Joannopoulos. "Channel Drop Filters in Photonic Crystals." </w:t>
      </w:r>
      <w:r w:rsidRPr="00105748">
        <w:rPr>
          <w:rFonts w:ascii="Times New Roman" w:hAnsi="Times New Roman"/>
          <w:i/>
          <w:iCs/>
          <w:sz w:val="14"/>
          <w:szCs w:val="14"/>
        </w:rPr>
        <w:t>Optics Express</w:t>
      </w:r>
      <w:r w:rsidRPr="00105748">
        <w:rPr>
          <w:rFonts w:ascii="Times New Roman" w:hAnsi="Times New Roman"/>
          <w:sz w:val="14"/>
          <w:szCs w:val="14"/>
        </w:rPr>
        <w:t xml:space="preserve"> 3.1 (1998): 4 - 11. Print.</w:t>
      </w: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r w:rsidRPr="00105748">
        <w:rPr>
          <w:rFonts w:ascii="Times New Roman" w:hAnsi="Times New Roman"/>
          <w:b/>
          <w:color w:val="0831FC"/>
          <w:sz w:val="14"/>
          <w:szCs w:val="14"/>
          <w:vertAlign w:val="superscript"/>
        </w:rPr>
        <w:t>9</w:t>
      </w:r>
      <w:r w:rsidRPr="00105748">
        <w:rPr>
          <w:rFonts w:ascii="Times New Roman" w:hAnsi="Times New Roman"/>
          <w:sz w:val="14"/>
          <w:szCs w:val="14"/>
        </w:rPr>
        <w:t xml:space="preserve">Little, B. E., S. T. Chu, H. A.  Haus, J. Foresi, and J. P. Laine. "Microring Resonator Channel Dropping Filters." </w:t>
      </w:r>
      <w:r w:rsidRPr="00105748">
        <w:rPr>
          <w:rFonts w:ascii="Times New Roman" w:hAnsi="Times New Roman"/>
          <w:i/>
          <w:iCs/>
          <w:sz w:val="14"/>
          <w:szCs w:val="14"/>
        </w:rPr>
        <w:t>Journal of Lightwave Technology</w:t>
      </w:r>
      <w:r w:rsidRPr="00105748">
        <w:rPr>
          <w:rFonts w:ascii="Times New Roman" w:hAnsi="Times New Roman"/>
          <w:sz w:val="14"/>
          <w:szCs w:val="14"/>
        </w:rPr>
        <w:t xml:space="preserve"> 15 (1997): 998. Print.</w:t>
      </w:r>
    </w:p>
    <w:p w:rsidR="00F14D31" w:rsidRPr="00105748" w:rsidRDefault="00F14D31" w:rsidP="00F14D31">
      <w:pPr>
        <w:widowControl w:val="0"/>
        <w:autoSpaceDE w:val="0"/>
        <w:autoSpaceDN w:val="0"/>
        <w:adjustRightInd w:val="0"/>
        <w:spacing w:after="0" w:line="240" w:lineRule="auto"/>
        <w:rPr>
          <w:rFonts w:ascii="Times New Roman" w:hAnsi="Times New Roman"/>
          <w:i/>
          <w:iCs/>
          <w:sz w:val="14"/>
          <w:szCs w:val="14"/>
        </w:rPr>
      </w:pP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r w:rsidRPr="00105748">
        <w:rPr>
          <w:rFonts w:ascii="Times New Roman" w:hAnsi="Times New Roman"/>
          <w:b/>
          <w:color w:val="0831FC"/>
          <w:sz w:val="14"/>
          <w:szCs w:val="14"/>
          <w:vertAlign w:val="superscript"/>
        </w:rPr>
        <w:t>10</w:t>
      </w:r>
      <w:r w:rsidRPr="00105748">
        <w:rPr>
          <w:rFonts w:ascii="Times New Roman" w:hAnsi="Times New Roman"/>
          <w:sz w:val="14"/>
          <w:szCs w:val="14"/>
        </w:rPr>
        <w:t xml:space="preserve">Brown, James. "I dunno Chapter." </w:t>
      </w:r>
      <w:r w:rsidRPr="00105748">
        <w:rPr>
          <w:rFonts w:ascii="Times New Roman" w:hAnsi="Times New Roman"/>
          <w:i/>
          <w:iCs/>
          <w:sz w:val="14"/>
          <w:szCs w:val="14"/>
        </w:rPr>
        <w:t>Complex Variables and Applications, 8th Edition</w:t>
      </w:r>
      <w:r w:rsidRPr="00105748">
        <w:rPr>
          <w:rFonts w:ascii="Times New Roman" w:hAnsi="Times New Roman"/>
          <w:sz w:val="14"/>
          <w:szCs w:val="14"/>
        </w:rPr>
        <w:t>. dunno. Reprint. I dunno: McGraw-Hill College, 2008. I dunno Page. Print.</w:t>
      </w:r>
    </w:p>
    <w:p w:rsidR="00F14D31" w:rsidRPr="00105748" w:rsidRDefault="00F14D31" w:rsidP="00F14D31">
      <w:pPr>
        <w:widowControl w:val="0"/>
        <w:autoSpaceDE w:val="0"/>
        <w:autoSpaceDN w:val="0"/>
        <w:adjustRightInd w:val="0"/>
        <w:spacing w:after="0" w:line="240" w:lineRule="auto"/>
        <w:rPr>
          <w:rFonts w:ascii="Times New Roman" w:hAnsi="Times New Roman"/>
          <w:i/>
          <w:iCs/>
          <w:sz w:val="14"/>
          <w:szCs w:val="14"/>
        </w:rPr>
      </w:pP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r w:rsidRPr="00105748">
        <w:rPr>
          <w:rFonts w:ascii="Times New Roman" w:hAnsi="Times New Roman"/>
          <w:b/>
          <w:color w:val="0831FC"/>
          <w:sz w:val="14"/>
          <w:szCs w:val="14"/>
          <w:vertAlign w:val="superscript"/>
        </w:rPr>
        <w:t>11</w:t>
      </w:r>
      <w:r w:rsidRPr="00105748">
        <w:rPr>
          <w:rFonts w:ascii="Times New Roman" w:hAnsi="Times New Roman"/>
          <w:sz w:val="14"/>
          <w:szCs w:val="14"/>
        </w:rPr>
        <w:t xml:space="preserve">Florescu, Marian, Hwang Lee, Irina Puscasu, Martin Pralle, Lucia Florescu, David Z. Ting, and Jonathan P. Dowling. "Improving Solar Cell Efficiency Using Photonic Band-Gap Materials." </w:t>
      </w:r>
      <w:r w:rsidRPr="00105748">
        <w:rPr>
          <w:rFonts w:ascii="Times New Roman" w:hAnsi="Times New Roman"/>
          <w:i/>
          <w:iCs/>
          <w:sz w:val="14"/>
          <w:szCs w:val="14"/>
        </w:rPr>
        <w:t>Solar Energy Materials and Solar Cells</w:t>
      </w:r>
      <w:r w:rsidRPr="00105748">
        <w:rPr>
          <w:rFonts w:ascii="Times New Roman" w:hAnsi="Times New Roman"/>
          <w:sz w:val="14"/>
          <w:szCs w:val="14"/>
        </w:rPr>
        <w:t xml:space="preserve"> 91 (2007): 1599 - 1610. Print.</w:t>
      </w:r>
    </w:p>
    <w:p w:rsidR="00F14D31" w:rsidRPr="00105748" w:rsidRDefault="00F14D31" w:rsidP="00F14D31">
      <w:pPr>
        <w:widowControl w:val="0"/>
        <w:autoSpaceDE w:val="0"/>
        <w:autoSpaceDN w:val="0"/>
        <w:adjustRightInd w:val="0"/>
        <w:spacing w:after="0" w:line="240" w:lineRule="auto"/>
        <w:rPr>
          <w:rFonts w:ascii="Times New Roman" w:hAnsi="Times New Roman"/>
          <w:i/>
          <w:iCs/>
          <w:sz w:val="14"/>
          <w:szCs w:val="14"/>
        </w:rPr>
      </w:pPr>
    </w:p>
    <w:p w:rsidR="00F14D31" w:rsidRPr="00105748" w:rsidRDefault="00F14D31" w:rsidP="00F14D31">
      <w:pPr>
        <w:widowControl w:val="0"/>
        <w:autoSpaceDE w:val="0"/>
        <w:autoSpaceDN w:val="0"/>
        <w:adjustRightInd w:val="0"/>
        <w:spacing w:after="0" w:line="240" w:lineRule="auto"/>
        <w:rPr>
          <w:rFonts w:ascii="Times New Roman" w:hAnsi="Times New Roman"/>
          <w:sz w:val="14"/>
          <w:szCs w:val="14"/>
        </w:rPr>
      </w:pPr>
      <w:r w:rsidRPr="00105748">
        <w:rPr>
          <w:rFonts w:ascii="Times New Roman" w:hAnsi="Times New Roman"/>
          <w:b/>
          <w:color w:val="0831FC"/>
          <w:sz w:val="14"/>
          <w:szCs w:val="14"/>
          <w:vertAlign w:val="superscript"/>
        </w:rPr>
        <w:t>12</w:t>
      </w:r>
      <w:r w:rsidRPr="00105748">
        <w:rPr>
          <w:rFonts w:ascii="Times New Roman" w:hAnsi="Times New Roman"/>
          <w:sz w:val="14"/>
          <w:szCs w:val="14"/>
        </w:rPr>
        <w:t xml:space="preserve">Mano, M. Morris. </w:t>
      </w:r>
      <w:r w:rsidRPr="00105748">
        <w:rPr>
          <w:rFonts w:ascii="Times New Roman" w:hAnsi="Times New Roman"/>
          <w:i/>
          <w:iCs/>
          <w:sz w:val="14"/>
          <w:szCs w:val="14"/>
        </w:rPr>
        <w:t>Digital Design, 3rd Edition</w:t>
      </w:r>
      <w:r w:rsidRPr="00105748">
        <w:rPr>
          <w:rFonts w:ascii="Times New Roman" w:hAnsi="Times New Roman"/>
          <w:sz w:val="14"/>
          <w:szCs w:val="14"/>
        </w:rPr>
        <w:t>. 1984. Reprint. Englewood cliffs, N.J.: Prentice-Hall, 2002. Print.</w:t>
      </w:r>
    </w:p>
    <w:p w:rsidR="00F14D31" w:rsidRPr="00105748" w:rsidRDefault="00F14D31" w:rsidP="00F14D31">
      <w:pPr>
        <w:widowControl w:val="0"/>
        <w:autoSpaceDE w:val="0"/>
        <w:autoSpaceDN w:val="0"/>
        <w:adjustRightInd w:val="0"/>
        <w:spacing w:after="0" w:line="240" w:lineRule="auto"/>
        <w:ind w:hanging="806"/>
        <w:jc w:val="both"/>
        <w:rPr>
          <w:rFonts w:ascii="Times New Roman" w:hAnsi="Times New Roman"/>
          <w:sz w:val="14"/>
          <w:szCs w:val="14"/>
        </w:rPr>
      </w:pPr>
    </w:p>
    <w:p w:rsidR="00F14D31" w:rsidRPr="00105748" w:rsidRDefault="00F14D31" w:rsidP="00F14D31">
      <w:pPr>
        <w:widowControl w:val="0"/>
        <w:autoSpaceDE w:val="0"/>
        <w:autoSpaceDN w:val="0"/>
        <w:adjustRightInd w:val="0"/>
        <w:spacing w:after="0" w:line="240" w:lineRule="auto"/>
        <w:ind w:hanging="806"/>
        <w:jc w:val="both"/>
        <w:rPr>
          <w:rFonts w:ascii="Times New Roman" w:hAnsi="Times New Roman"/>
          <w:sz w:val="14"/>
          <w:szCs w:val="14"/>
        </w:rPr>
      </w:pPr>
    </w:p>
    <w:p w:rsidR="008B7D74" w:rsidRPr="00105748" w:rsidRDefault="008B7D74" w:rsidP="00F14D31">
      <w:pPr>
        <w:rPr>
          <w:sz w:val="14"/>
          <w:szCs w:val="14"/>
        </w:rPr>
      </w:pPr>
    </w:p>
    <w:sectPr w:rsidR="008B7D74" w:rsidRPr="00105748" w:rsidSect="00BA1D83">
      <w:headerReference w:type="default" r:id="rId20"/>
      <w:footerReference w:type="default" r:id="rId21"/>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61F" w:rsidRDefault="00C5361F" w:rsidP="00BC1C5A">
      <w:r>
        <w:separator/>
      </w:r>
    </w:p>
  </w:endnote>
  <w:endnote w:type="continuationSeparator" w:id="0">
    <w:p w:rsidR="00C5361F" w:rsidRDefault="00C5361F" w:rsidP="00BC1C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ABC" w:rsidRPr="00D5095E" w:rsidRDefault="005A2ABC" w:rsidP="00BC1C5A">
    <w:pPr>
      <w:pStyle w:val="Footer"/>
      <w:rPr>
        <w:rFonts w:ascii="Times New Roman" w:hAnsi="Times New Roman"/>
        <w:sz w:val="18"/>
        <w:szCs w:val="18"/>
      </w:rPr>
    </w:pP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ABC" w:rsidRPr="00D5095E" w:rsidRDefault="005A2ABC" w:rsidP="00BC1C5A">
    <w:pPr>
      <w:pStyle w:val="Footer"/>
      <w:rPr>
        <w:rFonts w:ascii="Times New Roman" w:hAnsi="Times New Roman"/>
        <w:sz w:val="18"/>
        <w:szCs w:val="18"/>
      </w:rP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61F" w:rsidRDefault="00C5361F" w:rsidP="00BC1C5A">
      <w:r>
        <w:separator/>
      </w:r>
    </w:p>
  </w:footnote>
  <w:footnote w:type="continuationSeparator" w:id="0">
    <w:p w:rsidR="00C5361F" w:rsidRDefault="00C5361F" w:rsidP="00BC1C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7474354"/>
      <w:docPartObj>
        <w:docPartGallery w:val="Page Numbers (Top of Page)"/>
        <w:docPartUnique/>
      </w:docPartObj>
    </w:sdtPr>
    <w:sdtContent>
      <w:p w:rsidR="005A2ABC" w:rsidRPr="00272F8A" w:rsidRDefault="005A2ABC" w:rsidP="00272F8A">
        <w:pPr>
          <w:pStyle w:val="Header"/>
          <w:jc w:val="right"/>
          <w:rPr>
            <w:rFonts w:ascii="Times New Roman" w:hAnsi="Times New Roman"/>
          </w:rPr>
        </w:pPr>
        <w:r>
          <w:rPr>
            <w:rFonts w:ascii="Times New Roman" w:hAnsi="Times New Roman"/>
          </w:rPr>
          <w:t>12/13</w:t>
        </w:r>
        <w:r w:rsidRPr="00272F8A">
          <w:rPr>
            <w:rFonts w:ascii="Times New Roman" w:hAnsi="Times New Roman"/>
          </w:rPr>
          <w:t>/10</w:t>
        </w:r>
      </w:p>
      <w:p w:rsidR="005A2ABC" w:rsidRDefault="005A2ABC" w:rsidP="00272F8A">
        <w:pPr>
          <w:pStyle w:val="Header"/>
          <w:jc w:val="right"/>
        </w:pPr>
        <w:r w:rsidRPr="00272F8A">
          <w:rPr>
            <w:rFonts w:ascii="Times New Roman" w:hAnsi="Times New Roman"/>
          </w:rPr>
          <w:t xml:space="preserve">Pg. </w:t>
        </w:r>
        <w:r w:rsidR="00F82C6B" w:rsidRPr="00272F8A">
          <w:rPr>
            <w:rFonts w:ascii="Times New Roman" w:hAnsi="Times New Roman"/>
          </w:rPr>
          <w:fldChar w:fldCharType="begin"/>
        </w:r>
        <w:r w:rsidRPr="00272F8A">
          <w:rPr>
            <w:rFonts w:ascii="Times New Roman" w:hAnsi="Times New Roman"/>
          </w:rPr>
          <w:instrText xml:space="preserve"> PAGE   \* MERGEFORMAT </w:instrText>
        </w:r>
        <w:r w:rsidR="00F82C6B" w:rsidRPr="00272F8A">
          <w:rPr>
            <w:rFonts w:ascii="Times New Roman" w:hAnsi="Times New Roman"/>
          </w:rPr>
          <w:fldChar w:fldCharType="separate"/>
        </w:r>
        <w:r w:rsidR="00820177">
          <w:rPr>
            <w:rFonts w:ascii="Times New Roman" w:hAnsi="Times New Roman"/>
            <w:noProof/>
          </w:rPr>
          <w:t>1</w:t>
        </w:r>
        <w:r w:rsidR="00F82C6B" w:rsidRPr="00272F8A">
          <w:rPr>
            <w:rFonts w:ascii="Times New Roman" w:hAnsi="Times New Roman"/>
          </w:rPr>
          <w:fldChar w:fldCharType="end"/>
        </w:r>
      </w:p>
    </w:sdtContent>
  </w:sdt>
  <w:p w:rsidR="005A2ABC" w:rsidRDefault="005A2ABC" w:rsidP="00BC1C5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476720"/>
      <w:docPartObj>
        <w:docPartGallery w:val="Page Numbers (Top of Page)"/>
        <w:docPartUnique/>
      </w:docPartObj>
    </w:sdtPr>
    <w:sdtContent>
      <w:p w:rsidR="005A2ABC" w:rsidRPr="00272F8A" w:rsidRDefault="005A2ABC" w:rsidP="00272F8A">
        <w:pPr>
          <w:pStyle w:val="Header"/>
          <w:jc w:val="right"/>
          <w:rPr>
            <w:rFonts w:ascii="Times New Roman" w:hAnsi="Times New Roman"/>
          </w:rPr>
        </w:pPr>
        <w:r>
          <w:rPr>
            <w:rFonts w:ascii="Times New Roman" w:hAnsi="Times New Roman"/>
          </w:rPr>
          <w:t>12/13</w:t>
        </w:r>
        <w:r w:rsidRPr="00272F8A">
          <w:rPr>
            <w:rFonts w:ascii="Times New Roman" w:hAnsi="Times New Roman"/>
          </w:rPr>
          <w:t>/10</w:t>
        </w:r>
      </w:p>
      <w:p w:rsidR="005A2ABC" w:rsidRDefault="005A2ABC" w:rsidP="00272F8A">
        <w:pPr>
          <w:pStyle w:val="Header"/>
          <w:jc w:val="right"/>
        </w:pPr>
        <w:r w:rsidRPr="00272F8A">
          <w:rPr>
            <w:rFonts w:ascii="Times New Roman" w:hAnsi="Times New Roman"/>
          </w:rPr>
          <w:t xml:space="preserve">Pg. </w:t>
        </w:r>
        <w:r w:rsidR="00F82C6B" w:rsidRPr="00272F8A">
          <w:rPr>
            <w:rFonts w:ascii="Times New Roman" w:hAnsi="Times New Roman"/>
          </w:rPr>
          <w:fldChar w:fldCharType="begin"/>
        </w:r>
        <w:r w:rsidRPr="00272F8A">
          <w:rPr>
            <w:rFonts w:ascii="Times New Roman" w:hAnsi="Times New Roman"/>
          </w:rPr>
          <w:instrText xml:space="preserve"> PAGE   \* MERGEFORMAT </w:instrText>
        </w:r>
        <w:r w:rsidR="00F82C6B" w:rsidRPr="00272F8A">
          <w:rPr>
            <w:rFonts w:ascii="Times New Roman" w:hAnsi="Times New Roman"/>
          </w:rPr>
          <w:fldChar w:fldCharType="separate"/>
        </w:r>
        <w:r w:rsidR="00820177">
          <w:rPr>
            <w:rFonts w:ascii="Times New Roman" w:hAnsi="Times New Roman"/>
            <w:noProof/>
          </w:rPr>
          <w:t>5</w:t>
        </w:r>
        <w:r w:rsidR="00F82C6B" w:rsidRPr="00272F8A">
          <w:rPr>
            <w:rFonts w:ascii="Times New Roman" w:hAnsi="Times New Roman"/>
          </w:rPr>
          <w:fldChar w:fldCharType="end"/>
        </w:r>
      </w:p>
    </w:sdtContent>
  </w:sdt>
  <w:p w:rsidR="005A2ABC" w:rsidRDefault="005A2ABC" w:rsidP="00BC1C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BA558D"/>
    <w:multiLevelType w:val="hybridMultilevel"/>
    <w:tmpl w:val="C2968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2174F"/>
    <w:rsid w:val="00000A42"/>
    <w:rsid w:val="000030CD"/>
    <w:rsid w:val="00012263"/>
    <w:rsid w:val="00015467"/>
    <w:rsid w:val="00033D94"/>
    <w:rsid w:val="000365F5"/>
    <w:rsid w:val="0004115F"/>
    <w:rsid w:val="00043F10"/>
    <w:rsid w:val="00051BB8"/>
    <w:rsid w:val="00053C22"/>
    <w:rsid w:val="00055E37"/>
    <w:rsid w:val="00057761"/>
    <w:rsid w:val="00066410"/>
    <w:rsid w:val="00073709"/>
    <w:rsid w:val="0007577F"/>
    <w:rsid w:val="00080B41"/>
    <w:rsid w:val="00083946"/>
    <w:rsid w:val="00085D97"/>
    <w:rsid w:val="00085F7D"/>
    <w:rsid w:val="00086006"/>
    <w:rsid w:val="0008702E"/>
    <w:rsid w:val="00091B68"/>
    <w:rsid w:val="000A12B8"/>
    <w:rsid w:val="000A78E4"/>
    <w:rsid w:val="000B28E4"/>
    <w:rsid w:val="000B5C3D"/>
    <w:rsid w:val="000C0322"/>
    <w:rsid w:val="000C2A98"/>
    <w:rsid w:val="000E0938"/>
    <w:rsid w:val="000E415C"/>
    <w:rsid w:val="000E6E24"/>
    <w:rsid w:val="000E78D5"/>
    <w:rsid w:val="000F3568"/>
    <w:rsid w:val="001022B0"/>
    <w:rsid w:val="00103D93"/>
    <w:rsid w:val="00105748"/>
    <w:rsid w:val="001312A7"/>
    <w:rsid w:val="001313BF"/>
    <w:rsid w:val="0013302B"/>
    <w:rsid w:val="001336FF"/>
    <w:rsid w:val="0013398C"/>
    <w:rsid w:val="00141376"/>
    <w:rsid w:val="001465F8"/>
    <w:rsid w:val="00151703"/>
    <w:rsid w:val="00165067"/>
    <w:rsid w:val="00172F97"/>
    <w:rsid w:val="00184130"/>
    <w:rsid w:val="00192FD0"/>
    <w:rsid w:val="00195800"/>
    <w:rsid w:val="001A404F"/>
    <w:rsid w:val="001B2DE6"/>
    <w:rsid w:val="001B34CB"/>
    <w:rsid w:val="001B3A54"/>
    <w:rsid w:val="001B5456"/>
    <w:rsid w:val="001C50E3"/>
    <w:rsid w:val="001D55DD"/>
    <w:rsid w:val="001D7B22"/>
    <w:rsid w:val="001E00D3"/>
    <w:rsid w:val="001E1F50"/>
    <w:rsid w:val="001E4C7A"/>
    <w:rsid w:val="00200FF6"/>
    <w:rsid w:val="00205ED6"/>
    <w:rsid w:val="00213271"/>
    <w:rsid w:val="0021577F"/>
    <w:rsid w:val="002166C1"/>
    <w:rsid w:val="002170B2"/>
    <w:rsid w:val="00217DAE"/>
    <w:rsid w:val="00220CF0"/>
    <w:rsid w:val="00223BF8"/>
    <w:rsid w:val="00225E4B"/>
    <w:rsid w:val="00231FB5"/>
    <w:rsid w:val="00241877"/>
    <w:rsid w:val="002426F0"/>
    <w:rsid w:val="002463D8"/>
    <w:rsid w:val="002519D7"/>
    <w:rsid w:val="0025240C"/>
    <w:rsid w:val="002541C4"/>
    <w:rsid w:val="00255D6E"/>
    <w:rsid w:val="002565CE"/>
    <w:rsid w:val="00265014"/>
    <w:rsid w:val="00272F8A"/>
    <w:rsid w:val="00282530"/>
    <w:rsid w:val="002849B4"/>
    <w:rsid w:val="0028522D"/>
    <w:rsid w:val="0029147B"/>
    <w:rsid w:val="002A11AF"/>
    <w:rsid w:val="002A2EB8"/>
    <w:rsid w:val="002B1A7C"/>
    <w:rsid w:val="002B1C13"/>
    <w:rsid w:val="002C3FBA"/>
    <w:rsid w:val="002C461A"/>
    <w:rsid w:val="002D5E5A"/>
    <w:rsid w:val="002E4A3D"/>
    <w:rsid w:val="00310072"/>
    <w:rsid w:val="0031015A"/>
    <w:rsid w:val="00316050"/>
    <w:rsid w:val="00317BC1"/>
    <w:rsid w:val="0032041E"/>
    <w:rsid w:val="003228D8"/>
    <w:rsid w:val="003229DC"/>
    <w:rsid w:val="00322ADC"/>
    <w:rsid w:val="00325694"/>
    <w:rsid w:val="00335F33"/>
    <w:rsid w:val="00336BB6"/>
    <w:rsid w:val="0034092A"/>
    <w:rsid w:val="003443D2"/>
    <w:rsid w:val="00344416"/>
    <w:rsid w:val="003444AD"/>
    <w:rsid w:val="003473AE"/>
    <w:rsid w:val="0036047F"/>
    <w:rsid w:val="003625C0"/>
    <w:rsid w:val="0036386D"/>
    <w:rsid w:val="00375ECE"/>
    <w:rsid w:val="00383289"/>
    <w:rsid w:val="0038349C"/>
    <w:rsid w:val="00393FDD"/>
    <w:rsid w:val="003A6F15"/>
    <w:rsid w:val="003B30D9"/>
    <w:rsid w:val="003B4BFA"/>
    <w:rsid w:val="003B5162"/>
    <w:rsid w:val="003B5A12"/>
    <w:rsid w:val="003B671D"/>
    <w:rsid w:val="003C251B"/>
    <w:rsid w:val="003C253E"/>
    <w:rsid w:val="003C44E6"/>
    <w:rsid w:val="003C489B"/>
    <w:rsid w:val="003C5850"/>
    <w:rsid w:val="003E408D"/>
    <w:rsid w:val="003F3D64"/>
    <w:rsid w:val="003F4986"/>
    <w:rsid w:val="003F5CD0"/>
    <w:rsid w:val="0040577B"/>
    <w:rsid w:val="00413799"/>
    <w:rsid w:val="0041432C"/>
    <w:rsid w:val="00415A72"/>
    <w:rsid w:val="00426FA4"/>
    <w:rsid w:val="0042718E"/>
    <w:rsid w:val="0042797B"/>
    <w:rsid w:val="0043026A"/>
    <w:rsid w:val="00440517"/>
    <w:rsid w:val="00442BB2"/>
    <w:rsid w:val="004514CE"/>
    <w:rsid w:val="004546BC"/>
    <w:rsid w:val="00457569"/>
    <w:rsid w:val="004624F1"/>
    <w:rsid w:val="00465997"/>
    <w:rsid w:val="00465E04"/>
    <w:rsid w:val="0047308A"/>
    <w:rsid w:val="0047573C"/>
    <w:rsid w:val="00475A1A"/>
    <w:rsid w:val="00475CE4"/>
    <w:rsid w:val="00483143"/>
    <w:rsid w:val="00494223"/>
    <w:rsid w:val="004A0E14"/>
    <w:rsid w:val="004A2942"/>
    <w:rsid w:val="004A7268"/>
    <w:rsid w:val="004B2DB0"/>
    <w:rsid w:val="004C21F4"/>
    <w:rsid w:val="004C31FB"/>
    <w:rsid w:val="004C655D"/>
    <w:rsid w:val="004D195B"/>
    <w:rsid w:val="004D5E71"/>
    <w:rsid w:val="004E0066"/>
    <w:rsid w:val="004E34EF"/>
    <w:rsid w:val="004E3FF2"/>
    <w:rsid w:val="004E6381"/>
    <w:rsid w:val="004F1A0B"/>
    <w:rsid w:val="004F5A70"/>
    <w:rsid w:val="004F610D"/>
    <w:rsid w:val="004F752F"/>
    <w:rsid w:val="00503AC1"/>
    <w:rsid w:val="005046D5"/>
    <w:rsid w:val="005052AF"/>
    <w:rsid w:val="00515930"/>
    <w:rsid w:val="005166E8"/>
    <w:rsid w:val="00516D57"/>
    <w:rsid w:val="00523006"/>
    <w:rsid w:val="005234C9"/>
    <w:rsid w:val="00525B50"/>
    <w:rsid w:val="00527E34"/>
    <w:rsid w:val="0053299B"/>
    <w:rsid w:val="005340BD"/>
    <w:rsid w:val="00534349"/>
    <w:rsid w:val="00537FD6"/>
    <w:rsid w:val="0054334B"/>
    <w:rsid w:val="00546541"/>
    <w:rsid w:val="00547EEE"/>
    <w:rsid w:val="00550162"/>
    <w:rsid w:val="005507F0"/>
    <w:rsid w:val="005511CD"/>
    <w:rsid w:val="00553BA8"/>
    <w:rsid w:val="00573CB1"/>
    <w:rsid w:val="00580ED9"/>
    <w:rsid w:val="00583713"/>
    <w:rsid w:val="00592A4B"/>
    <w:rsid w:val="00593A9F"/>
    <w:rsid w:val="005A09DB"/>
    <w:rsid w:val="005A297B"/>
    <w:rsid w:val="005A2ABC"/>
    <w:rsid w:val="005A490E"/>
    <w:rsid w:val="005A6487"/>
    <w:rsid w:val="005B17BB"/>
    <w:rsid w:val="005B35A8"/>
    <w:rsid w:val="005B5801"/>
    <w:rsid w:val="005C01CB"/>
    <w:rsid w:val="005C508F"/>
    <w:rsid w:val="005C69C9"/>
    <w:rsid w:val="005D56AD"/>
    <w:rsid w:val="005E3182"/>
    <w:rsid w:val="005F2FDB"/>
    <w:rsid w:val="00607DF4"/>
    <w:rsid w:val="006133D6"/>
    <w:rsid w:val="006136D9"/>
    <w:rsid w:val="00613ACA"/>
    <w:rsid w:val="00614EDC"/>
    <w:rsid w:val="006169EC"/>
    <w:rsid w:val="00621FD4"/>
    <w:rsid w:val="00623960"/>
    <w:rsid w:val="006371DF"/>
    <w:rsid w:val="00642D42"/>
    <w:rsid w:val="006434F1"/>
    <w:rsid w:val="00646D47"/>
    <w:rsid w:val="00650DC0"/>
    <w:rsid w:val="00651AA8"/>
    <w:rsid w:val="0065289A"/>
    <w:rsid w:val="00652E07"/>
    <w:rsid w:val="00654F9E"/>
    <w:rsid w:val="0065528E"/>
    <w:rsid w:val="00656B75"/>
    <w:rsid w:val="0066638C"/>
    <w:rsid w:val="0068365F"/>
    <w:rsid w:val="0068699C"/>
    <w:rsid w:val="00690683"/>
    <w:rsid w:val="006939DE"/>
    <w:rsid w:val="006A2081"/>
    <w:rsid w:val="006A2349"/>
    <w:rsid w:val="006B40A8"/>
    <w:rsid w:val="006C1DF0"/>
    <w:rsid w:val="006C2C70"/>
    <w:rsid w:val="006C3272"/>
    <w:rsid w:val="006C6422"/>
    <w:rsid w:val="006D2941"/>
    <w:rsid w:val="006E001B"/>
    <w:rsid w:val="006E00DC"/>
    <w:rsid w:val="006E522A"/>
    <w:rsid w:val="006E5DB1"/>
    <w:rsid w:val="006E78E1"/>
    <w:rsid w:val="006F2369"/>
    <w:rsid w:val="006F259B"/>
    <w:rsid w:val="007039DD"/>
    <w:rsid w:val="00703B94"/>
    <w:rsid w:val="0070631D"/>
    <w:rsid w:val="00707D00"/>
    <w:rsid w:val="00711CBC"/>
    <w:rsid w:val="00717DBF"/>
    <w:rsid w:val="007228D4"/>
    <w:rsid w:val="00723643"/>
    <w:rsid w:val="007242C6"/>
    <w:rsid w:val="007251EF"/>
    <w:rsid w:val="00732D21"/>
    <w:rsid w:val="007445B7"/>
    <w:rsid w:val="00746987"/>
    <w:rsid w:val="007508E9"/>
    <w:rsid w:val="0075258D"/>
    <w:rsid w:val="00754335"/>
    <w:rsid w:val="0075741A"/>
    <w:rsid w:val="00760AC8"/>
    <w:rsid w:val="00787F5F"/>
    <w:rsid w:val="007A2382"/>
    <w:rsid w:val="007A66D2"/>
    <w:rsid w:val="007B3035"/>
    <w:rsid w:val="007B4BB1"/>
    <w:rsid w:val="007B7D60"/>
    <w:rsid w:val="007C062F"/>
    <w:rsid w:val="007C61A5"/>
    <w:rsid w:val="007C63CC"/>
    <w:rsid w:val="007C7741"/>
    <w:rsid w:val="007D25DE"/>
    <w:rsid w:val="007D306D"/>
    <w:rsid w:val="007D3165"/>
    <w:rsid w:val="007D5C29"/>
    <w:rsid w:val="007D7714"/>
    <w:rsid w:val="007D77BD"/>
    <w:rsid w:val="007E1A1C"/>
    <w:rsid w:val="007E452D"/>
    <w:rsid w:val="007E5CC6"/>
    <w:rsid w:val="007F392F"/>
    <w:rsid w:val="0080642A"/>
    <w:rsid w:val="00820177"/>
    <w:rsid w:val="00824501"/>
    <w:rsid w:val="008277C2"/>
    <w:rsid w:val="0083325C"/>
    <w:rsid w:val="00833EDB"/>
    <w:rsid w:val="00837594"/>
    <w:rsid w:val="00837D22"/>
    <w:rsid w:val="00840FE0"/>
    <w:rsid w:val="00841EFD"/>
    <w:rsid w:val="00847823"/>
    <w:rsid w:val="00852700"/>
    <w:rsid w:val="00855952"/>
    <w:rsid w:val="008568B8"/>
    <w:rsid w:val="00860E10"/>
    <w:rsid w:val="00861C91"/>
    <w:rsid w:val="0086641B"/>
    <w:rsid w:val="0087070D"/>
    <w:rsid w:val="00874237"/>
    <w:rsid w:val="00877611"/>
    <w:rsid w:val="008855A6"/>
    <w:rsid w:val="008913ED"/>
    <w:rsid w:val="008A255C"/>
    <w:rsid w:val="008A2B41"/>
    <w:rsid w:val="008A6F14"/>
    <w:rsid w:val="008B7D74"/>
    <w:rsid w:val="008C146F"/>
    <w:rsid w:val="008C37F6"/>
    <w:rsid w:val="008C4735"/>
    <w:rsid w:val="008D0F7A"/>
    <w:rsid w:val="008E0FED"/>
    <w:rsid w:val="008E2676"/>
    <w:rsid w:val="008E4A5A"/>
    <w:rsid w:val="008F2E48"/>
    <w:rsid w:val="008F4266"/>
    <w:rsid w:val="008F68C5"/>
    <w:rsid w:val="008F7150"/>
    <w:rsid w:val="00901474"/>
    <w:rsid w:val="00912278"/>
    <w:rsid w:val="0092045F"/>
    <w:rsid w:val="0092213A"/>
    <w:rsid w:val="00924B9E"/>
    <w:rsid w:val="00927139"/>
    <w:rsid w:val="00934F6C"/>
    <w:rsid w:val="00937B07"/>
    <w:rsid w:val="009442DC"/>
    <w:rsid w:val="0094483B"/>
    <w:rsid w:val="0096429A"/>
    <w:rsid w:val="009711BF"/>
    <w:rsid w:val="0098010B"/>
    <w:rsid w:val="009834B5"/>
    <w:rsid w:val="00986763"/>
    <w:rsid w:val="00992F8B"/>
    <w:rsid w:val="0099310E"/>
    <w:rsid w:val="00994322"/>
    <w:rsid w:val="009A202D"/>
    <w:rsid w:val="009B4587"/>
    <w:rsid w:val="009B7309"/>
    <w:rsid w:val="009C00B6"/>
    <w:rsid w:val="009C16E5"/>
    <w:rsid w:val="009C346C"/>
    <w:rsid w:val="009C3BBB"/>
    <w:rsid w:val="009C4665"/>
    <w:rsid w:val="009C4686"/>
    <w:rsid w:val="009C52BC"/>
    <w:rsid w:val="009E4702"/>
    <w:rsid w:val="00A00BD1"/>
    <w:rsid w:val="00A01703"/>
    <w:rsid w:val="00A044E3"/>
    <w:rsid w:val="00A20EEC"/>
    <w:rsid w:val="00A21E27"/>
    <w:rsid w:val="00A366F3"/>
    <w:rsid w:val="00A4055F"/>
    <w:rsid w:val="00A45EDC"/>
    <w:rsid w:val="00A511BE"/>
    <w:rsid w:val="00A62152"/>
    <w:rsid w:val="00A62D06"/>
    <w:rsid w:val="00A7147A"/>
    <w:rsid w:val="00A74501"/>
    <w:rsid w:val="00A75F56"/>
    <w:rsid w:val="00A77415"/>
    <w:rsid w:val="00A879B6"/>
    <w:rsid w:val="00AA171A"/>
    <w:rsid w:val="00AA52FF"/>
    <w:rsid w:val="00AA695F"/>
    <w:rsid w:val="00AA7FF4"/>
    <w:rsid w:val="00AB6C13"/>
    <w:rsid w:val="00AB7F18"/>
    <w:rsid w:val="00AD15CD"/>
    <w:rsid w:val="00AD3083"/>
    <w:rsid w:val="00AE13B0"/>
    <w:rsid w:val="00AE359A"/>
    <w:rsid w:val="00AE7D8F"/>
    <w:rsid w:val="00B106A5"/>
    <w:rsid w:val="00B12276"/>
    <w:rsid w:val="00B2174F"/>
    <w:rsid w:val="00B336B9"/>
    <w:rsid w:val="00B450F0"/>
    <w:rsid w:val="00B55E17"/>
    <w:rsid w:val="00B64815"/>
    <w:rsid w:val="00B64C3C"/>
    <w:rsid w:val="00B65C60"/>
    <w:rsid w:val="00B72412"/>
    <w:rsid w:val="00B73952"/>
    <w:rsid w:val="00B75F0C"/>
    <w:rsid w:val="00B82084"/>
    <w:rsid w:val="00B94B02"/>
    <w:rsid w:val="00B95A09"/>
    <w:rsid w:val="00BA1A99"/>
    <w:rsid w:val="00BA1D83"/>
    <w:rsid w:val="00BA20EF"/>
    <w:rsid w:val="00BA44D6"/>
    <w:rsid w:val="00BB05FF"/>
    <w:rsid w:val="00BB1415"/>
    <w:rsid w:val="00BB505F"/>
    <w:rsid w:val="00BB5378"/>
    <w:rsid w:val="00BB5AF9"/>
    <w:rsid w:val="00BB6780"/>
    <w:rsid w:val="00BC00C5"/>
    <w:rsid w:val="00BC1413"/>
    <w:rsid w:val="00BC1C5A"/>
    <w:rsid w:val="00BC2DD0"/>
    <w:rsid w:val="00BD0E4B"/>
    <w:rsid w:val="00BF3A12"/>
    <w:rsid w:val="00BF7119"/>
    <w:rsid w:val="00BF7E44"/>
    <w:rsid w:val="00C04C33"/>
    <w:rsid w:val="00C04EE1"/>
    <w:rsid w:val="00C17496"/>
    <w:rsid w:val="00C177C2"/>
    <w:rsid w:val="00C2766B"/>
    <w:rsid w:val="00C34412"/>
    <w:rsid w:val="00C435CC"/>
    <w:rsid w:val="00C5128F"/>
    <w:rsid w:val="00C5361F"/>
    <w:rsid w:val="00C54B7D"/>
    <w:rsid w:val="00C54D49"/>
    <w:rsid w:val="00C579BC"/>
    <w:rsid w:val="00C6080B"/>
    <w:rsid w:val="00C708E7"/>
    <w:rsid w:val="00C75A88"/>
    <w:rsid w:val="00C82653"/>
    <w:rsid w:val="00C975DD"/>
    <w:rsid w:val="00CA4A31"/>
    <w:rsid w:val="00CB1582"/>
    <w:rsid w:val="00CB1B02"/>
    <w:rsid w:val="00CB4101"/>
    <w:rsid w:val="00CB4D89"/>
    <w:rsid w:val="00CB684E"/>
    <w:rsid w:val="00CC7899"/>
    <w:rsid w:val="00CD3A52"/>
    <w:rsid w:val="00CD531A"/>
    <w:rsid w:val="00CE4482"/>
    <w:rsid w:val="00CE6E6F"/>
    <w:rsid w:val="00CF10F0"/>
    <w:rsid w:val="00CF15A8"/>
    <w:rsid w:val="00CF3A65"/>
    <w:rsid w:val="00D00083"/>
    <w:rsid w:val="00D04A4F"/>
    <w:rsid w:val="00D21029"/>
    <w:rsid w:val="00D24990"/>
    <w:rsid w:val="00D26E30"/>
    <w:rsid w:val="00D32C2D"/>
    <w:rsid w:val="00D454D7"/>
    <w:rsid w:val="00D460CB"/>
    <w:rsid w:val="00D4699E"/>
    <w:rsid w:val="00D5095E"/>
    <w:rsid w:val="00D5112C"/>
    <w:rsid w:val="00D525DE"/>
    <w:rsid w:val="00D56802"/>
    <w:rsid w:val="00D65ADC"/>
    <w:rsid w:val="00D735C2"/>
    <w:rsid w:val="00D77DE3"/>
    <w:rsid w:val="00D826D1"/>
    <w:rsid w:val="00D848EC"/>
    <w:rsid w:val="00D931BE"/>
    <w:rsid w:val="00D958D3"/>
    <w:rsid w:val="00D95D2D"/>
    <w:rsid w:val="00D97D70"/>
    <w:rsid w:val="00DB108C"/>
    <w:rsid w:val="00DB1300"/>
    <w:rsid w:val="00DB5D37"/>
    <w:rsid w:val="00DB79DC"/>
    <w:rsid w:val="00DC1BAE"/>
    <w:rsid w:val="00DC4193"/>
    <w:rsid w:val="00DD01CA"/>
    <w:rsid w:val="00DD1323"/>
    <w:rsid w:val="00DE2F46"/>
    <w:rsid w:val="00DE536A"/>
    <w:rsid w:val="00DF0A65"/>
    <w:rsid w:val="00DF4E28"/>
    <w:rsid w:val="00E06395"/>
    <w:rsid w:val="00E205AC"/>
    <w:rsid w:val="00E2292D"/>
    <w:rsid w:val="00E25711"/>
    <w:rsid w:val="00E27A47"/>
    <w:rsid w:val="00E301DE"/>
    <w:rsid w:val="00E30D0A"/>
    <w:rsid w:val="00E32EB1"/>
    <w:rsid w:val="00E44BF8"/>
    <w:rsid w:val="00E50B10"/>
    <w:rsid w:val="00E67F72"/>
    <w:rsid w:val="00E761EE"/>
    <w:rsid w:val="00E86DA5"/>
    <w:rsid w:val="00E90169"/>
    <w:rsid w:val="00EA136E"/>
    <w:rsid w:val="00EA4D17"/>
    <w:rsid w:val="00EA5FDA"/>
    <w:rsid w:val="00EB1422"/>
    <w:rsid w:val="00EB3EB2"/>
    <w:rsid w:val="00EC048E"/>
    <w:rsid w:val="00EE1F1C"/>
    <w:rsid w:val="00EE5A32"/>
    <w:rsid w:val="00EE6097"/>
    <w:rsid w:val="00EE67FB"/>
    <w:rsid w:val="00EF3CF5"/>
    <w:rsid w:val="00F013B9"/>
    <w:rsid w:val="00F05788"/>
    <w:rsid w:val="00F061A4"/>
    <w:rsid w:val="00F1070D"/>
    <w:rsid w:val="00F10711"/>
    <w:rsid w:val="00F14D31"/>
    <w:rsid w:val="00F17065"/>
    <w:rsid w:val="00F17541"/>
    <w:rsid w:val="00F17B1F"/>
    <w:rsid w:val="00F34607"/>
    <w:rsid w:val="00F35494"/>
    <w:rsid w:val="00F406BA"/>
    <w:rsid w:val="00F4148C"/>
    <w:rsid w:val="00F47576"/>
    <w:rsid w:val="00F53E56"/>
    <w:rsid w:val="00F60465"/>
    <w:rsid w:val="00F65083"/>
    <w:rsid w:val="00F65FBD"/>
    <w:rsid w:val="00F702FA"/>
    <w:rsid w:val="00F7189D"/>
    <w:rsid w:val="00F74862"/>
    <w:rsid w:val="00F82C6B"/>
    <w:rsid w:val="00F862F5"/>
    <w:rsid w:val="00F91D57"/>
    <w:rsid w:val="00F95D37"/>
    <w:rsid w:val="00FA44C6"/>
    <w:rsid w:val="00FA6620"/>
    <w:rsid w:val="00FA73D6"/>
    <w:rsid w:val="00FB5B53"/>
    <w:rsid w:val="00FC502F"/>
    <w:rsid w:val="00FC59FF"/>
    <w:rsid w:val="00FD5516"/>
    <w:rsid w:val="00FD6137"/>
    <w:rsid w:val="00FE7BF1"/>
    <w:rsid w:val="00FF4C76"/>
    <w:rsid w:val="00FF5502"/>
    <w:rsid w:val="00FF5A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5A"/>
    <w:rPr>
      <w:rFonts w:ascii="Cambria Math" w:hAnsi="Cambria Math"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7BB"/>
  </w:style>
  <w:style w:type="paragraph" w:styleId="Footer">
    <w:name w:val="footer"/>
    <w:basedOn w:val="Normal"/>
    <w:link w:val="FooterChar"/>
    <w:uiPriority w:val="99"/>
    <w:unhideWhenUsed/>
    <w:rsid w:val="005B1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7BB"/>
  </w:style>
  <w:style w:type="paragraph" w:styleId="BalloonText">
    <w:name w:val="Balloon Text"/>
    <w:basedOn w:val="Normal"/>
    <w:link w:val="BalloonTextChar"/>
    <w:uiPriority w:val="99"/>
    <w:semiHidden/>
    <w:unhideWhenUsed/>
    <w:rsid w:val="005B1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7BB"/>
    <w:rPr>
      <w:rFonts w:ascii="Tahoma" w:hAnsi="Tahoma" w:cs="Tahoma"/>
      <w:sz w:val="16"/>
      <w:szCs w:val="16"/>
    </w:rPr>
  </w:style>
  <w:style w:type="paragraph" w:styleId="ListParagraph">
    <w:name w:val="List Paragraph"/>
    <w:basedOn w:val="Normal"/>
    <w:uiPriority w:val="34"/>
    <w:qFormat/>
    <w:rsid w:val="000A12B8"/>
    <w:pPr>
      <w:ind w:left="720"/>
      <w:contextualSpacing/>
    </w:pPr>
  </w:style>
  <w:style w:type="character" w:styleId="PlaceholderText">
    <w:name w:val="Placeholder Text"/>
    <w:basedOn w:val="DefaultParagraphFont"/>
    <w:uiPriority w:val="99"/>
    <w:semiHidden/>
    <w:rsid w:val="00D97D7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40C9E3E-82A3-4D6D-A74D-69170000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5</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Duke Anderson</dc:creator>
  <cp:lastModifiedBy>Lyle School of Engineering</cp:lastModifiedBy>
  <cp:revision>412</cp:revision>
  <dcterms:created xsi:type="dcterms:W3CDTF">2010-06-24T22:27:00Z</dcterms:created>
  <dcterms:modified xsi:type="dcterms:W3CDTF">2010-12-13T19:54:00Z</dcterms:modified>
</cp:coreProperties>
</file>