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393" w:rsidRPr="000337F2" w:rsidRDefault="001D1FEA" w:rsidP="000337F2">
      <w:pPr>
        <w:rPr>
          <w:b/>
          <w:color w:val="548DD4" w:themeColor="text2" w:themeTint="99"/>
          <w:sz w:val="44"/>
          <w:lang w:val="en-US"/>
        </w:rPr>
      </w:pPr>
      <w:proofErr w:type="spellStart"/>
      <w:r w:rsidRPr="000337F2">
        <w:rPr>
          <w:b/>
          <w:color w:val="548DD4" w:themeColor="text2" w:themeTint="99"/>
          <w:sz w:val="44"/>
          <w:lang w:val="en-US"/>
        </w:rPr>
        <w:t>StoneEdge</w:t>
      </w:r>
      <w:proofErr w:type="spellEnd"/>
      <w:r w:rsidRPr="000337F2">
        <w:rPr>
          <w:b/>
          <w:color w:val="548DD4" w:themeColor="text2" w:themeTint="99"/>
          <w:sz w:val="44"/>
          <w:lang w:val="en-US"/>
        </w:rPr>
        <w:t xml:space="preserve"> Tunnel Help</w:t>
      </w:r>
    </w:p>
    <w:p w:rsidR="001D1FEA" w:rsidRPr="001D1FEA" w:rsidRDefault="001370FD" w:rsidP="00D84218">
      <w:pPr>
        <w:rPr>
          <w:lang w:val="en-US"/>
        </w:rPr>
      </w:pPr>
      <w:r>
        <w:rPr>
          <w:lang w:val="en-US"/>
        </w:rPr>
        <w:t>Updated 18 December 2012</w:t>
      </w:r>
      <w:r w:rsidR="00D84218">
        <w:rPr>
          <w:lang w:val="en-US"/>
        </w:rPr>
        <w:t xml:space="preserve"> by Dave McGinnis</w:t>
      </w:r>
    </w:p>
    <w:p w:rsidR="001D1FEA" w:rsidRDefault="001370FD" w:rsidP="00D84218">
      <w:pPr>
        <w:pStyle w:val="Heading1"/>
        <w:rPr>
          <w:lang w:val="en-US"/>
        </w:rPr>
      </w:pPr>
      <w:r>
        <w:rPr>
          <w:lang w:val="en-US"/>
        </w:rPr>
        <w:t>Overview</w:t>
      </w:r>
    </w:p>
    <w:p w:rsidR="001370FD" w:rsidRDefault="001370FD" w:rsidP="00BB17AD">
      <w:pPr>
        <w:jc w:val="both"/>
        <w:rPr>
          <w:lang w:val="en-US"/>
        </w:rPr>
      </w:pPr>
      <w:r>
        <w:rPr>
          <w:lang w:val="en-US"/>
        </w:rPr>
        <w:t xml:space="preserve">The </w:t>
      </w:r>
      <w:proofErr w:type="spellStart"/>
      <w:r>
        <w:rPr>
          <w:lang w:val="en-US"/>
        </w:rPr>
        <w:t>StoneEdge</w:t>
      </w:r>
      <w:proofErr w:type="spellEnd"/>
      <w:r>
        <w:rPr>
          <w:lang w:val="en-US"/>
        </w:rPr>
        <w:t xml:space="preserve"> </w:t>
      </w:r>
      <w:r w:rsidR="00D84218">
        <w:rPr>
          <w:lang w:val="en-US"/>
        </w:rPr>
        <w:t>Tunnel</w:t>
      </w:r>
      <w:r>
        <w:rPr>
          <w:lang w:val="en-US"/>
        </w:rPr>
        <w:t xml:space="preserve"> is used in concert with the </w:t>
      </w:r>
      <w:proofErr w:type="spellStart"/>
      <w:r>
        <w:rPr>
          <w:lang w:val="en-US"/>
        </w:rPr>
        <w:t>StoneEdgeII</w:t>
      </w:r>
      <w:proofErr w:type="spellEnd"/>
      <w:r>
        <w:rPr>
          <w:lang w:val="en-US"/>
        </w:rPr>
        <w:t xml:space="preserve"> Remote </w:t>
      </w:r>
      <w:r w:rsidR="00D84218">
        <w:rPr>
          <w:lang w:val="en-US"/>
        </w:rPr>
        <w:t>Observing</w:t>
      </w:r>
      <w:r>
        <w:rPr>
          <w:lang w:val="en-US"/>
        </w:rPr>
        <w:t xml:space="preserve"> </w:t>
      </w:r>
      <w:r w:rsidR="00D84218">
        <w:rPr>
          <w:lang w:val="en-US"/>
        </w:rPr>
        <w:t>web</w:t>
      </w:r>
      <w:r>
        <w:rPr>
          <w:lang w:val="en-US"/>
        </w:rPr>
        <w:t xml:space="preserve"> site. This web site provides a graphical user interface (GUI) to control the </w:t>
      </w:r>
      <w:proofErr w:type="spellStart"/>
      <w:r>
        <w:rPr>
          <w:lang w:val="en-US"/>
        </w:rPr>
        <w:t>StoneEdge</w:t>
      </w:r>
      <w:proofErr w:type="spellEnd"/>
      <w:r>
        <w:rPr>
          <w:lang w:val="en-US"/>
        </w:rPr>
        <w:t xml:space="preserve"> Telescope. For security reasons, the computers that control the telescope sit behind a firewall to protect the telescope from hackers. The </w:t>
      </w:r>
      <w:proofErr w:type="spellStart"/>
      <w:r>
        <w:rPr>
          <w:lang w:val="en-US"/>
        </w:rPr>
        <w:t>StoneEdge</w:t>
      </w:r>
      <w:proofErr w:type="spellEnd"/>
      <w:r>
        <w:rPr>
          <w:lang w:val="en-US"/>
        </w:rPr>
        <w:t xml:space="preserve"> Tunnel sets up a secure shell (</w:t>
      </w:r>
      <w:proofErr w:type="spellStart"/>
      <w:proofErr w:type="gramStart"/>
      <w:r>
        <w:rPr>
          <w:lang w:val="en-US"/>
        </w:rPr>
        <w:t>ssh</w:t>
      </w:r>
      <w:proofErr w:type="spellEnd"/>
      <w:proofErr w:type="gramEnd"/>
      <w:r>
        <w:rPr>
          <w:lang w:val="en-US"/>
        </w:rPr>
        <w:t xml:space="preserve">) tunnel so a remote observe can control the telescope via the </w:t>
      </w:r>
      <w:proofErr w:type="spellStart"/>
      <w:r>
        <w:rPr>
          <w:lang w:val="en-US"/>
        </w:rPr>
        <w:t>gui</w:t>
      </w:r>
      <w:proofErr w:type="spellEnd"/>
      <w:r>
        <w:rPr>
          <w:lang w:val="en-US"/>
        </w:rPr>
        <w:t xml:space="preserve"> without unwanted parties intruding. The </w:t>
      </w:r>
      <w:proofErr w:type="spellStart"/>
      <w:r>
        <w:rPr>
          <w:lang w:val="en-US"/>
        </w:rPr>
        <w:t>StoneEdge</w:t>
      </w:r>
      <w:proofErr w:type="spellEnd"/>
      <w:r>
        <w:rPr>
          <w:lang w:val="en-US"/>
        </w:rPr>
        <w:t xml:space="preserve"> Tunnel maps the following ports though the firewall:</w:t>
      </w:r>
    </w:p>
    <w:p w:rsidR="00D84218" w:rsidRDefault="00D84218" w:rsidP="001370FD">
      <w:pPr>
        <w:pStyle w:val="ListParagraph"/>
        <w:numPr>
          <w:ilvl w:val="0"/>
          <w:numId w:val="1"/>
        </w:numPr>
        <w:rPr>
          <w:lang w:val="en-US"/>
        </w:rPr>
      </w:pPr>
      <w:proofErr w:type="spellStart"/>
      <w:r>
        <w:rPr>
          <w:lang w:val="en-US"/>
        </w:rPr>
        <w:t>StoneEdgeII</w:t>
      </w:r>
      <w:proofErr w:type="spellEnd"/>
      <w:r>
        <w:rPr>
          <w:lang w:val="en-US"/>
        </w:rPr>
        <w:t xml:space="preserve"> Tomcat Server </w:t>
      </w:r>
    </w:p>
    <w:p w:rsidR="001370FD" w:rsidRPr="001370FD" w:rsidRDefault="001370FD" w:rsidP="00D84218">
      <w:pPr>
        <w:pStyle w:val="ListParagraph"/>
        <w:numPr>
          <w:ilvl w:val="1"/>
          <w:numId w:val="1"/>
        </w:numPr>
        <w:rPr>
          <w:lang w:val="en-US"/>
        </w:rPr>
      </w:pPr>
      <w:proofErr w:type="spellStart"/>
      <w:r w:rsidRPr="001370FD">
        <w:rPr>
          <w:lang w:val="en-US"/>
        </w:rPr>
        <w:t>stoneEdge:localhost</w:t>
      </w:r>
      <w:proofErr w:type="spellEnd"/>
      <w:r w:rsidRPr="001370FD">
        <w:rPr>
          <w:lang w:val="en-US"/>
        </w:rPr>
        <w:t>: 8080 -&gt; localhost:8080</w:t>
      </w:r>
      <w:r w:rsidR="00D84218">
        <w:rPr>
          <w:lang w:val="en-US"/>
        </w:rPr>
        <w:t xml:space="preserve"> </w:t>
      </w:r>
    </w:p>
    <w:p w:rsidR="00D84218" w:rsidRDefault="00D84218" w:rsidP="001370FD">
      <w:pPr>
        <w:pStyle w:val="ListParagraph"/>
        <w:numPr>
          <w:ilvl w:val="0"/>
          <w:numId w:val="1"/>
        </w:numPr>
        <w:rPr>
          <w:lang w:val="en-US"/>
        </w:rPr>
      </w:pPr>
      <w:r>
        <w:rPr>
          <w:lang w:val="en-US"/>
        </w:rPr>
        <w:t>Telescope Web Server</w:t>
      </w:r>
    </w:p>
    <w:p w:rsidR="001370FD" w:rsidRPr="001370FD" w:rsidRDefault="001370FD" w:rsidP="00D84218">
      <w:pPr>
        <w:pStyle w:val="ListParagraph"/>
        <w:numPr>
          <w:ilvl w:val="1"/>
          <w:numId w:val="1"/>
        </w:numPr>
        <w:rPr>
          <w:lang w:val="en-US"/>
        </w:rPr>
      </w:pPr>
      <w:r w:rsidRPr="001370FD">
        <w:rPr>
          <w:lang w:val="en-US"/>
        </w:rPr>
        <w:t>stoneEdge:localhost:80 -&gt; localhost:8081</w:t>
      </w:r>
    </w:p>
    <w:p w:rsidR="00D84218" w:rsidRDefault="00D84218" w:rsidP="001370FD">
      <w:pPr>
        <w:pStyle w:val="ListParagraph"/>
        <w:numPr>
          <w:ilvl w:val="0"/>
          <w:numId w:val="1"/>
        </w:numPr>
        <w:rPr>
          <w:lang w:val="en-US"/>
        </w:rPr>
      </w:pPr>
      <w:r>
        <w:rPr>
          <w:lang w:val="en-US"/>
        </w:rPr>
        <w:t>Dome Camera</w:t>
      </w:r>
    </w:p>
    <w:p w:rsidR="001370FD" w:rsidRPr="001370FD" w:rsidRDefault="001370FD" w:rsidP="00D84218">
      <w:pPr>
        <w:pStyle w:val="ListParagraph"/>
        <w:numPr>
          <w:ilvl w:val="1"/>
          <w:numId w:val="1"/>
        </w:numPr>
        <w:rPr>
          <w:lang w:val="en-US"/>
        </w:rPr>
      </w:pPr>
      <w:r w:rsidRPr="001370FD">
        <w:rPr>
          <w:lang w:val="en-US"/>
        </w:rPr>
        <w:t>stoneEdge:axis:80 -&gt; localhost:8082</w:t>
      </w:r>
    </w:p>
    <w:p w:rsidR="00D84218" w:rsidRDefault="00D84218" w:rsidP="001370FD">
      <w:pPr>
        <w:pStyle w:val="ListParagraph"/>
        <w:numPr>
          <w:ilvl w:val="0"/>
          <w:numId w:val="1"/>
        </w:numPr>
        <w:rPr>
          <w:lang w:val="en-US"/>
        </w:rPr>
      </w:pPr>
      <w:r>
        <w:rPr>
          <w:lang w:val="en-US"/>
        </w:rPr>
        <w:t>Finder Scope Camera</w:t>
      </w:r>
    </w:p>
    <w:p w:rsidR="001370FD" w:rsidRDefault="001370FD" w:rsidP="00D84218">
      <w:pPr>
        <w:pStyle w:val="ListParagraph"/>
        <w:numPr>
          <w:ilvl w:val="1"/>
          <w:numId w:val="1"/>
        </w:numPr>
        <w:rPr>
          <w:lang w:val="en-US"/>
        </w:rPr>
      </w:pPr>
      <w:r w:rsidRPr="001370FD">
        <w:rPr>
          <w:lang w:val="en-US"/>
        </w:rPr>
        <w:t>stoneEdge:axis1:80 -&gt; localhost:8083</w:t>
      </w:r>
    </w:p>
    <w:p w:rsidR="00D84218" w:rsidRDefault="00D84218" w:rsidP="000378FE">
      <w:pPr>
        <w:pStyle w:val="Heading1"/>
        <w:rPr>
          <w:lang w:val="en-US"/>
        </w:rPr>
      </w:pPr>
      <w:r>
        <w:rPr>
          <w:lang w:val="en-US"/>
        </w:rPr>
        <w:t>Connecting</w:t>
      </w:r>
    </w:p>
    <w:p w:rsidR="007D378B" w:rsidRDefault="007D378B" w:rsidP="00BB17AD">
      <w:pPr>
        <w:jc w:val="both"/>
        <w:rPr>
          <w:lang w:val="en-US"/>
        </w:rPr>
      </w:pPr>
      <w:r>
        <w:rPr>
          <w:lang w:val="en-US"/>
        </w:rPr>
        <w:t>The tunnel is connected under the Connection menu.</w:t>
      </w:r>
    </w:p>
    <w:p w:rsidR="00D84218" w:rsidRDefault="00D84218" w:rsidP="00BB17AD">
      <w:pPr>
        <w:jc w:val="both"/>
        <w:rPr>
          <w:lang w:val="en-US"/>
        </w:rPr>
      </w:pPr>
      <w:r>
        <w:rPr>
          <w:lang w:val="en-US"/>
        </w:rPr>
        <w:t xml:space="preserve">To connect the tunnel to </w:t>
      </w:r>
      <w:proofErr w:type="spellStart"/>
      <w:r>
        <w:rPr>
          <w:lang w:val="en-US"/>
        </w:rPr>
        <w:t>StoneEdge</w:t>
      </w:r>
      <w:proofErr w:type="spellEnd"/>
      <w:r>
        <w:rPr>
          <w:lang w:val="en-US"/>
        </w:rPr>
        <w:t xml:space="preserve">, a security key file is needed to be provided by the observatory coordinator (Vivian </w:t>
      </w:r>
      <w:proofErr w:type="spellStart"/>
      <w:r>
        <w:rPr>
          <w:lang w:val="en-US"/>
        </w:rPr>
        <w:t>Hoette</w:t>
      </w:r>
      <w:proofErr w:type="spellEnd"/>
      <w:r>
        <w:rPr>
          <w:lang w:val="en-US"/>
        </w:rPr>
        <w:t>)</w:t>
      </w:r>
      <w:r w:rsidR="007D378B">
        <w:rPr>
          <w:lang w:val="en-US"/>
        </w:rPr>
        <w:t>. This key is equivalent to the password for the telescope and should not be distributed.</w:t>
      </w:r>
    </w:p>
    <w:p w:rsidR="007D378B" w:rsidRDefault="007D378B" w:rsidP="00BB17AD">
      <w:pPr>
        <w:jc w:val="both"/>
        <w:rPr>
          <w:lang w:val="en-US"/>
        </w:rPr>
      </w:pPr>
      <w:r>
        <w:rPr>
          <w:lang w:val="en-US"/>
        </w:rPr>
        <w:t>The Connect sub-menu under the Connection menu will pop up a dialog box asking the user to supply the location of the security key file. If the right security key file is provided, the tunnel will be open and the background image will change from:</w:t>
      </w:r>
    </w:p>
    <w:tbl>
      <w:tblPr>
        <w:tblStyle w:val="TableGrid"/>
        <w:tblW w:w="0" w:type="auto"/>
        <w:jc w:val="center"/>
        <w:tblLook w:val="04A0" w:firstRow="1" w:lastRow="0" w:firstColumn="1" w:lastColumn="0" w:noHBand="0" w:noVBand="1"/>
      </w:tblPr>
      <w:tblGrid>
        <w:gridCol w:w="3556"/>
        <w:gridCol w:w="3556"/>
      </w:tblGrid>
      <w:tr w:rsidR="009C42F6" w:rsidRPr="009C42F6" w:rsidTr="009C42F6">
        <w:trPr>
          <w:jc w:val="center"/>
        </w:trPr>
        <w:tc>
          <w:tcPr>
            <w:tcW w:w="3556" w:type="dxa"/>
            <w:vAlign w:val="center"/>
          </w:tcPr>
          <w:p w:rsidR="009C42F6" w:rsidRDefault="009C42F6" w:rsidP="009C42F6">
            <w:pPr>
              <w:jc w:val="center"/>
              <w:rPr>
                <w:lang w:val="en-US"/>
              </w:rPr>
            </w:pPr>
            <w:r>
              <w:rPr>
                <w:noProof/>
                <w:lang w:eastAsia="sv-SE"/>
              </w:rPr>
              <w:drawing>
                <wp:inline distT="0" distB="0" distL="0" distR="0" wp14:anchorId="6EE98160" wp14:editId="0F154420">
                  <wp:extent cx="2121408" cy="1591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jpg"/>
                          <pic:cNvPicPr/>
                        </pic:nvPicPr>
                        <pic:blipFill>
                          <a:blip r:embed="rId6">
                            <a:extLst>
                              <a:ext uri="{28A0092B-C50C-407E-A947-70E740481C1C}">
                                <a14:useLocalDpi xmlns:a14="http://schemas.microsoft.com/office/drawing/2010/main" val="0"/>
                              </a:ext>
                            </a:extLst>
                          </a:blip>
                          <a:stretch>
                            <a:fillRect/>
                          </a:stretch>
                        </pic:blipFill>
                        <pic:spPr>
                          <a:xfrm>
                            <a:off x="0" y="0"/>
                            <a:ext cx="2121408" cy="1591056"/>
                          </a:xfrm>
                          <a:prstGeom prst="rect">
                            <a:avLst/>
                          </a:prstGeom>
                        </pic:spPr>
                      </pic:pic>
                    </a:graphicData>
                  </a:graphic>
                </wp:inline>
              </w:drawing>
            </w:r>
          </w:p>
          <w:p w:rsidR="009C42F6" w:rsidRDefault="009C42F6" w:rsidP="009C42F6">
            <w:pPr>
              <w:jc w:val="center"/>
              <w:rPr>
                <w:lang w:val="en-US"/>
              </w:rPr>
            </w:pPr>
            <w:r>
              <w:rPr>
                <w:lang w:val="en-US"/>
              </w:rPr>
              <w:t>Figure 1. Tunnel Closed</w:t>
            </w:r>
          </w:p>
        </w:tc>
        <w:tc>
          <w:tcPr>
            <w:tcW w:w="3556" w:type="dxa"/>
            <w:vAlign w:val="center"/>
          </w:tcPr>
          <w:p w:rsidR="009C42F6" w:rsidRDefault="009C42F6" w:rsidP="009C42F6">
            <w:pPr>
              <w:jc w:val="center"/>
              <w:rPr>
                <w:lang w:val="en-US"/>
              </w:rPr>
            </w:pPr>
            <w:r>
              <w:rPr>
                <w:noProof/>
                <w:lang w:eastAsia="sv-SE"/>
              </w:rPr>
              <w:drawing>
                <wp:inline distT="0" distB="0" distL="0" distR="0" wp14:anchorId="3DE34A07" wp14:editId="539BD68B">
                  <wp:extent cx="2121408" cy="1591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l.jpg"/>
                          <pic:cNvPicPr/>
                        </pic:nvPicPr>
                        <pic:blipFill>
                          <a:blip r:embed="rId7">
                            <a:extLst>
                              <a:ext uri="{28A0092B-C50C-407E-A947-70E740481C1C}">
                                <a14:useLocalDpi xmlns:a14="http://schemas.microsoft.com/office/drawing/2010/main" val="0"/>
                              </a:ext>
                            </a:extLst>
                          </a:blip>
                          <a:stretch>
                            <a:fillRect/>
                          </a:stretch>
                        </pic:blipFill>
                        <pic:spPr>
                          <a:xfrm>
                            <a:off x="0" y="0"/>
                            <a:ext cx="2121408" cy="1591056"/>
                          </a:xfrm>
                          <a:prstGeom prst="rect">
                            <a:avLst/>
                          </a:prstGeom>
                        </pic:spPr>
                      </pic:pic>
                    </a:graphicData>
                  </a:graphic>
                </wp:inline>
              </w:drawing>
            </w:r>
          </w:p>
          <w:p w:rsidR="009C42F6" w:rsidRDefault="009C42F6" w:rsidP="009C42F6">
            <w:pPr>
              <w:jc w:val="center"/>
              <w:rPr>
                <w:lang w:val="en-US"/>
              </w:rPr>
            </w:pPr>
            <w:r>
              <w:rPr>
                <w:lang w:val="en-US"/>
              </w:rPr>
              <w:t>Figure 2. Tunnel open</w:t>
            </w:r>
          </w:p>
        </w:tc>
      </w:tr>
    </w:tbl>
    <w:p w:rsidR="00057AA6" w:rsidRDefault="00057AA6" w:rsidP="00D84218">
      <w:pPr>
        <w:rPr>
          <w:lang w:val="en-US"/>
        </w:rPr>
      </w:pPr>
    </w:p>
    <w:p w:rsidR="007D378B" w:rsidRDefault="007D378B" w:rsidP="00D84218">
      <w:pPr>
        <w:rPr>
          <w:lang w:val="en-US"/>
        </w:rPr>
      </w:pPr>
      <w:r>
        <w:rPr>
          <w:lang w:val="en-US"/>
        </w:rPr>
        <w:t xml:space="preserve">The </w:t>
      </w:r>
      <w:proofErr w:type="spellStart"/>
      <w:r>
        <w:rPr>
          <w:lang w:val="en-US"/>
        </w:rPr>
        <w:t>StoneEdge</w:t>
      </w:r>
      <w:proofErr w:type="spellEnd"/>
      <w:r>
        <w:rPr>
          <w:lang w:val="en-US"/>
        </w:rPr>
        <w:t xml:space="preserve"> </w:t>
      </w:r>
      <w:proofErr w:type="spellStart"/>
      <w:r>
        <w:rPr>
          <w:lang w:val="en-US"/>
        </w:rPr>
        <w:t>Gui</w:t>
      </w:r>
      <w:proofErr w:type="spellEnd"/>
      <w:r>
        <w:rPr>
          <w:lang w:val="en-US"/>
        </w:rPr>
        <w:t xml:space="preserve"> can now be viewed in a browser at:</w:t>
      </w:r>
    </w:p>
    <w:p w:rsidR="007D378B" w:rsidRDefault="00BB17AD" w:rsidP="00D84218">
      <w:pPr>
        <w:rPr>
          <w:lang w:val="en-US"/>
        </w:rPr>
      </w:pPr>
      <w:r>
        <w:lastRenderedPageBreak/>
        <w:fldChar w:fldCharType="begin"/>
      </w:r>
      <w:r w:rsidRPr="00BB17AD">
        <w:rPr>
          <w:lang w:val="en-US"/>
        </w:rPr>
        <w:instrText xml:space="preserve"> HYPERLINK "http://localhost:8080/StoneEdgeII/" </w:instrText>
      </w:r>
      <w:r>
        <w:fldChar w:fldCharType="separate"/>
      </w:r>
      <w:r w:rsidR="007D378B" w:rsidRPr="007D378B">
        <w:rPr>
          <w:rStyle w:val="Hyperlink"/>
          <w:lang w:val="en-US"/>
        </w:rPr>
        <w:t>http://localhost:8080/StoneEdgeII/</w:t>
      </w:r>
      <w:r>
        <w:rPr>
          <w:rStyle w:val="Hyperlink"/>
          <w:lang w:val="en-US"/>
        </w:rPr>
        <w:fldChar w:fldCharType="end"/>
      </w:r>
    </w:p>
    <w:p w:rsidR="007D378B" w:rsidRDefault="000337F2" w:rsidP="000337F2">
      <w:pPr>
        <w:pStyle w:val="Heading1"/>
        <w:rPr>
          <w:lang w:val="en-US"/>
        </w:rPr>
      </w:pPr>
      <w:r>
        <w:rPr>
          <w:lang w:val="en-US"/>
        </w:rPr>
        <w:t>Transferring Files</w:t>
      </w:r>
    </w:p>
    <w:p w:rsidR="000337F2" w:rsidRDefault="000337F2" w:rsidP="00BB17AD">
      <w:pPr>
        <w:jc w:val="both"/>
        <w:rPr>
          <w:lang w:val="en-US"/>
        </w:rPr>
      </w:pPr>
      <w:r>
        <w:rPr>
          <w:lang w:val="en-US"/>
        </w:rPr>
        <w:t xml:space="preserve">The tunnel application also offers the ability to transfer files from the </w:t>
      </w:r>
      <w:proofErr w:type="spellStart"/>
      <w:r>
        <w:rPr>
          <w:lang w:val="en-US"/>
        </w:rPr>
        <w:t>StoneEdge</w:t>
      </w:r>
      <w:proofErr w:type="spellEnd"/>
      <w:r>
        <w:rPr>
          <w:lang w:val="en-US"/>
        </w:rPr>
        <w:t xml:space="preserve"> Web GUI image server to the user’s local disk. The application uses secure shell file transfer protocol (</w:t>
      </w:r>
      <w:proofErr w:type="spellStart"/>
      <w:r>
        <w:rPr>
          <w:lang w:val="en-US"/>
        </w:rPr>
        <w:t>sftp</w:t>
      </w:r>
      <w:proofErr w:type="spellEnd"/>
      <w:r>
        <w:rPr>
          <w:lang w:val="en-US"/>
        </w:rPr>
        <w:t xml:space="preserve">) to get the image server directory structure. If the user has a slow internet connection, the application will be slow navigating the directory structure. </w:t>
      </w:r>
    </w:p>
    <w:p w:rsidR="00982044" w:rsidRDefault="000337F2" w:rsidP="00BB17AD">
      <w:pPr>
        <w:jc w:val="both"/>
        <w:rPr>
          <w:lang w:val="en-US"/>
        </w:rPr>
      </w:pPr>
      <w:r>
        <w:rPr>
          <w:lang w:val="en-US"/>
        </w:rPr>
        <w:t>The Transfer Files sub-menu is underneath the File menu. The sub-menu is only accessible if the tunnel has been connected first.</w:t>
      </w:r>
      <w:r w:rsidR="008531C8">
        <w:rPr>
          <w:lang w:val="en-US"/>
        </w:rPr>
        <w:t xml:space="preserve"> Once the Transfer files sub-menu item has been selected, the Get Images window will be visible as shown in Figure </w:t>
      </w:r>
      <w:r w:rsidR="002E5CE1">
        <w:rPr>
          <w:lang w:val="en-US"/>
        </w:rPr>
        <w:t>2</w:t>
      </w:r>
      <w:r w:rsidR="008531C8">
        <w:rPr>
          <w:lang w:val="en-US"/>
        </w:rPr>
        <w:t xml:space="preserve">. To minimize network traffic, the window will not display the user directories until the </w:t>
      </w:r>
      <w:proofErr w:type="spellStart"/>
      <w:r w:rsidR="008531C8">
        <w:rPr>
          <w:lang w:val="en-US"/>
        </w:rPr>
        <w:t>StoneEdge</w:t>
      </w:r>
      <w:proofErr w:type="spellEnd"/>
      <w:r w:rsidR="008531C8">
        <w:rPr>
          <w:lang w:val="en-US"/>
        </w:rPr>
        <w:t xml:space="preserve"> file has been clicked on as shown in Figure </w:t>
      </w:r>
      <w:r w:rsidR="002E5CE1">
        <w:rPr>
          <w:lang w:val="en-US"/>
        </w:rPr>
        <w:t>4</w:t>
      </w:r>
      <w:r w:rsidR="008531C8">
        <w:rPr>
          <w:lang w:val="en-US"/>
        </w:rPr>
        <w:t xml:space="preserve">. </w:t>
      </w:r>
    </w:p>
    <w:tbl>
      <w:tblPr>
        <w:tblStyle w:val="TableGrid"/>
        <w:tblW w:w="0" w:type="auto"/>
        <w:jc w:val="center"/>
        <w:tblLook w:val="04A0" w:firstRow="1" w:lastRow="0" w:firstColumn="1" w:lastColumn="0" w:noHBand="0" w:noVBand="1"/>
      </w:tblPr>
      <w:tblGrid>
        <w:gridCol w:w="4583"/>
        <w:gridCol w:w="4583"/>
      </w:tblGrid>
      <w:tr w:rsidR="00982044" w:rsidTr="00BB17AD">
        <w:trPr>
          <w:jc w:val="center"/>
        </w:trPr>
        <w:tc>
          <w:tcPr>
            <w:tcW w:w="4583" w:type="dxa"/>
            <w:vAlign w:val="center"/>
          </w:tcPr>
          <w:p w:rsidR="00982044" w:rsidRDefault="00982044" w:rsidP="00982044">
            <w:pPr>
              <w:jc w:val="center"/>
              <w:rPr>
                <w:lang w:val="en-US"/>
              </w:rPr>
            </w:pPr>
            <w:r>
              <w:rPr>
                <w:noProof/>
                <w:lang w:eastAsia="sv-SE"/>
              </w:rPr>
              <w:drawing>
                <wp:inline distT="0" distB="0" distL="0" distR="0" wp14:anchorId="16D775F2" wp14:editId="62D48640">
                  <wp:extent cx="2493818" cy="2743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93818" cy="2743200"/>
                          </a:xfrm>
                          <a:prstGeom prst="rect">
                            <a:avLst/>
                          </a:prstGeom>
                        </pic:spPr>
                      </pic:pic>
                    </a:graphicData>
                  </a:graphic>
                </wp:inline>
              </w:drawing>
            </w:r>
          </w:p>
          <w:p w:rsidR="00982044" w:rsidRDefault="002E5CE1" w:rsidP="00982044">
            <w:pPr>
              <w:jc w:val="center"/>
              <w:rPr>
                <w:lang w:val="en-US"/>
              </w:rPr>
            </w:pPr>
            <w:r>
              <w:rPr>
                <w:lang w:val="en-US"/>
              </w:rPr>
              <w:t>Figure 2</w:t>
            </w:r>
            <w:r w:rsidR="00982044">
              <w:rPr>
                <w:lang w:val="en-US"/>
              </w:rPr>
              <w:t xml:space="preserve">. </w:t>
            </w:r>
            <w:proofErr w:type="spellStart"/>
            <w:r w:rsidR="00982044">
              <w:rPr>
                <w:lang w:val="en-US"/>
              </w:rPr>
              <w:t>StoneEdge</w:t>
            </w:r>
            <w:proofErr w:type="spellEnd"/>
            <w:r w:rsidR="00982044">
              <w:rPr>
                <w:lang w:val="en-US"/>
              </w:rPr>
              <w:t xml:space="preserve"> Web GUI image server entry point</w:t>
            </w:r>
          </w:p>
        </w:tc>
        <w:tc>
          <w:tcPr>
            <w:tcW w:w="4583" w:type="dxa"/>
            <w:vAlign w:val="center"/>
          </w:tcPr>
          <w:p w:rsidR="00982044" w:rsidRDefault="00982044" w:rsidP="00982044">
            <w:pPr>
              <w:jc w:val="center"/>
              <w:rPr>
                <w:lang w:val="en-US"/>
              </w:rPr>
            </w:pPr>
            <w:r>
              <w:rPr>
                <w:noProof/>
                <w:lang w:eastAsia="sv-SE"/>
              </w:rPr>
              <w:drawing>
                <wp:inline distT="0" distB="0" distL="0" distR="0" wp14:anchorId="0E2F2E14" wp14:editId="43076D2A">
                  <wp:extent cx="2493818" cy="2743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93818" cy="2743200"/>
                          </a:xfrm>
                          <a:prstGeom prst="rect">
                            <a:avLst/>
                          </a:prstGeom>
                        </pic:spPr>
                      </pic:pic>
                    </a:graphicData>
                  </a:graphic>
                </wp:inline>
              </w:drawing>
            </w:r>
          </w:p>
          <w:p w:rsidR="00982044" w:rsidRDefault="002E5CE1" w:rsidP="00982044">
            <w:pPr>
              <w:jc w:val="center"/>
              <w:rPr>
                <w:lang w:val="en-US"/>
              </w:rPr>
            </w:pPr>
            <w:r>
              <w:rPr>
                <w:lang w:val="en-US"/>
              </w:rPr>
              <w:t>Figure 4</w:t>
            </w:r>
            <w:r w:rsidR="00982044">
              <w:rPr>
                <w:lang w:val="en-US"/>
              </w:rPr>
              <w:t>. Remote User directories</w:t>
            </w:r>
          </w:p>
        </w:tc>
      </w:tr>
    </w:tbl>
    <w:p w:rsidR="00982044" w:rsidRDefault="00982044" w:rsidP="00D84218">
      <w:pPr>
        <w:rPr>
          <w:lang w:val="en-US"/>
        </w:rPr>
      </w:pPr>
    </w:p>
    <w:p w:rsidR="00982044" w:rsidRDefault="008531C8" w:rsidP="00BB17AD">
      <w:pPr>
        <w:jc w:val="both"/>
        <w:rPr>
          <w:lang w:val="en-US"/>
        </w:rPr>
      </w:pPr>
      <w:r>
        <w:rPr>
          <w:lang w:val="en-US"/>
        </w:rPr>
        <w:t xml:space="preserve">Next, the user directory is selected as shown in Figure </w:t>
      </w:r>
      <w:r w:rsidR="002E5CE1">
        <w:rPr>
          <w:lang w:val="en-US"/>
        </w:rPr>
        <w:t>5</w:t>
      </w:r>
      <w:r>
        <w:rPr>
          <w:lang w:val="en-US"/>
        </w:rPr>
        <w:t xml:space="preserve"> and the obser</w:t>
      </w:r>
      <w:r w:rsidR="00982044">
        <w:rPr>
          <w:lang w:val="en-US"/>
        </w:rPr>
        <w:t xml:space="preserve">ving directories are displayed. </w:t>
      </w:r>
      <w:r>
        <w:rPr>
          <w:lang w:val="en-US"/>
        </w:rPr>
        <w:t xml:space="preserve">As shown in Figure </w:t>
      </w:r>
      <w:r w:rsidR="002E5CE1">
        <w:rPr>
          <w:lang w:val="en-US"/>
        </w:rPr>
        <w:t>6</w:t>
      </w:r>
      <w:r>
        <w:rPr>
          <w:lang w:val="en-US"/>
        </w:rPr>
        <w:t xml:space="preserve">, </w:t>
      </w:r>
      <w:r w:rsidR="0083094F">
        <w:rPr>
          <w:lang w:val="en-US"/>
        </w:rPr>
        <w:t>i</w:t>
      </w:r>
      <w:r>
        <w:rPr>
          <w:lang w:val="en-US"/>
        </w:rPr>
        <w:t>t is possible to download an entire observing directory. Once the download button on the bottom of the window has been clicked, the user will be asked to specify a location on their local disk to store the files. The program will creat</w:t>
      </w:r>
      <w:r w:rsidR="002E5CE1">
        <w:rPr>
          <w:lang w:val="en-US"/>
        </w:rPr>
        <w:t>e</w:t>
      </w:r>
      <w:r>
        <w:rPr>
          <w:lang w:val="en-US"/>
        </w:rPr>
        <w:t xml:space="preserve"> a directory with the same name as the remote directory at this location and all the files in that observing directory will be downloaded. </w:t>
      </w:r>
    </w:p>
    <w:tbl>
      <w:tblPr>
        <w:tblStyle w:val="TableGrid"/>
        <w:tblW w:w="0" w:type="auto"/>
        <w:jc w:val="center"/>
        <w:tblLook w:val="04A0" w:firstRow="1" w:lastRow="0" w:firstColumn="1" w:lastColumn="0" w:noHBand="0" w:noVBand="1"/>
      </w:tblPr>
      <w:tblGrid>
        <w:gridCol w:w="4583"/>
        <w:gridCol w:w="4583"/>
      </w:tblGrid>
      <w:tr w:rsidR="00982044" w:rsidRPr="00BB17AD" w:rsidTr="00BB17AD">
        <w:trPr>
          <w:jc w:val="center"/>
        </w:trPr>
        <w:tc>
          <w:tcPr>
            <w:tcW w:w="4583" w:type="dxa"/>
            <w:vAlign w:val="center"/>
          </w:tcPr>
          <w:p w:rsidR="00982044" w:rsidRDefault="00982044" w:rsidP="00982044">
            <w:pPr>
              <w:jc w:val="center"/>
              <w:rPr>
                <w:lang w:val="en-US"/>
              </w:rPr>
            </w:pPr>
            <w:r>
              <w:rPr>
                <w:noProof/>
                <w:lang w:eastAsia="sv-SE"/>
              </w:rPr>
              <w:lastRenderedPageBreak/>
              <w:drawing>
                <wp:inline distT="0" distB="0" distL="0" distR="0" wp14:anchorId="19081564" wp14:editId="66294A35">
                  <wp:extent cx="2493818" cy="27432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3818" cy="2743200"/>
                          </a:xfrm>
                          <a:prstGeom prst="rect">
                            <a:avLst/>
                          </a:prstGeom>
                        </pic:spPr>
                      </pic:pic>
                    </a:graphicData>
                  </a:graphic>
                </wp:inline>
              </w:drawing>
            </w:r>
          </w:p>
          <w:p w:rsidR="00982044" w:rsidRDefault="002E5CE1" w:rsidP="00982044">
            <w:pPr>
              <w:jc w:val="center"/>
              <w:rPr>
                <w:lang w:val="en-US"/>
              </w:rPr>
            </w:pPr>
            <w:r>
              <w:rPr>
                <w:lang w:val="en-US"/>
              </w:rPr>
              <w:t>Figure 5</w:t>
            </w:r>
            <w:r w:rsidR="00982044">
              <w:rPr>
                <w:lang w:val="en-US"/>
              </w:rPr>
              <w:t>. User observing directories</w:t>
            </w:r>
          </w:p>
        </w:tc>
        <w:tc>
          <w:tcPr>
            <w:tcW w:w="4583" w:type="dxa"/>
            <w:vAlign w:val="center"/>
          </w:tcPr>
          <w:p w:rsidR="00982044" w:rsidRDefault="00982044" w:rsidP="00982044">
            <w:pPr>
              <w:jc w:val="center"/>
              <w:rPr>
                <w:lang w:val="en-US"/>
              </w:rPr>
            </w:pPr>
            <w:r>
              <w:rPr>
                <w:noProof/>
                <w:lang w:eastAsia="sv-SE"/>
              </w:rPr>
              <w:drawing>
                <wp:inline distT="0" distB="0" distL="0" distR="0" wp14:anchorId="5910CBE3" wp14:editId="746AAE3C">
                  <wp:extent cx="2493818" cy="2743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93818" cy="2743200"/>
                          </a:xfrm>
                          <a:prstGeom prst="rect">
                            <a:avLst/>
                          </a:prstGeom>
                        </pic:spPr>
                      </pic:pic>
                    </a:graphicData>
                  </a:graphic>
                </wp:inline>
              </w:drawing>
            </w:r>
          </w:p>
          <w:p w:rsidR="00982044" w:rsidRDefault="002E5CE1" w:rsidP="00982044">
            <w:pPr>
              <w:jc w:val="center"/>
              <w:rPr>
                <w:lang w:val="en-US"/>
              </w:rPr>
            </w:pPr>
            <w:r>
              <w:rPr>
                <w:lang w:val="en-US"/>
              </w:rPr>
              <w:t>Figure 6</w:t>
            </w:r>
            <w:r w:rsidR="00982044">
              <w:rPr>
                <w:lang w:val="en-US"/>
              </w:rPr>
              <w:t>. Download of entire observing directory</w:t>
            </w:r>
          </w:p>
        </w:tc>
      </w:tr>
    </w:tbl>
    <w:p w:rsidR="00982044" w:rsidRDefault="00982044" w:rsidP="00BB17AD">
      <w:pPr>
        <w:jc w:val="both"/>
        <w:rPr>
          <w:lang w:val="en-US"/>
        </w:rPr>
      </w:pPr>
    </w:p>
    <w:p w:rsidR="000337F2" w:rsidRDefault="008531C8" w:rsidP="00BB17AD">
      <w:pPr>
        <w:jc w:val="both"/>
        <w:rPr>
          <w:lang w:val="en-US"/>
        </w:rPr>
      </w:pPr>
      <w:r>
        <w:rPr>
          <w:lang w:val="en-US"/>
        </w:rPr>
        <w:t>The status of the download will be shown in the bottom panel of the window</w:t>
      </w:r>
      <w:r w:rsidR="002E5CE1">
        <w:rPr>
          <w:lang w:val="en-US"/>
        </w:rPr>
        <w:t xml:space="preserve"> as shown in Figure 7</w:t>
      </w:r>
      <w:r>
        <w:rPr>
          <w:lang w:val="en-US"/>
        </w:rPr>
        <w:t>. Once the download has been completed, the message “Completed!” will be displayed on the top line of the status panel.</w:t>
      </w:r>
    </w:p>
    <w:tbl>
      <w:tblPr>
        <w:tblStyle w:val="TableGrid"/>
        <w:tblW w:w="0" w:type="auto"/>
        <w:jc w:val="center"/>
        <w:tblLook w:val="04A0" w:firstRow="1" w:lastRow="0" w:firstColumn="1" w:lastColumn="0" w:noHBand="0" w:noVBand="1"/>
      </w:tblPr>
      <w:tblGrid>
        <w:gridCol w:w="9166"/>
      </w:tblGrid>
      <w:tr w:rsidR="00982044" w:rsidRPr="00BB17AD" w:rsidTr="00BB17AD">
        <w:trPr>
          <w:jc w:val="center"/>
        </w:trPr>
        <w:tc>
          <w:tcPr>
            <w:tcW w:w="9166" w:type="dxa"/>
            <w:vAlign w:val="center"/>
          </w:tcPr>
          <w:p w:rsidR="00982044" w:rsidRDefault="00982044" w:rsidP="00982044">
            <w:pPr>
              <w:jc w:val="center"/>
              <w:rPr>
                <w:lang w:val="en-US"/>
              </w:rPr>
            </w:pPr>
            <w:r>
              <w:rPr>
                <w:noProof/>
                <w:lang w:eastAsia="sv-SE"/>
              </w:rPr>
              <w:drawing>
                <wp:inline distT="0" distB="0" distL="0" distR="0" wp14:anchorId="33E367C5" wp14:editId="3610CF6D">
                  <wp:extent cx="2493818" cy="27432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93818" cy="2743200"/>
                          </a:xfrm>
                          <a:prstGeom prst="rect">
                            <a:avLst/>
                          </a:prstGeom>
                        </pic:spPr>
                      </pic:pic>
                    </a:graphicData>
                  </a:graphic>
                </wp:inline>
              </w:drawing>
            </w:r>
          </w:p>
          <w:p w:rsidR="00982044" w:rsidRDefault="002E5CE1" w:rsidP="00982044">
            <w:pPr>
              <w:jc w:val="center"/>
              <w:rPr>
                <w:lang w:val="en-US"/>
              </w:rPr>
            </w:pPr>
            <w:r>
              <w:rPr>
                <w:lang w:val="en-US"/>
              </w:rPr>
              <w:t>Figure 7</w:t>
            </w:r>
            <w:r w:rsidR="00982044">
              <w:rPr>
                <w:lang w:val="en-US"/>
              </w:rPr>
              <w:t>. Status panel showing that entire directory download has been completed</w:t>
            </w:r>
          </w:p>
        </w:tc>
      </w:tr>
    </w:tbl>
    <w:p w:rsidR="00982044" w:rsidRDefault="00982044" w:rsidP="00D84218">
      <w:pPr>
        <w:rPr>
          <w:lang w:val="en-US"/>
        </w:rPr>
      </w:pPr>
    </w:p>
    <w:p w:rsidR="0083094F" w:rsidRDefault="0083094F" w:rsidP="00D84218">
      <w:pPr>
        <w:rPr>
          <w:lang w:val="en-US"/>
        </w:rPr>
      </w:pPr>
      <w:r>
        <w:rPr>
          <w:lang w:val="en-US"/>
        </w:rPr>
        <w:t>It is possible to download a si</w:t>
      </w:r>
      <w:r w:rsidR="002E5CE1">
        <w:rPr>
          <w:lang w:val="en-US"/>
        </w:rPr>
        <w:t>ngle image as shown in Figures 8 and 9</w:t>
      </w:r>
      <w:r>
        <w:rPr>
          <w:lang w:val="en-US"/>
        </w:rPr>
        <w:t>.</w:t>
      </w:r>
    </w:p>
    <w:tbl>
      <w:tblPr>
        <w:tblStyle w:val="TableGrid"/>
        <w:tblW w:w="0" w:type="auto"/>
        <w:jc w:val="center"/>
        <w:tblLook w:val="04A0" w:firstRow="1" w:lastRow="0" w:firstColumn="1" w:lastColumn="0" w:noHBand="0" w:noVBand="1"/>
      </w:tblPr>
      <w:tblGrid>
        <w:gridCol w:w="4583"/>
        <w:gridCol w:w="4583"/>
      </w:tblGrid>
      <w:tr w:rsidR="00982044" w:rsidRPr="00BB17AD" w:rsidTr="00BB17AD">
        <w:trPr>
          <w:jc w:val="center"/>
        </w:trPr>
        <w:tc>
          <w:tcPr>
            <w:tcW w:w="4583" w:type="dxa"/>
            <w:vAlign w:val="center"/>
          </w:tcPr>
          <w:p w:rsidR="00982044" w:rsidRDefault="00982044" w:rsidP="00982044">
            <w:pPr>
              <w:jc w:val="center"/>
              <w:rPr>
                <w:lang w:val="en-US"/>
              </w:rPr>
            </w:pPr>
            <w:bookmarkStart w:id="0" w:name="_GoBack"/>
            <w:r>
              <w:rPr>
                <w:noProof/>
                <w:lang w:eastAsia="sv-SE"/>
              </w:rPr>
              <w:lastRenderedPageBreak/>
              <w:drawing>
                <wp:inline distT="0" distB="0" distL="0" distR="0" wp14:anchorId="566196C0" wp14:editId="78E138C9">
                  <wp:extent cx="2493818" cy="27432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93818" cy="2743200"/>
                          </a:xfrm>
                          <a:prstGeom prst="rect">
                            <a:avLst/>
                          </a:prstGeom>
                        </pic:spPr>
                      </pic:pic>
                    </a:graphicData>
                  </a:graphic>
                </wp:inline>
              </w:drawing>
            </w:r>
          </w:p>
          <w:p w:rsidR="00982044" w:rsidRDefault="002E5CE1" w:rsidP="00982044">
            <w:pPr>
              <w:jc w:val="center"/>
              <w:rPr>
                <w:lang w:val="en-US"/>
              </w:rPr>
            </w:pPr>
            <w:r>
              <w:rPr>
                <w:lang w:val="en-US"/>
              </w:rPr>
              <w:t>Figure 8</w:t>
            </w:r>
            <w:r w:rsidR="00982044">
              <w:rPr>
                <w:lang w:val="en-US"/>
              </w:rPr>
              <w:t>. Single image file selected for download.</w:t>
            </w:r>
          </w:p>
        </w:tc>
        <w:tc>
          <w:tcPr>
            <w:tcW w:w="4583" w:type="dxa"/>
            <w:vAlign w:val="center"/>
          </w:tcPr>
          <w:p w:rsidR="00982044" w:rsidRDefault="00982044" w:rsidP="00982044">
            <w:pPr>
              <w:jc w:val="center"/>
              <w:rPr>
                <w:lang w:val="en-US"/>
              </w:rPr>
            </w:pPr>
            <w:r>
              <w:rPr>
                <w:noProof/>
                <w:lang w:eastAsia="sv-SE"/>
              </w:rPr>
              <w:drawing>
                <wp:inline distT="0" distB="0" distL="0" distR="0" wp14:anchorId="734C6C94" wp14:editId="55EE69D1">
                  <wp:extent cx="2493818" cy="27432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93818" cy="2743200"/>
                          </a:xfrm>
                          <a:prstGeom prst="rect">
                            <a:avLst/>
                          </a:prstGeom>
                        </pic:spPr>
                      </pic:pic>
                    </a:graphicData>
                  </a:graphic>
                </wp:inline>
              </w:drawing>
            </w:r>
          </w:p>
          <w:p w:rsidR="00982044" w:rsidRDefault="002E5CE1" w:rsidP="00982044">
            <w:pPr>
              <w:jc w:val="center"/>
              <w:rPr>
                <w:lang w:val="en-US"/>
              </w:rPr>
            </w:pPr>
            <w:r>
              <w:rPr>
                <w:lang w:val="en-US"/>
              </w:rPr>
              <w:t>Figure 9</w:t>
            </w:r>
            <w:r w:rsidR="00982044">
              <w:rPr>
                <w:lang w:val="en-US"/>
              </w:rPr>
              <w:t>. Single filed download completed</w:t>
            </w:r>
          </w:p>
        </w:tc>
      </w:tr>
      <w:bookmarkEnd w:id="0"/>
    </w:tbl>
    <w:p w:rsidR="00982044" w:rsidRDefault="00982044" w:rsidP="00D84218">
      <w:pPr>
        <w:rPr>
          <w:lang w:val="en-US"/>
        </w:rPr>
      </w:pPr>
    </w:p>
    <w:p w:rsidR="002743E0" w:rsidRDefault="002743E0" w:rsidP="00D84218">
      <w:pPr>
        <w:rPr>
          <w:lang w:val="en-US"/>
        </w:rPr>
      </w:pPr>
    </w:p>
    <w:p w:rsidR="007D378B" w:rsidRPr="00D84218" w:rsidRDefault="007D378B" w:rsidP="00D84218">
      <w:pPr>
        <w:rPr>
          <w:lang w:val="en-US"/>
        </w:rPr>
      </w:pPr>
    </w:p>
    <w:sectPr w:rsidR="007D378B" w:rsidRPr="00D842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17FBE"/>
    <w:multiLevelType w:val="hybridMultilevel"/>
    <w:tmpl w:val="C81ED2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FEA"/>
    <w:rsid w:val="000337F2"/>
    <w:rsid w:val="000378FE"/>
    <w:rsid w:val="00057AA6"/>
    <w:rsid w:val="000A5634"/>
    <w:rsid w:val="001370FD"/>
    <w:rsid w:val="001D1FEA"/>
    <w:rsid w:val="002743E0"/>
    <w:rsid w:val="002E5CE1"/>
    <w:rsid w:val="007D378B"/>
    <w:rsid w:val="0083094F"/>
    <w:rsid w:val="008531C8"/>
    <w:rsid w:val="008F2756"/>
    <w:rsid w:val="008F3393"/>
    <w:rsid w:val="00982044"/>
    <w:rsid w:val="009C42F6"/>
    <w:rsid w:val="00BB0C45"/>
    <w:rsid w:val="00BB17AD"/>
    <w:rsid w:val="00D842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F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1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F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1F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1F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1F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70FD"/>
    <w:pPr>
      <w:ind w:left="720"/>
      <w:contextualSpacing/>
    </w:pPr>
  </w:style>
  <w:style w:type="paragraph" w:styleId="BalloonText">
    <w:name w:val="Balloon Text"/>
    <w:basedOn w:val="Normal"/>
    <w:link w:val="BalloonTextChar"/>
    <w:uiPriority w:val="99"/>
    <w:semiHidden/>
    <w:unhideWhenUsed/>
    <w:rsid w:val="007D3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78B"/>
    <w:rPr>
      <w:rFonts w:ascii="Tahoma" w:hAnsi="Tahoma" w:cs="Tahoma"/>
      <w:sz w:val="16"/>
      <w:szCs w:val="16"/>
    </w:rPr>
  </w:style>
  <w:style w:type="table" w:styleId="TableGrid">
    <w:name w:val="Table Grid"/>
    <w:basedOn w:val="TableNormal"/>
    <w:uiPriority w:val="59"/>
    <w:rsid w:val="007D3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7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1F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1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F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1F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1F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1F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70FD"/>
    <w:pPr>
      <w:ind w:left="720"/>
      <w:contextualSpacing/>
    </w:pPr>
  </w:style>
  <w:style w:type="paragraph" w:styleId="BalloonText">
    <w:name w:val="Balloon Text"/>
    <w:basedOn w:val="Normal"/>
    <w:link w:val="BalloonTextChar"/>
    <w:uiPriority w:val="99"/>
    <w:semiHidden/>
    <w:unhideWhenUsed/>
    <w:rsid w:val="007D3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78B"/>
    <w:rPr>
      <w:rFonts w:ascii="Tahoma" w:hAnsi="Tahoma" w:cs="Tahoma"/>
      <w:sz w:val="16"/>
      <w:szCs w:val="16"/>
    </w:rPr>
  </w:style>
  <w:style w:type="table" w:styleId="TableGrid">
    <w:name w:val="Table Grid"/>
    <w:basedOn w:val="TableNormal"/>
    <w:uiPriority w:val="59"/>
    <w:rsid w:val="007D3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7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551</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McGinnis</dc:creator>
  <cp:lastModifiedBy>David McGinnis</cp:lastModifiedBy>
  <cp:revision>11</cp:revision>
  <dcterms:created xsi:type="dcterms:W3CDTF">2012-12-17T07:43:00Z</dcterms:created>
  <dcterms:modified xsi:type="dcterms:W3CDTF">2012-12-18T09:18:00Z</dcterms:modified>
</cp:coreProperties>
</file>