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D6C37" w14:textId="77777777" w:rsidR="00E26EC9" w:rsidRPr="00317674" w:rsidRDefault="00000000">
      <w:pPr>
        <w:pStyle w:val="Heading1"/>
        <w:rPr>
          <w:sz w:val="20"/>
          <w:szCs w:val="20"/>
        </w:rPr>
      </w:pPr>
      <w:r w:rsidRPr="00317674">
        <w:rPr>
          <w:sz w:val="20"/>
          <w:szCs w:val="20"/>
        </w:rPr>
        <w:t>AI Arena Final Design Document</w:t>
      </w:r>
    </w:p>
    <w:p w14:paraId="260D3FBE" w14:textId="77777777" w:rsidR="00E26EC9" w:rsidRPr="00317674" w:rsidRDefault="00000000">
      <w:pPr>
        <w:rPr>
          <w:sz w:val="20"/>
          <w:szCs w:val="20"/>
        </w:rPr>
      </w:pPr>
      <w:r w:rsidRPr="00317674">
        <w:rPr>
          <w:sz w:val="20"/>
          <w:szCs w:val="20"/>
        </w:rPr>
        <w:t>CS 4660 Project</w:t>
      </w:r>
    </w:p>
    <w:p w14:paraId="6553139E" w14:textId="77777777" w:rsidR="00E26EC9" w:rsidRPr="00317674" w:rsidRDefault="00000000">
      <w:pPr>
        <w:pStyle w:val="Heading1"/>
        <w:rPr>
          <w:sz w:val="20"/>
          <w:szCs w:val="20"/>
        </w:rPr>
      </w:pPr>
      <w:r w:rsidRPr="00317674">
        <w:rPr>
          <w:sz w:val="20"/>
          <w:szCs w:val="20"/>
        </w:rPr>
        <w:t>Description of How the Design Disrupts Typical Teaching</w:t>
      </w:r>
    </w:p>
    <w:p w14:paraId="3F248C0F" w14:textId="77777777" w:rsidR="00E26EC9" w:rsidRPr="00317674" w:rsidRDefault="00000000">
      <w:pPr>
        <w:rPr>
          <w:sz w:val="20"/>
          <w:szCs w:val="20"/>
        </w:rPr>
      </w:pPr>
      <w:r w:rsidRPr="00317674">
        <w:rPr>
          <w:sz w:val="20"/>
          <w:szCs w:val="20"/>
        </w:rPr>
        <w:t>Responsible classroom AI use is often taught through static policy statements, a short lecture, or a one-time warning in an assignment sheet. Those approaches usually frame the topic as compliance rather than as a practice students need to develop in context. AI Arena disrupts that pattern by turning the topic into a learner-centered, interactive game built around realistic computer science scenarios. Instead of only reading rules, students repeatedly decide how to verify suspicious AI claims, how to test generated code, and how to distinguish acceptable support from AI doing the work for them.</w:t>
      </w:r>
    </w:p>
    <w:p w14:paraId="781DF85B" w14:textId="77777777" w:rsidR="00E26EC9" w:rsidRPr="00317674" w:rsidRDefault="00000000">
      <w:pPr>
        <w:rPr>
          <w:sz w:val="20"/>
          <w:szCs w:val="20"/>
        </w:rPr>
      </w:pPr>
      <w:r w:rsidRPr="00317674">
        <w:rPr>
          <w:sz w:val="20"/>
          <w:szCs w:val="20"/>
        </w:rPr>
        <w:t>This design is better than existing options because it gives students immediate formative feedback, category-specific hints, and repeated opportunities to apply judgment in situations that resemble actual coursework. The game format also makes the sociotechnical side of the topic visible: learners are not just memorizing whether AI is allowed, but practicing how classroom policy, technical verification, and their own reasoning interact. In that sense, the design moves beyond an informational webpage or policy handout and instead creates an experience where students build verification habits through participation.</w:t>
      </w:r>
    </w:p>
    <w:p w14:paraId="30CDC441" w14:textId="77777777" w:rsidR="00E26EC9" w:rsidRPr="00317674" w:rsidRDefault="00000000">
      <w:pPr>
        <w:pStyle w:val="Heading1"/>
        <w:rPr>
          <w:sz w:val="20"/>
          <w:szCs w:val="20"/>
        </w:rPr>
      </w:pPr>
      <w:r w:rsidRPr="00317674">
        <w:rPr>
          <w:sz w:val="20"/>
          <w:szCs w:val="20"/>
        </w:rPr>
        <w:t>Summary and Rationale for Design Changes</w:t>
      </w:r>
    </w:p>
    <w:p w14:paraId="60EEBB91" w14:textId="77777777" w:rsidR="00E26EC9" w:rsidRPr="00317674" w:rsidRDefault="00000000">
      <w:pPr>
        <w:rPr>
          <w:sz w:val="20"/>
          <w:szCs w:val="20"/>
        </w:rPr>
      </w:pPr>
      <w:r w:rsidRPr="00317674">
        <w:rPr>
          <w:sz w:val="20"/>
          <w:szCs w:val="20"/>
        </w:rPr>
        <w:t>Expanded the core experience from a simple policy-oriented idea into a multi-round game with several kinds of decisions, including hallucination spotting, code verification, evidence matching, and prompt surgery. This made the project better aligned with the real range of choices students face when using AI in CS courses and prevented the design from collapsing into a single yes-or-no policy quiz.</w:t>
      </w:r>
    </w:p>
    <w:p w14:paraId="419E8E3B" w14:textId="77777777" w:rsidR="00E26EC9" w:rsidRPr="00317674" w:rsidRDefault="00000000">
      <w:pPr>
        <w:rPr>
          <w:sz w:val="20"/>
          <w:szCs w:val="20"/>
        </w:rPr>
      </w:pPr>
      <w:r w:rsidRPr="00317674">
        <w:rPr>
          <w:sz w:val="20"/>
          <w:szCs w:val="20"/>
        </w:rPr>
        <w:t>Added immediate explanatory feedback, category-based hints, and a persistent classroom framework. These changes made the game more supportive of learning rather than only scoring performance, and they reinforced the idea that students should verify technical claims and use AI as a coach instead of a substitute.</w:t>
      </w:r>
    </w:p>
    <w:p w14:paraId="7AC33E21" w14:textId="77777777" w:rsidR="00E26EC9" w:rsidRPr="00317674" w:rsidRDefault="00000000">
      <w:pPr>
        <w:rPr>
          <w:sz w:val="20"/>
          <w:szCs w:val="20"/>
        </w:rPr>
      </w:pPr>
      <w:r w:rsidRPr="00317674">
        <w:rPr>
          <w:sz w:val="20"/>
          <w:szCs w:val="20"/>
        </w:rPr>
        <w:t>Added a metacognitive reflection step after each question and then condensed the layout so a full round fits on one screen. The reflection step encouraged learners to notice the reasoning strategy that helped them or the adjustment they wanted to make next, while the condensed layout reduced friction and kept the interaction focused on one coherent decision cycle.</w:t>
      </w:r>
    </w:p>
    <w:p w14:paraId="2F3369E1" w14:textId="77777777" w:rsidR="00E26EC9" w:rsidRPr="00317674" w:rsidRDefault="00000000">
      <w:pPr>
        <w:pStyle w:val="Heading1"/>
        <w:rPr>
          <w:sz w:val="20"/>
          <w:szCs w:val="20"/>
        </w:rPr>
      </w:pPr>
      <w:r w:rsidRPr="00317674">
        <w:rPr>
          <w:sz w:val="20"/>
          <w:szCs w:val="20"/>
        </w:rPr>
        <w:t>Aspects to Improve in Future Iterations</w:t>
      </w:r>
    </w:p>
    <w:p w14:paraId="6271BA2C" w14:textId="77777777" w:rsidR="00E26EC9" w:rsidRPr="00317674" w:rsidRDefault="00000000">
      <w:pPr>
        <w:rPr>
          <w:sz w:val="20"/>
          <w:szCs w:val="20"/>
        </w:rPr>
      </w:pPr>
      <w:r w:rsidRPr="00317674">
        <w:rPr>
          <w:sz w:val="20"/>
          <w:szCs w:val="20"/>
        </w:rPr>
        <w:t xml:space="preserve">A future iteration could deepen the adaptive side of the game. Right now, every learner receives the same sequence of questions, hints, and reflection choices. The next version could vary difficulty based on student performance, unlock more advanced scenarios for students who are succeeding quickly, or offer extra scaffolding when a learner repeatedly struggles with one category. That would </w:t>
      </w:r>
      <w:r w:rsidRPr="00317674">
        <w:rPr>
          <w:sz w:val="20"/>
          <w:szCs w:val="20"/>
        </w:rPr>
        <w:lastRenderedPageBreak/>
        <w:t>make the system feel more responsive to individual learning needs rather than only presenting a polished fixed sequence.</w:t>
      </w:r>
    </w:p>
    <w:p w14:paraId="4000173B" w14:textId="77777777" w:rsidR="00E26EC9" w:rsidRPr="00317674" w:rsidRDefault="00000000">
      <w:pPr>
        <w:rPr>
          <w:sz w:val="20"/>
          <w:szCs w:val="20"/>
        </w:rPr>
      </w:pPr>
      <w:r w:rsidRPr="00317674">
        <w:rPr>
          <w:sz w:val="20"/>
          <w:szCs w:val="20"/>
        </w:rPr>
        <w:t>The design could also become more socially and instructionally integrated. For example, a teacher-facing dashboard could summarize class-level patterns, such as whether students are over-trusting polished AI language or underusing documentation as evidence. The game could also support course-specific policy customization so the green/yellow/red framework reflects the actual rules of a given instructor or assignment. Those changes would strengthen the sociotechnical dimension by connecting the learner experience more directly to classroom context.</w:t>
      </w:r>
    </w:p>
    <w:p w14:paraId="5E8805D4" w14:textId="77777777" w:rsidR="00E26EC9" w:rsidRPr="00317674" w:rsidRDefault="00000000">
      <w:pPr>
        <w:rPr>
          <w:sz w:val="20"/>
          <w:szCs w:val="20"/>
        </w:rPr>
      </w:pPr>
      <w:r w:rsidRPr="00317674">
        <w:rPr>
          <w:sz w:val="20"/>
          <w:szCs w:val="20"/>
        </w:rPr>
        <w:t>Finally, the project could improve accessibility and authenticity. More keyboard-first interaction, stronger screen-reader affordances, and clearer support for different screen sizes would make the tool more inclusive. On the content side, future rounds could use richer examples drawn from real debugging workflows, collaborative programming situations, or research tasks so that students are practicing judgment in even more authentic contexts.</w:t>
      </w:r>
    </w:p>
    <w:p w14:paraId="2354763A" w14:textId="77777777" w:rsidR="00E26EC9" w:rsidRPr="00317674" w:rsidRDefault="00000000">
      <w:pPr>
        <w:pStyle w:val="Heading1"/>
        <w:rPr>
          <w:sz w:val="20"/>
          <w:szCs w:val="20"/>
        </w:rPr>
      </w:pPr>
      <w:r w:rsidRPr="00317674">
        <w:rPr>
          <w:sz w:val="20"/>
          <w:szCs w:val="20"/>
        </w:rPr>
        <w:t>Contribution of Each Team Member</w:t>
      </w:r>
    </w:p>
    <w:p w14:paraId="7A484B3C" w14:textId="77777777" w:rsidR="00E26EC9" w:rsidRPr="00317674" w:rsidRDefault="00E26EC9">
      <w:pPr>
        <w:rPr>
          <w:sz w:val="20"/>
          <w:szCs w:val="20"/>
        </w:rPr>
      </w:pPr>
    </w:p>
    <w:p w14:paraId="427B3788" w14:textId="77777777" w:rsidR="00E26EC9" w:rsidRPr="00317674" w:rsidRDefault="00000000">
      <w:pPr>
        <w:pStyle w:val="Heading1"/>
        <w:rPr>
          <w:sz w:val="20"/>
          <w:szCs w:val="20"/>
        </w:rPr>
      </w:pPr>
      <w:r w:rsidRPr="00317674">
        <w:rPr>
          <w:sz w:val="20"/>
          <w:szCs w:val="20"/>
        </w:rPr>
        <w:t>AI Disclosure Statement</w:t>
      </w:r>
    </w:p>
    <w:p w14:paraId="0C0E241E" w14:textId="77777777" w:rsidR="00E26EC9" w:rsidRPr="00317674" w:rsidRDefault="00000000">
      <w:pPr>
        <w:rPr>
          <w:sz w:val="20"/>
          <w:szCs w:val="20"/>
        </w:rPr>
      </w:pPr>
      <w:r w:rsidRPr="00317674">
        <w:rPr>
          <w:sz w:val="20"/>
          <w:szCs w:val="20"/>
        </w:rPr>
        <w:t>AI tools were used during this project as support for brainstorming, interface and content iteration, drafting and revising parts of the HTML/CSS/JavaScript, debugging, and helping prepare written documentation. These tools were also used to suggest improvements to the learning interaction, including the metacognitive reflection step and later layout refinements.</w:t>
      </w:r>
    </w:p>
    <w:p w14:paraId="158C3FDC" w14:textId="77777777" w:rsidR="00E26EC9" w:rsidRPr="00317674" w:rsidRDefault="00000000">
      <w:pPr>
        <w:rPr>
          <w:sz w:val="20"/>
          <w:szCs w:val="20"/>
        </w:rPr>
      </w:pPr>
      <w:r w:rsidRPr="00317674">
        <w:rPr>
          <w:sz w:val="20"/>
          <w:szCs w:val="20"/>
        </w:rPr>
        <w:t>All AI-generated suggestions were reviewed, edited, and integrated by the team, and the team remained responsible for the final design decisions, the educational framing, the correctness of the project content, and the submitted deliverables. AI was used as a support tool within the design process rather than as a substitute for the team's authorship or judgment.</w:t>
      </w:r>
    </w:p>
    <w:sectPr w:rsidR="00E26EC9" w:rsidRPr="003176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4512910">
    <w:abstractNumId w:val="8"/>
  </w:num>
  <w:num w:numId="2" w16cid:durableId="1118993369">
    <w:abstractNumId w:val="6"/>
  </w:num>
  <w:num w:numId="3" w16cid:durableId="791443127">
    <w:abstractNumId w:val="5"/>
  </w:num>
  <w:num w:numId="4" w16cid:durableId="498473185">
    <w:abstractNumId w:val="4"/>
  </w:num>
  <w:num w:numId="5" w16cid:durableId="1754425113">
    <w:abstractNumId w:val="7"/>
  </w:num>
  <w:num w:numId="6" w16cid:durableId="240336322">
    <w:abstractNumId w:val="3"/>
  </w:num>
  <w:num w:numId="7" w16cid:durableId="1280801718">
    <w:abstractNumId w:val="2"/>
  </w:num>
  <w:num w:numId="8" w16cid:durableId="1074468017">
    <w:abstractNumId w:val="1"/>
  </w:num>
  <w:num w:numId="9" w16cid:durableId="1757626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36F"/>
    <w:rsid w:val="0029639D"/>
    <w:rsid w:val="00317674"/>
    <w:rsid w:val="00326F90"/>
    <w:rsid w:val="00AA1D8D"/>
    <w:rsid w:val="00B47730"/>
    <w:rsid w:val="00CB0664"/>
    <w:rsid w:val="00E26E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131F8"/>
  <w14:defaultImageDpi w14:val="300"/>
  <w15:docId w15:val="{9E4B429F-1B5E-AC4B-ADAE-F53B2C487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715</Words>
  <Characters>4078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Peeler, David</cp:lastModifiedBy>
  <cp:revision>2</cp:revision>
  <dcterms:created xsi:type="dcterms:W3CDTF">2013-12-23T23:15:00Z</dcterms:created>
  <dcterms:modified xsi:type="dcterms:W3CDTF">2026-04-23T23:33:00Z</dcterms:modified>
  <cp:category/>
</cp:coreProperties>
</file>