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TradingPlatformNET8 — HLD v0.2 (תיכון על, קצר)</w:t>
      </w:r>
    </w:p>
    <w:p>
      <w:r>
        <w:t>תאריך: היום | שפה: עברית+English | דגש: DB-First, ייחוס ידיעות↔מחיר, Backfill שנה.</w:t>
      </w:r>
    </w:p>
    <w:p>
      <w:pPr>
        <w:pStyle w:val="Heading1"/>
      </w:pPr>
      <w:r>
        <w:t>1) Goal &amp; Scope — מטרות</w:t>
      </w:r>
    </w:p>
    <w:p>
      <w:pPr>
        <w:pStyle w:val="ListBullet"/>
      </w:pPr>
      <w:r>
        <w:t>ניבוי מגמות/כיוון מחירים לטווח 1–2 חודשים (S&amp;P500, TA‑125).</w:t>
      </w:r>
    </w:p>
    <w:p>
      <w:pPr>
        <w:pStyle w:val="ListBullet"/>
      </w:pPr>
      <w:r>
        <w:t>DB‑First: כל המידע נשמר ב‑SQL Server (אין CSV מתמשך).</w:t>
      </w:r>
    </w:p>
    <w:p>
      <w:pPr>
        <w:pStyle w:val="ListBullet"/>
      </w:pPr>
      <w:r>
        <w:t>יחוס (Attribution): קישור ידיעה/אירוע ↔ שינוי מחיר בסימבול/אינדקס, עם ציון ביטחון וכיוון.</w:t>
      </w:r>
    </w:p>
    <w:p>
      <w:pPr>
        <w:pStyle w:val="Heading1"/>
      </w:pPr>
      <w:r>
        <w:t>2) Data Domains — תחומי נתונים</w:t>
      </w:r>
    </w:p>
    <w:p>
      <w:pPr>
        <w:pStyle w:val="ListBullet"/>
      </w:pPr>
      <w:r>
        <w:t>Symbols (טבלת ייחוס Reference).</w:t>
      </w:r>
    </w:p>
    <w:p>
      <w:pPr>
        <w:pStyle w:val="ListBullet"/>
      </w:pPr>
      <w:r>
        <w:t>Market Prices (EOD/Intraday לפי הצורך) — Backfill שנה, עדכון יומי.</w:t>
      </w:r>
    </w:p>
    <w:p>
      <w:pPr>
        <w:pStyle w:val="ListBullet"/>
      </w:pPr>
      <w:r>
        <w:t>News/RSS — Backfill שנה, עדכון יומי.</w:t>
      </w:r>
    </w:p>
    <w:p>
      <w:pPr>
        <w:pStyle w:val="ListBullet"/>
      </w:pPr>
      <w:r>
        <w:t>Filings/Financials — Backfill שנה, עדכון יומי/עם פרסום.</w:t>
      </w:r>
    </w:p>
    <w:p>
      <w:pPr>
        <w:pStyle w:val="ListBullet"/>
      </w:pPr>
      <w:r>
        <w:t>Analyst Reports/Research — Backfill שנה, עדכון יומי.</w:t>
      </w:r>
    </w:p>
    <w:p>
      <w:pPr>
        <w:pStyle w:val="Heading1"/>
      </w:pPr>
      <w:r>
        <w:t>3) High-Level Flows — תזרים על</w:t>
      </w:r>
    </w:p>
    <w:p>
      <w:pPr>
        <w:pStyle w:val="ListBullet"/>
      </w:pPr>
      <w:r>
        <w:t>Ingestion: מקור → Normalize → Validate → Upsert.</w:t>
      </w:r>
    </w:p>
    <w:p>
      <w:pPr>
        <w:pStyle w:val="ListBullet"/>
      </w:pPr>
      <w:r>
        <w:t>Attribution: התאמת ידיעות לסימבולים/אינדקסים + דירוג (Confidence, Direction, Horizon).</w:t>
      </w:r>
    </w:p>
    <w:p>
      <w:pPr>
        <w:pStyle w:val="ListBullet"/>
      </w:pPr>
      <w:r>
        <w:t>Features: חישוב תכונות Price/News/NLP/Events.</w:t>
      </w:r>
    </w:p>
    <w:p>
      <w:pPr>
        <w:pStyle w:val="ListBullet"/>
      </w:pPr>
      <w:r>
        <w:t>Signals/Models: הפקת ציון/החלטה; שמירת תוצרים.</w:t>
      </w:r>
    </w:p>
    <w:p>
      <w:pPr>
        <w:pStyle w:val="Heading1"/>
      </w:pPr>
      <w:r>
        <w:t>4) Core Tables — טבלאות ליבה (Summary)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נושא / Topic</w:t>
            </w:r>
          </w:p>
        </w:tc>
        <w:tc>
          <w:tcPr>
            <w:tcW w:type="dxa" w:w="4320"/>
          </w:tcPr>
          <w:p>
            <w:r>
              <w:t>פירוט קצר / Detail</w:t>
            </w:r>
          </w:p>
        </w:tc>
      </w:tr>
      <w:tr>
        <w:tc>
          <w:tcPr>
            <w:tcW w:type="dxa" w:w="4320"/>
          </w:tcPr>
          <w:p>
            <w:r>
              <w:t>dbo.Symbols (Reference)</w:t>
            </w:r>
          </w:p>
        </w:tc>
        <w:tc>
          <w:tcPr>
            <w:tcW w:type="dxa" w:w="4320"/>
          </w:tcPr>
          <w:p>
            <w:r>
              <w:t>Symbol PK, Name, Exchange, Country, Sector, IsActive.</w:t>
            </w:r>
          </w:p>
        </w:tc>
      </w:tr>
      <w:tr>
        <w:tc>
          <w:tcPr>
            <w:tcW w:type="dxa" w:w="4320"/>
          </w:tcPr>
          <w:p>
            <w:r>
              <w:t>dbo.Prices</w:t>
            </w:r>
          </w:p>
        </w:tc>
        <w:tc>
          <w:tcPr>
            <w:tcW w:type="dxa" w:w="4320"/>
          </w:tcPr>
          <w:p>
            <w:r>
              <w:t>Symbol, Dt, O/H/L/C, Volume, Source; אינדקס (Symbol, Dt).</w:t>
            </w:r>
          </w:p>
        </w:tc>
      </w:tr>
      <w:tr>
        <w:tc>
          <w:tcPr>
            <w:tcW w:type="dxa" w:w="4320"/>
          </w:tcPr>
          <w:p>
            <w:r>
              <w:t>dbo.RawNews</w:t>
            </w:r>
          </w:p>
        </w:tc>
        <w:tc>
          <w:tcPr>
            <w:tcW w:type="dxa" w:w="4320"/>
          </w:tcPr>
          <w:p>
            <w:r>
              <w:t>Id, Source, Url, Headline, BodyHash, PublishedAt, Lang.</w:t>
            </w:r>
          </w:p>
        </w:tc>
      </w:tr>
      <w:tr>
        <w:tc>
          <w:tcPr>
            <w:tcW w:type="dxa" w:w="4320"/>
          </w:tcPr>
          <w:p>
            <w:r>
              <w:t>dbo.Filings</w:t>
            </w:r>
          </w:p>
        </w:tc>
        <w:tc>
          <w:tcPr>
            <w:tcW w:type="dxa" w:w="4320"/>
          </w:tcPr>
          <w:p>
            <w:r>
              <w:t>Id, Symbol, Type, Period, Url, PublishedAt.</w:t>
            </w:r>
          </w:p>
        </w:tc>
      </w:tr>
      <w:tr>
        <w:tc>
          <w:tcPr>
            <w:tcW w:type="dxa" w:w="4320"/>
          </w:tcPr>
          <w:p>
            <w:r>
              <w:t>dbo.AnalystReports</w:t>
            </w:r>
          </w:p>
        </w:tc>
        <w:tc>
          <w:tcPr>
            <w:tcW w:type="dxa" w:w="4320"/>
          </w:tcPr>
          <w:p>
            <w:r>
              <w:t>Id, Symbol, Firm, Rating/Target, Url, PublishedAt.</w:t>
            </w:r>
          </w:p>
        </w:tc>
      </w:tr>
      <w:tr>
        <w:tc>
          <w:tcPr>
            <w:tcW w:type="dxa" w:w="4320"/>
          </w:tcPr>
          <w:p>
            <w:r>
              <w:t>dbo.Attributions</w:t>
            </w:r>
          </w:p>
        </w:tc>
        <w:tc>
          <w:tcPr>
            <w:tcW w:type="dxa" w:w="4320"/>
          </w:tcPr>
          <w:p>
            <w:r>
              <w:t>ItemType(News/Filings/Report), ItemId, Symbol, Direction(+/-/0), Confidence(0–1), HorizonD(7/30/60).</w:t>
            </w:r>
          </w:p>
        </w:tc>
      </w:tr>
      <w:tr>
        <w:tc>
          <w:tcPr>
            <w:tcW w:type="dxa" w:w="4320"/>
          </w:tcPr>
          <w:p>
            <w:r>
              <w:t>dbo.Features</w:t>
            </w:r>
          </w:p>
        </w:tc>
        <w:tc>
          <w:tcPr>
            <w:tcW w:type="dxa" w:w="4320"/>
          </w:tcPr>
          <w:p>
            <w:r>
              <w:t>Symbol, Dt, FeatureName, Value, Window.</w:t>
            </w:r>
          </w:p>
        </w:tc>
      </w:tr>
      <w:tr>
        <w:tc>
          <w:tcPr>
            <w:tcW w:type="dxa" w:w="4320"/>
          </w:tcPr>
          <w:p>
            <w:r>
              <w:t>dbo.Signals</w:t>
            </w:r>
          </w:p>
        </w:tc>
        <w:tc>
          <w:tcPr>
            <w:tcW w:type="dxa" w:w="4320"/>
          </w:tcPr>
          <w:p>
            <w:r>
              <w:t>Symbol, Dt, SignalType, Score, Horizon, ModelVersion.</w:t>
            </w:r>
          </w:p>
        </w:tc>
      </w:tr>
    </w:tbl>
    <w:p/>
    <w:p>
      <w:pPr>
        <w:pStyle w:val="Heading1"/>
      </w:pPr>
      <w:r>
        <w:t>5) Non-Goals v1</w:t>
      </w:r>
    </w:p>
    <w:p>
      <w:pPr>
        <w:pStyle w:val="ListBullet"/>
      </w:pPr>
      <w:r>
        <w:t>ביצוע פקודות מסחר בפועל.</w:t>
      </w:r>
    </w:p>
    <w:p>
      <w:pPr>
        <w:pStyle w:val="ListBullet"/>
      </w:pPr>
      <w:r>
        <w:t>UI מלא — בשלב ראשון API בלבד.</w:t>
      </w:r>
    </w:p>
    <w:p>
      <w:pPr>
        <w:pStyle w:val="ListBullet"/>
      </w:pPr>
      <w:r>
        <w:t>מודלים עמוקים — מתחילים קלאסיים/Gradient/LR.</w:t>
      </w:r>
    </w:p>
    <w:p>
      <w:pPr>
        <w:pStyle w:val="Heading1"/>
      </w:pPr>
      <w:r>
        <w:t>6) Ops &amp; QoS</w:t>
      </w:r>
    </w:p>
    <w:p>
      <w:pPr>
        <w:pStyle w:val="ListBullet"/>
      </w:pPr>
      <w:r>
        <w:t>Polly ל‑Retry/Timeout, Serilog + OTel Traces.</w:t>
      </w:r>
    </w:p>
    <w:p>
      <w:pPr>
        <w:pStyle w:val="ListBullet"/>
      </w:pPr>
      <w:r>
        <w:t>Backfill שנה ראשונית לכל דומיין + משטר עדכון יומי.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