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85"/>
        <w:ind w:left="962" w:right="1211" w:firstLine="0"/>
        <w:jc w:val="center"/>
        <w:rPr>
          <w:sz w:val="32"/>
          <w:szCs w:val="32"/>
        </w:rPr>
      </w:pPr>
      <w:r>
        <w:rPr>
          <w:sz w:val="32"/>
          <w:szCs w:val="32"/>
        </w:rPr>
        <w:t>ԵՐԵՎԱՆԻ ՊԵՏԱԿԱՆ ՀԱՄԱԼՍԱՐԱՆ</w:t>
      </w:r>
    </w:p>
    <w:p>
      <w:pPr>
        <w:spacing w:before="310"/>
        <w:ind w:left="962" w:right="1199" w:firstLine="0"/>
        <w:jc w:val="center"/>
        <w:rPr>
          <w:sz w:val="28"/>
          <w:szCs w:val="28"/>
        </w:rPr>
      </w:pPr>
      <w:r>
        <w:rPr>
          <w:sz w:val="28"/>
          <w:szCs w:val="28"/>
        </w:rPr>
        <w:t>ՖԻԶԻԿԱՅԻ ԻՆՍՏԻՏՈՒՏ</w:t>
      </w:r>
    </w:p>
    <w:p>
      <w:pPr>
        <w:pStyle w:val="BodyText"/>
        <w:rPr>
          <w:sz w:val="32"/>
        </w:rPr>
      </w:pPr>
    </w:p>
    <w:p>
      <w:pPr>
        <w:pStyle w:val="BodyText"/>
        <w:rPr>
          <w:sz w:val="32"/>
        </w:rPr>
      </w:pPr>
    </w:p>
    <w:p>
      <w:pPr>
        <w:pStyle w:val="BodyText"/>
        <w:rPr>
          <w:sz w:val="32"/>
        </w:rPr>
      </w:pPr>
    </w:p>
    <w:p>
      <w:pPr>
        <w:pStyle w:val="BodyText"/>
        <w:spacing w:before="9"/>
        <w:rPr>
          <w:sz w:val="44"/>
        </w:rPr>
      </w:pPr>
    </w:p>
    <w:p>
      <w:pPr>
        <w:spacing w:before="0"/>
        <w:ind w:left="962" w:right="1223" w:firstLine="0"/>
        <w:jc w:val="center"/>
        <w:rPr>
          <w:sz w:val="36"/>
          <w:szCs w:val="36"/>
        </w:rPr>
      </w:pPr>
      <w:r>
        <w:rPr>
          <w:sz w:val="36"/>
          <w:szCs w:val="36"/>
        </w:rPr>
        <w:t>Սիմոնյանց Դավիթ Վաչեի</w:t>
      </w:r>
    </w:p>
    <w:p>
      <w:pPr>
        <w:pStyle w:val="BodyText"/>
        <w:rPr>
          <w:sz w:val="42"/>
        </w:rPr>
      </w:pPr>
    </w:p>
    <w:p>
      <w:pPr>
        <w:pStyle w:val="BodyText"/>
        <w:rPr>
          <w:sz w:val="53"/>
        </w:rPr>
      </w:pPr>
    </w:p>
    <w:p>
      <w:pPr>
        <w:pStyle w:val="Title"/>
      </w:pPr>
      <w:r>
        <w:rPr/>
        <w:t>ԱՎԱՐՏԱԿԱՆ ԱՇԽԱՏԱՆՔ</w:t>
      </w:r>
    </w:p>
    <w:p>
      <w:pPr>
        <w:pStyle w:val="BodyText"/>
        <w:spacing w:before="6"/>
        <w:rPr>
          <w:sz w:val="57"/>
        </w:rPr>
      </w:pPr>
    </w:p>
    <w:p>
      <w:pPr>
        <w:spacing w:before="0"/>
        <w:ind w:left="962" w:right="1223" w:firstLine="0"/>
        <w:jc w:val="center"/>
        <w:rPr>
          <w:sz w:val="36"/>
          <w:szCs w:val="36"/>
        </w:rPr>
      </w:pPr>
      <w:r>
        <w:rPr>
          <w:sz w:val="36"/>
          <w:szCs w:val="36"/>
        </w:rPr>
        <w:t>ԹԵՄԱ՝</w:t>
      </w:r>
    </w:p>
    <w:p>
      <w:pPr>
        <w:spacing w:line="254" w:lineRule="auto" w:before="300"/>
        <w:ind w:left="962" w:right="1107" w:firstLine="0"/>
        <w:jc w:val="center"/>
        <w:rPr>
          <w:sz w:val="28"/>
          <w:szCs w:val="28"/>
        </w:rPr>
      </w:pPr>
      <w:r>
        <w:rPr>
          <w:sz w:val="28"/>
          <w:szCs w:val="28"/>
        </w:rPr>
        <w:t>Անտենաների թերությունների և ճառագայթվող էլեկտրամագնիսական դաշտի հետազոտումը</w:t>
      </w:r>
    </w:p>
    <w:p>
      <w:pPr>
        <w:spacing w:line="254" w:lineRule="auto" w:before="1"/>
        <w:ind w:left="962" w:right="1108" w:firstLine="0"/>
        <w:jc w:val="center"/>
        <w:rPr>
          <w:sz w:val="28"/>
          <w:szCs w:val="28"/>
        </w:rPr>
      </w:pPr>
      <w:r>
        <w:rPr>
          <w:sz w:val="28"/>
          <w:szCs w:val="28"/>
        </w:rPr>
        <w:t>ջերմաառաձգական օպտիկական ինդիկատորով մանրադիտակի օգնությամբ</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spacing w:before="247"/>
        <w:ind w:left="962" w:right="1110" w:firstLine="0"/>
        <w:jc w:val="center"/>
        <w:rPr>
          <w:sz w:val="26"/>
          <w:szCs w:val="26"/>
        </w:rPr>
      </w:pPr>
      <w:r>
        <w:rPr>
          <w:sz w:val="26"/>
          <w:szCs w:val="26"/>
        </w:rPr>
        <w:t>ԵՐԵՎԱՆ 2023</w:t>
      </w:r>
    </w:p>
    <w:p>
      <w:pPr>
        <w:spacing w:after="0"/>
        <w:jc w:val="center"/>
        <w:rPr>
          <w:sz w:val="26"/>
          <w:szCs w:val="26"/>
        </w:rPr>
        <w:sectPr>
          <w:type w:val="continuous"/>
          <w:pgSz w:w="11910" w:h="16840"/>
          <w:pgMar w:top="980" w:bottom="280" w:left="1140" w:right="140"/>
        </w:sectPr>
      </w:pPr>
    </w:p>
    <w:p>
      <w:pPr>
        <w:pStyle w:val="BodyText"/>
        <w:rPr>
          <w:sz w:val="20"/>
        </w:rPr>
      </w:pPr>
    </w:p>
    <w:p>
      <w:pPr>
        <w:pStyle w:val="BodyText"/>
        <w:rPr>
          <w:sz w:val="20"/>
        </w:rPr>
      </w:pPr>
    </w:p>
    <w:p>
      <w:pPr>
        <w:spacing w:before="248"/>
        <w:ind w:left="560" w:right="0" w:firstLine="0"/>
        <w:jc w:val="left"/>
        <w:rPr>
          <w:b/>
          <w:bCs/>
          <w:sz w:val="49"/>
          <w:szCs w:val="49"/>
        </w:rPr>
      </w:pPr>
      <w:r>
        <w:rPr>
          <w:b/>
          <w:bCs/>
          <w:sz w:val="49"/>
          <w:szCs w:val="49"/>
        </w:rPr>
        <w:t>Բովանդակություն</w:t>
      </w:r>
    </w:p>
    <w:p>
      <w:pPr>
        <w:pStyle w:val="BodyText"/>
        <w:spacing w:before="6"/>
        <w:rPr>
          <w:b/>
          <w:sz w:val="69"/>
        </w:rPr>
      </w:pPr>
    </w:p>
    <w:p>
      <w:pPr>
        <w:pStyle w:val="BodyText"/>
        <w:tabs>
          <w:tab w:pos="2047" w:val="left" w:leader="none"/>
          <w:tab w:pos="8844" w:val="left" w:leader="none"/>
        </w:tabs>
        <w:ind w:right="707"/>
        <w:jc w:val="right"/>
      </w:pPr>
      <w:hyperlink w:history="true" w:anchor="_bookmark0">
        <w:r>
          <w:rPr/>
          <w:t>Ներածություն</w:t>
        </w:r>
      </w:hyperlink>
      <w:r>
        <w:rPr/>
        <w:tab/>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tab/>
      </w:r>
      <w:r>
        <w:rPr>
          <w:spacing w:val="-1"/>
        </w:rPr>
        <w:t>3</w:t>
      </w:r>
    </w:p>
    <w:p>
      <w:pPr>
        <w:pStyle w:val="BodyText"/>
        <w:tabs>
          <w:tab w:pos="549" w:val="left" w:leader="none"/>
          <w:tab w:pos="4003" w:val="left" w:leader="none"/>
          <w:tab w:pos="8844" w:val="left" w:leader="none"/>
        </w:tabs>
        <w:spacing w:before="79"/>
        <w:ind w:right="707"/>
        <w:jc w:val="right"/>
      </w:pPr>
      <w:hyperlink w:history="true" w:anchor="_bookmark1">
        <w:r>
          <w:rPr/>
          <w:t>1</w:t>
          <w:tab/>
          <w:t>Փորձի</w:t>
        </w:r>
        <w:r>
          <w:rPr>
            <w:spacing w:val="-7"/>
          </w:rPr>
          <w:t> </w:t>
        </w:r>
        <w:r>
          <w:rPr/>
          <w:t>նկարագրությունը</w:t>
        </w:r>
      </w:hyperlink>
      <w:r>
        <w:rPr/>
        <w:tab/>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tab/>
      </w:r>
      <w:r>
        <w:rPr>
          <w:spacing w:val="-1"/>
        </w:rPr>
        <w:t>5</w:t>
      </w:r>
    </w:p>
    <w:p>
      <w:pPr>
        <w:pStyle w:val="BodyText"/>
        <w:tabs>
          <w:tab w:pos="764" w:val="left" w:leader="none"/>
          <w:tab w:pos="8293" w:val="left" w:leader="none"/>
        </w:tabs>
        <w:spacing w:before="80"/>
        <w:ind w:right="708"/>
        <w:jc w:val="right"/>
      </w:pPr>
      <w:hyperlink w:history="true" w:anchor="_bookmark2">
        <w:r>
          <w:rPr/>
          <w:t>1.1</w:t>
          <w:tab/>
          <w:t>ՋԱՕԻՄ֊ի</w:t>
        </w:r>
        <w:r>
          <w:rPr>
            <w:spacing w:val="-2"/>
          </w:rPr>
          <w:t> </w:t>
        </w:r>
        <w:r>
          <w:rPr/>
          <w:t>կառուցվածքը</w:t>
        </w:r>
      </w:hyperlink>
      <w:r>
        <w:rPr/>
        <w:t> </w:t>
      </w:r>
      <w:r>
        <w:rPr>
          <w:spacing w:val="35"/>
        </w:rPr>
        <w:t> </w:t>
      </w:r>
      <w:r>
        <w:rPr/>
        <w:t>.</w:t>
      </w:r>
      <w:r>
        <w:rPr>
          <w:spacing w:val="43"/>
        </w:rPr>
        <w:t> </w:t>
      </w:r>
      <w:r>
        <w:rPr/>
        <w:t>.</w:t>
      </w:r>
      <w:r>
        <w:rPr>
          <w:spacing w:val="42"/>
        </w:rPr>
        <w:t> </w:t>
      </w:r>
      <w:r>
        <w:rPr/>
        <w:t>.</w:t>
      </w:r>
      <w:r>
        <w:rPr>
          <w:spacing w:val="42"/>
        </w:rPr>
        <w:t> </w:t>
      </w:r>
      <w:r>
        <w:rPr/>
        <w:t>.</w:t>
      </w:r>
      <w:r>
        <w:rPr>
          <w:spacing w:val="42"/>
        </w:rPr>
        <w:t> </w:t>
      </w:r>
      <w:r>
        <w:rPr/>
        <w:t>.</w:t>
      </w:r>
      <w:r>
        <w:rPr>
          <w:spacing w:val="43"/>
        </w:rPr>
        <w:t> </w:t>
      </w:r>
      <w:r>
        <w:rPr/>
        <w:t>.</w:t>
      </w:r>
      <w:r>
        <w:rPr>
          <w:spacing w:val="42"/>
        </w:rPr>
        <w:t> </w:t>
      </w:r>
      <w:r>
        <w:rPr/>
        <w:t>.</w:t>
      </w:r>
      <w:r>
        <w:rPr>
          <w:spacing w:val="42"/>
        </w:rPr>
        <w:t> </w:t>
      </w:r>
      <w:r>
        <w:rPr/>
        <w:t>.</w:t>
      </w:r>
      <w:r>
        <w:rPr>
          <w:spacing w:val="42"/>
        </w:rPr>
        <w:t> </w:t>
      </w:r>
      <w:r>
        <w:rPr/>
        <w:t>.</w:t>
      </w:r>
      <w:r>
        <w:rPr>
          <w:spacing w:val="43"/>
        </w:rPr>
        <w:t> </w:t>
      </w:r>
      <w:r>
        <w:rPr/>
        <w:t>.</w:t>
      </w:r>
      <w:r>
        <w:rPr>
          <w:spacing w:val="42"/>
        </w:rPr>
        <w:t> </w:t>
      </w:r>
      <w:r>
        <w:rPr/>
        <w:t>.</w:t>
      </w:r>
      <w:r>
        <w:rPr>
          <w:spacing w:val="42"/>
        </w:rPr>
        <w:t> </w:t>
      </w:r>
      <w:r>
        <w:rPr/>
        <w:t>.</w:t>
      </w:r>
      <w:r>
        <w:rPr>
          <w:spacing w:val="42"/>
        </w:rPr>
        <w:t> </w:t>
      </w:r>
      <w:r>
        <w:rPr/>
        <w:t>.</w:t>
      </w:r>
      <w:r>
        <w:rPr>
          <w:spacing w:val="43"/>
        </w:rPr>
        <w:t> </w:t>
      </w:r>
      <w:r>
        <w:rPr/>
        <w:t>.</w:t>
      </w:r>
      <w:r>
        <w:rPr>
          <w:spacing w:val="42"/>
        </w:rPr>
        <w:t> </w:t>
      </w:r>
      <w:r>
        <w:rPr/>
        <w:t>.</w:t>
      </w:r>
      <w:r>
        <w:rPr>
          <w:spacing w:val="42"/>
        </w:rPr>
        <w:t> </w:t>
      </w:r>
      <w:r>
        <w:rPr/>
        <w:t>.</w:t>
      </w:r>
      <w:r>
        <w:rPr>
          <w:spacing w:val="42"/>
        </w:rPr>
        <w:t> </w:t>
      </w:r>
      <w:r>
        <w:rPr/>
        <w:t>.</w:t>
      </w:r>
      <w:r>
        <w:rPr>
          <w:spacing w:val="43"/>
        </w:rPr>
        <w:t> </w:t>
      </w:r>
      <w:r>
        <w:rPr/>
        <w:t>.</w:t>
      </w:r>
      <w:r>
        <w:rPr>
          <w:spacing w:val="42"/>
        </w:rPr>
        <w:t> </w:t>
      </w:r>
      <w:r>
        <w:rPr/>
        <w:t>.</w:t>
      </w:r>
      <w:r>
        <w:rPr>
          <w:spacing w:val="42"/>
        </w:rPr>
        <w:t> </w:t>
      </w:r>
      <w:r>
        <w:rPr/>
        <w:t>.</w:t>
        <w:tab/>
      </w:r>
      <w:r>
        <w:rPr>
          <w:spacing w:val="-1"/>
        </w:rPr>
        <w:t>5</w:t>
      </w:r>
    </w:p>
    <w:p>
      <w:pPr>
        <w:pStyle w:val="ListParagraph"/>
        <w:numPr>
          <w:ilvl w:val="1"/>
          <w:numId w:val="1"/>
        </w:numPr>
        <w:tabs>
          <w:tab w:pos="2234" w:val="left" w:leader="none"/>
          <w:tab w:pos="2235" w:val="left" w:leader="none"/>
          <w:tab w:pos="9763" w:val="left" w:leader="none"/>
        </w:tabs>
        <w:spacing w:line="240" w:lineRule="auto" w:before="79" w:after="0"/>
        <w:ind w:left="2234" w:right="0" w:hanging="766"/>
        <w:jc w:val="left"/>
        <w:rPr>
          <w:sz w:val="24"/>
          <w:szCs w:val="24"/>
        </w:rPr>
      </w:pPr>
      <w:hyperlink w:history="true" w:anchor="_bookmark5">
        <w:r>
          <w:rPr>
            <w:sz w:val="24"/>
            <w:szCs w:val="24"/>
          </w:rPr>
          <w:t>Ջերմային բաշխվածության արտապատկերումը </w:t>
        </w:r>
      </w:hyperlink>
      <w:r>
        <w:rPr>
          <w:sz w:val="24"/>
          <w:szCs w:val="24"/>
        </w:rPr>
        <w:t>.  .  .</w:t>
      </w:r>
      <w:r>
        <w:rPr>
          <w:spacing w:val="-19"/>
          <w:sz w:val="24"/>
          <w:szCs w:val="24"/>
        </w:rPr>
        <w:t> </w:t>
      </w:r>
      <w:r>
        <w:rPr>
          <w:sz w:val="24"/>
          <w:szCs w:val="24"/>
        </w:rPr>
        <w:t>.</w:t>
      </w:r>
      <w:r>
        <w:rPr>
          <w:spacing w:val="39"/>
          <w:sz w:val="24"/>
          <w:szCs w:val="24"/>
        </w:rPr>
        <w:t> </w:t>
      </w:r>
      <w:r>
        <w:rPr>
          <w:sz w:val="24"/>
          <w:szCs w:val="24"/>
        </w:rPr>
        <w:t>.</w:t>
        <w:tab/>
        <w:t>6</w:t>
      </w:r>
    </w:p>
    <w:p>
      <w:pPr>
        <w:pStyle w:val="ListParagraph"/>
        <w:numPr>
          <w:ilvl w:val="1"/>
          <w:numId w:val="1"/>
        </w:numPr>
        <w:tabs>
          <w:tab w:pos="2234" w:val="left" w:leader="none"/>
          <w:tab w:pos="2235" w:val="left" w:leader="none"/>
          <w:tab w:pos="9763" w:val="left" w:leader="none"/>
        </w:tabs>
        <w:spacing w:line="240" w:lineRule="auto" w:before="79" w:after="0"/>
        <w:ind w:left="2234" w:right="0" w:hanging="766"/>
        <w:jc w:val="left"/>
        <w:rPr>
          <w:sz w:val="24"/>
          <w:szCs w:val="24"/>
        </w:rPr>
      </w:pPr>
      <w:hyperlink w:history="true" w:anchor="_bookmark15">
        <w:r>
          <w:rPr>
            <w:sz w:val="24"/>
            <w:szCs w:val="24"/>
          </w:rPr>
          <w:t>Էլեկտրամագնիսական</w:t>
        </w:r>
        <w:r>
          <w:rPr>
            <w:spacing w:val="-4"/>
            <w:sz w:val="24"/>
            <w:szCs w:val="24"/>
          </w:rPr>
          <w:t> </w:t>
        </w:r>
        <w:r>
          <w:rPr>
            <w:sz w:val="24"/>
            <w:szCs w:val="24"/>
          </w:rPr>
          <w:t>դաշտի</w:t>
        </w:r>
        <w:r>
          <w:rPr>
            <w:spacing w:val="-4"/>
            <w:sz w:val="24"/>
            <w:szCs w:val="24"/>
          </w:rPr>
          <w:t> </w:t>
        </w:r>
        <w:r>
          <w:rPr>
            <w:sz w:val="24"/>
            <w:szCs w:val="24"/>
          </w:rPr>
          <w:t>կորուստները</w:t>
        </w:r>
      </w:hyperlink>
      <w:r>
        <w:rPr>
          <w:spacing w:val="74"/>
          <w:sz w:val="24"/>
          <w:szCs w:val="24"/>
        </w:rPr>
        <w:t> </w:t>
      </w:r>
      <w:r>
        <w:rPr>
          <w:sz w:val="24"/>
          <w:szCs w:val="24"/>
        </w:rPr>
        <w:t>.</w:t>
      </w:r>
      <w:r>
        <w:rPr>
          <w:spacing w:val="38"/>
          <w:sz w:val="24"/>
          <w:szCs w:val="24"/>
        </w:rPr>
        <w:t> </w:t>
      </w:r>
      <w:r>
        <w:rPr>
          <w:sz w:val="24"/>
          <w:szCs w:val="24"/>
        </w:rPr>
        <w:t>.</w:t>
      </w:r>
      <w:r>
        <w:rPr>
          <w:spacing w:val="39"/>
          <w:sz w:val="24"/>
          <w:szCs w:val="24"/>
        </w:rPr>
        <w:t> </w:t>
      </w:r>
      <w:r>
        <w:rPr>
          <w:sz w:val="24"/>
          <w:szCs w:val="24"/>
        </w:rPr>
        <w:t>.</w:t>
      </w:r>
      <w:r>
        <w:rPr>
          <w:spacing w:val="39"/>
          <w:sz w:val="24"/>
          <w:szCs w:val="24"/>
        </w:rPr>
        <w:t> </w:t>
      </w:r>
      <w:r>
        <w:rPr>
          <w:sz w:val="24"/>
          <w:szCs w:val="24"/>
        </w:rPr>
        <w:t>.</w:t>
      </w:r>
      <w:r>
        <w:rPr>
          <w:spacing w:val="39"/>
          <w:sz w:val="24"/>
          <w:szCs w:val="24"/>
        </w:rPr>
        <w:t> </w:t>
      </w:r>
      <w:r>
        <w:rPr>
          <w:sz w:val="24"/>
          <w:szCs w:val="24"/>
        </w:rPr>
        <w:t>.</w:t>
      </w:r>
      <w:r>
        <w:rPr>
          <w:spacing w:val="39"/>
          <w:sz w:val="24"/>
          <w:szCs w:val="24"/>
        </w:rPr>
        <w:t> </w:t>
      </w:r>
      <w:r>
        <w:rPr>
          <w:sz w:val="24"/>
          <w:szCs w:val="24"/>
        </w:rPr>
        <w:t>.</w:t>
      </w:r>
      <w:r>
        <w:rPr>
          <w:spacing w:val="39"/>
          <w:sz w:val="24"/>
          <w:szCs w:val="24"/>
        </w:rPr>
        <w:t> </w:t>
      </w:r>
      <w:r>
        <w:rPr>
          <w:sz w:val="24"/>
          <w:szCs w:val="24"/>
        </w:rPr>
        <w:t>.</w:t>
        <w:tab/>
        <w:t>9</w:t>
      </w:r>
    </w:p>
    <w:sdt>
      <w:sdtPr>
        <w:docPartObj>
          <w:docPartGallery w:val="Table of Contents"/>
          <w:docPartUnique/>
        </w:docPartObj>
      </w:sdtPr>
      <w:sdtEndPr/>
      <w:sdtContent>
        <w:p>
          <w:pPr>
            <w:pStyle w:val="TOC2"/>
            <w:numPr>
              <w:ilvl w:val="1"/>
              <w:numId w:val="1"/>
            </w:numPr>
            <w:tabs>
              <w:tab w:pos="2234" w:val="left" w:leader="none"/>
              <w:tab w:pos="2235" w:val="left" w:leader="none"/>
              <w:tab w:pos="9915" w:val="right" w:leader="dot"/>
            </w:tabs>
            <w:spacing w:line="240" w:lineRule="auto" w:before="79" w:after="0"/>
            <w:ind w:left="2234" w:right="0" w:hanging="766"/>
            <w:jc w:val="left"/>
          </w:pPr>
          <w:hyperlink w:history="true" w:anchor="_bookmark17">
            <w:r>
              <w:rPr/>
              <w:t>Տվյալների հավաքագրումը</w:t>
            </w:r>
            <w:r>
              <w:rPr>
                <w:spacing w:val="-5"/>
              </w:rPr>
              <w:t> </w:t>
            </w:r>
            <w:r>
              <w:rPr/>
              <w:t>և</w:t>
            </w:r>
            <w:r>
              <w:rPr>
                <w:spacing w:val="-2"/>
              </w:rPr>
              <w:t> </w:t>
            </w:r>
            <w:r>
              <w:rPr/>
              <w:t>վերամշակումը</w:t>
            </w:r>
          </w:hyperlink>
          <w:r>
            <w:rPr/>
            <w:tab/>
            <w:t>11</w:t>
          </w:r>
        </w:p>
        <w:p>
          <w:pPr>
            <w:pStyle w:val="TOC2"/>
            <w:numPr>
              <w:ilvl w:val="1"/>
              <w:numId w:val="1"/>
            </w:numPr>
            <w:tabs>
              <w:tab w:pos="2234" w:val="left" w:leader="none"/>
              <w:tab w:pos="2235" w:val="left" w:leader="none"/>
              <w:tab w:pos="9915" w:val="right" w:leader="dot"/>
            </w:tabs>
            <w:spacing w:line="240" w:lineRule="auto" w:before="79" w:after="0"/>
            <w:ind w:left="2234" w:right="0" w:hanging="766"/>
            <w:jc w:val="left"/>
          </w:pPr>
          <w:hyperlink w:history="true" w:anchor="_bookmark20">
            <w:r>
              <w:rPr/>
              <w:t>Ալիքատարային</w:t>
            </w:r>
            <w:r>
              <w:rPr>
                <w:spacing w:val="-3"/>
              </w:rPr>
              <w:t> </w:t>
            </w:r>
            <w:r>
              <w:rPr/>
              <w:t>անտենայի</w:t>
            </w:r>
            <w:r>
              <w:rPr>
                <w:spacing w:val="-2"/>
              </w:rPr>
              <w:t> </w:t>
            </w:r>
            <w:r>
              <w:rPr/>
              <w:t>հետազոտումը</w:t>
            </w:r>
          </w:hyperlink>
          <w:r>
            <w:rPr/>
            <w:tab/>
            <w:t>13</w:t>
          </w:r>
        </w:p>
        <w:p>
          <w:pPr>
            <w:pStyle w:val="TOC1"/>
            <w:numPr>
              <w:ilvl w:val="0"/>
              <w:numId w:val="2"/>
            </w:numPr>
            <w:tabs>
              <w:tab w:pos="1469" w:val="left" w:leader="none"/>
              <w:tab w:pos="1470" w:val="left" w:leader="none"/>
              <w:tab w:pos="9915" w:val="right" w:leader="dot"/>
            </w:tabs>
            <w:spacing w:line="240" w:lineRule="auto" w:before="79" w:after="0"/>
            <w:ind w:left="1469" w:right="0" w:hanging="551"/>
            <w:jc w:val="left"/>
          </w:pPr>
          <w:hyperlink w:history="true" w:anchor="_bookmark23">
            <w:r>
              <w:rPr/>
              <w:t>Փորձի</w:t>
            </w:r>
            <w:r>
              <w:rPr>
                <w:spacing w:val="-2"/>
              </w:rPr>
              <w:t> </w:t>
            </w:r>
            <w:r>
              <w:rPr/>
              <w:t>արդյունքները</w:t>
            </w:r>
          </w:hyperlink>
          <w:r>
            <w:rPr/>
            <w:tab/>
            <w:t>16</w:t>
          </w:r>
        </w:p>
        <w:p>
          <w:pPr>
            <w:pStyle w:val="TOC2"/>
            <w:numPr>
              <w:ilvl w:val="1"/>
              <w:numId w:val="2"/>
            </w:numPr>
            <w:tabs>
              <w:tab w:pos="2234" w:val="left" w:leader="none"/>
              <w:tab w:pos="2235" w:val="left" w:leader="none"/>
              <w:tab w:pos="9914" w:val="right" w:leader="dot"/>
            </w:tabs>
            <w:spacing w:line="240" w:lineRule="auto" w:before="80" w:after="0"/>
            <w:ind w:left="2234" w:right="0" w:hanging="766"/>
            <w:jc w:val="left"/>
          </w:pPr>
          <w:hyperlink w:history="true" w:anchor="_bookmark24">
            <w:r>
              <w:rPr/>
              <w:t>Ինտենսիվության</w:t>
            </w:r>
            <w:r>
              <w:rPr>
                <w:spacing w:val="-3"/>
              </w:rPr>
              <w:t> </w:t>
            </w:r>
            <w:r>
              <w:rPr/>
              <w:t>կախումը</w:t>
            </w:r>
            <w:r>
              <w:rPr>
                <w:spacing w:val="-3"/>
              </w:rPr>
              <w:t> </w:t>
            </w:r>
            <w:r>
              <w:rPr/>
              <w:t>հաճախությունից</w:t>
            </w:r>
          </w:hyperlink>
          <w:r>
            <w:rPr/>
            <w:tab/>
            <w:t>16</w:t>
          </w:r>
        </w:p>
        <w:p>
          <w:pPr>
            <w:pStyle w:val="TOC1"/>
            <w:numPr>
              <w:ilvl w:val="0"/>
              <w:numId w:val="2"/>
            </w:numPr>
            <w:tabs>
              <w:tab w:pos="1469" w:val="left" w:leader="none"/>
              <w:tab w:pos="1470" w:val="left" w:leader="none"/>
              <w:tab w:pos="9915" w:val="right" w:leader="dot"/>
            </w:tabs>
            <w:spacing w:line="240" w:lineRule="auto" w:before="79" w:after="0"/>
            <w:ind w:left="1469" w:right="0" w:hanging="551"/>
            <w:jc w:val="left"/>
          </w:pPr>
          <w:hyperlink w:history="true" w:anchor="_bookmark29">
            <w:r>
              <w:rPr/>
              <w:t>Փորձի</w:t>
            </w:r>
            <w:r>
              <w:rPr>
                <w:spacing w:val="-2"/>
              </w:rPr>
              <w:t> </w:t>
            </w:r>
            <w:r>
              <w:rPr/>
              <w:t>եզրակացությունը</w:t>
            </w:r>
          </w:hyperlink>
          <w:r>
            <w:rPr/>
            <w:tab/>
            <w:t>20</w:t>
          </w:r>
        </w:p>
        <w:p>
          <w:pPr>
            <w:pStyle w:val="TOC1"/>
            <w:tabs>
              <w:tab w:pos="9915" w:val="right" w:leader="dot"/>
            </w:tabs>
            <w:ind w:left="919" w:firstLine="0"/>
          </w:pPr>
          <w:hyperlink w:history="true" w:anchor="_bookmark30">
            <w:r>
              <w:rPr/>
              <w:t>Գրականություն</w:t>
            </w:r>
          </w:hyperlink>
          <w:r>
            <w:rPr/>
            <w:tab/>
            <w:t>21</w:t>
          </w:r>
        </w:p>
      </w:sdtContent>
    </w:sdt>
    <w:p>
      <w:pPr>
        <w:spacing w:after="0"/>
        <w:sectPr>
          <w:footerReference w:type="default" r:id="rId5"/>
          <w:pgSz w:w="11910" w:h="16840"/>
          <w:pgMar w:footer="842" w:header="0" w:top="1580" w:bottom="1040" w:left="1140" w:right="140"/>
          <w:pgNumType w:start="2"/>
        </w:sectPr>
      </w:pPr>
    </w:p>
    <w:p>
      <w:pPr>
        <w:pStyle w:val="Heading1"/>
        <w:ind w:left="560" w:firstLine="0"/>
      </w:pPr>
      <w:bookmarkStart w:name="Ներածություն" w:id="1"/>
      <w:bookmarkEnd w:id="1"/>
      <w:r>
        <w:rPr>
          <w:b w:val="0"/>
          <w:bCs w:val="0"/>
        </w:rPr>
      </w:r>
      <w:bookmarkStart w:name="_bookmark0" w:id="2"/>
      <w:bookmarkEnd w:id="2"/>
      <w:r>
        <w:rPr>
          <w:b w:val="0"/>
          <w:bCs w:val="0"/>
        </w:rPr>
      </w:r>
      <w:r>
        <w:rPr/>
        <w:t>Ներածություն</w:t>
      </w:r>
    </w:p>
    <w:p>
      <w:pPr>
        <w:pStyle w:val="BodyText"/>
        <w:spacing w:before="5"/>
        <w:rPr>
          <w:b/>
          <w:sz w:val="31"/>
        </w:rPr>
      </w:pPr>
    </w:p>
    <w:p>
      <w:pPr>
        <w:pStyle w:val="BodyText"/>
        <w:spacing w:line="307" w:lineRule="auto"/>
        <w:ind w:left="560" w:right="704" w:firstLine="566"/>
        <w:jc w:val="both"/>
      </w:pPr>
      <w:r>
        <w:rPr/>
        <w:t>Ջերմաառաձգական օպտիկական ինդիկատորով մանրադիտակը (ՋԱՕԻՄ) սարք է, որը հնարավորություն է տալիս հետազոտել էլեկտրամագնիսական ալիքներ կամ  ջերմություն  ճառագայթող սարքերի էլեկտրական, մագնիսական դաշտերը կամ ջերմային բաշխվածությունը։ ՋԱՕԻՄ֊ի շնորհիվ կարելի է այդ սարքերում՝  օրինակ՝ էլեկտրոսխեմաներում, հիշասարքերում, անտենաներում կամ ալիքատարներում հայտնաբերել տարատեսակ հնարավոր</w:t>
      </w:r>
      <w:r>
        <w:rPr>
          <w:spacing w:val="-48"/>
        </w:rPr>
        <w:t> </w:t>
      </w:r>
      <w:r>
        <w:rPr/>
        <w:t>թերություններ և փորձել հնարավորինս շտկել դրանք։ Այդպիսի թերությունների օրինակ են կարճ միացումները, էլեկտրամագնիսական  ինտերֆերենցիաները կամ տեղային տաքացումները, որոնք մեր ժամանակներում սարքերի չափսերի փոքրացման և արագագործության մեծացման հետ մեծ խնդիր են դարձել։ ՋԱՕԻՄ֊ով կարելի է չափել նորմալ աշխատող տրված սարքի ճառագայթած օրինակ՝ մագնիսական դաշտը և չափել թերություններով լի նույն սարքի ճառագայթված մագնիսական</w:t>
      </w:r>
      <w:r>
        <w:rPr>
          <w:spacing w:val="-11"/>
        </w:rPr>
        <w:t> </w:t>
      </w:r>
      <w:r>
        <w:rPr/>
        <w:t>դաշտը։</w:t>
      </w:r>
    </w:p>
    <w:p>
      <w:pPr>
        <w:pStyle w:val="BodyText"/>
        <w:spacing w:line="307" w:lineRule="auto" w:before="212"/>
        <w:ind w:left="560" w:right="704" w:firstLine="566"/>
        <w:jc w:val="both"/>
      </w:pPr>
      <w:r>
        <w:rPr/>
        <w:t>ՋԱՕԻՄ֊ի աշխատանքի սկզբունքը կայանում  է  նրանում,  որ  սարքի  ճառագայթած  էլեկտրամագնիսական  դաշտի   էլեկտրական  կամ մագնիսական բաղադրիչները՝ կախված ինդիկատորի նյութի հատկություններից,</w:t>
      </w:r>
      <w:r>
        <w:rPr>
          <w:spacing w:val="-15"/>
        </w:rPr>
        <w:t> </w:t>
      </w:r>
      <w:r>
        <w:rPr/>
        <w:t>ունենում</w:t>
      </w:r>
      <w:r>
        <w:rPr>
          <w:spacing w:val="-16"/>
        </w:rPr>
        <w:t> </w:t>
      </w:r>
      <w:r>
        <w:rPr/>
        <w:t>են</w:t>
      </w:r>
      <w:r>
        <w:rPr>
          <w:spacing w:val="-16"/>
        </w:rPr>
        <w:t> </w:t>
      </w:r>
      <w:r>
        <w:rPr/>
        <w:t>ջերմային</w:t>
      </w:r>
      <w:r>
        <w:rPr>
          <w:spacing w:val="-16"/>
        </w:rPr>
        <w:t> </w:t>
      </w:r>
      <w:r>
        <w:rPr/>
        <w:t>կորուստներ</w:t>
      </w:r>
      <w:r>
        <w:rPr>
          <w:spacing w:val="-15"/>
        </w:rPr>
        <w:t> </w:t>
      </w:r>
      <w:r>
        <w:rPr/>
        <w:t>ինդիկատորի</w:t>
      </w:r>
      <w:r>
        <w:rPr>
          <w:spacing w:val="-16"/>
        </w:rPr>
        <w:t> </w:t>
      </w:r>
      <w:r>
        <w:rPr/>
        <w:t>մեջ, կամ սարքից եկացող ջերմությունը միանգամից անցնում է ինդիկատորի մեջ՝ ինդիկատորի բարձր ջերմահաղորդականության առկայության դեպքում։ Առաջացած ջերմությունը ինդիկատորում առաջացնում է մեխանիկական լարումներ, որոնց բաշխվածությունների ֆոտոէլաստիկ չափումների միջոցով վերականգնվում է ջերմային բաշխվածությունը, որից իր հերթին, եթե ջերմության պատճառը դաշտն էր, վերականգնվում է դաշտի ինտենսիվության</w:t>
      </w:r>
      <w:r>
        <w:rPr>
          <w:spacing w:val="-5"/>
        </w:rPr>
        <w:t> </w:t>
      </w:r>
      <w:r>
        <w:rPr/>
        <w:t>բաշխվածությունը։</w:t>
      </w:r>
    </w:p>
    <w:p>
      <w:pPr>
        <w:pStyle w:val="BodyText"/>
        <w:spacing w:line="307" w:lineRule="auto" w:before="210"/>
        <w:ind w:left="560" w:right="704" w:firstLine="566"/>
        <w:jc w:val="both"/>
      </w:pPr>
      <w:r>
        <w:rPr/>
        <w:t>ՋԱՕԻՄ֊ի միջոցով չափված ինտենսիվության կամ ջերմության բաշխվածությունը ունենում է բավականին բարձր տարածական լուծունակություն,</w:t>
      </w:r>
      <w:r>
        <w:rPr>
          <w:spacing w:val="-13"/>
        </w:rPr>
        <w:t> </w:t>
      </w:r>
      <w:r>
        <w:rPr/>
        <w:t>ինչն</w:t>
      </w:r>
      <w:r>
        <w:rPr>
          <w:spacing w:val="-13"/>
        </w:rPr>
        <w:t> </w:t>
      </w:r>
      <w:r>
        <w:rPr/>
        <w:t>իր</w:t>
      </w:r>
      <w:r>
        <w:rPr>
          <w:spacing w:val="-13"/>
        </w:rPr>
        <w:t> </w:t>
      </w:r>
      <w:r>
        <w:rPr/>
        <w:t>հիմնական</w:t>
      </w:r>
      <w:r>
        <w:rPr>
          <w:spacing w:val="-13"/>
        </w:rPr>
        <w:t> </w:t>
      </w:r>
      <w:r>
        <w:rPr/>
        <w:t>առավելություններից</w:t>
      </w:r>
      <w:r>
        <w:rPr>
          <w:spacing w:val="-14"/>
        </w:rPr>
        <w:t> </w:t>
      </w:r>
      <w:r>
        <w:rPr/>
        <w:t>է</w:t>
      </w:r>
      <w:r>
        <w:rPr>
          <w:spacing w:val="-13"/>
        </w:rPr>
        <w:t> </w:t>
      </w:r>
      <w:r>
        <w:rPr/>
        <w:t>համարվում։ Մինչ դեռ սկանավորման տեխնիկայի հիման վրա աշխատող սարքերը պահանջում են թանկարժեք սարքեր և չափումների խիստ պայմաններ, ՋԱՕԻՄ֊ի</w:t>
      </w:r>
      <w:r>
        <w:rPr>
          <w:spacing w:val="-15"/>
        </w:rPr>
        <w:t> </w:t>
      </w:r>
      <w:r>
        <w:rPr/>
        <w:t>համար</w:t>
      </w:r>
      <w:r>
        <w:rPr>
          <w:spacing w:val="-15"/>
        </w:rPr>
        <w:t> </w:t>
      </w:r>
      <w:r>
        <w:rPr/>
        <w:t>պահանջվող</w:t>
      </w:r>
      <w:r>
        <w:rPr>
          <w:spacing w:val="-15"/>
        </w:rPr>
        <w:t> </w:t>
      </w:r>
      <w:r>
        <w:rPr/>
        <w:t>նյութերն</w:t>
      </w:r>
      <w:r>
        <w:rPr>
          <w:spacing w:val="-15"/>
        </w:rPr>
        <w:t> </w:t>
      </w:r>
      <w:r>
        <w:rPr/>
        <w:t>ու</w:t>
      </w:r>
      <w:r>
        <w:rPr>
          <w:spacing w:val="-15"/>
        </w:rPr>
        <w:t> </w:t>
      </w:r>
      <w:r>
        <w:rPr/>
        <w:t>սարքերը</w:t>
      </w:r>
      <w:r>
        <w:rPr>
          <w:spacing w:val="-15"/>
        </w:rPr>
        <w:t> </w:t>
      </w:r>
      <w:r>
        <w:rPr/>
        <w:t>օրինակ՝</w:t>
      </w:r>
      <w:r>
        <w:rPr>
          <w:spacing w:val="-14"/>
        </w:rPr>
        <w:t> </w:t>
      </w:r>
      <w:r>
        <w:rPr/>
        <w:t>սովորական ապակին, CCD (charge-coupled device) տեսախցիկը կամ բևեվեռացրած լույսի միկրոսկոպը, հեշտ հասանելի են և ոչ թանկ։ Չնայած նրան, որ սկանավորման տեխնիկան ունի մինչև տասնյակ նանոմետրերի հասնող տարածական լուծունակություն, նրա գործողության երկար ժամանակը իր գլխավոր թերությունն է և հնարավորություն չի թողնում կատարել ժամանակից կախված</w:t>
      </w:r>
      <w:r>
        <w:rPr>
          <w:spacing w:val="-3"/>
        </w:rPr>
        <w:t> </w:t>
      </w:r>
      <w:r>
        <w:rPr/>
        <w:t>չափումներ։</w:t>
      </w:r>
    </w:p>
    <w:p>
      <w:pPr>
        <w:spacing w:after="0" w:line="307" w:lineRule="auto"/>
        <w:jc w:val="both"/>
        <w:sectPr>
          <w:pgSz w:w="11910" w:h="16840"/>
          <w:pgMar w:header="0" w:footer="842" w:top="1080" w:bottom="1040" w:left="1140" w:right="140"/>
        </w:sectPr>
      </w:pPr>
    </w:p>
    <w:p>
      <w:pPr>
        <w:pStyle w:val="BodyText"/>
        <w:spacing w:line="307" w:lineRule="auto" w:before="72"/>
        <w:ind w:left="560" w:right="706" w:firstLine="566"/>
        <w:jc w:val="both"/>
      </w:pPr>
      <w:r>
        <w:rPr/>
        <w:t>Այս աշխատանքի  նպատակն  է  ցույց  տալ,  թե  ինչպես  է հնարավոր բարձր լուծունակությամբ հետազոտել սովորական ուղղանկյուն ալիքատարի ճառագայթած էլեկետրամագնիսական դաշտը ջերմաառաձգական օպտիկական մանրադիտակի</w:t>
      </w:r>
      <w:r>
        <w:rPr>
          <w:spacing w:val="-9"/>
        </w:rPr>
        <w:t> </w:t>
      </w:r>
      <w:r>
        <w:rPr/>
        <w:t>միջոցով։</w:t>
      </w:r>
    </w:p>
    <w:p>
      <w:pPr>
        <w:spacing w:after="0" w:line="307" w:lineRule="auto"/>
        <w:jc w:val="both"/>
        <w:sectPr>
          <w:pgSz w:w="11910" w:h="16840"/>
          <w:pgMar w:header="0" w:footer="842" w:top="1060" w:bottom="1040" w:left="1140" w:right="140"/>
        </w:sectPr>
      </w:pPr>
    </w:p>
    <w:p>
      <w:pPr>
        <w:pStyle w:val="Heading1"/>
        <w:numPr>
          <w:ilvl w:val="0"/>
          <w:numId w:val="3"/>
        </w:numPr>
        <w:tabs>
          <w:tab w:pos="960" w:val="left" w:leader="none"/>
        </w:tabs>
        <w:spacing w:line="240" w:lineRule="auto" w:before="84" w:after="0"/>
        <w:ind w:left="959" w:right="0" w:hanging="400"/>
        <w:jc w:val="left"/>
      </w:pPr>
      <w:bookmarkStart w:name="Փորձի նկարագրությունը" w:id="3"/>
      <w:bookmarkEnd w:id="3"/>
      <w:r>
        <w:rPr>
          <w:b w:val="0"/>
          <w:bCs w:val="0"/>
        </w:rPr>
      </w:r>
      <w:bookmarkStart w:name="_bookmark1" w:id="4"/>
      <w:bookmarkEnd w:id="4"/>
      <w:r>
        <w:rPr>
          <w:b w:val="0"/>
          <w:bCs w:val="0"/>
        </w:rPr>
      </w:r>
      <w:bookmarkStart w:name="_bookmark1" w:id="5"/>
      <w:bookmarkEnd w:id="5"/>
      <w:r>
        <w:rPr/>
        <w:t>Փորձ</w:t>
      </w:r>
      <w:r>
        <w:rPr/>
        <w:t>ի</w:t>
      </w:r>
      <w:r>
        <w:rPr>
          <w:spacing w:val="3"/>
        </w:rPr>
        <w:t> </w:t>
      </w:r>
      <w:r>
        <w:rPr/>
        <w:t>նկարագրությունը</w:t>
      </w:r>
    </w:p>
    <w:p>
      <w:pPr>
        <w:pStyle w:val="BodyText"/>
        <w:spacing w:before="4"/>
        <w:rPr>
          <w:b/>
          <w:sz w:val="35"/>
        </w:rPr>
      </w:pPr>
    </w:p>
    <w:p>
      <w:pPr>
        <w:pStyle w:val="ListParagraph"/>
        <w:numPr>
          <w:ilvl w:val="1"/>
          <w:numId w:val="3"/>
        </w:numPr>
        <w:tabs>
          <w:tab w:pos="1346" w:val="left" w:leader="none"/>
          <w:tab w:pos="1347" w:val="left" w:leader="none"/>
        </w:tabs>
        <w:spacing w:line="240" w:lineRule="auto" w:before="0" w:after="0"/>
        <w:ind w:left="1346" w:right="0" w:hanging="787"/>
        <w:jc w:val="left"/>
        <w:rPr>
          <w:b/>
          <w:bCs/>
          <w:sz w:val="28"/>
          <w:szCs w:val="28"/>
        </w:rPr>
      </w:pPr>
      <w:bookmarkStart w:name="ՋԱՕԻՄ֊ի կառուցվածքը" w:id="6"/>
      <w:bookmarkEnd w:id="6"/>
      <w:r>
        <w:rPr/>
      </w:r>
      <w:bookmarkStart w:name="_bookmark2" w:id="7"/>
      <w:bookmarkEnd w:id="7"/>
      <w:r>
        <w:rPr/>
      </w:r>
      <w:bookmarkStart w:name="_bookmark2" w:id="8"/>
      <w:bookmarkEnd w:id="8"/>
      <w:r>
        <w:rPr>
          <w:b/>
          <w:bCs/>
          <w:sz w:val="28"/>
          <w:szCs w:val="28"/>
        </w:rPr>
        <w:t>ՋԱՕԻՄ֊</w:t>
      </w:r>
      <w:r>
        <w:rPr>
          <w:b/>
          <w:bCs/>
          <w:sz w:val="28"/>
          <w:szCs w:val="28"/>
        </w:rPr>
        <w:t>ի</w:t>
      </w:r>
      <w:r>
        <w:rPr>
          <w:b/>
          <w:bCs/>
          <w:spacing w:val="3"/>
          <w:sz w:val="28"/>
          <w:szCs w:val="28"/>
        </w:rPr>
        <w:t> </w:t>
      </w:r>
      <w:r>
        <w:rPr>
          <w:b/>
          <w:bCs/>
          <w:sz w:val="28"/>
          <w:szCs w:val="28"/>
        </w:rPr>
        <w:t>կառուցվածքը</w:t>
      </w:r>
    </w:p>
    <w:p>
      <w:pPr>
        <w:pStyle w:val="BodyText"/>
        <w:spacing w:before="1"/>
        <w:rPr>
          <w:b/>
          <w:sz w:val="36"/>
        </w:rPr>
      </w:pPr>
    </w:p>
    <w:p>
      <w:pPr>
        <w:pStyle w:val="BodyText"/>
        <w:spacing w:line="307" w:lineRule="auto"/>
        <w:ind w:left="560" w:right="705" w:firstLine="566"/>
        <w:jc w:val="both"/>
      </w:pPr>
      <w:r>
        <w:rPr/>
        <w:t>Նկ․ </w:t>
      </w:r>
      <w:hyperlink w:history="true" w:anchor="_bookmark3">
        <w:r>
          <w:rPr/>
          <w:t>1</w:t>
        </w:r>
      </w:hyperlink>
      <w:r>
        <w:rPr/>
        <w:t>֊ում պատկերված է ՋԱՕԻՄ֊ի փորձարարական սխեման։ Հետազոտվող սարքի վրա տեղադրված է  օպտիկական  ինդիկատոր,  որը իրենից ներկայացնում է ջերմային կամ էլեկտրամագնիսական ճառագայթում կլանող նանոմետրական շերտով ապակի։ Սովորական LED֊ից ինդիկատորի վրա ընկած է լույս, որը սկզբից անցնում է հարթ բևեռացուցչով,</w:t>
      </w:r>
      <w:r>
        <w:rPr>
          <w:spacing w:val="-23"/>
        </w:rPr>
        <w:t> </w:t>
      </w:r>
      <w:r>
        <w:rPr/>
        <w:t>այնուհետև</w:t>
      </w:r>
      <w:r>
        <w:rPr>
          <w:spacing w:val="-24"/>
        </w:rPr>
        <w:t> </w:t>
      </w:r>
      <w:r>
        <w:rPr/>
        <w:t>անցնում</w:t>
      </w:r>
      <w:r>
        <w:rPr>
          <w:spacing w:val="-25"/>
        </w:rPr>
        <w:t> </w:t>
      </w:r>
      <w:r>
        <w:rPr/>
        <w:t>է</w:t>
      </w:r>
      <w:r>
        <w:rPr>
          <w:spacing w:val="-24"/>
        </w:rPr>
        <w:t> </w:t>
      </w:r>
      <w:r>
        <w:rPr/>
        <w:t>հեղուկ֊բյուրեղային</w:t>
      </w:r>
      <w:r>
        <w:rPr>
          <w:spacing w:val="-26"/>
        </w:rPr>
        <w:t> </w:t>
      </w:r>
      <w:r>
        <w:rPr/>
        <w:t>մոդուլյատորով և ձեռք բերում շրջանային բևեռացում։ Շրջանային բևեռացած լույսն ընկնելով ինդիկատորի վրա, կլանիչ շերտից անդրադառնալով անցնում </w:t>
      </w:r>
      <w:r>
        <w:rPr>
          <w:spacing w:val="-11"/>
        </w:rPr>
        <w:t>է </w:t>
      </w:r>
      <w:r>
        <w:rPr/>
        <w:t>վերլուծչով և նրա բևեռականության փոփոխությունները գրանցվում են CCD</w:t>
      </w:r>
      <w:r>
        <w:rPr>
          <w:spacing w:val="-2"/>
        </w:rPr>
        <w:t> </w:t>
      </w:r>
      <w:r>
        <w:rPr/>
        <w:t>տեսախցիկով։</w:t>
      </w:r>
    </w:p>
    <w:p>
      <w:pPr>
        <w:pStyle w:val="BodyText"/>
        <w:spacing w:before="7"/>
        <w:rPr>
          <w:sz w:val="14"/>
        </w:rPr>
      </w:pPr>
      <w:r>
        <w:rPr/>
        <w:drawing>
          <wp:anchor distT="0" distB="0" distL="0" distR="0" allowOverlap="1" layoutInCell="1" locked="0" behindDoc="0" simplePos="0" relativeHeight="0">
            <wp:simplePos x="0" y="0"/>
            <wp:positionH relativeFrom="page">
              <wp:posOffset>1158346</wp:posOffset>
            </wp:positionH>
            <wp:positionV relativeFrom="paragraph">
              <wp:posOffset>133090</wp:posOffset>
            </wp:positionV>
            <wp:extent cx="5814726" cy="4391406"/>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5814726" cy="4391406"/>
                    </a:xfrm>
                    <a:prstGeom prst="rect">
                      <a:avLst/>
                    </a:prstGeom>
                  </pic:spPr>
                </pic:pic>
              </a:graphicData>
            </a:graphic>
          </wp:anchor>
        </w:drawing>
      </w:r>
    </w:p>
    <w:p>
      <w:pPr>
        <w:spacing w:before="250"/>
        <w:ind w:left="962" w:right="1110" w:firstLine="0"/>
        <w:jc w:val="center"/>
        <w:rPr>
          <w:sz w:val="22"/>
          <w:szCs w:val="22"/>
        </w:rPr>
      </w:pPr>
      <w:bookmarkStart w:name="_bookmark3" w:id="9"/>
      <w:bookmarkEnd w:id="9"/>
      <w:r>
        <w:rPr/>
      </w:r>
      <w:r>
        <w:rPr>
          <w:sz w:val="22"/>
          <w:szCs w:val="22"/>
        </w:rPr>
        <w:t>Նկ․ 1: Փորձի սկզբունքային սխեման</w:t>
      </w:r>
    </w:p>
    <w:p>
      <w:pPr>
        <w:pStyle w:val="BodyText"/>
      </w:pPr>
    </w:p>
    <w:p>
      <w:pPr>
        <w:pStyle w:val="BodyText"/>
        <w:spacing w:before="6"/>
      </w:pPr>
    </w:p>
    <w:p>
      <w:pPr>
        <w:pStyle w:val="BodyText"/>
        <w:spacing w:line="307" w:lineRule="auto"/>
        <w:ind w:left="560" w:right="705" w:firstLine="566"/>
        <w:jc w:val="both"/>
      </w:pPr>
      <w:r>
        <w:rPr/>
        <w:t>Ինչպես պատկերված է նկ․ </w:t>
      </w:r>
      <w:hyperlink w:history="true" w:anchor="_bookmark4">
        <w:r>
          <w:rPr/>
          <w:t>2</w:t>
        </w:r>
      </w:hyperlink>
      <w:r>
        <w:rPr/>
        <w:t>֊ում, կախված շերտի նյութի հատկություններից, ինդիկատորը կարող է կլանել ջերմային ճառագայթում կամ իր ներսում էլեկտրամագնիսական ճառագայթումը</w:t>
      </w:r>
    </w:p>
    <w:p>
      <w:pPr>
        <w:spacing w:after="0" w:line="307" w:lineRule="auto"/>
        <w:jc w:val="both"/>
        <w:sectPr>
          <w:pgSz w:w="11910" w:h="16840"/>
          <w:pgMar w:header="0" w:footer="842" w:top="1080" w:bottom="1040" w:left="1140" w:right="140"/>
        </w:sectPr>
      </w:pPr>
    </w:p>
    <w:p>
      <w:pPr>
        <w:pStyle w:val="BodyText"/>
        <w:spacing w:line="307" w:lineRule="auto" w:before="72"/>
        <w:ind w:left="560" w:right="704"/>
        <w:jc w:val="both"/>
      </w:pPr>
      <w:r>
        <w:rPr/>
        <w:t>կկրի ջերմային կորուստներ։ Կլանող շերտում առաջացած ջերմությունը տարածվում է իր ամբողջ ջերմաէլաստիկ միջավայրով և նրանում առաջացնում է ջերմամեխանիկական լարումներ։ Ջերմամեխանիկական լարումների</w:t>
      </w:r>
      <w:r>
        <w:rPr>
          <w:spacing w:val="-21"/>
        </w:rPr>
        <w:t> </w:t>
      </w:r>
      <w:r>
        <w:rPr/>
        <w:t>պատճառով</w:t>
      </w:r>
      <w:r>
        <w:rPr>
          <w:spacing w:val="-20"/>
        </w:rPr>
        <w:t> </w:t>
      </w:r>
      <w:r>
        <w:rPr/>
        <w:t>ինդիկատորի</w:t>
      </w:r>
      <w:r>
        <w:rPr>
          <w:spacing w:val="-21"/>
        </w:rPr>
        <w:t> </w:t>
      </w:r>
      <w:r>
        <w:rPr/>
        <w:t>վրա</w:t>
      </w:r>
      <w:r>
        <w:rPr>
          <w:spacing w:val="-20"/>
        </w:rPr>
        <w:t> </w:t>
      </w:r>
      <w:r>
        <w:rPr/>
        <w:t>ընկած</w:t>
      </w:r>
      <w:r>
        <w:rPr>
          <w:spacing w:val="-21"/>
        </w:rPr>
        <w:t> </w:t>
      </w:r>
      <w:r>
        <w:rPr/>
        <w:t>շրջանային</w:t>
      </w:r>
      <w:r>
        <w:rPr>
          <w:spacing w:val="-20"/>
        </w:rPr>
        <w:t> </w:t>
      </w:r>
      <w:r>
        <w:rPr/>
        <w:t>բևեռացված լույսը, կախված իր դիրքում լարվածության առանցքի կողմնորոշումից, կլանող շերտի միջավայրում կփոխի իր բևեռացվածությունը էլիպտիկի։ </w:t>
      </w:r>
      <w:r>
        <w:rPr>
          <w:spacing w:val="-1"/>
          <w:w w:val="99"/>
        </w:rPr>
        <w:t>Այ</w:t>
      </w:r>
      <w:r>
        <w:rPr>
          <w:w w:val="99"/>
        </w:rPr>
        <w:t>ս</w:t>
      </w:r>
      <w:r>
        <w:rPr>
          <w:spacing w:val="-1"/>
        </w:rPr>
        <w:t> </w:t>
      </w:r>
      <w:r>
        <w:rPr>
          <w:w w:val="99"/>
        </w:rPr>
        <w:t>երևույթը</w:t>
      </w:r>
      <w:r>
        <w:rPr>
          <w:spacing w:val="-1"/>
        </w:rPr>
        <w:t> </w:t>
      </w:r>
      <w:r>
        <w:rPr>
          <w:w w:val="99"/>
        </w:rPr>
        <w:t>հայտնի</w:t>
      </w:r>
      <w:r>
        <w:rPr>
          <w:spacing w:val="-1"/>
        </w:rPr>
        <w:t> </w:t>
      </w:r>
      <w:r>
        <w:rPr>
          <w:w w:val="99"/>
        </w:rPr>
        <w:t>է</w:t>
      </w:r>
      <w:r>
        <w:rPr>
          <w:spacing w:val="-1"/>
        </w:rPr>
        <w:t> </w:t>
      </w:r>
      <w:r>
        <w:rPr>
          <w:w w:val="99"/>
        </w:rPr>
        <w:t>որպես</w:t>
      </w:r>
      <w:r>
        <w:rPr>
          <w:spacing w:val="-1"/>
        </w:rPr>
        <w:t> </w:t>
      </w:r>
      <w:r>
        <w:rPr>
          <w:spacing w:val="-1"/>
          <w:w w:val="99"/>
        </w:rPr>
        <w:t>ֆոտոէլաստի</w:t>
      </w:r>
      <w:r>
        <w:rPr>
          <w:w w:val="99"/>
        </w:rPr>
        <w:t>կ</w:t>
      </w:r>
      <w:r>
        <w:rPr>
          <w:spacing w:val="-1"/>
        </w:rPr>
        <w:t> </w:t>
      </w:r>
      <w:r>
        <w:rPr>
          <w:w w:val="99"/>
        </w:rPr>
        <w:t>երևույթ։</w:t>
      </w:r>
      <w:r>
        <w:rPr>
          <w:spacing w:val="-1"/>
        </w:rPr>
        <w:t> </w:t>
      </w:r>
      <w:r>
        <w:rPr>
          <w:spacing w:val="-1"/>
          <w:w w:val="99"/>
        </w:rPr>
        <w:t>Այնուհետ</w:t>
      </w:r>
      <w:r>
        <w:rPr>
          <w:w w:val="99"/>
        </w:rPr>
        <w:t>և</w:t>
      </w:r>
      <w:r>
        <w:rPr>
          <w:spacing w:val="-1"/>
        </w:rPr>
        <w:t> </w:t>
      </w:r>
      <w:r>
        <w:rPr>
          <w:w w:val="99"/>
        </w:rPr>
        <w:t>0</w:t>
      </w:r>
      <w:r>
        <w:rPr>
          <w:spacing w:val="-1"/>
        </w:rPr>
        <w:t> </w:t>
      </w:r>
      <w:r>
        <w:rPr>
          <w:w w:val="99"/>
        </w:rPr>
        <w:t>̊</w:t>
      </w:r>
      <w:r>
        <w:rPr>
          <w:spacing w:val="-1"/>
        </w:rPr>
        <w:t> </w:t>
      </w:r>
      <w:r>
        <w:rPr>
          <w:w w:val="99"/>
        </w:rPr>
        <w:t>և</w:t>
      </w:r>
      <w:r>
        <w:rPr>
          <w:spacing w:val="-1"/>
        </w:rPr>
        <w:t> </w:t>
      </w:r>
      <w:r>
        <w:rPr>
          <w:spacing w:val="-1"/>
          <w:w w:val="99"/>
        </w:rPr>
        <w:t>45</w:t>
      </w:r>
    </w:p>
    <w:p>
      <w:pPr>
        <w:pStyle w:val="BodyText"/>
        <w:spacing w:line="307" w:lineRule="auto" w:before="7"/>
        <w:ind w:left="560" w:right="705"/>
        <w:jc w:val="both"/>
      </w:pPr>
      <w:r>
        <w:rPr>
          <w:w w:val="99"/>
        </w:rPr>
        <w:t>̊</w:t>
      </w:r>
      <w:r>
        <w:rPr/>
        <w:t> </w:t>
      </w:r>
      <w:r>
        <w:rPr>
          <w:w w:val="99"/>
        </w:rPr>
        <w:t>աստիճան</w:t>
      </w:r>
      <w:r>
        <w:rPr/>
        <w:t> </w:t>
      </w:r>
      <w:r>
        <w:rPr>
          <w:w w:val="99"/>
        </w:rPr>
        <w:t>կողմնորոշմամբ</w:t>
      </w:r>
      <w:r>
        <w:rPr/>
        <w:t> </w:t>
      </w:r>
      <w:r>
        <w:rPr>
          <w:w w:val="99"/>
        </w:rPr>
        <w:t>վերլուծիչից</w:t>
      </w:r>
      <w:r>
        <w:rPr/>
        <w:t> </w:t>
      </w:r>
      <w:r>
        <w:rPr>
          <w:w w:val="99"/>
        </w:rPr>
        <w:t>անցած</w:t>
      </w:r>
      <w:r>
        <w:rPr/>
        <w:t> </w:t>
      </w:r>
      <w:r>
        <w:rPr>
          <w:w w:val="99"/>
        </w:rPr>
        <w:t>լույսի</w:t>
      </w:r>
      <w:r>
        <w:rPr/>
        <w:t> </w:t>
      </w:r>
      <w:r>
        <w:rPr>
          <w:w w:val="99"/>
        </w:rPr>
        <w:t>ինտենսիվությամբ </w:t>
      </w:r>
      <w:r>
        <w:rPr/>
        <w:t>կարելի է չափել հետազոտվող սարքի պատճառով օպտիկական ինդիկատորում առաջացած գծային երկբեկման փոփոխությունը։</w:t>
      </w:r>
    </w:p>
    <w:p>
      <w:pPr>
        <w:pStyle w:val="BodyText"/>
        <w:spacing w:before="8"/>
        <w:rPr>
          <w:sz w:val="20"/>
        </w:rPr>
      </w:pPr>
      <w:r>
        <w:rPr/>
        <w:drawing>
          <wp:anchor distT="0" distB="0" distL="0" distR="0" allowOverlap="1" layoutInCell="1" locked="0" behindDoc="0" simplePos="0" relativeHeight="1">
            <wp:simplePos x="0" y="0"/>
            <wp:positionH relativeFrom="page">
              <wp:posOffset>1079995</wp:posOffset>
            </wp:positionH>
            <wp:positionV relativeFrom="paragraph">
              <wp:posOffset>178291</wp:posOffset>
            </wp:positionV>
            <wp:extent cx="5892458" cy="2914650"/>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892458" cy="2914650"/>
                    </a:xfrm>
                    <a:prstGeom prst="rect">
                      <a:avLst/>
                    </a:prstGeom>
                  </pic:spPr>
                </pic:pic>
              </a:graphicData>
            </a:graphic>
          </wp:anchor>
        </w:drawing>
      </w:r>
    </w:p>
    <w:p>
      <w:pPr>
        <w:spacing w:line="254" w:lineRule="auto" w:before="231"/>
        <w:ind w:left="1318" w:right="1784" w:hanging="758"/>
        <w:jc w:val="left"/>
        <w:rPr>
          <w:sz w:val="22"/>
          <w:szCs w:val="22"/>
        </w:rPr>
      </w:pPr>
      <w:bookmarkStart w:name="_bookmark4" w:id="10"/>
      <w:bookmarkEnd w:id="10"/>
      <w:r>
        <w:rPr/>
      </w:r>
      <w:r>
        <w:rPr>
          <w:sz w:val="22"/>
          <w:szCs w:val="22"/>
        </w:rPr>
        <w:t>Նկ․ 2: Ինդիկատորում կլավնած ջերմային կամ էլեկտրամագնիսական ճառագայթումից առաջացած ջերմամեխանիկական լարումների</w:t>
      </w:r>
    </w:p>
    <w:p>
      <w:pPr>
        <w:spacing w:line="254" w:lineRule="auto" w:before="0"/>
        <w:ind w:left="1318" w:right="1451" w:firstLine="0"/>
        <w:jc w:val="left"/>
        <w:rPr>
          <w:sz w:val="22"/>
          <w:szCs w:val="22"/>
        </w:rPr>
      </w:pPr>
      <w:r>
        <w:rPr>
          <w:sz w:val="22"/>
          <w:szCs w:val="22"/>
        </w:rPr>
        <w:t>պատճառով շրջանային բևեռացրած լույսի վերափոխումը էլիպտիկ բևեռացվածի։</w:t>
      </w:r>
    </w:p>
    <w:p>
      <w:pPr>
        <w:pStyle w:val="BodyText"/>
      </w:pPr>
    </w:p>
    <w:p>
      <w:pPr>
        <w:pStyle w:val="BodyText"/>
      </w:pPr>
    </w:p>
    <w:p>
      <w:pPr>
        <w:pStyle w:val="Heading1"/>
        <w:numPr>
          <w:ilvl w:val="1"/>
          <w:numId w:val="3"/>
        </w:numPr>
        <w:tabs>
          <w:tab w:pos="1346" w:val="left" w:leader="none"/>
          <w:tab w:pos="1347" w:val="left" w:leader="none"/>
        </w:tabs>
        <w:spacing w:line="240" w:lineRule="auto" w:before="170" w:after="0"/>
        <w:ind w:left="1346" w:right="0" w:hanging="787"/>
        <w:jc w:val="left"/>
      </w:pPr>
      <w:bookmarkStart w:name="Ջերմային բաշխվածության արտապատկերումը" w:id="11"/>
      <w:bookmarkEnd w:id="11"/>
      <w:r>
        <w:rPr>
          <w:b w:val="0"/>
          <w:bCs w:val="0"/>
        </w:rPr>
      </w:r>
      <w:bookmarkStart w:name="_bookmark5" w:id="12"/>
      <w:bookmarkEnd w:id="12"/>
      <w:r>
        <w:rPr>
          <w:b w:val="0"/>
          <w:bCs w:val="0"/>
        </w:rPr>
      </w:r>
      <w:bookmarkStart w:name="_bookmark5" w:id="13"/>
      <w:bookmarkEnd w:id="13"/>
      <w:r>
        <w:rPr/>
        <w:t>Ջերմայի</w:t>
      </w:r>
      <w:r>
        <w:rPr/>
        <w:t>ն բաշխվածության</w:t>
      </w:r>
      <w:r>
        <w:rPr>
          <w:spacing w:val="32"/>
        </w:rPr>
        <w:t> </w:t>
      </w:r>
      <w:r>
        <w:rPr/>
        <w:t>արտապատկերումը</w:t>
      </w:r>
    </w:p>
    <w:p>
      <w:pPr>
        <w:pStyle w:val="BodyText"/>
        <w:spacing w:before="1"/>
        <w:rPr>
          <w:b/>
          <w:sz w:val="36"/>
        </w:rPr>
      </w:pPr>
    </w:p>
    <w:p>
      <w:pPr>
        <w:pStyle w:val="BodyText"/>
        <w:spacing w:line="307" w:lineRule="auto"/>
        <w:ind w:left="560" w:right="705" w:firstLine="566"/>
        <w:jc w:val="both"/>
      </w:pPr>
      <w:r>
        <w:rPr/>
        <w:t>Գտնենք ջերմամեխանիկական լարման կապը նորմալ և սահքի լարումներով</w:t>
      </w:r>
      <w:r>
        <w:rPr>
          <w:spacing w:val="-17"/>
        </w:rPr>
        <w:t> </w:t>
      </w:r>
      <w:r>
        <w:rPr/>
        <w:t>պայմանավորված</w:t>
      </w:r>
      <w:r>
        <w:rPr>
          <w:spacing w:val="-17"/>
        </w:rPr>
        <w:t> </w:t>
      </w:r>
      <w:r>
        <w:rPr/>
        <w:t>գծային</w:t>
      </w:r>
      <w:r>
        <w:rPr>
          <w:spacing w:val="-16"/>
        </w:rPr>
        <w:t> </w:t>
      </w:r>
      <w:r>
        <w:rPr/>
        <w:t>երկբեկման</w:t>
      </w:r>
      <w:r>
        <w:rPr>
          <w:spacing w:val="-17"/>
        </w:rPr>
        <w:t> </w:t>
      </w:r>
      <w:r>
        <w:rPr/>
        <w:t>բաշխվածությունների հետ։ Նկ․ </w:t>
      </w:r>
      <w:hyperlink w:history="true" w:anchor="_bookmark6">
        <w:r>
          <w:rPr/>
          <w:t>3</w:t>
        </w:r>
      </w:hyperlink>
      <w:r>
        <w:rPr/>
        <w:t>֊ում օպտիկական սարքերից յուրաքանչյուրի համար Ջոնի մատրիցը տրվում է հետևյալ</w:t>
      </w:r>
      <w:r>
        <w:rPr>
          <w:spacing w:val="-6"/>
        </w:rPr>
        <w:t> </w:t>
      </w:r>
      <w:r>
        <w:rPr/>
        <w:t>կերպ՝</w:t>
      </w:r>
    </w:p>
    <w:p>
      <w:pPr>
        <w:pStyle w:val="BodyText"/>
        <w:spacing w:before="9"/>
        <w:rPr>
          <w:sz w:val="10"/>
        </w:rPr>
      </w:pPr>
    </w:p>
    <w:p>
      <w:pPr>
        <w:spacing w:after="0"/>
        <w:rPr>
          <w:sz w:val="10"/>
        </w:rPr>
        <w:sectPr>
          <w:pgSz w:w="11910" w:h="16840"/>
          <w:pgMar w:header="0" w:footer="842" w:top="1060" w:bottom="1040" w:left="1140" w:right="140"/>
        </w:sectPr>
      </w:pPr>
    </w:p>
    <w:p>
      <w:pPr>
        <w:spacing w:line="106" w:lineRule="exact" w:before="82"/>
        <w:ind w:left="0" w:right="0" w:firstLine="0"/>
        <w:jc w:val="right"/>
        <w:rPr>
          <w:rFonts w:ascii="FreeSerif" w:eastAsia="FreeSerif"/>
          <w:sz w:val="14"/>
        </w:rPr>
      </w:pPr>
      <w:r>
        <w:rPr>
          <w:rFonts w:ascii="FreeSerif" w:eastAsia="FreeSerif"/>
          <w:w w:val="70"/>
          <w:position w:val="-8"/>
          <w:sz w:val="18"/>
        </w:rPr>
        <w:t>𝑖 </w:t>
      </w:r>
      <w:r>
        <w:rPr>
          <w:rFonts w:ascii="FreeSerif" w:eastAsia="FreeSerif"/>
          <w:w w:val="70"/>
          <w:sz w:val="14"/>
        </w:rPr>
        <w:t>𝛿</w:t>
      </w:r>
    </w:p>
    <w:p>
      <w:pPr>
        <w:pStyle w:val="BodyText"/>
        <w:spacing w:before="7"/>
        <w:rPr>
          <w:rFonts w:ascii="FreeSerif"/>
          <w:sz w:val="4"/>
        </w:rPr>
      </w:pPr>
    </w:p>
    <w:p>
      <w:pPr>
        <w:pStyle w:val="BodyText"/>
        <w:spacing w:line="20" w:lineRule="exact"/>
        <w:ind w:left="4120" w:right="-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line="110" w:lineRule="exact" w:before="78"/>
        <w:ind w:left="376" w:right="0" w:firstLine="0"/>
        <w:jc w:val="left"/>
        <w:rPr>
          <w:rFonts w:ascii="FreeSerif" w:hAnsi="FreeSerif" w:eastAsia="FreeSerif"/>
          <w:sz w:val="14"/>
        </w:rPr>
      </w:pPr>
      <w:r>
        <w:rPr/>
        <w:br w:type="column"/>
      </w:r>
      <w:r>
        <w:rPr>
          <w:rFonts w:ascii="FreeSerif" w:hAnsi="FreeSerif" w:eastAsia="FreeSerif"/>
          <w:w w:val="85"/>
          <w:sz w:val="18"/>
        </w:rPr>
        <w:t>−𝑖 </w:t>
      </w:r>
      <w:r>
        <w:rPr>
          <w:rFonts w:ascii="FreeSerif" w:hAnsi="FreeSerif" w:eastAsia="FreeSerif"/>
          <w:spacing w:val="-78"/>
          <w:w w:val="85"/>
          <w:position w:val="9"/>
          <w:sz w:val="14"/>
        </w:rPr>
        <w:t>𝛿</w:t>
      </w:r>
    </w:p>
    <w:p>
      <w:pPr>
        <w:pStyle w:val="BodyText"/>
        <w:spacing w:before="7"/>
        <w:rPr>
          <w:rFonts w:ascii="FreeSerif"/>
          <w:sz w:val="4"/>
        </w:rPr>
      </w:pPr>
    </w:p>
    <w:p>
      <w:pPr>
        <w:pStyle w:val="BodyText"/>
        <w:spacing w:line="20" w:lineRule="exact"/>
        <w:ind w:left="572" w:right="-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line="106" w:lineRule="exact" w:before="82"/>
        <w:ind w:left="0" w:right="0" w:firstLine="0"/>
        <w:jc w:val="right"/>
        <w:rPr>
          <w:rFonts w:ascii="FreeSerif" w:eastAsia="FreeSerif"/>
          <w:sz w:val="14"/>
        </w:rPr>
      </w:pPr>
      <w:r>
        <w:rPr/>
        <w:br w:type="column"/>
      </w:r>
      <w:r>
        <w:rPr>
          <w:rFonts w:ascii="FreeSerif" w:eastAsia="FreeSerif"/>
          <w:w w:val="70"/>
          <w:position w:val="-8"/>
          <w:sz w:val="18"/>
        </w:rPr>
        <w:t>𝑖 </w:t>
      </w:r>
      <w:r>
        <w:rPr>
          <w:rFonts w:ascii="FreeSerif" w:eastAsia="FreeSerif"/>
          <w:w w:val="70"/>
          <w:sz w:val="14"/>
        </w:rPr>
        <w:t>𝛿</w:t>
      </w:r>
    </w:p>
    <w:p>
      <w:pPr>
        <w:pStyle w:val="BodyText"/>
        <w:spacing w:before="7"/>
        <w:rPr>
          <w:rFonts w:ascii="FreeSerif"/>
          <w:sz w:val="4"/>
        </w:rPr>
      </w:pPr>
    </w:p>
    <w:p>
      <w:pPr>
        <w:pStyle w:val="BodyText"/>
        <w:spacing w:line="20" w:lineRule="exact"/>
        <w:ind w:left="378" w:right="-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tabs>
          <w:tab w:pos="2419" w:val="left" w:leader="none"/>
        </w:tabs>
        <w:spacing w:line="110" w:lineRule="exact" w:before="78"/>
        <w:ind w:left="376" w:right="0" w:firstLine="0"/>
        <w:jc w:val="left"/>
        <w:rPr>
          <w:rFonts w:ascii="FreeSerif" w:hAnsi="FreeSerif" w:eastAsia="FreeSerif"/>
          <w:sz w:val="18"/>
        </w:rPr>
      </w:pPr>
      <w:r>
        <w:rPr/>
        <w:br w:type="column"/>
      </w:r>
      <w:r>
        <w:rPr>
          <w:rFonts w:ascii="FreeSerif" w:hAnsi="FreeSerif" w:eastAsia="FreeSerif"/>
          <w:sz w:val="18"/>
        </w:rPr>
        <w:t>−𝑖</w:t>
      </w:r>
      <w:r>
        <w:rPr>
          <w:rFonts w:ascii="FreeSerif" w:hAnsi="FreeSerif" w:eastAsia="FreeSerif"/>
          <w:spacing w:val="-29"/>
          <w:sz w:val="18"/>
        </w:rPr>
        <w:t> </w:t>
      </w:r>
      <w:r>
        <w:rPr>
          <w:rFonts w:ascii="FreeSerif" w:hAnsi="FreeSerif" w:eastAsia="FreeSerif"/>
          <w:position w:val="9"/>
          <w:sz w:val="14"/>
        </w:rPr>
        <w:t>𝛿</w:t>
        <w:tab/>
      </w:r>
      <w:r>
        <w:rPr>
          <w:rFonts w:ascii="FreeSerif" w:hAnsi="FreeSerif" w:eastAsia="FreeSerif"/>
          <w:position w:val="-1"/>
          <w:sz w:val="18"/>
        </w:rPr>
        <w:t>2</w:t>
      </w:r>
    </w:p>
    <w:p>
      <w:pPr>
        <w:pStyle w:val="BodyText"/>
        <w:spacing w:before="7"/>
        <w:rPr>
          <w:rFonts w:ascii="FreeSerif"/>
          <w:sz w:val="4"/>
        </w:rPr>
      </w:pPr>
    </w:p>
    <w:p>
      <w:pPr>
        <w:pStyle w:val="BodyText"/>
        <w:spacing w:line="20" w:lineRule="exact"/>
        <w:ind w:left="5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after="0" w:line="20" w:lineRule="exact"/>
        <w:rPr>
          <w:rFonts w:ascii="FreeSerif"/>
          <w:sz w:val="2"/>
        </w:rPr>
        <w:sectPr>
          <w:type w:val="continuous"/>
          <w:pgSz w:w="11910" w:h="16840"/>
          <w:pgMar w:top="980" w:bottom="280" w:left="1140" w:right="140"/>
          <w:cols w:num="4" w:equalWidth="0">
            <w:col w:w="4193" w:space="40"/>
            <w:col w:w="646" w:space="39"/>
            <w:col w:w="452" w:space="39"/>
            <w:col w:w="5221"/>
          </w:cols>
        </w:sectPr>
      </w:pPr>
    </w:p>
    <w:p>
      <w:pPr>
        <w:pStyle w:val="BodyText"/>
        <w:tabs>
          <w:tab w:pos="3563" w:val="left" w:leader="none"/>
        </w:tabs>
        <w:spacing w:line="135" w:lineRule="exact"/>
        <w:ind w:left="1875"/>
        <w:rPr>
          <w:rFonts w:ascii="FreeSerif"/>
        </w:rPr>
      </w:pPr>
      <w:r>
        <w:rPr>
          <w:rFonts w:ascii="FreeSerif"/>
        </w:rPr>
        <w:t>1  </w:t>
      </w:r>
      <w:r>
        <w:rPr>
          <w:rFonts w:ascii="FreeSerif"/>
          <w:spacing w:val="18"/>
        </w:rPr>
        <w:t> </w:t>
      </w:r>
      <w:r>
        <w:rPr>
          <w:rFonts w:ascii="FreeSerif"/>
        </w:rPr>
        <w:t>0</w:t>
        <w:tab/>
      </w:r>
      <w:r>
        <w:rPr>
          <w:rFonts w:ascii="FreeSerif"/>
          <w:spacing w:val="-20"/>
          <w:position w:val="-2"/>
          <w:u w:val="single"/>
        </w:rPr>
        <w:t>1</w:t>
      </w:r>
    </w:p>
    <w:p>
      <w:pPr>
        <w:spacing w:line="135" w:lineRule="exact" w:before="0"/>
        <w:ind w:left="216" w:right="0" w:firstLine="0"/>
        <w:jc w:val="left"/>
        <w:rPr>
          <w:rFonts w:ascii="FreeSerif" w:eastAsia="FreeSerif"/>
          <w:sz w:val="24"/>
        </w:rPr>
      </w:pPr>
      <w:r>
        <w:rPr/>
        <w:br w:type="column"/>
      </w:r>
      <w:r>
        <w:rPr>
          <w:rFonts w:ascii="FreeSerif" w:eastAsia="FreeSerif"/>
          <w:sz w:val="24"/>
        </w:rPr>
        <w:t>𝑒 </w:t>
      </w:r>
      <w:r>
        <w:rPr>
          <w:rFonts w:ascii="FreeSerif" w:eastAsia="FreeSerif"/>
          <w:position w:val="3"/>
          <w:sz w:val="14"/>
        </w:rPr>
        <w:t>2 </w:t>
      </w:r>
      <w:r>
        <w:rPr>
          <w:rFonts w:ascii="FreeSerif" w:eastAsia="FreeSerif"/>
          <w:sz w:val="24"/>
        </w:rPr>
        <w:t>+ </w:t>
      </w:r>
      <w:r>
        <w:rPr>
          <w:rFonts w:ascii="FreeSerif" w:eastAsia="FreeSerif"/>
          <w:spacing w:val="-124"/>
          <w:sz w:val="24"/>
        </w:rPr>
        <w:t>𝑒</w:t>
      </w:r>
    </w:p>
    <w:p>
      <w:pPr>
        <w:tabs>
          <w:tab w:pos="467" w:val="left" w:leader="none"/>
          <w:tab w:pos="1339" w:val="left" w:leader="none"/>
        </w:tabs>
        <w:spacing w:line="135" w:lineRule="exact" w:before="0"/>
        <w:ind w:left="162" w:right="0" w:firstLine="0"/>
        <w:jc w:val="left"/>
        <w:rPr>
          <w:rFonts w:ascii="FreeSerif" w:hAnsi="FreeSerif" w:eastAsia="FreeSerif"/>
          <w:sz w:val="14"/>
        </w:rPr>
      </w:pPr>
      <w:r>
        <w:rPr/>
        <w:br w:type="column"/>
      </w:r>
      <w:r>
        <w:rPr>
          <w:rFonts w:ascii="FreeSerif" w:hAnsi="FreeSerif" w:eastAsia="FreeSerif"/>
          <w:w w:val="105"/>
          <w:sz w:val="14"/>
        </w:rPr>
        <w:t>2</w:t>
        <w:tab/>
      </w:r>
      <w:r>
        <w:rPr>
          <w:rFonts w:ascii="FreeSerif" w:hAnsi="FreeSerif" w:eastAsia="FreeSerif"/>
          <w:position w:val="-2"/>
          <w:sz w:val="24"/>
        </w:rPr>
        <w:t>𝑒 </w:t>
      </w:r>
      <w:r>
        <w:rPr>
          <w:rFonts w:ascii="FreeSerif" w:hAnsi="FreeSerif" w:eastAsia="FreeSerif"/>
          <w:w w:val="105"/>
          <w:sz w:val="14"/>
        </w:rPr>
        <w:t>2 </w:t>
      </w:r>
      <w:r>
        <w:rPr>
          <w:rFonts w:ascii="FreeSerif" w:hAnsi="FreeSerif" w:eastAsia="FreeSerif"/>
          <w:spacing w:val="7"/>
          <w:w w:val="105"/>
          <w:sz w:val="14"/>
        </w:rPr>
        <w:t> </w:t>
      </w:r>
      <w:r>
        <w:rPr>
          <w:rFonts w:ascii="FreeSerif" w:hAnsi="FreeSerif" w:eastAsia="FreeSerif"/>
          <w:w w:val="105"/>
          <w:position w:val="-2"/>
          <w:sz w:val="24"/>
        </w:rPr>
        <w:t>−</w:t>
      </w:r>
      <w:r>
        <w:rPr>
          <w:rFonts w:ascii="FreeSerif" w:hAnsi="FreeSerif" w:eastAsia="FreeSerif"/>
          <w:spacing w:val="-18"/>
          <w:w w:val="105"/>
          <w:position w:val="-2"/>
          <w:sz w:val="24"/>
        </w:rPr>
        <w:t> </w:t>
      </w:r>
      <w:r>
        <w:rPr>
          <w:rFonts w:ascii="FreeSerif" w:hAnsi="FreeSerif" w:eastAsia="FreeSerif"/>
          <w:position w:val="-2"/>
          <w:sz w:val="24"/>
        </w:rPr>
        <w:t>𝑒</w:t>
        <w:tab/>
      </w:r>
      <w:r>
        <w:rPr>
          <w:rFonts w:ascii="FreeSerif" w:hAnsi="FreeSerif" w:eastAsia="FreeSerif"/>
          <w:spacing w:val="-20"/>
          <w:w w:val="105"/>
          <w:sz w:val="14"/>
        </w:rPr>
        <w:t>2</w:t>
      </w:r>
    </w:p>
    <w:p>
      <w:pPr>
        <w:spacing w:line="135" w:lineRule="exact" w:before="0"/>
        <w:ind w:left="0" w:right="0" w:firstLine="0"/>
        <w:jc w:val="right"/>
        <w:rPr>
          <w:sz w:val="24"/>
        </w:rPr>
      </w:pPr>
      <w:r>
        <w:rPr/>
        <w:br w:type="column"/>
      </w:r>
      <w:r>
        <w:rPr>
          <w:w w:val="95"/>
          <w:sz w:val="24"/>
        </w:rPr>
        <w:t>cos</w:t>
      </w:r>
    </w:p>
    <w:p>
      <w:pPr>
        <w:pStyle w:val="BodyText"/>
        <w:tabs>
          <w:tab w:pos="696" w:val="left" w:leader="none"/>
        </w:tabs>
        <w:spacing w:line="135" w:lineRule="exact"/>
        <w:ind w:left="99"/>
        <w:rPr>
          <w:rFonts w:ascii="FreeSerif" w:eastAsia="FreeSerif"/>
        </w:rPr>
      </w:pPr>
      <w:r>
        <w:rPr/>
        <w:br w:type="column"/>
      </w:r>
      <w:r>
        <w:rPr>
          <w:rFonts w:ascii="FreeSerif" w:eastAsia="FreeSerif"/>
          <w:w w:val="105"/>
        </w:rPr>
        <w:t>𝜙</w:t>
        <w:tab/>
      </w:r>
      <w:r>
        <w:rPr>
          <w:w w:val="105"/>
        </w:rPr>
        <w:t>cos</w:t>
      </w:r>
      <w:r>
        <w:rPr>
          <w:spacing w:val="-43"/>
          <w:w w:val="105"/>
        </w:rPr>
        <w:t> </w:t>
      </w:r>
      <w:r>
        <w:rPr>
          <w:rFonts w:ascii="FreeSerif" w:eastAsia="FreeSerif"/>
          <w:w w:val="105"/>
        </w:rPr>
        <w:t>𝜙</w:t>
      </w:r>
      <w:r>
        <w:rPr>
          <w:rFonts w:ascii="FreeSerif" w:eastAsia="FreeSerif"/>
          <w:spacing w:val="-25"/>
          <w:w w:val="105"/>
        </w:rPr>
        <w:t> </w:t>
      </w:r>
      <w:r>
        <w:rPr>
          <w:w w:val="105"/>
        </w:rPr>
        <w:t>sin</w:t>
      </w:r>
      <w:r>
        <w:rPr>
          <w:spacing w:val="-43"/>
          <w:w w:val="105"/>
        </w:rPr>
        <w:t> </w:t>
      </w:r>
      <w:r>
        <w:rPr>
          <w:rFonts w:ascii="FreeSerif" w:eastAsia="FreeSerif"/>
          <w:w w:val="105"/>
        </w:rPr>
        <w:t>𝜙</w:t>
      </w:r>
    </w:p>
    <w:p>
      <w:pPr>
        <w:spacing w:after="0" w:line="135" w:lineRule="exact"/>
        <w:rPr>
          <w:rFonts w:ascii="FreeSerif" w:eastAsia="FreeSerif"/>
        </w:rPr>
        <w:sectPr>
          <w:type w:val="continuous"/>
          <w:pgSz w:w="11910" w:h="16840"/>
          <w:pgMar w:top="980" w:bottom="280" w:left="1140" w:right="140"/>
          <w:cols w:num="5" w:equalWidth="0">
            <w:col w:w="3684" w:space="40"/>
            <w:col w:w="886" w:space="39"/>
            <w:col w:w="1411" w:space="39"/>
            <w:col w:w="1729" w:space="40"/>
            <w:col w:w="2762"/>
          </w:cols>
        </w:sectPr>
      </w:pPr>
    </w:p>
    <w:p>
      <w:pPr>
        <w:spacing w:line="52" w:lineRule="auto" w:before="0"/>
        <w:ind w:left="1158" w:right="0" w:firstLine="0"/>
        <w:jc w:val="left"/>
        <w:rPr>
          <w:rFonts w:ascii="FreeSerif" w:eastAsia="FreeSerif"/>
          <w:sz w:val="24"/>
        </w:rPr>
      </w:pPr>
      <w:r>
        <w:rPr>
          <w:rFonts w:ascii="FreeSerif" w:eastAsia="FreeSerif"/>
          <w:w w:val="89"/>
          <w:sz w:val="24"/>
        </w:rPr>
        <w:t>𝐽</w:t>
      </w:r>
      <w:r>
        <w:rPr>
          <w:rFonts w:ascii="FreeSerif" w:eastAsia="FreeSerif"/>
          <w:w w:val="81"/>
          <w:position w:val="-5"/>
          <w:sz w:val="18"/>
        </w:rPr>
        <w:t>𝑝</w:t>
      </w:r>
      <w:r>
        <w:rPr>
          <w:rFonts w:ascii="FreeSerif" w:eastAsia="FreeSerif"/>
          <w:position w:val="-5"/>
          <w:sz w:val="18"/>
        </w:rPr>
        <w:t> </w:t>
      </w:r>
      <w:r>
        <w:rPr>
          <w:rFonts w:ascii="FreeSerif" w:eastAsia="FreeSerif"/>
          <w:spacing w:val="-14"/>
          <w:position w:val="-5"/>
          <w:sz w:val="18"/>
        </w:rPr>
        <w:t> </w:t>
      </w:r>
      <w:r>
        <w:rPr>
          <w:rFonts w:ascii="FreeSerif" w:eastAsia="FreeSerif"/>
          <w:w w:val="121"/>
          <w:sz w:val="24"/>
        </w:rPr>
        <w:t>=</w:t>
      </w:r>
      <w:r>
        <w:rPr>
          <w:rFonts w:ascii="FreeSerif" w:eastAsia="FreeSerif"/>
          <w:spacing w:val="6"/>
          <w:sz w:val="24"/>
        </w:rPr>
        <w:t> </w:t>
      </w:r>
      <w:r>
        <w:rPr>
          <w:rFonts w:ascii="FreeSerif" w:eastAsia="FreeSerif"/>
          <w:w w:val="241"/>
          <w:position w:val="-18"/>
          <w:sz w:val="24"/>
        </w:rPr>
        <w:t>(</w:t>
      </w:r>
      <w:r>
        <w:rPr>
          <w:rFonts w:ascii="FreeSerif" w:eastAsia="FreeSerif"/>
          <w:w w:val="99"/>
          <w:position w:val="-18"/>
          <w:sz w:val="24"/>
        </w:rPr>
        <w:t>0</w:t>
      </w:r>
      <w:r>
        <w:rPr>
          <w:rFonts w:ascii="FreeSerif" w:eastAsia="FreeSerif"/>
          <w:position w:val="-18"/>
          <w:sz w:val="24"/>
        </w:rPr>
        <w:t>  </w:t>
      </w:r>
      <w:r>
        <w:rPr>
          <w:rFonts w:ascii="FreeSerif" w:eastAsia="FreeSerif"/>
          <w:spacing w:val="19"/>
          <w:position w:val="-18"/>
          <w:sz w:val="24"/>
        </w:rPr>
        <w:t> </w:t>
      </w:r>
      <w:r>
        <w:rPr>
          <w:rFonts w:ascii="FreeSerif" w:eastAsia="FreeSerif"/>
          <w:w w:val="99"/>
          <w:position w:val="-18"/>
          <w:sz w:val="24"/>
        </w:rPr>
        <w:t>0</w:t>
      </w:r>
      <w:r>
        <w:rPr>
          <w:rFonts w:ascii="FreeSerif" w:eastAsia="FreeSerif"/>
          <w:w w:val="241"/>
          <w:position w:val="-18"/>
          <w:sz w:val="24"/>
        </w:rPr>
        <w:t>)</w:t>
      </w:r>
      <w:r>
        <w:rPr>
          <w:rFonts w:ascii="FreeSerif" w:eastAsia="FreeSerif"/>
          <w:spacing w:val="-21"/>
          <w:position w:val="-18"/>
          <w:sz w:val="24"/>
        </w:rPr>
        <w:t> </w:t>
      </w:r>
      <w:r>
        <w:rPr>
          <w:rFonts w:ascii="FreeSerif" w:eastAsia="FreeSerif"/>
          <w:w w:val="99"/>
          <w:sz w:val="24"/>
        </w:rPr>
        <w:t>,</w:t>
      </w:r>
      <w:r>
        <w:rPr>
          <w:rFonts w:ascii="FreeSerif" w:eastAsia="FreeSerif"/>
          <w:spacing w:val="-21"/>
          <w:sz w:val="24"/>
        </w:rPr>
        <w:t> </w:t>
      </w:r>
      <w:r>
        <w:rPr>
          <w:rFonts w:ascii="FreeSerif" w:eastAsia="FreeSerif"/>
          <w:w w:val="89"/>
          <w:sz w:val="24"/>
        </w:rPr>
        <w:t>𝐽</w:t>
      </w:r>
      <w:r>
        <w:rPr>
          <w:rFonts w:ascii="FreeSerif" w:eastAsia="FreeSerif"/>
          <w:w w:val="114"/>
          <w:position w:val="-5"/>
          <w:sz w:val="18"/>
        </w:rPr>
        <w:t>𝐿</w:t>
      </w:r>
      <w:r>
        <w:rPr>
          <w:rFonts w:ascii="FreeSerif" w:eastAsia="FreeSerif"/>
          <w:spacing w:val="14"/>
          <w:w w:val="114"/>
          <w:position w:val="-5"/>
          <w:sz w:val="18"/>
        </w:rPr>
        <w:t>𝐶</w:t>
      </w:r>
      <w:r>
        <w:rPr>
          <w:rFonts w:ascii="FreeSerif" w:eastAsia="FreeSerif"/>
          <w:w w:val="166"/>
          <w:position w:val="-5"/>
          <w:sz w:val="18"/>
        </w:rPr>
        <w:t>𝑀</w:t>
      </w:r>
      <w:r>
        <w:rPr>
          <w:rFonts w:ascii="FreeSerif" w:eastAsia="FreeSerif"/>
          <w:position w:val="-5"/>
          <w:sz w:val="18"/>
        </w:rPr>
        <w:t> </w:t>
      </w:r>
      <w:r>
        <w:rPr>
          <w:rFonts w:ascii="FreeSerif" w:eastAsia="FreeSerif"/>
          <w:spacing w:val="2"/>
          <w:position w:val="-5"/>
          <w:sz w:val="18"/>
        </w:rPr>
        <w:t> </w:t>
      </w:r>
      <w:r>
        <w:rPr>
          <w:rFonts w:ascii="FreeSerif" w:eastAsia="FreeSerif"/>
          <w:w w:val="121"/>
          <w:sz w:val="24"/>
        </w:rPr>
        <w:t>=</w:t>
      </w:r>
      <w:r>
        <w:rPr>
          <w:rFonts w:ascii="FreeSerif" w:eastAsia="FreeSerif"/>
          <w:sz w:val="24"/>
        </w:rPr>
        <w:t> </w:t>
      </w:r>
      <w:r>
        <w:rPr>
          <w:rFonts w:ascii="FreeSerif" w:eastAsia="FreeSerif"/>
          <w:spacing w:val="-30"/>
          <w:sz w:val="24"/>
        </w:rPr>
        <w:t> </w:t>
      </w:r>
      <w:r>
        <w:rPr>
          <w:rFonts w:ascii="FreeSerif" w:eastAsia="FreeSerif"/>
          <w:w w:val="99"/>
          <w:position w:val="-16"/>
          <w:sz w:val="24"/>
        </w:rPr>
        <w:t>2</w:t>
      </w:r>
      <w:r>
        <w:rPr>
          <w:rFonts w:ascii="FreeSerif" w:eastAsia="FreeSerif"/>
          <w:spacing w:val="3"/>
          <w:position w:val="-16"/>
          <w:sz w:val="24"/>
        </w:rPr>
        <w:t> </w:t>
      </w:r>
      <w:r>
        <w:rPr>
          <w:rFonts w:ascii="FreeSerif" w:eastAsia="FreeSerif"/>
          <w:spacing w:val="-15"/>
          <w:w w:val="241"/>
          <w:position w:val="-18"/>
          <w:sz w:val="24"/>
        </w:rPr>
        <w:t>(</w:t>
      </w:r>
    </w:p>
    <w:p>
      <w:pPr>
        <w:spacing w:line="36" w:lineRule="auto" w:before="150"/>
        <w:ind w:left="66" w:right="0" w:firstLine="0"/>
        <w:jc w:val="left"/>
        <w:rPr>
          <w:rFonts w:ascii="FreeSerif" w:eastAsia="FreeSerif"/>
          <w:sz w:val="14"/>
        </w:rPr>
      </w:pPr>
      <w:r>
        <w:rPr/>
        <w:br w:type="column"/>
      </w:r>
      <w:r>
        <w:rPr>
          <w:rFonts w:ascii="FreeSerif" w:eastAsia="FreeSerif"/>
          <w:w w:val="75"/>
          <w:position w:val="-8"/>
          <w:sz w:val="18"/>
        </w:rPr>
        <w:t>𝑖 </w:t>
      </w:r>
      <w:r>
        <w:rPr>
          <w:rFonts w:ascii="FreeSerif" w:eastAsia="FreeSerif"/>
          <w:spacing w:val="-78"/>
          <w:w w:val="75"/>
          <w:sz w:val="14"/>
        </w:rPr>
        <w:t>𝛿</w:t>
      </w:r>
    </w:p>
    <w:p>
      <w:pPr>
        <w:pStyle w:val="BodyText"/>
        <w:spacing w:line="20" w:lineRule="exact"/>
        <w:ind w:left="140" w:right="-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line="153" w:lineRule="exact" w:before="85"/>
        <w:ind w:left="376" w:right="0" w:firstLine="0"/>
        <w:jc w:val="left"/>
        <w:rPr>
          <w:rFonts w:ascii="FreeSerif" w:hAnsi="FreeSerif" w:eastAsia="FreeSerif"/>
          <w:sz w:val="14"/>
        </w:rPr>
      </w:pPr>
      <w:r>
        <w:rPr/>
        <w:br w:type="column"/>
      </w:r>
      <w:r>
        <w:rPr>
          <w:rFonts w:ascii="FreeSerif" w:hAnsi="FreeSerif" w:eastAsia="FreeSerif"/>
          <w:w w:val="85"/>
          <w:sz w:val="18"/>
        </w:rPr>
        <w:t>−𝑖 </w:t>
      </w:r>
      <w:r>
        <w:rPr>
          <w:rFonts w:ascii="FreeSerif" w:hAnsi="FreeSerif" w:eastAsia="FreeSerif"/>
          <w:spacing w:val="-78"/>
          <w:w w:val="85"/>
          <w:position w:val="9"/>
          <w:sz w:val="14"/>
        </w:rPr>
        <w:t>𝛿</w:t>
      </w:r>
    </w:p>
    <w:p>
      <w:pPr>
        <w:pStyle w:val="BodyText"/>
        <w:spacing w:line="20" w:lineRule="exact"/>
        <w:ind w:left="572" w:right="-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line="36" w:lineRule="auto" w:before="150"/>
        <w:ind w:left="0" w:right="0" w:firstLine="0"/>
        <w:jc w:val="right"/>
        <w:rPr>
          <w:rFonts w:ascii="FreeSerif" w:eastAsia="FreeSerif"/>
          <w:sz w:val="14"/>
        </w:rPr>
      </w:pPr>
      <w:r>
        <w:rPr/>
        <w:br w:type="column"/>
      </w:r>
      <w:r>
        <w:rPr>
          <w:rFonts w:ascii="FreeSerif" w:eastAsia="FreeSerif"/>
          <w:w w:val="70"/>
          <w:position w:val="-8"/>
          <w:sz w:val="18"/>
        </w:rPr>
        <w:t>𝑖 </w:t>
      </w:r>
      <w:r>
        <w:rPr>
          <w:rFonts w:ascii="FreeSerif" w:eastAsia="FreeSerif"/>
          <w:w w:val="70"/>
          <w:sz w:val="14"/>
        </w:rPr>
        <w:t>𝛿</w:t>
      </w:r>
    </w:p>
    <w:p>
      <w:pPr>
        <w:pStyle w:val="BodyText"/>
        <w:spacing w:line="20" w:lineRule="exact"/>
        <w:ind w:left="378" w:right="-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tabs>
          <w:tab w:pos="3423" w:val="left" w:leader="none"/>
          <w:tab w:pos="4337" w:val="left" w:leader="none"/>
        </w:tabs>
        <w:spacing w:line="238" w:lineRule="exact" w:before="0"/>
        <w:ind w:left="376" w:right="0" w:firstLine="0"/>
        <w:jc w:val="left"/>
        <w:rPr>
          <w:rFonts w:ascii="FreeSerif" w:hAnsi="FreeSerif" w:eastAsia="FreeSerif"/>
          <w:sz w:val="24"/>
        </w:rPr>
      </w:pPr>
      <w:r>
        <w:rPr/>
        <w:br w:type="column"/>
      </w:r>
      <w:r>
        <w:rPr>
          <w:rFonts w:ascii="FreeSerif" w:hAnsi="FreeSerif" w:eastAsia="FreeSerif"/>
          <w:w w:val="85"/>
          <w:position w:val="7"/>
          <w:sz w:val="18"/>
        </w:rPr>
        <w:t>−𝑖</w:t>
      </w:r>
      <w:r>
        <w:rPr>
          <w:rFonts w:ascii="FreeSerif" w:hAnsi="FreeSerif" w:eastAsia="FreeSerif"/>
          <w:spacing w:val="-22"/>
          <w:position w:val="7"/>
          <w:sz w:val="18"/>
        </w:rPr>
        <w:t> </w:t>
      </w:r>
      <w:r>
        <w:rPr>
          <w:rFonts w:ascii="FreeSerif" w:hAnsi="FreeSerif" w:eastAsia="FreeSerif"/>
          <w:w w:val="79"/>
          <w:position w:val="16"/>
          <w:sz w:val="14"/>
        </w:rPr>
        <w:t>𝛿</w:t>
      </w:r>
      <w:r>
        <w:rPr>
          <w:rFonts w:ascii="FreeSerif" w:hAnsi="FreeSerif" w:eastAsia="FreeSerif"/>
          <w:spacing w:val="4"/>
          <w:position w:val="16"/>
          <w:sz w:val="14"/>
        </w:rPr>
        <w:t> </w:t>
      </w:r>
      <w:r>
        <w:rPr>
          <w:rFonts w:ascii="FreeSerif" w:hAnsi="FreeSerif" w:eastAsia="FreeSerif"/>
          <w:w w:val="241"/>
          <w:position w:val="1"/>
          <w:sz w:val="24"/>
        </w:rPr>
        <w:t>)</w:t>
      </w:r>
      <w:r>
        <w:rPr>
          <w:rFonts w:ascii="FreeSerif" w:hAnsi="FreeSerif" w:eastAsia="FreeSerif"/>
          <w:spacing w:val="-21"/>
          <w:position w:val="1"/>
          <w:sz w:val="24"/>
        </w:rPr>
        <w:t> </w:t>
      </w:r>
      <w:r>
        <w:rPr>
          <w:rFonts w:ascii="FreeSerif" w:hAnsi="FreeSerif" w:eastAsia="FreeSerif"/>
          <w:w w:val="99"/>
          <w:position w:val="19"/>
          <w:sz w:val="24"/>
        </w:rPr>
        <w:t>,</w:t>
      </w:r>
      <w:r>
        <w:rPr>
          <w:rFonts w:ascii="FreeSerif" w:hAnsi="FreeSerif" w:eastAsia="FreeSerif"/>
          <w:spacing w:val="-21"/>
          <w:position w:val="19"/>
          <w:sz w:val="24"/>
        </w:rPr>
        <w:t> </w:t>
      </w:r>
      <w:r>
        <w:rPr>
          <w:rFonts w:ascii="FreeSerif" w:hAnsi="FreeSerif" w:eastAsia="FreeSerif"/>
          <w:w w:val="89"/>
          <w:position w:val="19"/>
          <w:sz w:val="24"/>
        </w:rPr>
        <w:t>𝐽</w:t>
      </w:r>
      <w:r>
        <w:rPr>
          <w:rFonts w:ascii="FreeSerif" w:hAnsi="FreeSerif" w:eastAsia="FreeSerif"/>
          <w:w w:val="119"/>
          <w:position w:val="13"/>
          <w:sz w:val="18"/>
        </w:rPr>
        <w:t>𝐴</w:t>
      </w:r>
      <w:r>
        <w:rPr>
          <w:rFonts w:ascii="FreeSerif" w:hAnsi="FreeSerif" w:eastAsia="FreeSerif"/>
          <w:position w:val="13"/>
          <w:sz w:val="18"/>
        </w:rPr>
        <w:t> </w:t>
      </w:r>
      <w:r>
        <w:rPr>
          <w:rFonts w:ascii="FreeSerif" w:hAnsi="FreeSerif" w:eastAsia="FreeSerif"/>
          <w:spacing w:val="-14"/>
          <w:position w:val="13"/>
          <w:sz w:val="18"/>
        </w:rPr>
        <w:t> </w:t>
      </w:r>
      <w:r>
        <w:rPr>
          <w:rFonts w:ascii="FreeSerif" w:hAnsi="FreeSerif" w:eastAsia="FreeSerif"/>
          <w:w w:val="121"/>
          <w:position w:val="19"/>
          <w:sz w:val="24"/>
        </w:rPr>
        <w:t>=</w:t>
      </w:r>
      <w:r>
        <w:rPr>
          <w:rFonts w:ascii="FreeSerif" w:hAnsi="FreeSerif" w:eastAsia="FreeSerif"/>
          <w:spacing w:val="6"/>
          <w:position w:val="19"/>
          <w:sz w:val="24"/>
        </w:rPr>
        <w:t> </w:t>
      </w:r>
      <w:r>
        <w:rPr>
          <w:rFonts w:ascii="FreeSerif" w:hAnsi="FreeSerif" w:eastAsia="FreeSerif"/>
          <w:w w:val="241"/>
          <w:position w:val="1"/>
          <w:sz w:val="24"/>
        </w:rPr>
        <w:t>(</w:t>
      </w:r>
      <w:r>
        <w:rPr>
          <w:spacing w:val="-1"/>
          <w:w w:val="99"/>
          <w:sz w:val="24"/>
        </w:rPr>
        <w:t>co</w:t>
      </w:r>
      <w:r>
        <w:rPr>
          <w:w w:val="99"/>
          <w:sz w:val="24"/>
        </w:rPr>
        <w:t>s</w:t>
      </w:r>
      <w:r>
        <w:rPr>
          <w:spacing w:val="-37"/>
          <w:sz w:val="24"/>
        </w:rPr>
        <w:t> </w:t>
      </w:r>
      <w:r>
        <w:rPr>
          <w:rFonts w:ascii="FreeSerif" w:hAnsi="FreeSerif" w:eastAsia="FreeSerif"/>
          <w:w w:val="107"/>
          <w:sz w:val="24"/>
        </w:rPr>
        <w:t>𝜙</w:t>
      </w:r>
      <w:r>
        <w:rPr>
          <w:rFonts w:ascii="FreeSerif" w:hAnsi="FreeSerif" w:eastAsia="FreeSerif"/>
          <w:spacing w:val="-21"/>
          <w:sz w:val="24"/>
        </w:rPr>
        <w:t> </w:t>
      </w:r>
      <w:r>
        <w:rPr>
          <w:spacing w:val="-1"/>
          <w:w w:val="99"/>
          <w:sz w:val="24"/>
        </w:rPr>
        <w:t>si</w:t>
      </w:r>
      <w:r>
        <w:rPr>
          <w:w w:val="99"/>
          <w:sz w:val="24"/>
        </w:rPr>
        <w:t>n</w:t>
      </w:r>
      <w:r>
        <w:rPr>
          <w:spacing w:val="-37"/>
          <w:sz w:val="24"/>
        </w:rPr>
        <w:t> </w:t>
      </w:r>
      <w:r>
        <w:rPr>
          <w:rFonts w:ascii="FreeSerif" w:hAnsi="FreeSerif" w:eastAsia="FreeSerif"/>
          <w:w w:val="107"/>
          <w:sz w:val="24"/>
        </w:rPr>
        <w:t>𝜙</w:t>
      </w:r>
      <w:r>
        <w:rPr>
          <w:rFonts w:ascii="FreeSerif" w:hAnsi="FreeSerif" w:eastAsia="FreeSerif"/>
          <w:sz w:val="24"/>
        </w:rPr>
        <w:tab/>
      </w:r>
      <w:r>
        <w:rPr>
          <w:spacing w:val="-1"/>
          <w:w w:val="99"/>
          <w:sz w:val="24"/>
        </w:rPr>
        <w:t>si</w:t>
      </w:r>
      <w:r>
        <w:rPr>
          <w:w w:val="99"/>
          <w:sz w:val="24"/>
        </w:rPr>
        <w:t>n</w:t>
      </w:r>
      <w:r>
        <w:rPr>
          <w:rFonts w:ascii="FreeSerif" w:hAnsi="FreeSerif" w:eastAsia="FreeSerif"/>
          <w:w w:val="80"/>
          <w:sz w:val="24"/>
          <w:vertAlign w:val="superscript"/>
        </w:rPr>
        <w:t>2</w:t>
      </w:r>
      <w:r>
        <w:rPr>
          <w:rFonts w:ascii="FreeSerif" w:hAnsi="FreeSerif" w:eastAsia="FreeSerif"/>
          <w:spacing w:val="-11"/>
          <w:sz w:val="24"/>
          <w:vertAlign w:val="baseline"/>
        </w:rPr>
        <w:t> </w:t>
      </w:r>
      <w:r>
        <w:rPr>
          <w:rFonts w:ascii="FreeSerif" w:hAnsi="FreeSerif" w:eastAsia="FreeSerif"/>
          <w:w w:val="107"/>
          <w:sz w:val="24"/>
          <w:vertAlign w:val="baseline"/>
        </w:rPr>
        <w:t>𝜙</w:t>
      </w:r>
      <w:r>
        <w:rPr>
          <w:rFonts w:ascii="FreeSerif" w:hAnsi="FreeSerif" w:eastAsia="FreeSerif"/>
          <w:sz w:val="24"/>
          <w:vertAlign w:val="baseline"/>
        </w:rPr>
        <w:tab/>
      </w:r>
      <w:r>
        <w:rPr>
          <w:rFonts w:ascii="FreeSerif" w:hAnsi="FreeSerif" w:eastAsia="FreeSerif"/>
          <w:w w:val="241"/>
          <w:position w:val="1"/>
          <w:sz w:val="24"/>
          <w:vertAlign w:val="baseline"/>
        </w:rPr>
        <w:t>)</w:t>
      </w:r>
      <w:r>
        <w:rPr>
          <w:rFonts w:ascii="FreeSerif" w:hAnsi="FreeSerif" w:eastAsia="FreeSerif"/>
          <w:spacing w:val="-21"/>
          <w:position w:val="1"/>
          <w:sz w:val="24"/>
          <w:vertAlign w:val="baseline"/>
        </w:rPr>
        <w:t> </w:t>
      </w:r>
      <w:r>
        <w:rPr>
          <w:rFonts w:ascii="FreeSerif" w:hAnsi="FreeSerif" w:eastAsia="FreeSerif"/>
          <w:w w:val="99"/>
          <w:position w:val="19"/>
          <w:sz w:val="24"/>
          <w:vertAlign w:val="baseline"/>
        </w:rPr>
        <w:t>,</w:t>
      </w:r>
    </w:p>
    <w:p>
      <w:pPr>
        <w:pStyle w:val="BodyText"/>
        <w:spacing w:line="20" w:lineRule="exact"/>
        <w:ind w:left="5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after="0" w:line="20" w:lineRule="exact"/>
        <w:rPr>
          <w:rFonts w:ascii="FreeSerif"/>
          <w:sz w:val="2"/>
        </w:rPr>
        <w:sectPr>
          <w:type w:val="continuous"/>
          <w:pgSz w:w="11910" w:h="16840"/>
          <w:pgMar w:top="980" w:bottom="280" w:left="1140" w:right="140"/>
          <w:cols w:num="5" w:equalWidth="0">
            <w:col w:w="3941" w:space="40"/>
            <w:col w:w="213" w:space="39"/>
            <w:col w:w="646" w:space="39"/>
            <w:col w:w="452" w:space="39"/>
            <w:col w:w="5221"/>
          </w:cols>
        </w:sectPr>
      </w:pPr>
    </w:p>
    <w:p>
      <w:pPr>
        <w:spacing w:line="231" w:lineRule="exact" w:before="0"/>
        <w:ind w:left="0" w:right="0" w:firstLine="0"/>
        <w:jc w:val="right"/>
        <w:rPr>
          <w:rFonts w:ascii="FreeSerif" w:hAnsi="FreeSerif" w:eastAsia="FreeSerif"/>
          <w:sz w:val="24"/>
        </w:rPr>
      </w:pPr>
      <w:r>
        <w:rPr>
          <w:rFonts w:ascii="FreeSerif" w:hAnsi="FreeSerif" w:eastAsia="FreeSerif"/>
          <w:sz w:val="24"/>
        </w:rPr>
        <w:t>𝑒 </w:t>
      </w:r>
      <w:r>
        <w:rPr>
          <w:rFonts w:ascii="FreeSerif" w:hAnsi="FreeSerif" w:eastAsia="FreeSerif"/>
          <w:w w:val="105"/>
          <w:position w:val="3"/>
          <w:sz w:val="14"/>
        </w:rPr>
        <w:t>2 </w:t>
      </w:r>
      <w:r>
        <w:rPr>
          <w:rFonts w:ascii="FreeSerif" w:hAnsi="FreeSerif" w:eastAsia="FreeSerif"/>
          <w:w w:val="105"/>
          <w:sz w:val="24"/>
        </w:rPr>
        <w:t>− </w:t>
      </w:r>
      <w:r>
        <w:rPr>
          <w:rFonts w:ascii="FreeSerif" w:hAnsi="FreeSerif" w:eastAsia="FreeSerif"/>
          <w:sz w:val="24"/>
        </w:rPr>
        <w:t>𝑒</w:t>
      </w:r>
    </w:p>
    <w:p>
      <w:pPr>
        <w:tabs>
          <w:tab w:pos="467" w:val="left" w:leader="none"/>
          <w:tab w:pos="1339" w:val="left" w:leader="none"/>
        </w:tabs>
        <w:spacing w:line="231" w:lineRule="exact" w:before="0"/>
        <w:ind w:left="162" w:right="0" w:firstLine="0"/>
        <w:jc w:val="left"/>
        <w:rPr>
          <w:rFonts w:ascii="FreeSerif" w:eastAsia="FreeSerif"/>
          <w:sz w:val="14"/>
        </w:rPr>
      </w:pPr>
      <w:r>
        <w:rPr/>
        <w:br w:type="column"/>
      </w:r>
      <w:r>
        <w:rPr>
          <w:rFonts w:ascii="FreeSerif" w:eastAsia="FreeSerif"/>
          <w:w w:val="105"/>
          <w:sz w:val="14"/>
        </w:rPr>
        <w:t>2</w:t>
        <w:tab/>
      </w:r>
      <w:r>
        <w:rPr>
          <w:rFonts w:ascii="FreeSerif" w:eastAsia="FreeSerif"/>
          <w:position w:val="-2"/>
          <w:sz w:val="24"/>
        </w:rPr>
        <w:t>𝑒 </w:t>
      </w:r>
      <w:r>
        <w:rPr>
          <w:rFonts w:ascii="FreeSerif" w:eastAsia="FreeSerif"/>
          <w:w w:val="105"/>
          <w:sz w:val="14"/>
        </w:rPr>
        <w:t>2 </w:t>
      </w:r>
      <w:r>
        <w:rPr>
          <w:rFonts w:ascii="FreeSerif" w:eastAsia="FreeSerif"/>
          <w:spacing w:val="7"/>
          <w:w w:val="105"/>
          <w:sz w:val="14"/>
        </w:rPr>
        <w:t> </w:t>
      </w:r>
      <w:r>
        <w:rPr>
          <w:rFonts w:ascii="FreeSerif" w:eastAsia="FreeSerif"/>
          <w:w w:val="105"/>
          <w:position w:val="-2"/>
          <w:sz w:val="24"/>
        </w:rPr>
        <w:t>+</w:t>
      </w:r>
      <w:r>
        <w:rPr>
          <w:rFonts w:ascii="FreeSerif" w:eastAsia="FreeSerif"/>
          <w:spacing w:val="-18"/>
          <w:w w:val="105"/>
          <w:position w:val="-2"/>
          <w:sz w:val="24"/>
        </w:rPr>
        <w:t> </w:t>
      </w:r>
      <w:r>
        <w:rPr>
          <w:rFonts w:ascii="FreeSerif" w:eastAsia="FreeSerif"/>
          <w:position w:val="-2"/>
          <w:sz w:val="24"/>
        </w:rPr>
        <w:t>𝑒</w:t>
        <w:tab/>
      </w:r>
      <w:r>
        <w:rPr>
          <w:rFonts w:ascii="FreeSerif" w:eastAsia="FreeSerif"/>
          <w:spacing w:val="-20"/>
          <w:w w:val="105"/>
          <w:sz w:val="14"/>
        </w:rPr>
        <w:t>2</w:t>
      </w:r>
    </w:p>
    <w:p>
      <w:pPr>
        <w:pStyle w:val="BodyText"/>
        <w:spacing w:before="2"/>
        <w:rPr>
          <w:rFonts w:ascii="FreeSerif"/>
          <w:sz w:val="26"/>
        </w:rPr>
      </w:pPr>
      <w:r>
        <w:rPr/>
        <w:br w:type="column"/>
      </w:r>
      <w:r>
        <w:rPr>
          <w:rFonts w:ascii="FreeSerif"/>
          <w:sz w:val="26"/>
        </w:rPr>
      </w:r>
    </w:p>
    <w:p>
      <w:pPr>
        <w:pStyle w:val="BodyText"/>
        <w:ind w:right="708"/>
        <w:jc w:val="right"/>
      </w:pPr>
      <w:r>
        <w:rPr>
          <w:w w:val="95"/>
        </w:rPr>
        <w:t>(1)</w:t>
      </w:r>
    </w:p>
    <w:p>
      <w:pPr>
        <w:spacing w:after="0"/>
        <w:jc w:val="right"/>
        <w:sectPr>
          <w:type w:val="continuous"/>
          <w:pgSz w:w="11910" w:h="16840"/>
          <w:pgMar w:top="980" w:bottom="280" w:left="1140" w:right="140"/>
          <w:cols w:num="3" w:equalWidth="0">
            <w:col w:w="4609" w:space="40"/>
            <w:col w:w="1411" w:space="39"/>
            <w:col w:w="4531"/>
          </w:cols>
        </w:sectPr>
      </w:pPr>
    </w:p>
    <w:p>
      <w:pPr>
        <w:pStyle w:val="BodyText"/>
        <w:spacing w:line="300" w:lineRule="auto" w:before="72"/>
        <w:ind w:left="560" w:right="706"/>
        <w:jc w:val="both"/>
      </w:pPr>
      <w:r>
        <w:rPr/>
        <w:t>որտեղ՝ </w:t>
      </w:r>
      <w:r>
        <w:rPr>
          <w:rFonts w:ascii="FreeSerif" w:hAnsi="FreeSerif" w:cs="FreeSerif" w:eastAsia="FreeSerif"/>
          <w:spacing w:val="3"/>
        </w:rPr>
        <w:t>𝛿</w:t>
      </w:r>
      <w:r>
        <w:rPr>
          <w:spacing w:val="3"/>
        </w:rPr>
        <w:t>֊ն </w:t>
      </w:r>
      <w:r>
        <w:rPr/>
        <w:t>հեղուկ֊բյուրեղային մոդուլյատորի գծային երկբեկումն  է,  իսկ </w:t>
      </w:r>
      <w:r>
        <w:rPr>
          <w:rFonts w:ascii="FreeSerif" w:hAnsi="FreeSerif" w:cs="FreeSerif" w:eastAsia="FreeSerif"/>
        </w:rPr>
        <w:t>𝜙</w:t>
      </w:r>
      <w:r>
        <w:rPr/>
        <w:t>֊ն վերլուծող բևեռացուցիչի և </w:t>
      </w:r>
      <w:r>
        <w:rPr>
          <w:rFonts w:ascii="FreeSerif" w:hAnsi="FreeSerif" w:cs="FreeSerif" w:eastAsia="FreeSerif"/>
        </w:rPr>
        <w:t>𝑥 </w:t>
      </w:r>
      <w:r>
        <w:rPr/>
        <w:t>առանցքի հետ կազմած անկյունը։ Գծային և շրջանային փոխադարձելիության և շրջանային երկբեկման պայմաններում ինդիկատոորի համար Ջոնի մատրիցը կընդունի հետևյալ տեսքը</w:t>
      </w:r>
      <w:r>
        <w:rPr>
          <w:spacing w:val="-2"/>
        </w:rPr>
        <w:t> </w:t>
      </w:r>
      <w:r>
        <w:rPr/>
        <w:t>[</w:t>
      </w:r>
      <w:hyperlink w:history="true" w:anchor="_bookmark31">
        <w:r>
          <w:rPr/>
          <w:t>1</w:t>
        </w:r>
      </w:hyperlink>
      <w:r>
        <w:rPr/>
        <w:t>]՝</w:t>
      </w:r>
    </w:p>
    <w:p>
      <w:pPr>
        <w:pStyle w:val="BodyText"/>
        <w:spacing w:before="8"/>
        <w:rPr>
          <w:sz w:val="13"/>
        </w:rPr>
      </w:pPr>
    </w:p>
    <w:p>
      <w:pPr>
        <w:pStyle w:val="BodyText"/>
        <w:tabs>
          <w:tab w:pos="3966" w:val="left" w:leader="none"/>
        </w:tabs>
        <w:spacing w:line="232" w:lineRule="exact" w:before="120"/>
        <w:ind w:left="1268"/>
        <w:rPr>
          <w:rFonts w:ascii="FreeSerif" w:hAnsi="FreeSerif" w:eastAsia="FreeSerif"/>
        </w:rPr>
      </w:pPr>
      <w:r>
        <w:rPr>
          <w:rFonts w:ascii="FreeSerif" w:hAnsi="FreeSerif" w:eastAsia="FreeSerif"/>
          <w:w w:val="95"/>
        </w:rPr>
        <w:t>𝑒</w:t>
      </w:r>
      <w:r>
        <w:rPr>
          <w:rFonts w:ascii="FreeSerif" w:hAnsi="FreeSerif" w:eastAsia="FreeSerif"/>
          <w:w w:val="95"/>
          <w:vertAlign w:val="superscript"/>
        </w:rPr>
        <w:t>𝑖𝛽</w:t>
      </w:r>
      <w:r>
        <w:rPr>
          <w:rFonts w:ascii="FreeSerif" w:hAnsi="FreeSerif" w:eastAsia="FreeSerif"/>
          <w:spacing w:val="-23"/>
          <w:w w:val="95"/>
          <w:vertAlign w:val="baseline"/>
        </w:rPr>
        <w:t> </w:t>
      </w:r>
      <w:r>
        <w:rPr>
          <w:w w:val="95"/>
          <w:vertAlign w:val="baseline"/>
        </w:rPr>
        <w:t>cos</w:t>
      </w:r>
      <w:r>
        <w:rPr>
          <w:rFonts w:ascii="FreeSerif" w:hAnsi="FreeSerif" w:eastAsia="FreeSerif"/>
          <w:w w:val="95"/>
          <w:vertAlign w:val="superscript"/>
        </w:rPr>
        <w:t>2</w:t>
      </w:r>
      <w:r>
        <w:rPr>
          <w:rFonts w:ascii="FreeSerif" w:hAnsi="FreeSerif" w:eastAsia="FreeSerif"/>
          <w:spacing w:val="-30"/>
          <w:w w:val="95"/>
          <w:vertAlign w:val="baseline"/>
        </w:rPr>
        <w:t> </w:t>
      </w:r>
      <w:r>
        <w:rPr>
          <w:rFonts w:ascii="FreeSerif" w:hAnsi="FreeSerif" w:eastAsia="FreeSerif"/>
          <w:w w:val="95"/>
          <w:vertAlign w:val="baseline"/>
        </w:rPr>
        <w:t>𝜃</w:t>
      </w:r>
      <w:r>
        <w:rPr>
          <w:rFonts w:ascii="FreeSerif" w:hAnsi="FreeSerif" w:eastAsia="FreeSerif"/>
          <w:spacing w:val="-22"/>
          <w:w w:val="95"/>
          <w:vertAlign w:val="baseline"/>
        </w:rPr>
        <w:t> </w:t>
      </w:r>
      <w:r>
        <w:rPr>
          <w:rFonts w:ascii="FreeSerif" w:hAnsi="FreeSerif" w:eastAsia="FreeSerif"/>
          <w:vertAlign w:val="baseline"/>
        </w:rPr>
        <w:t>+</w:t>
      </w:r>
      <w:r>
        <w:rPr>
          <w:rFonts w:ascii="FreeSerif" w:hAnsi="FreeSerif" w:eastAsia="FreeSerif"/>
          <w:spacing w:val="-30"/>
          <w:vertAlign w:val="baseline"/>
        </w:rPr>
        <w:t> </w:t>
      </w:r>
      <w:r>
        <w:rPr>
          <w:rFonts w:ascii="FreeSerif" w:hAnsi="FreeSerif" w:eastAsia="FreeSerif"/>
          <w:w w:val="95"/>
          <w:vertAlign w:val="baseline"/>
        </w:rPr>
        <w:t>𝑒</w:t>
      </w:r>
      <w:r>
        <w:rPr>
          <w:rFonts w:ascii="FreeSerif" w:hAnsi="FreeSerif" w:eastAsia="FreeSerif"/>
          <w:w w:val="95"/>
          <w:vertAlign w:val="superscript"/>
        </w:rPr>
        <w:t>−𝑖𝛽</w:t>
      </w:r>
      <w:r>
        <w:rPr>
          <w:rFonts w:ascii="FreeSerif" w:hAnsi="FreeSerif" w:eastAsia="FreeSerif"/>
          <w:spacing w:val="-23"/>
          <w:w w:val="95"/>
          <w:vertAlign w:val="baseline"/>
        </w:rPr>
        <w:t> </w:t>
      </w:r>
      <w:r>
        <w:rPr>
          <w:spacing w:val="2"/>
          <w:w w:val="95"/>
          <w:vertAlign w:val="baseline"/>
        </w:rPr>
        <w:t>sin</w:t>
      </w:r>
      <w:r>
        <w:rPr>
          <w:rFonts w:ascii="FreeSerif" w:hAnsi="FreeSerif" w:eastAsia="FreeSerif"/>
          <w:spacing w:val="2"/>
          <w:w w:val="95"/>
          <w:vertAlign w:val="superscript"/>
        </w:rPr>
        <w:t>2</w:t>
      </w:r>
      <w:r>
        <w:rPr>
          <w:rFonts w:ascii="FreeSerif" w:hAnsi="FreeSerif" w:eastAsia="FreeSerif"/>
          <w:spacing w:val="2"/>
          <w:w w:val="95"/>
          <w:vertAlign w:val="baseline"/>
        </w:rPr>
        <w:t>(𝜃)</w:t>
        <w:tab/>
      </w:r>
      <w:r>
        <w:rPr>
          <w:rFonts w:ascii="FreeSerif" w:hAnsi="FreeSerif" w:eastAsia="FreeSerif"/>
          <w:w w:val="95"/>
          <w:vertAlign w:val="baseline"/>
        </w:rPr>
        <w:t>(𝑒</w:t>
      </w:r>
      <w:r>
        <w:rPr>
          <w:rFonts w:ascii="FreeSerif" w:hAnsi="FreeSerif" w:eastAsia="FreeSerif"/>
          <w:w w:val="95"/>
          <w:vertAlign w:val="superscript"/>
        </w:rPr>
        <w:t>𝑖𝛽</w:t>
      </w:r>
      <w:r>
        <w:rPr>
          <w:rFonts w:ascii="FreeSerif" w:hAnsi="FreeSerif" w:eastAsia="FreeSerif"/>
          <w:spacing w:val="15"/>
          <w:w w:val="95"/>
          <w:vertAlign w:val="baseline"/>
        </w:rPr>
        <w:t> </w:t>
      </w:r>
      <w:r>
        <w:rPr>
          <w:rFonts w:ascii="FreeSerif" w:hAnsi="FreeSerif" w:eastAsia="FreeSerif"/>
          <w:vertAlign w:val="baseline"/>
        </w:rPr>
        <w:t>−</w:t>
      </w:r>
      <w:r>
        <w:rPr>
          <w:rFonts w:ascii="FreeSerif" w:hAnsi="FreeSerif" w:eastAsia="FreeSerif"/>
          <w:spacing w:val="-9"/>
          <w:vertAlign w:val="baseline"/>
        </w:rPr>
        <w:t> </w:t>
      </w:r>
      <w:r>
        <w:rPr>
          <w:rFonts w:ascii="FreeSerif" w:hAnsi="FreeSerif" w:eastAsia="FreeSerif"/>
          <w:w w:val="95"/>
          <w:vertAlign w:val="baseline"/>
        </w:rPr>
        <w:t>𝑒</w:t>
      </w:r>
      <w:r>
        <w:rPr>
          <w:rFonts w:ascii="FreeSerif" w:hAnsi="FreeSerif" w:eastAsia="FreeSerif"/>
          <w:w w:val="95"/>
          <w:vertAlign w:val="superscript"/>
        </w:rPr>
        <w:t>−𝑖𝛽</w:t>
      </w:r>
      <w:r>
        <w:rPr>
          <w:rFonts w:ascii="FreeSerif" w:hAnsi="FreeSerif" w:eastAsia="FreeSerif"/>
          <w:spacing w:val="-37"/>
          <w:w w:val="95"/>
          <w:vertAlign w:val="baseline"/>
        </w:rPr>
        <w:t> </w:t>
      </w:r>
      <w:r>
        <w:rPr>
          <w:rFonts w:ascii="FreeSerif" w:hAnsi="FreeSerif" w:eastAsia="FreeSerif"/>
          <w:w w:val="95"/>
          <w:vertAlign w:val="baseline"/>
        </w:rPr>
        <w:t>)</w:t>
      </w:r>
      <w:r>
        <w:rPr>
          <w:rFonts w:ascii="FreeSerif" w:hAnsi="FreeSerif" w:eastAsia="FreeSerif"/>
          <w:spacing w:val="-19"/>
          <w:w w:val="95"/>
          <w:vertAlign w:val="baseline"/>
        </w:rPr>
        <w:t> </w:t>
      </w:r>
      <w:r>
        <w:rPr>
          <w:w w:val="95"/>
          <w:vertAlign w:val="baseline"/>
        </w:rPr>
        <w:t>cos</w:t>
      </w:r>
      <w:r>
        <w:rPr>
          <w:spacing w:val="-35"/>
          <w:w w:val="95"/>
          <w:vertAlign w:val="baseline"/>
        </w:rPr>
        <w:t> </w:t>
      </w:r>
      <w:r>
        <w:rPr>
          <w:rFonts w:ascii="FreeSerif" w:hAnsi="FreeSerif" w:eastAsia="FreeSerif"/>
          <w:w w:val="95"/>
          <w:vertAlign w:val="baseline"/>
        </w:rPr>
        <w:t>𝜃</w:t>
      </w:r>
      <w:r>
        <w:rPr>
          <w:rFonts w:ascii="FreeSerif" w:hAnsi="FreeSerif" w:eastAsia="FreeSerif"/>
          <w:spacing w:val="-10"/>
          <w:w w:val="95"/>
          <w:vertAlign w:val="baseline"/>
        </w:rPr>
        <w:t> </w:t>
      </w:r>
      <w:r>
        <w:rPr>
          <w:w w:val="95"/>
          <w:vertAlign w:val="baseline"/>
        </w:rPr>
        <w:t>sin</w:t>
      </w:r>
      <w:r>
        <w:rPr>
          <w:spacing w:val="-34"/>
          <w:w w:val="95"/>
          <w:vertAlign w:val="baseline"/>
        </w:rPr>
        <w:t> </w:t>
      </w:r>
      <w:r>
        <w:rPr>
          <w:rFonts w:ascii="FreeSerif" w:hAnsi="FreeSerif" w:eastAsia="FreeSerif"/>
          <w:w w:val="95"/>
          <w:vertAlign w:val="baseline"/>
        </w:rPr>
        <w:t>𝜃</w:t>
      </w:r>
    </w:p>
    <w:p>
      <w:pPr>
        <w:pStyle w:val="BodyText"/>
        <w:tabs>
          <w:tab w:pos="9576" w:val="left" w:leader="none"/>
        </w:tabs>
        <w:spacing w:line="422" w:lineRule="exact"/>
        <w:ind w:left="560"/>
        <w:jc w:val="both"/>
      </w:pPr>
      <w:r>
        <w:rPr>
          <w:rFonts w:ascii="FreeSerif" w:hAnsi="FreeSerif" w:eastAsia="FreeSerif"/>
          <w:w w:val="89"/>
          <w:position w:val="19"/>
        </w:rPr>
        <w:t>𝐽</w:t>
      </w:r>
      <w:r>
        <w:rPr>
          <w:rFonts w:ascii="FreeSerif" w:hAnsi="FreeSerif" w:eastAsia="FreeSerif"/>
          <w:w w:val="73"/>
          <w:position w:val="13"/>
          <w:sz w:val="18"/>
        </w:rPr>
        <w:t>𝑠</w:t>
      </w:r>
      <w:r>
        <w:rPr>
          <w:rFonts w:ascii="FreeSerif" w:hAnsi="FreeSerif" w:eastAsia="FreeSerif"/>
          <w:position w:val="13"/>
          <w:sz w:val="18"/>
        </w:rPr>
        <w:t> </w:t>
      </w:r>
      <w:r>
        <w:rPr>
          <w:rFonts w:ascii="FreeSerif" w:hAnsi="FreeSerif" w:eastAsia="FreeSerif"/>
          <w:spacing w:val="-14"/>
          <w:position w:val="13"/>
          <w:sz w:val="18"/>
        </w:rPr>
        <w:t> </w:t>
      </w:r>
      <w:r>
        <w:rPr>
          <w:rFonts w:ascii="FreeSerif" w:hAnsi="FreeSerif" w:eastAsia="FreeSerif"/>
          <w:w w:val="121"/>
          <w:position w:val="19"/>
        </w:rPr>
        <w:t>=</w:t>
      </w:r>
      <w:r>
        <w:rPr>
          <w:rFonts w:ascii="FreeSerif" w:hAnsi="FreeSerif" w:eastAsia="FreeSerif"/>
          <w:spacing w:val="6"/>
          <w:position w:val="19"/>
        </w:rPr>
        <w:t> </w:t>
      </w:r>
      <w:r>
        <w:rPr>
          <w:rFonts w:ascii="FreeSerif" w:hAnsi="FreeSerif" w:eastAsia="FreeSerif"/>
          <w:w w:val="241"/>
          <w:position w:val="1"/>
        </w:rPr>
        <w:t>(</w:t>
      </w:r>
      <w:r>
        <w:rPr>
          <w:rFonts w:ascii="FreeSerif" w:hAnsi="FreeSerif" w:eastAsia="FreeSerif"/>
          <w:spacing w:val="19"/>
          <w:position w:val="1"/>
        </w:rPr>
        <w:t> </w:t>
      </w:r>
      <w:r>
        <w:rPr>
          <w:rFonts w:ascii="FreeSerif" w:hAnsi="FreeSerif" w:eastAsia="FreeSerif"/>
          <w:w w:val="83"/>
        </w:rPr>
        <w:t>(𝑒</w:t>
      </w:r>
      <w:r>
        <w:rPr>
          <w:rFonts w:ascii="FreeSerif" w:hAnsi="FreeSerif" w:eastAsia="FreeSerif"/>
          <w:w w:val="53"/>
          <w:vertAlign w:val="superscript"/>
        </w:rPr>
        <w:t>𝑖𝛽</w:t>
      </w:r>
      <w:r>
        <w:rPr>
          <w:rFonts w:ascii="FreeSerif" w:hAnsi="FreeSerif" w:eastAsia="FreeSerif"/>
          <w:spacing w:val="14"/>
          <w:vertAlign w:val="baseline"/>
        </w:rPr>
        <w:t> </w:t>
      </w:r>
      <w:r>
        <w:rPr>
          <w:rFonts w:ascii="FreeSerif" w:hAnsi="FreeSerif" w:eastAsia="FreeSerif"/>
          <w:w w:val="121"/>
          <w:vertAlign w:val="baseline"/>
        </w:rPr>
        <w:t>−</w:t>
      </w:r>
      <w:r>
        <w:rPr>
          <w:rFonts w:ascii="FreeSerif" w:hAnsi="FreeSerif" w:eastAsia="FreeSerif"/>
          <w:spacing w:val="-7"/>
          <w:vertAlign w:val="baseline"/>
        </w:rPr>
        <w:t> </w:t>
      </w:r>
      <w:r>
        <w:rPr>
          <w:rFonts w:ascii="FreeSerif" w:hAnsi="FreeSerif" w:eastAsia="FreeSerif"/>
          <w:w w:val="73"/>
          <w:vertAlign w:val="baseline"/>
        </w:rPr>
        <w:t>𝑒</w:t>
      </w:r>
      <w:r>
        <w:rPr>
          <w:rFonts w:ascii="FreeSerif" w:hAnsi="FreeSerif" w:eastAsia="FreeSerif"/>
          <w:w w:val="67"/>
          <w:vertAlign w:val="superscript"/>
        </w:rPr>
        <w:t>−𝑖𝛽</w:t>
      </w:r>
      <w:r>
        <w:rPr>
          <w:rFonts w:ascii="FreeSerif" w:hAnsi="FreeSerif" w:eastAsia="FreeSerif"/>
          <w:spacing w:val="-39"/>
          <w:vertAlign w:val="baseline"/>
        </w:rPr>
        <w:t> </w:t>
      </w:r>
      <w:r>
        <w:rPr>
          <w:rFonts w:ascii="FreeSerif" w:hAnsi="FreeSerif" w:eastAsia="FreeSerif"/>
          <w:w w:val="99"/>
          <w:vertAlign w:val="baseline"/>
        </w:rPr>
        <w:t>)</w:t>
      </w:r>
      <w:r>
        <w:rPr>
          <w:rFonts w:ascii="FreeSerif" w:hAnsi="FreeSerif" w:eastAsia="FreeSerif"/>
          <w:spacing w:val="-21"/>
          <w:vertAlign w:val="baseline"/>
        </w:rPr>
        <w:t> </w:t>
      </w:r>
      <w:r>
        <w:rPr>
          <w:spacing w:val="-1"/>
          <w:w w:val="99"/>
          <w:vertAlign w:val="baseline"/>
        </w:rPr>
        <w:t>co</w:t>
      </w:r>
      <w:r>
        <w:rPr>
          <w:w w:val="99"/>
          <w:vertAlign w:val="baseline"/>
        </w:rPr>
        <w:t>s</w:t>
      </w:r>
      <w:r>
        <w:rPr>
          <w:spacing w:val="-37"/>
          <w:vertAlign w:val="baseline"/>
        </w:rPr>
        <w:t> </w:t>
      </w:r>
      <w:r>
        <w:rPr>
          <w:rFonts w:ascii="FreeSerif" w:hAnsi="FreeSerif" w:eastAsia="FreeSerif"/>
          <w:w w:val="80"/>
          <w:vertAlign w:val="baseline"/>
        </w:rPr>
        <w:t>𝜃</w:t>
      </w:r>
      <w:r>
        <w:rPr>
          <w:rFonts w:ascii="FreeSerif" w:hAnsi="FreeSerif" w:eastAsia="FreeSerif"/>
          <w:spacing w:val="-11"/>
          <w:vertAlign w:val="baseline"/>
        </w:rPr>
        <w:t> </w:t>
      </w:r>
      <w:r>
        <w:rPr>
          <w:spacing w:val="-1"/>
          <w:w w:val="99"/>
          <w:vertAlign w:val="baseline"/>
        </w:rPr>
        <w:t>si</w:t>
      </w:r>
      <w:r>
        <w:rPr>
          <w:w w:val="99"/>
          <w:vertAlign w:val="baseline"/>
        </w:rPr>
        <w:t>n</w:t>
      </w:r>
      <w:r>
        <w:rPr>
          <w:spacing w:val="-37"/>
          <w:vertAlign w:val="baseline"/>
        </w:rPr>
        <w:t> </w:t>
      </w:r>
      <w:r>
        <w:rPr>
          <w:rFonts w:ascii="FreeSerif" w:hAnsi="FreeSerif" w:eastAsia="FreeSerif"/>
          <w:w w:val="80"/>
          <w:vertAlign w:val="baseline"/>
        </w:rPr>
        <w:t>𝜃</w:t>
      </w:r>
      <w:r>
        <w:rPr>
          <w:rFonts w:ascii="FreeSerif" w:hAnsi="FreeSerif" w:eastAsia="FreeSerif"/>
          <w:vertAlign w:val="baseline"/>
        </w:rPr>
        <w:t>    </w:t>
      </w:r>
      <w:r>
        <w:rPr>
          <w:rFonts w:ascii="FreeSerif" w:hAnsi="FreeSerif" w:eastAsia="FreeSerif"/>
          <w:spacing w:val="-12"/>
          <w:vertAlign w:val="baseline"/>
        </w:rPr>
        <w:t> </w:t>
      </w:r>
      <w:r>
        <w:rPr>
          <w:rFonts w:ascii="FreeSerif" w:hAnsi="FreeSerif" w:eastAsia="FreeSerif"/>
          <w:w w:val="73"/>
          <w:vertAlign w:val="baseline"/>
        </w:rPr>
        <w:t>𝑒</w:t>
      </w:r>
      <w:r>
        <w:rPr>
          <w:rFonts w:ascii="FreeSerif" w:hAnsi="FreeSerif" w:eastAsia="FreeSerif"/>
          <w:w w:val="53"/>
          <w:vertAlign w:val="superscript"/>
        </w:rPr>
        <w:t>𝑖𝛽</w:t>
      </w:r>
      <w:r>
        <w:rPr>
          <w:rFonts w:ascii="FreeSerif" w:hAnsi="FreeSerif" w:eastAsia="FreeSerif"/>
          <w:spacing w:val="1"/>
          <w:vertAlign w:val="baseline"/>
        </w:rPr>
        <w:t> </w:t>
      </w:r>
      <w:r>
        <w:rPr>
          <w:spacing w:val="-1"/>
          <w:w w:val="99"/>
          <w:vertAlign w:val="baseline"/>
        </w:rPr>
        <w:t>co</w:t>
      </w:r>
      <w:r>
        <w:rPr>
          <w:w w:val="99"/>
          <w:vertAlign w:val="baseline"/>
        </w:rPr>
        <w:t>s</w:t>
      </w:r>
      <w:r>
        <w:rPr>
          <w:rFonts w:ascii="FreeSerif" w:hAnsi="FreeSerif" w:eastAsia="FreeSerif"/>
          <w:w w:val="80"/>
          <w:vertAlign w:val="superscript"/>
        </w:rPr>
        <w:t>2</w:t>
      </w:r>
      <w:r>
        <w:rPr>
          <w:rFonts w:ascii="FreeSerif" w:hAnsi="FreeSerif" w:eastAsia="FreeSerif"/>
          <w:spacing w:val="-11"/>
          <w:vertAlign w:val="baseline"/>
        </w:rPr>
        <w:t> </w:t>
      </w:r>
      <w:r>
        <w:rPr>
          <w:rFonts w:ascii="FreeSerif" w:hAnsi="FreeSerif" w:eastAsia="FreeSerif"/>
          <w:w w:val="80"/>
          <w:vertAlign w:val="baseline"/>
        </w:rPr>
        <w:t>𝜃</w:t>
      </w:r>
      <w:r>
        <w:rPr>
          <w:rFonts w:ascii="FreeSerif" w:hAnsi="FreeSerif" w:eastAsia="FreeSerif"/>
          <w:spacing w:val="2"/>
          <w:vertAlign w:val="baseline"/>
        </w:rPr>
        <w:t> </w:t>
      </w:r>
      <w:r>
        <w:rPr>
          <w:rFonts w:ascii="FreeSerif" w:hAnsi="FreeSerif" w:eastAsia="FreeSerif"/>
          <w:w w:val="121"/>
          <w:vertAlign w:val="baseline"/>
        </w:rPr>
        <w:t>+</w:t>
      </w:r>
      <w:r>
        <w:rPr>
          <w:rFonts w:ascii="FreeSerif" w:hAnsi="FreeSerif" w:eastAsia="FreeSerif"/>
          <w:spacing w:val="-7"/>
          <w:vertAlign w:val="baseline"/>
        </w:rPr>
        <w:t> </w:t>
      </w:r>
      <w:r>
        <w:rPr>
          <w:rFonts w:ascii="FreeSerif" w:hAnsi="FreeSerif" w:eastAsia="FreeSerif"/>
          <w:w w:val="73"/>
          <w:vertAlign w:val="baseline"/>
        </w:rPr>
        <w:t>𝑒</w:t>
      </w:r>
      <w:r>
        <w:rPr>
          <w:rFonts w:ascii="FreeSerif" w:hAnsi="FreeSerif" w:eastAsia="FreeSerif"/>
          <w:w w:val="67"/>
          <w:vertAlign w:val="superscript"/>
        </w:rPr>
        <w:t>−𝑖𝛽</w:t>
      </w:r>
      <w:r>
        <w:rPr>
          <w:rFonts w:ascii="FreeSerif" w:hAnsi="FreeSerif" w:eastAsia="FreeSerif"/>
          <w:spacing w:val="1"/>
          <w:vertAlign w:val="baseline"/>
        </w:rPr>
        <w:t> </w:t>
      </w:r>
      <w:r>
        <w:rPr>
          <w:spacing w:val="-1"/>
          <w:w w:val="99"/>
          <w:vertAlign w:val="baseline"/>
        </w:rPr>
        <w:t>si</w:t>
      </w:r>
      <w:r>
        <w:rPr>
          <w:w w:val="99"/>
          <w:vertAlign w:val="baseline"/>
        </w:rPr>
        <w:t>n</w:t>
      </w:r>
      <w:r>
        <w:rPr>
          <w:rFonts w:ascii="FreeSerif" w:hAnsi="FreeSerif" w:eastAsia="FreeSerif"/>
          <w:spacing w:val="9"/>
          <w:w w:val="80"/>
          <w:vertAlign w:val="superscript"/>
        </w:rPr>
        <w:t>2</w:t>
      </w:r>
      <w:r>
        <w:rPr>
          <w:rFonts w:ascii="FreeSerif" w:hAnsi="FreeSerif" w:eastAsia="FreeSerif"/>
          <w:w w:val="87"/>
          <w:vertAlign w:val="baseline"/>
        </w:rPr>
        <w:t>(</w:t>
      </w:r>
      <w:r>
        <w:rPr>
          <w:rFonts w:ascii="FreeSerif" w:hAnsi="FreeSerif" w:eastAsia="FreeSerif"/>
          <w:spacing w:val="9"/>
          <w:w w:val="87"/>
          <w:vertAlign w:val="baseline"/>
        </w:rPr>
        <w:t>𝜃</w:t>
      </w:r>
      <w:r>
        <w:rPr>
          <w:rFonts w:ascii="FreeSerif" w:hAnsi="FreeSerif" w:eastAsia="FreeSerif"/>
          <w:w w:val="99"/>
          <w:vertAlign w:val="baseline"/>
        </w:rPr>
        <w:t>)</w:t>
      </w:r>
      <w:r>
        <w:rPr>
          <w:rFonts w:ascii="FreeSerif" w:hAnsi="FreeSerif" w:eastAsia="FreeSerif"/>
          <w:w w:val="241"/>
          <w:position w:val="1"/>
          <w:vertAlign w:val="baseline"/>
        </w:rPr>
        <w:t>)</w:t>
      </w:r>
      <w:r>
        <w:rPr>
          <w:rFonts w:ascii="FreeSerif" w:hAnsi="FreeSerif" w:eastAsia="FreeSerif"/>
          <w:spacing w:val="-21"/>
          <w:position w:val="1"/>
          <w:vertAlign w:val="baseline"/>
        </w:rPr>
        <w:t> </w:t>
      </w:r>
      <w:r>
        <w:rPr>
          <w:rFonts w:ascii="FreeSerif" w:hAnsi="FreeSerif" w:eastAsia="FreeSerif"/>
          <w:w w:val="99"/>
          <w:position w:val="19"/>
          <w:vertAlign w:val="baseline"/>
        </w:rPr>
        <w:t>,</w:t>
      </w:r>
      <w:r>
        <w:rPr>
          <w:rFonts w:ascii="FreeSerif" w:hAnsi="FreeSerif" w:eastAsia="FreeSerif"/>
          <w:position w:val="19"/>
          <w:vertAlign w:val="baseline"/>
        </w:rPr>
        <w:tab/>
      </w:r>
      <w:r>
        <w:rPr>
          <w:spacing w:val="-1"/>
          <w:w w:val="99"/>
          <w:position w:val="19"/>
          <w:vertAlign w:val="baseline"/>
        </w:rPr>
        <w:t>(2)</w:t>
      </w:r>
    </w:p>
    <w:p>
      <w:pPr>
        <w:pStyle w:val="BodyText"/>
        <w:spacing w:line="292" w:lineRule="auto" w:before="330"/>
        <w:ind w:left="560" w:right="705"/>
        <w:jc w:val="both"/>
      </w:pPr>
      <w:r>
        <w:rPr/>
        <w:t>որտեղ՝ </w:t>
      </w:r>
      <w:r>
        <w:rPr>
          <w:rFonts w:ascii="FreeSerif" w:hAnsi="FreeSerif" w:cs="FreeSerif" w:eastAsia="FreeSerif"/>
        </w:rPr>
        <w:t>𝛽</w:t>
      </w:r>
      <w:r>
        <w:rPr/>
        <w:t>֊ն ինդիկատորում ջերմամեխանիկական լարումներից առաջացած գծային երկբեկումն է, իսկ </w:t>
      </w:r>
      <w:r>
        <w:rPr>
          <w:rFonts w:ascii="FreeSerif" w:hAnsi="FreeSerif" w:cs="FreeSerif" w:eastAsia="FreeSerif"/>
        </w:rPr>
        <w:t>𝜃</w:t>
      </w:r>
      <w:r>
        <w:rPr/>
        <w:t>֊ն՝ լարման սկզբունքային առանցքի և վերլուծող բևեռացուցիչի կազմած անկյունը։</w:t>
      </w:r>
    </w:p>
    <w:p>
      <w:pPr>
        <w:pStyle w:val="BodyText"/>
        <w:spacing w:before="9"/>
        <w:rPr>
          <w:sz w:val="16"/>
        </w:rPr>
      </w:pPr>
      <w:r>
        <w:rPr/>
        <w:drawing>
          <wp:anchor distT="0" distB="0" distL="0" distR="0" allowOverlap="1" layoutInCell="1" locked="0" behindDoc="0" simplePos="0" relativeHeight="10">
            <wp:simplePos x="0" y="0"/>
            <wp:positionH relativeFrom="page">
              <wp:posOffset>1079995</wp:posOffset>
            </wp:positionH>
            <wp:positionV relativeFrom="paragraph">
              <wp:posOffset>149079</wp:posOffset>
            </wp:positionV>
            <wp:extent cx="5956748" cy="2012251"/>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5956748" cy="2012251"/>
                    </a:xfrm>
                    <a:prstGeom prst="rect">
                      <a:avLst/>
                    </a:prstGeom>
                  </pic:spPr>
                </pic:pic>
              </a:graphicData>
            </a:graphic>
          </wp:anchor>
        </w:drawing>
      </w:r>
    </w:p>
    <w:p>
      <w:pPr>
        <w:spacing w:line="254" w:lineRule="auto" w:before="147"/>
        <w:ind w:left="1318" w:right="0" w:hanging="758"/>
        <w:jc w:val="left"/>
        <w:rPr>
          <w:sz w:val="22"/>
          <w:szCs w:val="22"/>
        </w:rPr>
      </w:pPr>
      <w:bookmarkStart w:name="_bookmark6" w:id="14"/>
      <w:bookmarkEnd w:id="14"/>
      <w:r>
        <w:rPr/>
      </w:r>
      <w:r>
        <w:rPr>
          <w:sz w:val="22"/>
          <w:szCs w:val="22"/>
        </w:rPr>
        <w:t>Նկ․ 3: Փորձում օգտագործվող օպտիկական բաղադրիչների անկյունային կողմնորոշումները</w:t>
      </w:r>
    </w:p>
    <w:p>
      <w:pPr>
        <w:pStyle w:val="BodyText"/>
        <w:spacing w:before="68"/>
        <w:ind w:right="223"/>
        <w:jc w:val="center"/>
      </w:pPr>
      <w:r>
        <w:rPr>
          <w:w w:val="99"/>
        </w:rPr>
        <w:t>։</w:t>
      </w:r>
    </w:p>
    <w:p>
      <w:pPr>
        <w:pStyle w:val="BodyText"/>
        <w:rPr>
          <w:sz w:val="28"/>
        </w:rPr>
      </w:pPr>
    </w:p>
    <w:p>
      <w:pPr>
        <w:pStyle w:val="BodyText"/>
        <w:spacing w:line="307" w:lineRule="auto" w:before="234"/>
        <w:ind w:left="560" w:right="700" w:firstLine="566"/>
      </w:pPr>
      <w:r>
        <w:rPr/>
        <w:t>CCD</w:t>
      </w:r>
      <w:r>
        <w:rPr>
          <w:spacing w:val="-26"/>
        </w:rPr>
        <w:t> </w:t>
      </w:r>
      <w:r>
        <w:rPr/>
        <w:t>տեսախցիկին</w:t>
      </w:r>
      <w:r>
        <w:rPr>
          <w:spacing w:val="-25"/>
        </w:rPr>
        <w:t> </w:t>
      </w:r>
      <w:r>
        <w:rPr/>
        <w:t>ընկնող</w:t>
      </w:r>
      <w:r>
        <w:rPr>
          <w:spacing w:val="-25"/>
        </w:rPr>
        <w:t> </w:t>
      </w:r>
      <w:r>
        <w:rPr/>
        <w:t>լույսի</w:t>
      </w:r>
      <w:r>
        <w:rPr>
          <w:spacing w:val="-26"/>
        </w:rPr>
        <w:t> </w:t>
      </w:r>
      <w:r>
        <w:rPr/>
        <w:t>ինտենսիվությունը</w:t>
      </w:r>
      <w:r>
        <w:rPr>
          <w:spacing w:val="-25"/>
        </w:rPr>
        <w:t> </w:t>
      </w:r>
      <w:r>
        <w:rPr/>
        <w:t>կորոշվի</w:t>
      </w:r>
      <w:r>
        <w:rPr>
          <w:spacing w:val="-25"/>
        </w:rPr>
        <w:t> </w:t>
      </w:r>
      <w:r>
        <w:rPr/>
        <w:t>հետևյալ բանաձևով՝</w:t>
      </w:r>
    </w:p>
    <w:p>
      <w:pPr>
        <w:pStyle w:val="BodyText"/>
        <w:spacing w:before="3"/>
        <w:rPr>
          <w:sz w:val="10"/>
        </w:rPr>
      </w:pPr>
    </w:p>
    <w:p>
      <w:pPr>
        <w:spacing w:line="165" w:lineRule="auto" w:before="108"/>
        <w:ind w:left="1017" w:right="0" w:firstLine="0"/>
        <w:jc w:val="left"/>
        <w:rPr>
          <w:rFonts w:ascii="FreeSerif" w:eastAsia="FreeSerif"/>
          <w:sz w:val="18"/>
        </w:rPr>
      </w:pPr>
      <w:r>
        <w:rPr>
          <w:rFonts w:ascii="FreeSerif" w:eastAsia="FreeSerif"/>
          <w:w w:val="110"/>
          <w:position w:val="-9"/>
          <w:sz w:val="24"/>
        </w:rPr>
        <w:t>𝐸</w:t>
      </w:r>
      <w:r>
        <w:rPr>
          <w:rFonts w:ascii="FreeSerif" w:eastAsia="FreeSerif"/>
          <w:w w:val="110"/>
          <w:sz w:val="18"/>
        </w:rPr>
        <w:t>2</w:t>
      </w:r>
    </w:p>
    <w:p>
      <w:pPr>
        <w:pStyle w:val="BodyText"/>
        <w:tabs>
          <w:tab w:pos="9576" w:val="left" w:leader="none"/>
        </w:tabs>
        <w:spacing w:line="182" w:lineRule="exact"/>
        <w:ind w:left="560"/>
      </w:pPr>
      <w:r>
        <w:rPr>
          <w:rFonts w:ascii="FreeSerif" w:hAnsi="FreeSerif" w:eastAsia="FreeSerif"/>
          <w:w w:val="80"/>
        </w:rPr>
        <w:t>𝐼  </w:t>
      </w:r>
      <w:r>
        <w:rPr>
          <w:rFonts w:ascii="FreeSerif" w:hAnsi="FreeSerif" w:eastAsia="FreeSerif"/>
          <w:w w:val="105"/>
        </w:rPr>
        <w:t>= </w:t>
      </w:r>
      <w:r>
        <w:rPr>
          <w:rFonts w:ascii="FreeSerif" w:hAnsi="FreeSerif" w:eastAsia="FreeSerif"/>
          <w:w w:val="105"/>
          <w:u w:val="single"/>
          <w:vertAlign w:val="superscript"/>
        </w:rPr>
        <w:t> </w:t>
      </w:r>
      <w:r>
        <w:rPr>
          <w:rFonts w:ascii="FreeSerif" w:hAnsi="FreeSerif" w:eastAsia="FreeSerif"/>
          <w:w w:val="105"/>
          <w:u w:val="single"/>
          <w:vertAlign w:val="baseline"/>
        </w:rPr>
        <w:t>  </w:t>
      </w:r>
      <w:r>
        <w:rPr>
          <w:rFonts w:ascii="FreeSerif" w:hAnsi="FreeSerif" w:eastAsia="FreeSerif"/>
          <w:w w:val="80"/>
          <w:u w:val="single"/>
          <w:vertAlign w:val="superscript"/>
        </w:rPr>
        <w:t>𝑖</w:t>
      </w:r>
      <w:r>
        <w:rPr>
          <w:rFonts w:ascii="FreeSerif" w:hAnsi="FreeSerif" w:eastAsia="FreeSerif"/>
          <w:w w:val="80"/>
          <w:vertAlign w:val="baseline"/>
        </w:rPr>
        <w:t> </w:t>
      </w:r>
      <w:r>
        <w:rPr>
          <w:rFonts w:ascii="FreeSerif" w:hAnsi="FreeSerif" w:eastAsia="FreeSerif"/>
          <w:w w:val="105"/>
          <w:vertAlign w:val="baseline"/>
        </w:rPr>
        <w:t>(|𝐴|</w:t>
      </w:r>
      <w:r>
        <w:rPr>
          <w:rFonts w:ascii="FreeSerif" w:hAnsi="FreeSerif" w:eastAsia="FreeSerif"/>
          <w:w w:val="105"/>
          <w:vertAlign w:val="superscript"/>
        </w:rPr>
        <w:t>2</w:t>
      </w:r>
      <w:r>
        <w:rPr>
          <w:rFonts w:ascii="FreeSerif" w:hAnsi="FreeSerif" w:eastAsia="FreeSerif"/>
          <w:w w:val="105"/>
          <w:vertAlign w:val="baseline"/>
        </w:rPr>
        <w:t> + </w:t>
      </w:r>
      <w:r>
        <w:rPr>
          <w:rFonts w:ascii="FreeSerif" w:hAnsi="FreeSerif" w:eastAsia="FreeSerif"/>
          <w:spacing w:val="2"/>
          <w:w w:val="110"/>
          <w:vertAlign w:val="baseline"/>
        </w:rPr>
        <w:t>|𝐵|</w:t>
      </w:r>
      <w:r>
        <w:rPr>
          <w:rFonts w:ascii="FreeSerif" w:hAnsi="FreeSerif" w:eastAsia="FreeSerif"/>
          <w:spacing w:val="2"/>
          <w:w w:val="110"/>
          <w:vertAlign w:val="superscript"/>
        </w:rPr>
        <w:t>2</w:t>
      </w:r>
      <w:r>
        <w:rPr>
          <w:rFonts w:ascii="FreeSerif" w:hAnsi="FreeSerif" w:eastAsia="FreeSerif"/>
          <w:spacing w:val="2"/>
          <w:w w:val="110"/>
          <w:vertAlign w:val="baseline"/>
        </w:rPr>
        <w:t> </w:t>
      </w:r>
      <w:r>
        <w:rPr>
          <w:w w:val="105"/>
          <w:vertAlign w:val="baseline"/>
        </w:rPr>
        <w:t>sin</w:t>
      </w:r>
      <w:r>
        <w:rPr>
          <w:rFonts w:ascii="FreeSerif" w:hAnsi="FreeSerif" w:eastAsia="FreeSerif"/>
          <w:w w:val="105"/>
          <w:vertAlign w:val="superscript"/>
        </w:rPr>
        <w:t>2</w:t>
      </w:r>
      <w:r>
        <w:rPr>
          <w:rFonts w:ascii="FreeSerif" w:hAnsi="FreeSerif" w:eastAsia="FreeSerif"/>
          <w:w w:val="105"/>
          <w:vertAlign w:val="baseline"/>
        </w:rPr>
        <w:t> 𝜙 + </w:t>
      </w:r>
      <w:r>
        <w:rPr>
          <w:rFonts w:ascii="FreeSerif" w:hAnsi="FreeSerif" w:eastAsia="FreeSerif"/>
          <w:spacing w:val="2"/>
          <w:w w:val="105"/>
          <w:vertAlign w:val="baseline"/>
        </w:rPr>
        <w:t>(𝐴</w:t>
      </w:r>
      <w:r>
        <w:rPr>
          <w:rFonts w:ascii="FreeSerif" w:hAnsi="FreeSerif" w:eastAsia="FreeSerif"/>
          <w:spacing w:val="2"/>
          <w:w w:val="105"/>
          <w:vertAlign w:val="superscript"/>
        </w:rPr>
        <w:t>∗</w:t>
      </w:r>
      <w:r>
        <w:rPr>
          <w:rFonts w:ascii="FreeSerif" w:hAnsi="FreeSerif" w:eastAsia="FreeSerif"/>
          <w:spacing w:val="2"/>
          <w:w w:val="105"/>
          <w:vertAlign w:val="baseline"/>
        </w:rPr>
        <w:t>𝐵 </w:t>
      </w:r>
      <w:r>
        <w:rPr>
          <w:rFonts w:ascii="FreeSerif" w:hAnsi="FreeSerif" w:eastAsia="FreeSerif"/>
          <w:w w:val="105"/>
          <w:vertAlign w:val="baseline"/>
        </w:rPr>
        <w:t>+ </w:t>
      </w:r>
      <w:r>
        <w:rPr>
          <w:rFonts w:ascii="FreeSerif" w:hAnsi="FreeSerif" w:eastAsia="FreeSerif"/>
          <w:spacing w:val="4"/>
          <w:w w:val="105"/>
          <w:vertAlign w:val="baseline"/>
        </w:rPr>
        <w:t>𝐴𝐵</w:t>
      </w:r>
      <w:r>
        <w:rPr>
          <w:rFonts w:ascii="FreeSerif" w:hAnsi="FreeSerif" w:eastAsia="FreeSerif"/>
          <w:spacing w:val="4"/>
          <w:w w:val="105"/>
          <w:vertAlign w:val="superscript"/>
        </w:rPr>
        <w:t>∗</w:t>
      </w:r>
      <w:r>
        <w:rPr>
          <w:rFonts w:ascii="FreeSerif" w:hAnsi="FreeSerif" w:eastAsia="FreeSerif"/>
          <w:spacing w:val="4"/>
          <w:w w:val="105"/>
          <w:vertAlign w:val="baseline"/>
        </w:rPr>
        <w:t>) </w:t>
      </w:r>
      <w:r>
        <w:rPr>
          <w:w w:val="105"/>
          <w:vertAlign w:val="baseline"/>
        </w:rPr>
        <w:t>cos </w:t>
      </w:r>
      <w:r>
        <w:rPr>
          <w:rFonts w:ascii="FreeSerif" w:hAnsi="FreeSerif" w:eastAsia="FreeSerif"/>
          <w:w w:val="105"/>
          <w:vertAlign w:val="baseline"/>
        </w:rPr>
        <w:t>𝜙</w:t>
      </w:r>
      <w:r>
        <w:rPr>
          <w:rFonts w:ascii="FreeSerif" w:hAnsi="FreeSerif" w:eastAsia="FreeSerif"/>
          <w:spacing w:val="-13"/>
          <w:w w:val="105"/>
          <w:vertAlign w:val="baseline"/>
        </w:rPr>
        <w:t> </w:t>
      </w:r>
      <w:r>
        <w:rPr>
          <w:w w:val="105"/>
          <w:vertAlign w:val="baseline"/>
        </w:rPr>
        <w:t>sin</w:t>
      </w:r>
      <w:r>
        <w:rPr>
          <w:spacing w:val="-37"/>
          <w:w w:val="105"/>
          <w:vertAlign w:val="baseline"/>
        </w:rPr>
        <w:t> </w:t>
      </w:r>
      <w:r>
        <w:rPr>
          <w:rFonts w:ascii="FreeSerif" w:hAnsi="FreeSerif" w:eastAsia="FreeSerif"/>
          <w:w w:val="105"/>
          <w:vertAlign w:val="baseline"/>
        </w:rPr>
        <w:t>𝜙),</w:t>
        <w:tab/>
      </w:r>
      <w:bookmarkStart w:name="_bookmark7" w:id="15"/>
      <w:bookmarkEnd w:id="15"/>
      <w:r>
        <w:rPr>
          <w:rFonts w:ascii="FreeSerif" w:hAnsi="FreeSerif" w:eastAsia="FreeSerif"/>
          <w:w w:val="105"/>
          <w:vertAlign w:val="baseline"/>
        </w:rPr>
      </w:r>
      <w:r>
        <w:rPr>
          <w:w w:val="105"/>
          <w:vertAlign w:val="baseline"/>
        </w:rPr>
        <w:t>(3)</w:t>
      </w:r>
    </w:p>
    <w:p>
      <w:pPr>
        <w:pStyle w:val="BodyText"/>
        <w:spacing w:line="228" w:lineRule="exact"/>
        <w:ind w:left="1100"/>
        <w:rPr>
          <w:rFonts w:ascii="FreeSerif"/>
        </w:rPr>
      </w:pPr>
      <w:r>
        <w:rPr>
          <w:rFonts w:ascii="FreeSerif"/>
          <w:w w:val="99"/>
        </w:rPr>
        <w:t>4</w:t>
      </w:r>
    </w:p>
    <w:p>
      <w:pPr>
        <w:pStyle w:val="BodyText"/>
        <w:spacing w:line="256" w:lineRule="auto" w:before="193"/>
        <w:ind w:left="560"/>
      </w:pPr>
      <w:r>
        <w:rPr>
          <w:w w:val="99"/>
        </w:rPr>
        <w:t>որտեղ՝</w:t>
      </w:r>
      <w:r>
        <w:rPr/>
        <w:t> </w:t>
      </w:r>
      <w:r>
        <w:rPr>
          <w:rFonts w:ascii="FreeSerif" w:hAnsi="FreeSerif" w:cs="FreeSerif" w:eastAsia="FreeSerif"/>
          <w:w w:val="118"/>
        </w:rPr>
        <w:t>𝐸</w:t>
      </w:r>
      <w:r>
        <w:rPr>
          <w:rFonts w:ascii="FreeSerif" w:hAnsi="FreeSerif" w:cs="FreeSerif" w:eastAsia="FreeSerif"/>
          <w:w w:val="51"/>
          <w:position w:val="-5"/>
          <w:sz w:val="18"/>
          <w:szCs w:val="18"/>
        </w:rPr>
        <w:t>𝑖</w:t>
      </w:r>
      <w:r>
        <w:rPr>
          <w:w w:val="99"/>
        </w:rPr>
        <w:t>֊ն</w:t>
      </w:r>
      <w:r>
        <w:rPr/>
        <w:t> </w:t>
      </w:r>
      <w:r>
        <w:rPr>
          <w:w w:val="99"/>
        </w:rPr>
        <w:t>ընկնող</w:t>
      </w:r>
      <w:r>
        <w:rPr/>
        <w:t> </w:t>
      </w:r>
      <w:r>
        <w:rPr>
          <w:w w:val="99"/>
        </w:rPr>
        <w:t>լույսի</w:t>
      </w:r>
      <w:r>
        <w:rPr/>
        <w:t> </w:t>
      </w:r>
      <w:r>
        <w:rPr>
          <w:w w:val="99"/>
        </w:rPr>
        <w:t>էլեկտրական</w:t>
      </w:r>
      <w:r>
        <w:rPr/>
        <w:t> </w:t>
      </w:r>
      <w:r>
        <w:rPr>
          <w:w w:val="99"/>
        </w:rPr>
        <w:t>դաշտի</w:t>
      </w:r>
      <w:r>
        <w:rPr/>
        <w:t> </w:t>
      </w:r>
      <w:r>
        <w:rPr>
          <w:w w:val="99"/>
        </w:rPr>
        <w:t>լայնույթն</w:t>
      </w:r>
      <w:r>
        <w:rPr/>
        <w:t> </w:t>
      </w:r>
      <w:r>
        <w:rPr>
          <w:w w:val="99"/>
        </w:rPr>
        <w:t>է,</w:t>
      </w:r>
      <w:r>
        <w:rPr/>
        <w:t> </w:t>
      </w:r>
      <w:r>
        <w:rPr>
          <w:w w:val="99"/>
        </w:rPr>
        <w:t>իսկ</w:t>
      </w:r>
      <w:r>
        <w:rPr/>
        <w:t> </w:t>
      </w:r>
      <w:r>
        <w:rPr>
          <w:rFonts w:ascii="FreeSerif" w:hAnsi="FreeSerif" w:cs="FreeSerif" w:eastAsia="FreeSerif"/>
          <w:w w:val="119"/>
        </w:rPr>
        <w:t>𝐴</w:t>
      </w:r>
      <w:r>
        <w:rPr>
          <w:w w:val="99"/>
        </w:rPr>
        <w:t>֊ն</w:t>
      </w:r>
      <w:r>
        <w:rPr/>
        <w:t> </w:t>
      </w:r>
      <w:r>
        <w:rPr>
          <w:w w:val="99"/>
        </w:rPr>
        <w:t>ու</w:t>
      </w:r>
      <w:r>
        <w:rPr/>
        <w:t> </w:t>
      </w:r>
      <w:r>
        <w:rPr>
          <w:rFonts w:ascii="FreeSerif" w:hAnsi="FreeSerif" w:cs="FreeSerif" w:eastAsia="FreeSerif"/>
          <w:w w:val="115"/>
        </w:rPr>
        <w:t>𝐵</w:t>
      </w:r>
      <w:r>
        <w:rPr>
          <w:w w:val="99"/>
        </w:rPr>
        <w:t>֊ն </w:t>
      </w:r>
      <w:r>
        <w:rPr/>
        <w:t>ներկայացվում են հետևյալ կերպ՝</w:t>
      </w:r>
    </w:p>
    <w:p>
      <w:pPr>
        <w:pStyle w:val="BodyText"/>
        <w:spacing w:before="8"/>
        <w:rPr>
          <w:sz w:val="30"/>
        </w:rPr>
      </w:pPr>
    </w:p>
    <w:p>
      <w:pPr>
        <w:tabs>
          <w:tab w:pos="3223" w:val="left" w:leader="none"/>
          <w:tab w:pos="9576" w:val="left" w:leader="none"/>
        </w:tabs>
        <w:spacing w:before="0"/>
        <w:ind w:left="1230" w:right="0" w:firstLine="0"/>
        <w:jc w:val="left"/>
        <w:rPr>
          <w:sz w:val="24"/>
        </w:rPr>
      </w:pPr>
      <w:r>
        <w:rPr>
          <w:rFonts w:ascii="FreeSerif" w:hAnsi="FreeSerif" w:eastAsia="FreeSerif"/>
          <w:w w:val="105"/>
          <w:sz w:val="24"/>
        </w:rPr>
        <w:t>𝐴 = </w:t>
      </w:r>
      <w:r>
        <w:rPr>
          <w:rFonts w:ascii="FreeSerif" w:hAnsi="FreeSerif" w:eastAsia="FreeSerif"/>
          <w:spacing w:val="2"/>
          <w:w w:val="105"/>
          <w:sz w:val="24"/>
        </w:rPr>
        <w:t>𝑗</w:t>
      </w:r>
      <w:r>
        <w:rPr>
          <w:rFonts w:ascii="FreeSerif" w:hAnsi="FreeSerif" w:eastAsia="FreeSerif"/>
          <w:spacing w:val="2"/>
          <w:w w:val="105"/>
          <w:position w:val="-5"/>
          <w:sz w:val="18"/>
        </w:rPr>
        <w:t>1</w:t>
      </w:r>
      <w:r>
        <w:rPr>
          <w:rFonts w:ascii="FreeSerif" w:hAnsi="FreeSerif" w:eastAsia="FreeSerif"/>
          <w:spacing w:val="2"/>
          <w:w w:val="105"/>
          <w:sz w:val="24"/>
        </w:rPr>
        <w:t>𝛿</w:t>
      </w:r>
      <w:r>
        <w:rPr>
          <w:rFonts w:ascii="FreeSerif" w:hAnsi="FreeSerif" w:eastAsia="FreeSerif"/>
          <w:spacing w:val="2"/>
          <w:w w:val="105"/>
          <w:position w:val="-5"/>
          <w:sz w:val="18"/>
        </w:rPr>
        <w:t>+</w:t>
      </w:r>
      <w:r>
        <w:rPr>
          <w:rFonts w:ascii="FreeSerif" w:hAnsi="FreeSerif" w:eastAsia="FreeSerif"/>
          <w:spacing w:val="-29"/>
          <w:w w:val="105"/>
          <w:position w:val="-5"/>
          <w:sz w:val="18"/>
        </w:rPr>
        <w:t> </w:t>
      </w:r>
      <w:r>
        <w:rPr>
          <w:rFonts w:ascii="FreeSerif" w:hAnsi="FreeSerif" w:eastAsia="FreeSerif"/>
          <w:w w:val="105"/>
          <w:sz w:val="24"/>
        </w:rPr>
        <w:t>+</w:t>
      </w:r>
      <w:r>
        <w:rPr>
          <w:rFonts w:ascii="FreeSerif" w:hAnsi="FreeSerif" w:eastAsia="FreeSerif"/>
          <w:spacing w:val="-24"/>
          <w:w w:val="105"/>
          <w:sz w:val="24"/>
        </w:rPr>
        <w:t> </w:t>
      </w:r>
      <w:r>
        <w:rPr>
          <w:rFonts w:ascii="FreeSerif" w:hAnsi="FreeSerif" w:eastAsia="FreeSerif"/>
          <w:spacing w:val="3"/>
          <w:w w:val="105"/>
          <w:sz w:val="24"/>
        </w:rPr>
        <w:t>𝑗</w:t>
      </w:r>
      <w:r>
        <w:rPr>
          <w:rFonts w:ascii="FreeSerif" w:hAnsi="FreeSerif" w:eastAsia="FreeSerif"/>
          <w:spacing w:val="3"/>
          <w:w w:val="105"/>
          <w:position w:val="-5"/>
          <w:sz w:val="18"/>
        </w:rPr>
        <w:t>2</w:t>
      </w:r>
      <w:r>
        <w:rPr>
          <w:rFonts w:ascii="FreeSerif" w:hAnsi="FreeSerif" w:eastAsia="FreeSerif"/>
          <w:spacing w:val="3"/>
          <w:w w:val="105"/>
          <w:sz w:val="24"/>
        </w:rPr>
        <w:t>𝛿</w:t>
      </w:r>
      <w:r>
        <w:rPr>
          <w:rFonts w:ascii="FreeSerif" w:hAnsi="FreeSerif" w:eastAsia="FreeSerif"/>
          <w:spacing w:val="3"/>
          <w:w w:val="105"/>
          <w:position w:val="-5"/>
          <w:sz w:val="18"/>
        </w:rPr>
        <w:t>−</w:t>
      </w:r>
      <w:r>
        <w:rPr>
          <w:rFonts w:ascii="FreeSerif" w:hAnsi="FreeSerif" w:eastAsia="FreeSerif"/>
          <w:spacing w:val="3"/>
          <w:w w:val="105"/>
          <w:sz w:val="24"/>
        </w:rPr>
        <w:t>,</w:t>
        <w:tab/>
      </w:r>
      <w:r>
        <w:rPr>
          <w:rFonts w:ascii="FreeSerif" w:hAnsi="FreeSerif" w:eastAsia="FreeSerif"/>
          <w:w w:val="105"/>
          <w:sz w:val="24"/>
        </w:rPr>
        <w:t>𝐵</w:t>
      </w:r>
      <w:r>
        <w:rPr>
          <w:rFonts w:ascii="FreeSerif" w:hAnsi="FreeSerif" w:eastAsia="FreeSerif"/>
          <w:spacing w:val="-19"/>
          <w:w w:val="105"/>
          <w:sz w:val="24"/>
        </w:rPr>
        <w:t> </w:t>
      </w:r>
      <w:r>
        <w:rPr>
          <w:rFonts w:ascii="FreeSerif" w:hAnsi="FreeSerif" w:eastAsia="FreeSerif"/>
          <w:w w:val="105"/>
          <w:sz w:val="24"/>
        </w:rPr>
        <w:t>=</w:t>
      </w:r>
      <w:r>
        <w:rPr>
          <w:rFonts w:ascii="FreeSerif" w:hAnsi="FreeSerif" w:eastAsia="FreeSerif"/>
          <w:spacing w:val="-24"/>
          <w:w w:val="105"/>
          <w:sz w:val="24"/>
        </w:rPr>
        <w:t> </w:t>
      </w:r>
      <w:r>
        <w:rPr>
          <w:rFonts w:ascii="FreeSerif" w:hAnsi="FreeSerif" w:eastAsia="FreeSerif"/>
          <w:spacing w:val="3"/>
          <w:w w:val="105"/>
          <w:sz w:val="24"/>
        </w:rPr>
        <w:t>𝑗</w:t>
      </w:r>
      <w:r>
        <w:rPr>
          <w:rFonts w:ascii="FreeSerif" w:hAnsi="FreeSerif" w:eastAsia="FreeSerif"/>
          <w:spacing w:val="3"/>
          <w:w w:val="105"/>
          <w:position w:val="-5"/>
          <w:sz w:val="18"/>
        </w:rPr>
        <w:t>2</w:t>
      </w:r>
      <w:r>
        <w:rPr>
          <w:rFonts w:ascii="FreeSerif" w:hAnsi="FreeSerif" w:eastAsia="FreeSerif"/>
          <w:spacing w:val="3"/>
          <w:w w:val="105"/>
          <w:sz w:val="24"/>
        </w:rPr>
        <w:t>𝛿</w:t>
      </w:r>
      <w:r>
        <w:rPr>
          <w:rFonts w:ascii="FreeSerif" w:hAnsi="FreeSerif" w:eastAsia="FreeSerif"/>
          <w:spacing w:val="3"/>
          <w:w w:val="105"/>
          <w:position w:val="-5"/>
          <w:sz w:val="18"/>
        </w:rPr>
        <w:t>+</w:t>
      </w:r>
      <w:r>
        <w:rPr>
          <w:rFonts w:ascii="FreeSerif" w:hAnsi="FreeSerif" w:eastAsia="FreeSerif"/>
          <w:spacing w:val="3"/>
          <w:w w:val="105"/>
          <w:sz w:val="24"/>
        </w:rPr>
        <w:t>𝑗</w:t>
      </w:r>
      <w:r>
        <w:rPr>
          <w:rFonts w:ascii="FreeSerif" w:hAnsi="FreeSerif" w:eastAsia="FreeSerif"/>
          <w:spacing w:val="3"/>
          <w:w w:val="105"/>
          <w:position w:val="-5"/>
          <w:sz w:val="18"/>
        </w:rPr>
        <w:t>1</w:t>
      </w:r>
      <w:r>
        <w:rPr>
          <w:rFonts w:ascii="FreeSerif" w:hAnsi="FreeSerif" w:eastAsia="FreeSerif"/>
          <w:spacing w:val="3"/>
          <w:w w:val="105"/>
          <w:sz w:val="24"/>
        </w:rPr>
        <w:t>𝛿</w:t>
      </w:r>
      <w:r>
        <w:rPr>
          <w:rFonts w:ascii="FreeSerif" w:hAnsi="FreeSerif" w:eastAsia="FreeSerif"/>
          <w:spacing w:val="3"/>
          <w:w w:val="105"/>
          <w:position w:val="-5"/>
          <w:sz w:val="18"/>
        </w:rPr>
        <w:t>−</w:t>
      </w:r>
      <w:r>
        <w:rPr>
          <w:rFonts w:ascii="FreeSerif" w:hAnsi="FreeSerif" w:eastAsia="FreeSerif"/>
          <w:spacing w:val="3"/>
          <w:w w:val="105"/>
          <w:sz w:val="24"/>
        </w:rPr>
        <w:t>,</w:t>
        <w:tab/>
      </w:r>
      <w:r>
        <w:rPr>
          <w:w w:val="105"/>
          <w:sz w:val="24"/>
        </w:rPr>
        <w:t>(4)</w:t>
      </w:r>
    </w:p>
    <w:p>
      <w:pPr>
        <w:pStyle w:val="BodyText"/>
        <w:tabs>
          <w:tab w:pos="4439" w:val="left" w:leader="none"/>
          <w:tab w:pos="9576" w:val="left" w:leader="none"/>
        </w:tabs>
        <w:spacing w:before="82"/>
        <w:ind w:left="1209"/>
      </w:pPr>
      <w:r>
        <w:rPr>
          <w:rFonts w:ascii="FreeSerif" w:hAnsi="FreeSerif" w:eastAsia="FreeSerif"/>
        </w:rPr>
        <w:t>𝑗</w:t>
      </w:r>
      <w:r>
        <w:rPr>
          <w:rFonts w:ascii="FreeSerif" w:hAnsi="FreeSerif" w:eastAsia="FreeSerif"/>
          <w:position w:val="-5"/>
          <w:sz w:val="18"/>
        </w:rPr>
        <w:t>1</w:t>
      </w:r>
      <w:r>
        <w:rPr>
          <w:rFonts w:ascii="FreeSerif" w:hAnsi="FreeSerif" w:eastAsia="FreeSerif"/>
          <w:spacing w:val="10"/>
          <w:position w:val="-5"/>
          <w:sz w:val="18"/>
        </w:rPr>
        <w:t> </w:t>
      </w:r>
      <w:r>
        <w:rPr>
          <w:rFonts w:ascii="FreeSerif" w:hAnsi="FreeSerif" w:eastAsia="FreeSerif"/>
        </w:rPr>
        <w:t>=</w:t>
      </w:r>
      <w:r>
        <w:rPr>
          <w:rFonts w:ascii="FreeSerif" w:hAnsi="FreeSerif" w:eastAsia="FreeSerif"/>
          <w:spacing w:val="-13"/>
        </w:rPr>
        <w:t> </w:t>
      </w:r>
      <w:r>
        <w:rPr>
          <w:rFonts w:ascii="FreeSerif" w:hAnsi="FreeSerif" w:eastAsia="FreeSerif"/>
          <w:w w:val="90"/>
        </w:rPr>
        <w:t>𝑒</w:t>
      </w:r>
      <w:r>
        <w:rPr>
          <w:rFonts w:ascii="FreeSerif" w:hAnsi="FreeSerif" w:eastAsia="FreeSerif"/>
          <w:w w:val="90"/>
          <w:vertAlign w:val="superscript"/>
        </w:rPr>
        <w:t>𝑖𝛽</w:t>
      </w:r>
      <w:r>
        <w:rPr>
          <w:rFonts w:ascii="FreeSerif" w:hAnsi="FreeSerif" w:eastAsia="FreeSerif"/>
          <w:spacing w:val="-9"/>
          <w:w w:val="90"/>
          <w:vertAlign w:val="baseline"/>
        </w:rPr>
        <w:t> </w:t>
      </w:r>
      <w:r>
        <w:rPr>
          <w:vertAlign w:val="baseline"/>
        </w:rPr>
        <w:t>cos</w:t>
      </w:r>
      <w:r>
        <w:rPr>
          <w:rFonts w:ascii="FreeSerif" w:hAnsi="FreeSerif" w:eastAsia="FreeSerif"/>
          <w:vertAlign w:val="superscript"/>
        </w:rPr>
        <w:t>2</w:t>
      </w:r>
      <w:r>
        <w:rPr>
          <w:rFonts w:ascii="FreeSerif" w:hAnsi="FreeSerif" w:eastAsia="FreeSerif"/>
          <w:spacing w:val="-25"/>
          <w:vertAlign w:val="baseline"/>
        </w:rPr>
        <w:t> </w:t>
      </w:r>
      <w:r>
        <w:rPr>
          <w:rFonts w:ascii="FreeSerif" w:hAnsi="FreeSerif" w:eastAsia="FreeSerif"/>
          <w:vertAlign w:val="baseline"/>
        </w:rPr>
        <w:t>𝜙</w:t>
      </w:r>
      <w:r>
        <w:rPr>
          <w:rFonts w:ascii="FreeSerif" w:hAnsi="FreeSerif" w:eastAsia="FreeSerif"/>
          <w:spacing w:val="-21"/>
          <w:vertAlign w:val="baseline"/>
        </w:rPr>
        <w:t> </w:t>
      </w:r>
      <w:r>
        <w:rPr>
          <w:rFonts w:ascii="FreeSerif" w:hAnsi="FreeSerif" w:eastAsia="FreeSerif"/>
          <w:vertAlign w:val="baseline"/>
        </w:rPr>
        <w:t>+</w:t>
      </w:r>
      <w:r>
        <w:rPr>
          <w:rFonts w:ascii="FreeSerif" w:hAnsi="FreeSerif" w:eastAsia="FreeSerif"/>
          <w:spacing w:val="-22"/>
          <w:vertAlign w:val="baseline"/>
        </w:rPr>
        <w:t> </w:t>
      </w:r>
      <w:r>
        <w:rPr>
          <w:rFonts w:ascii="FreeSerif" w:hAnsi="FreeSerif" w:eastAsia="FreeSerif"/>
          <w:w w:val="90"/>
          <w:vertAlign w:val="baseline"/>
        </w:rPr>
        <w:t>𝑒</w:t>
      </w:r>
      <w:r>
        <w:rPr>
          <w:rFonts w:ascii="FreeSerif" w:hAnsi="FreeSerif" w:eastAsia="FreeSerif"/>
          <w:w w:val="90"/>
          <w:vertAlign w:val="superscript"/>
        </w:rPr>
        <w:t>−𝑖𝛽</w:t>
      </w:r>
      <w:r>
        <w:rPr>
          <w:rFonts w:ascii="FreeSerif" w:hAnsi="FreeSerif" w:eastAsia="FreeSerif"/>
          <w:spacing w:val="-10"/>
          <w:w w:val="90"/>
          <w:vertAlign w:val="baseline"/>
        </w:rPr>
        <w:t> </w:t>
      </w:r>
      <w:r>
        <w:rPr>
          <w:vertAlign w:val="baseline"/>
        </w:rPr>
        <w:t>sin</w:t>
      </w:r>
      <w:r>
        <w:rPr>
          <w:rFonts w:ascii="FreeSerif" w:hAnsi="FreeSerif" w:eastAsia="FreeSerif"/>
          <w:vertAlign w:val="superscript"/>
        </w:rPr>
        <w:t>2</w:t>
      </w:r>
      <w:r>
        <w:rPr>
          <w:rFonts w:ascii="FreeSerif" w:hAnsi="FreeSerif" w:eastAsia="FreeSerif"/>
          <w:spacing w:val="-24"/>
          <w:vertAlign w:val="baseline"/>
        </w:rPr>
        <w:t> </w:t>
      </w:r>
      <w:r>
        <w:rPr>
          <w:rFonts w:ascii="FreeSerif" w:hAnsi="FreeSerif" w:eastAsia="FreeSerif"/>
          <w:vertAlign w:val="baseline"/>
        </w:rPr>
        <w:t>𝜙,</w:t>
        <w:tab/>
        <w:t>𝑗</w:t>
      </w:r>
      <w:r>
        <w:rPr>
          <w:rFonts w:ascii="FreeSerif" w:hAnsi="FreeSerif" w:eastAsia="FreeSerif"/>
          <w:position w:val="-5"/>
          <w:sz w:val="18"/>
          <w:vertAlign w:val="baseline"/>
        </w:rPr>
        <w:t>2</w:t>
      </w:r>
      <w:r>
        <w:rPr>
          <w:rFonts w:ascii="FreeSerif" w:hAnsi="FreeSerif" w:eastAsia="FreeSerif"/>
          <w:spacing w:val="14"/>
          <w:position w:val="-5"/>
          <w:sz w:val="18"/>
          <w:vertAlign w:val="baseline"/>
        </w:rPr>
        <w:t> </w:t>
      </w:r>
      <w:r>
        <w:rPr>
          <w:rFonts w:ascii="FreeSerif" w:hAnsi="FreeSerif" w:eastAsia="FreeSerif"/>
          <w:vertAlign w:val="baseline"/>
        </w:rPr>
        <w:t>=</w:t>
      </w:r>
      <w:r>
        <w:rPr>
          <w:rFonts w:ascii="FreeSerif" w:hAnsi="FreeSerif" w:eastAsia="FreeSerif"/>
          <w:spacing w:val="-9"/>
          <w:vertAlign w:val="baseline"/>
        </w:rPr>
        <w:t> </w:t>
      </w:r>
      <w:r>
        <w:rPr>
          <w:rFonts w:ascii="FreeSerif" w:hAnsi="FreeSerif" w:eastAsia="FreeSerif"/>
          <w:w w:val="90"/>
          <w:vertAlign w:val="baseline"/>
        </w:rPr>
        <w:t>(𝑒</w:t>
      </w:r>
      <w:r>
        <w:rPr>
          <w:rFonts w:ascii="FreeSerif" w:hAnsi="FreeSerif" w:eastAsia="FreeSerif"/>
          <w:w w:val="90"/>
          <w:vertAlign w:val="superscript"/>
        </w:rPr>
        <w:t>𝑖𝛽</w:t>
      </w:r>
      <w:r>
        <w:rPr>
          <w:rFonts w:ascii="FreeSerif" w:hAnsi="FreeSerif" w:eastAsia="FreeSerif"/>
          <w:spacing w:val="3"/>
          <w:w w:val="90"/>
          <w:vertAlign w:val="baseline"/>
        </w:rPr>
        <w:t> </w:t>
      </w:r>
      <w:r>
        <w:rPr>
          <w:rFonts w:ascii="FreeSerif" w:hAnsi="FreeSerif" w:eastAsia="FreeSerif"/>
          <w:vertAlign w:val="baseline"/>
        </w:rPr>
        <w:t>−</w:t>
      </w:r>
      <w:r>
        <w:rPr>
          <w:rFonts w:ascii="FreeSerif" w:hAnsi="FreeSerif" w:eastAsia="FreeSerif"/>
          <w:spacing w:val="-19"/>
          <w:vertAlign w:val="baseline"/>
        </w:rPr>
        <w:t> </w:t>
      </w:r>
      <w:r>
        <w:rPr>
          <w:rFonts w:ascii="FreeSerif" w:hAnsi="FreeSerif" w:eastAsia="FreeSerif"/>
          <w:w w:val="90"/>
          <w:vertAlign w:val="baseline"/>
        </w:rPr>
        <w:t>𝑒</w:t>
      </w:r>
      <w:r>
        <w:rPr>
          <w:rFonts w:ascii="FreeSerif" w:hAnsi="FreeSerif" w:eastAsia="FreeSerif"/>
          <w:w w:val="90"/>
          <w:vertAlign w:val="superscript"/>
        </w:rPr>
        <w:t>−𝑖𝛽</w:t>
      </w:r>
      <w:r>
        <w:rPr>
          <w:rFonts w:ascii="FreeSerif" w:hAnsi="FreeSerif" w:eastAsia="FreeSerif"/>
          <w:spacing w:val="-37"/>
          <w:w w:val="90"/>
          <w:vertAlign w:val="baseline"/>
        </w:rPr>
        <w:t> </w:t>
      </w:r>
      <w:r>
        <w:rPr>
          <w:rFonts w:ascii="FreeSerif" w:hAnsi="FreeSerif" w:eastAsia="FreeSerif"/>
          <w:vertAlign w:val="baseline"/>
        </w:rPr>
        <w:t>)</w:t>
      </w:r>
      <w:r>
        <w:rPr>
          <w:rFonts w:ascii="FreeSerif" w:hAnsi="FreeSerif" w:eastAsia="FreeSerif"/>
          <w:spacing w:val="-30"/>
          <w:vertAlign w:val="baseline"/>
        </w:rPr>
        <w:t> </w:t>
      </w:r>
      <w:r>
        <w:rPr>
          <w:vertAlign w:val="baseline"/>
        </w:rPr>
        <w:t>cos</w:t>
      </w:r>
      <w:r>
        <w:rPr>
          <w:spacing w:val="-46"/>
          <w:vertAlign w:val="baseline"/>
        </w:rPr>
        <w:t> </w:t>
      </w:r>
      <w:r>
        <w:rPr>
          <w:rFonts w:ascii="FreeSerif" w:hAnsi="FreeSerif" w:eastAsia="FreeSerif"/>
          <w:vertAlign w:val="baseline"/>
        </w:rPr>
        <w:t>𝜙</w:t>
      </w:r>
      <w:r>
        <w:rPr>
          <w:rFonts w:ascii="FreeSerif" w:hAnsi="FreeSerif" w:eastAsia="FreeSerif"/>
          <w:spacing w:val="-30"/>
          <w:vertAlign w:val="baseline"/>
        </w:rPr>
        <w:t> </w:t>
      </w:r>
      <w:r>
        <w:rPr>
          <w:vertAlign w:val="baseline"/>
        </w:rPr>
        <w:t>sin</w:t>
      </w:r>
      <w:r>
        <w:rPr>
          <w:spacing w:val="-46"/>
          <w:vertAlign w:val="baseline"/>
        </w:rPr>
        <w:t> </w:t>
      </w:r>
      <w:r>
        <w:rPr>
          <w:rFonts w:ascii="FreeSerif" w:hAnsi="FreeSerif" w:eastAsia="FreeSerif"/>
          <w:vertAlign w:val="baseline"/>
        </w:rPr>
        <w:t>𝜙,</w:t>
        <w:tab/>
      </w:r>
      <w:r>
        <w:rPr>
          <w:vertAlign w:val="baseline"/>
        </w:rPr>
        <w:t>(5)</w:t>
      </w:r>
    </w:p>
    <w:p>
      <w:pPr>
        <w:spacing w:after="0"/>
        <w:sectPr>
          <w:pgSz w:w="11910" w:h="16840"/>
          <w:pgMar w:header="0" w:footer="842" w:top="1060" w:bottom="1040" w:left="1140" w:right="140"/>
        </w:sectPr>
      </w:pPr>
    </w:p>
    <w:p>
      <w:pPr>
        <w:spacing w:line="106" w:lineRule="exact" w:before="43"/>
        <w:ind w:left="0" w:right="0" w:firstLine="0"/>
        <w:jc w:val="right"/>
        <w:rPr>
          <w:rFonts w:ascii="FreeSerif" w:eastAsia="FreeSerif"/>
          <w:sz w:val="14"/>
        </w:rPr>
      </w:pPr>
      <w:r>
        <w:rPr>
          <w:rFonts w:ascii="FreeSerif" w:eastAsia="FreeSerif"/>
          <w:w w:val="70"/>
          <w:position w:val="-8"/>
          <w:sz w:val="18"/>
        </w:rPr>
        <w:t>𝑖 </w:t>
      </w:r>
      <w:r>
        <w:rPr>
          <w:rFonts w:ascii="FreeSerif" w:eastAsia="FreeSerif"/>
          <w:w w:val="70"/>
          <w:sz w:val="14"/>
        </w:rPr>
        <w:t>𝛿</w:t>
      </w:r>
    </w:p>
    <w:p>
      <w:pPr>
        <w:pStyle w:val="BodyText"/>
        <w:spacing w:before="7"/>
        <w:rPr>
          <w:rFonts w:ascii="FreeSerif"/>
          <w:sz w:val="4"/>
        </w:rPr>
      </w:pPr>
    </w:p>
    <w:p>
      <w:pPr>
        <w:pStyle w:val="BodyText"/>
        <w:spacing w:line="20" w:lineRule="exact"/>
        <w:ind w:left="1878" w:right="-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line="110" w:lineRule="exact" w:before="39"/>
        <w:ind w:left="376" w:right="0" w:firstLine="0"/>
        <w:jc w:val="left"/>
        <w:rPr>
          <w:rFonts w:ascii="FreeSerif" w:hAnsi="FreeSerif" w:eastAsia="FreeSerif"/>
          <w:sz w:val="14"/>
        </w:rPr>
      </w:pPr>
      <w:r>
        <w:rPr/>
        <w:br w:type="column"/>
      </w:r>
      <w:r>
        <w:rPr>
          <w:rFonts w:ascii="FreeSerif" w:hAnsi="FreeSerif" w:eastAsia="FreeSerif"/>
          <w:w w:val="85"/>
          <w:sz w:val="18"/>
        </w:rPr>
        <w:t>−𝑖 </w:t>
      </w:r>
      <w:r>
        <w:rPr>
          <w:rFonts w:ascii="FreeSerif" w:hAnsi="FreeSerif" w:eastAsia="FreeSerif"/>
          <w:spacing w:val="-78"/>
          <w:w w:val="85"/>
          <w:position w:val="9"/>
          <w:sz w:val="14"/>
        </w:rPr>
        <w:t>𝛿</w:t>
      </w:r>
    </w:p>
    <w:p>
      <w:pPr>
        <w:pStyle w:val="BodyText"/>
        <w:spacing w:before="7"/>
        <w:rPr>
          <w:rFonts w:ascii="FreeSerif"/>
          <w:sz w:val="4"/>
        </w:rPr>
      </w:pPr>
    </w:p>
    <w:p>
      <w:pPr>
        <w:pStyle w:val="BodyText"/>
        <w:spacing w:line="20" w:lineRule="exact"/>
        <w:ind w:left="572" w:right="-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line="106" w:lineRule="exact" w:before="43"/>
        <w:ind w:left="0" w:right="0" w:firstLine="0"/>
        <w:jc w:val="right"/>
        <w:rPr>
          <w:rFonts w:ascii="FreeSerif" w:eastAsia="FreeSerif"/>
          <w:sz w:val="14"/>
        </w:rPr>
      </w:pPr>
      <w:r>
        <w:rPr/>
        <w:br w:type="column"/>
      </w:r>
      <w:r>
        <w:rPr>
          <w:rFonts w:ascii="FreeSerif" w:eastAsia="FreeSerif"/>
          <w:w w:val="70"/>
          <w:position w:val="-8"/>
          <w:sz w:val="18"/>
        </w:rPr>
        <w:t>𝑖 </w:t>
      </w:r>
      <w:r>
        <w:rPr>
          <w:rFonts w:ascii="FreeSerif" w:eastAsia="FreeSerif"/>
          <w:w w:val="70"/>
          <w:sz w:val="14"/>
        </w:rPr>
        <w:t>𝛿</w:t>
      </w:r>
    </w:p>
    <w:p>
      <w:pPr>
        <w:pStyle w:val="BodyText"/>
        <w:spacing w:before="7"/>
        <w:rPr>
          <w:rFonts w:ascii="FreeSerif"/>
          <w:sz w:val="4"/>
        </w:rPr>
      </w:pPr>
    </w:p>
    <w:p>
      <w:pPr>
        <w:pStyle w:val="BodyText"/>
        <w:spacing w:line="20" w:lineRule="exact"/>
        <w:ind w:left="1102" w:right="-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line="110" w:lineRule="exact" w:before="39"/>
        <w:ind w:left="376" w:right="0" w:firstLine="0"/>
        <w:jc w:val="left"/>
        <w:rPr>
          <w:rFonts w:ascii="FreeSerif" w:hAnsi="FreeSerif" w:eastAsia="FreeSerif"/>
          <w:sz w:val="14"/>
        </w:rPr>
      </w:pPr>
      <w:r>
        <w:rPr/>
        <w:br w:type="column"/>
      </w:r>
      <w:r>
        <w:rPr>
          <w:rFonts w:ascii="FreeSerif" w:hAnsi="FreeSerif" w:eastAsia="FreeSerif"/>
          <w:w w:val="90"/>
          <w:sz w:val="18"/>
        </w:rPr>
        <w:t>−𝑖 </w:t>
      </w:r>
      <w:r>
        <w:rPr>
          <w:rFonts w:ascii="FreeSerif" w:hAnsi="FreeSerif" w:eastAsia="FreeSerif"/>
          <w:w w:val="90"/>
          <w:position w:val="9"/>
          <w:sz w:val="14"/>
        </w:rPr>
        <w:t>𝛿</w:t>
      </w:r>
    </w:p>
    <w:p>
      <w:pPr>
        <w:pStyle w:val="BodyText"/>
        <w:spacing w:before="7"/>
        <w:rPr>
          <w:rFonts w:ascii="FreeSerif"/>
          <w:sz w:val="4"/>
        </w:rPr>
      </w:pPr>
    </w:p>
    <w:p>
      <w:pPr>
        <w:pStyle w:val="BodyText"/>
        <w:spacing w:line="20" w:lineRule="exact"/>
        <w:ind w:left="5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after="0" w:line="20" w:lineRule="exact"/>
        <w:rPr>
          <w:rFonts w:ascii="FreeSerif"/>
          <w:sz w:val="2"/>
        </w:rPr>
        <w:sectPr>
          <w:type w:val="continuous"/>
          <w:pgSz w:w="11910" w:h="16840"/>
          <w:pgMar w:top="980" w:bottom="280" w:left="1140" w:right="140"/>
          <w:cols w:num="4" w:equalWidth="0">
            <w:col w:w="1952" w:space="40"/>
            <w:col w:w="646" w:space="39"/>
            <w:col w:w="1176" w:space="39"/>
            <w:col w:w="6738"/>
          </w:cols>
        </w:sectPr>
      </w:pPr>
    </w:p>
    <w:p>
      <w:pPr>
        <w:spacing w:line="163" w:lineRule="auto" w:before="0"/>
        <w:ind w:left="1158" w:right="0" w:firstLine="0"/>
        <w:jc w:val="left"/>
        <w:rPr>
          <w:rFonts w:ascii="FreeSerif" w:eastAsia="FreeSerif"/>
          <w:sz w:val="24"/>
        </w:rPr>
      </w:pPr>
      <w:r>
        <w:rPr>
          <w:rFonts w:ascii="FreeSerif" w:eastAsia="FreeSerif"/>
          <w:sz w:val="24"/>
        </w:rPr>
        <w:t>𝛿</w:t>
      </w:r>
      <w:r>
        <w:rPr>
          <w:rFonts w:ascii="FreeSerif" w:eastAsia="FreeSerif"/>
          <w:position w:val="-5"/>
          <w:sz w:val="18"/>
        </w:rPr>
        <w:t>+ </w:t>
      </w:r>
      <w:r>
        <w:rPr>
          <w:rFonts w:ascii="FreeSerif" w:eastAsia="FreeSerif"/>
          <w:sz w:val="24"/>
        </w:rPr>
        <w:t>= 𝑒 </w:t>
      </w:r>
      <w:r>
        <w:rPr>
          <w:rFonts w:ascii="FreeSerif" w:eastAsia="FreeSerif"/>
          <w:position w:val="3"/>
          <w:sz w:val="14"/>
        </w:rPr>
        <w:t>2 </w:t>
      </w:r>
      <w:r>
        <w:rPr>
          <w:rFonts w:ascii="FreeSerif" w:eastAsia="FreeSerif"/>
          <w:sz w:val="24"/>
        </w:rPr>
        <w:t>+ </w:t>
      </w:r>
      <w:r>
        <w:rPr>
          <w:rFonts w:ascii="FreeSerif" w:eastAsia="FreeSerif"/>
          <w:spacing w:val="-124"/>
          <w:sz w:val="24"/>
        </w:rPr>
        <w:t>𝑒</w:t>
      </w:r>
    </w:p>
    <w:p>
      <w:pPr>
        <w:tabs>
          <w:tab w:pos="651" w:val="left" w:leader="none"/>
        </w:tabs>
        <w:spacing w:line="163" w:lineRule="auto" w:before="0"/>
        <w:ind w:left="162" w:right="0" w:firstLine="0"/>
        <w:jc w:val="left"/>
        <w:rPr>
          <w:rFonts w:ascii="FreeSerif" w:hAnsi="FreeSerif" w:eastAsia="FreeSerif"/>
          <w:sz w:val="24"/>
        </w:rPr>
      </w:pPr>
      <w:r>
        <w:rPr/>
        <w:br w:type="column"/>
      </w:r>
      <w:r>
        <w:rPr>
          <w:rFonts w:ascii="FreeSerif" w:hAnsi="FreeSerif" w:eastAsia="FreeSerif"/>
          <w:position w:val="3"/>
          <w:sz w:val="14"/>
        </w:rPr>
        <w:t>2</w:t>
      </w:r>
      <w:r>
        <w:rPr>
          <w:rFonts w:ascii="FreeSerif" w:hAnsi="FreeSerif" w:eastAsia="FreeSerif"/>
          <w:spacing w:val="-1"/>
          <w:position w:val="3"/>
          <w:sz w:val="14"/>
        </w:rPr>
        <w:t> </w:t>
      </w:r>
      <w:r>
        <w:rPr>
          <w:rFonts w:ascii="FreeSerif" w:hAnsi="FreeSerif" w:eastAsia="FreeSerif"/>
          <w:sz w:val="24"/>
        </w:rPr>
        <w:t>,</w:t>
        <w:tab/>
        <w:t>𝛿</w:t>
      </w:r>
      <w:r>
        <w:rPr>
          <w:rFonts w:ascii="FreeSerif" w:hAnsi="FreeSerif" w:eastAsia="FreeSerif"/>
          <w:position w:val="-5"/>
          <w:sz w:val="18"/>
        </w:rPr>
        <w:t>− </w:t>
      </w:r>
      <w:r>
        <w:rPr>
          <w:rFonts w:ascii="FreeSerif" w:hAnsi="FreeSerif" w:eastAsia="FreeSerif"/>
          <w:sz w:val="24"/>
        </w:rPr>
        <w:t>= 𝑒 </w:t>
      </w:r>
      <w:r>
        <w:rPr>
          <w:rFonts w:ascii="FreeSerif" w:hAnsi="FreeSerif" w:eastAsia="FreeSerif"/>
          <w:position w:val="3"/>
          <w:sz w:val="14"/>
        </w:rPr>
        <w:t>2 </w:t>
      </w:r>
      <w:r>
        <w:rPr>
          <w:rFonts w:ascii="FreeSerif" w:hAnsi="FreeSerif" w:eastAsia="FreeSerif"/>
          <w:sz w:val="24"/>
        </w:rPr>
        <w:t>−</w:t>
      </w:r>
      <w:r>
        <w:rPr>
          <w:rFonts w:ascii="FreeSerif" w:hAnsi="FreeSerif" w:eastAsia="FreeSerif"/>
          <w:spacing w:val="-48"/>
          <w:sz w:val="24"/>
        </w:rPr>
        <w:t> </w:t>
      </w:r>
      <w:r>
        <w:rPr>
          <w:rFonts w:ascii="FreeSerif" w:hAnsi="FreeSerif" w:eastAsia="FreeSerif"/>
          <w:spacing w:val="-124"/>
          <w:sz w:val="24"/>
        </w:rPr>
        <w:t>𝑒</w:t>
      </w:r>
    </w:p>
    <w:p>
      <w:pPr>
        <w:tabs>
          <w:tab w:pos="5268" w:val="left" w:leader="none"/>
        </w:tabs>
        <w:spacing w:line="219" w:lineRule="exact" w:before="0"/>
        <w:ind w:left="162" w:right="0" w:firstLine="0"/>
        <w:jc w:val="left"/>
        <w:rPr>
          <w:sz w:val="24"/>
        </w:rPr>
      </w:pPr>
      <w:r>
        <w:rPr/>
        <w:br w:type="column"/>
      </w:r>
      <w:r>
        <w:rPr>
          <w:rFonts w:ascii="FreeSerif"/>
          <w:position w:val="3"/>
          <w:sz w:val="14"/>
        </w:rPr>
        <w:t>2</w:t>
      </w:r>
      <w:r>
        <w:rPr>
          <w:rFonts w:ascii="FreeSerif"/>
          <w:spacing w:val="-1"/>
          <w:position w:val="3"/>
          <w:sz w:val="14"/>
        </w:rPr>
        <w:t> </w:t>
      </w:r>
      <w:r>
        <w:rPr>
          <w:rFonts w:ascii="FreeSerif"/>
          <w:sz w:val="24"/>
        </w:rPr>
        <w:t>,</w:t>
        <w:tab/>
      </w:r>
      <w:bookmarkStart w:name="_bookmark8" w:id="16"/>
      <w:bookmarkEnd w:id="16"/>
      <w:r>
        <w:rPr>
          <w:rFonts w:ascii="FreeSerif"/>
          <w:sz w:val="24"/>
        </w:rPr>
      </w:r>
      <w:r>
        <w:rPr>
          <w:sz w:val="24"/>
        </w:rPr>
        <w:t>(6)</w:t>
      </w:r>
    </w:p>
    <w:p>
      <w:pPr>
        <w:spacing w:after="0" w:line="219" w:lineRule="exact"/>
        <w:jc w:val="left"/>
        <w:rPr>
          <w:sz w:val="24"/>
        </w:rPr>
        <w:sectPr>
          <w:type w:val="continuous"/>
          <w:pgSz w:w="11910" w:h="16840"/>
          <w:pgMar w:top="980" w:bottom="280" w:left="1140" w:right="140"/>
          <w:cols w:num="3" w:equalWidth="0">
            <w:col w:w="2368" w:space="40"/>
            <w:col w:w="1861" w:space="39"/>
            <w:col w:w="6322"/>
          </w:cols>
        </w:sectPr>
      </w:pPr>
    </w:p>
    <w:p>
      <w:pPr>
        <w:pStyle w:val="BodyText"/>
        <w:spacing w:before="9"/>
        <w:rPr>
          <w:sz w:val="20"/>
        </w:rPr>
      </w:pPr>
    </w:p>
    <w:p>
      <w:pPr>
        <w:pStyle w:val="BodyText"/>
        <w:tabs>
          <w:tab w:pos="1628" w:val="left" w:leader="none"/>
          <w:tab w:pos="2968" w:val="left" w:leader="none"/>
          <w:tab w:pos="3983" w:val="left" w:leader="none"/>
          <w:tab w:pos="5789" w:val="left" w:leader="none"/>
          <w:tab w:pos="6235" w:val="left" w:leader="none"/>
          <w:tab w:pos="7554" w:val="left" w:leader="none"/>
          <w:tab w:pos="8534" w:val="left" w:leader="none"/>
        </w:tabs>
        <w:spacing w:line="307" w:lineRule="auto" w:before="100"/>
        <w:ind w:left="560" w:right="704"/>
      </w:pPr>
      <w:r>
        <w:rPr/>
        <w:t>Հաշվի</w:t>
        <w:tab/>
        <w:t>առնելով</w:t>
        <w:tab/>
        <w:t>(</w:t>
      </w:r>
      <w:hyperlink w:history="true" w:anchor="_bookmark7">
        <w:r>
          <w:rPr/>
          <w:t>3</w:t>
        </w:r>
      </w:hyperlink>
      <w:r>
        <w:rPr/>
        <w:t>)-(</w:t>
      </w:r>
      <w:hyperlink w:history="true" w:anchor="_bookmark8">
        <w:r>
          <w:rPr/>
          <w:t>6</w:t>
        </w:r>
      </w:hyperlink>
      <w:r>
        <w:rPr/>
        <w:t>)</w:t>
        <w:tab/>
        <w:t>բանաձևերը</w:t>
        <w:tab/>
        <w:t>և</w:t>
        <w:tab/>
        <w:t>անկման</w:t>
        <w:tab/>
        <w:t>լույսի</w:t>
        <w:tab/>
      </w:r>
      <w:r>
        <w:rPr>
          <w:w w:val="95"/>
        </w:rPr>
        <w:t>շրջանային </w:t>
      </w:r>
      <w:r>
        <w:rPr/>
        <w:t>բևեռացվածությունը, CCD տեսախցիկին հասնող լույսի</w:t>
      </w:r>
      <w:r>
        <w:rPr>
          <w:spacing w:val="-13"/>
        </w:rPr>
        <w:t> </w:t>
      </w:r>
      <w:r>
        <w:rPr/>
        <w:t>ինտենսիվության</w:t>
      </w:r>
    </w:p>
    <w:p>
      <w:pPr>
        <w:spacing w:after="0" w:line="307" w:lineRule="auto"/>
        <w:sectPr>
          <w:type w:val="continuous"/>
          <w:pgSz w:w="11910" w:h="16840"/>
          <w:pgMar w:top="980" w:bottom="280" w:left="1140" w:right="140"/>
        </w:sectPr>
      </w:pPr>
    </w:p>
    <w:p>
      <w:pPr>
        <w:pStyle w:val="BodyText"/>
        <w:spacing w:before="72"/>
        <w:ind w:left="560"/>
      </w:pPr>
      <w:r>
        <w:rPr/>
        <w:t>համար ունենք՝</w:t>
      </w:r>
    </w:p>
    <w:p>
      <w:pPr>
        <w:pStyle w:val="BodyText"/>
        <w:spacing w:before="10"/>
        <w:rPr>
          <w:sz w:val="16"/>
        </w:rPr>
      </w:pPr>
    </w:p>
    <w:p>
      <w:pPr>
        <w:tabs>
          <w:tab w:pos="6723" w:val="left" w:leader="none"/>
        </w:tabs>
        <w:spacing w:line="201" w:lineRule="exact" w:before="73"/>
        <w:ind w:left="2720" w:right="0" w:firstLine="0"/>
        <w:jc w:val="left"/>
        <w:rPr>
          <w:rFonts w:ascii="FreeSerif" w:eastAsia="FreeSerif"/>
          <w:sz w:val="18"/>
        </w:rPr>
      </w:pPr>
      <w:r>
        <w:rPr>
          <w:rFonts w:ascii="FreeSerif" w:eastAsia="FreeSerif"/>
          <w:spacing w:val="7"/>
          <w:w w:val="110"/>
          <w:position w:val="-9"/>
          <w:sz w:val="24"/>
        </w:rPr>
        <w:t>𝐸</w:t>
      </w:r>
      <w:r>
        <w:rPr>
          <w:rFonts w:ascii="FreeSerif" w:eastAsia="FreeSerif"/>
          <w:spacing w:val="7"/>
          <w:w w:val="110"/>
          <w:sz w:val="18"/>
        </w:rPr>
        <w:t>2</w:t>
        <w:tab/>
      </w:r>
      <w:r>
        <w:rPr>
          <w:rFonts w:ascii="FreeSerif" w:eastAsia="FreeSerif"/>
          <w:spacing w:val="7"/>
          <w:w w:val="110"/>
          <w:position w:val="-9"/>
          <w:sz w:val="24"/>
        </w:rPr>
        <w:t>𝐸</w:t>
      </w:r>
      <w:r>
        <w:rPr>
          <w:rFonts w:ascii="FreeSerif" w:eastAsia="FreeSerif"/>
          <w:spacing w:val="7"/>
          <w:w w:val="110"/>
          <w:sz w:val="18"/>
        </w:rPr>
        <w:t>2</w:t>
      </w:r>
    </w:p>
    <w:p>
      <w:pPr>
        <w:tabs>
          <w:tab w:pos="5284" w:val="left" w:leader="none"/>
          <w:tab w:pos="9576" w:val="left" w:leader="none"/>
        </w:tabs>
        <w:spacing w:line="211" w:lineRule="exact" w:before="29"/>
        <w:ind w:left="1158" w:right="0" w:firstLine="0"/>
        <w:jc w:val="left"/>
        <w:rPr>
          <w:sz w:val="24"/>
        </w:rPr>
      </w:pPr>
      <w:r>
        <w:rPr>
          <w:rFonts w:ascii="FreeSerif" w:hAnsi="FreeSerif" w:eastAsia="FreeSerif"/>
          <w:sz w:val="24"/>
        </w:rPr>
        <w:t>𝐼</w:t>
      </w:r>
      <w:r>
        <w:rPr>
          <w:rFonts w:ascii="FreeSerif" w:hAnsi="FreeSerif" w:eastAsia="FreeSerif"/>
          <w:position w:val="-5"/>
          <w:sz w:val="18"/>
        </w:rPr>
        <w:t>𝜙=𝜋/2,𝛿=−𝜋/2 </w:t>
      </w:r>
      <w:r>
        <w:rPr>
          <w:rFonts w:ascii="FreeSerif" w:hAnsi="FreeSerif" w:eastAsia="FreeSerif"/>
          <w:sz w:val="24"/>
        </w:rPr>
        <w:t>= </w:t>
      </w:r>
      <w:r>
        <w:rPr>
          <w:rFonts w:ascii="FreeSerif" w:hAnsi="FreeSerif" w:eastAsia="FreeSerif"/>
          <w:sz w:val="24"/>
          <w:u w:val="single"/>
          <w:vertAlign w:val="superscript"/>
        </w:rPr>
        <w:t> </w:t>
      </w:r>
      <w:r>
        <w:rPr>
          <w:rFonts w:ascii="FreeSerif" w:hAnsi="FreeSerif" w:eastAsia="FreeSerif"/>
          <w:sz w:val="24"/>
          <w:u w:val="single"/>
          <w:vertAlign w:val="baseline"/>
        </w:rPr>
        <w:t>  </w:t>
      </w:r>
      <w:r>
        <w:rPr>
          <w:rFonts w:ascii="FreeSerif" w:hAnsi="FreeSerif" w:eastAsia="FreeSerif"/>
          <w:w w:val="80"/>
          <w:sz w:val="24"/>
          <w:u w:val="single"/>
          <w:vertAlign w:val="superscript"/>
        </w:rPr>
        <w:t>𝑖</w:t>
      </w:r>
      <w:r>
        <w:rPr>
          <w:rFonts w:ascii="FreeSerif" w:hAnsi="FreeSerif" w:eastAsia="FreeSerif"/>
          <w:w w:val="80"/>
          <w:sz w:val="24"/>
          <w:vertAlign w:val="baseline"/>
        </w:rPr>
        <w:t> </w:t>
      </w:r>
      <w:r>
        <w:rPr>
          <w:rFonts w:ascii="FreeSerif" w:hAnsi="FreeSerif" w:eastAsia="FreeSerif"/>
          <w:sz w:val="24"/>
          <w:vertAlign w:val="baseline"/>
        </w:rPr>
        <w:t>(1 − </w:t>
      </w:r>
      <w:r>
        <w:rPr>
          <w:sz w:val="24"/>
          <w:vertAlign w:val="baseline"/>
        </w:rPr>
        <w:t>sin </w:t>
      </w:r>
      <w:r>
        <w:rPr>
          <w:rFonts w:ascii="FreeSerif" w:hAnsi="FreeSerif" w:eastAsia="FreeSerif"/>
          <w:sz w:val="24"/>
          <w:vertAlign w:val="baseline"/>
        </w:rPr>
        <w:t>2𝛽</w:t>
      </w:r>
      <w:r>
        <w:rPr>
          <w:rFonts w:ascii="FreeSerif" w:hAnsi="FreeSerif" w:eastAsia="FreeSerif"/>
          <w:spacing w:val="35"/>
          <w:sz w:val="24"/>
          <w:vertAlign w:val="baseline"/>
        </w:rPr>
        <w:t> </w:t>
      </w:r>
      <w:r>
        <w:rPr>
          <w:sz w:val="24"/>
          <w:vertAlign w:val="baseline"/>
        </w:rPr>
        <w:t>sin</w:t>
      </w:r>
      <w:r>
        <w:rPr>
          <w:spacing w:val="-38"/>
          <w:sz w:val="24"/>
          <w:vertAlign w:val="baseline"/>
        </w:rPr>
        <w:t> </w:t>
      </w:r>
      <w:r>
        <w:rPr>
          <w:rFonts w:ascii="FreeSerif" w:hAnsi="FreeSerif" w:eastAsia="FreeSerif"/>
          <w:spacing w:val="2"/>
          <w:sz w:val="24"/>
          <w:vertAlign w:val="baseline"/>
        </w:rPr>
        <w:t>2𝜃),</w:t>
        <w:tab/>
      </w:r>
      <w:r>
        <w:rPr>
          <w:rFonts w:ascii="FreeSerif" w:hAnsi="FreeSerif" w:eastAsia="FreeSerif"/>
          <w:sz w:val="24"/>
          <w:vertAlign w:val="baseline"/>
        </w:rPr>
        <w:t>𝐼</w:t>
      </w:r>
      <w:r>
        <w:rPr>
          <w:rFonts w:ascii="FreeSerif" w:hAnsi="FreeSerif" w:eastAsia="FreeSerif"/>
          <w:position w:val="-5"/>
          <w:sz w:val="18"/>
          <w:vertAlign w:val="baseline"/>
        </w:rPr>
        <w:t>𝜙=𝜋/2,𝛿=𝜋/2 </w:t>
      </w:r>
      <w:r>
        <w:rPr>
          <w:rFonts w:ascii="FreeSerif" w:hAnsi="FreeSerif" w:eastAsia="FreeSerif"/>
          <w:sz w:val="24"/>
          <w:vertAlign w:val="baseline"/>
        </w:rPr>
        <w:t>= </w:t>
      </w:r>
      <w:r>
        <w:rPr>
          <w:rFonts w:ascii="FreeSerif" w:hAnsi="FreeSerif" w:eastAsia="FreeSerif"/>
          <w:sz w:val="24"/>
          <w:u w:val="single"/>
          <w:vertAlign w:val="superscript"/>
        </w:rPr>
        <w:t> </w:t>
      </w:r>
      <w:r>
        <w:rPr>
          <w:rFonts w:ascii="FreeSerif" w:hAnsi="FreeSerif" w:eastAsia="FreeSerif"/>
          <w:sz w:val="24"/>
          <w:u w:val="single"/>
          <w:vertAlign w:val="baseline"/>
        </w:rPr>
        <w:t>  </w:t>
      </w:r>
      <w:r>
        <w:rPr>
          <w:rFonts w:ascii="FreeSerif" w:hAnsi="FreeSerif" w:eastAsia="FreeSerif"/>
          <w:w w:val="80"/>
          <w:sz w:val="24"/>
          <w:u w:val="single"/>
          <w:vertAlign w:val="superscript"/>
        </w:rPr>
        <w:t>𝑖</w:t>
      </w:r>
      <w:r>
        <w:rPr>
          <w:rFonts w:ascii="FreeSerif" w:hAnsi="FreeSerif" w:eastAsia="FreeSerif"/>
          <w:w w:val="80"/>
          <w:sz w:val="24"/>
          <w:vertAlign w:val="baseline"/>
        </w:rPr>
        <w:t> </w:t>
      </w:r>
      <w:r>
        <w:rPr>
          <w:rFonts w:ascii="FreeSerif" w:hAnsi="FreeSerif" w:eastAsia="FreeSerif"/>
          <w:sz w:val="24"/>
          <w:vertAlign w:val="baseline"/>
        </w:rPr>
        <w:t>(1 + </w:t>
      </w:r>
      <w:r>
        <w:rPr>
          <w:sz w:val="24"/>
          <w:vertAlign w:val="baseline"/>
        </w:rPr>
        <w:t>sin </w:t>
      </w:r>
      <w:r>
        <w:rPr>
          <w:rFonts w:ascii="FreeSerif" w:hAnsi="FreeSerif" w:eastAsia="FreeSerif"/>
          <w:sz w:val="24"/>
          <w:vertAlign w:val="baseline"/>
        </w:rPr>
        <w:t>2𝛽</w:t>
      </w:r>
      <w:r>
        <w:rPr>
          <w:rFonts w:ascii="FreeSerif" w:hAnsi="FreeSerif" w:eastAsia="FreeSerif"/>
          <w:spacing w:val="20"/>
          <w:sz w:val="24"/>
          <w:vertAlign w:val="baseline"/>
        </w:rPr>
        <w:t> </w:t>
      </w:r>
      <w:r>
        <w:rPr>
          <w:sz w:val="24"/>
          <w:vertAlign w:val="baseline"/>
        </w:rPr>
        <w:t>sin</w:t>
      </w:r>
      <w:r>
        <w:rPr>
          <w:spacing w:val="-39"/>
          <w:sz w:val="24"/>
          <w:vertAlign w:val="baseline"/>
        </w:rPr>
        <w:t> </w:t>
      </w:r>
      <w:r>
        <w:rPr>
          <w:rFonts w:ascii="FreeSerif" w:hAnsi="FreeSerif" w:eastAsia="FreeSerif"/>
          <w:spacing w:val="2"/>
          <w:sz w:val="24"/>
          <w:vertAlign w:val="baseline"/>
        </w:rPr>
        <w:t>2𝜃),</w:t>
        <w:tab/>
      </w:r>
      <w:r>
        <w:rPr>
          <w:sz w:val="24"/>
          <w:vertAlign w:val="baseline"/>
        </w:rPr>
        <w:t>(7)</w:t>
      </w:r>
    </w:p>
    <w:p>
      <w:pPr>
        <w:spacing w:after="0" w:line="211" w:lineRule="exact"/>
        <w:jc w:val="left"/>
        <w:rPr>
          <w:sz w:val="24"/>
        </w:rPr>
        <w:sectPr>
          <w:pgSz w:w="11910" w:h="16840"/>
          <w:pgMar w:header="0" w:footer="842" w:top="1060" w:bottom="1040" w:left="1140" w:right="140"/>
        </w:sectPr>
      </w:pPr>
    </w:p>
    <w:p>
      <w:pPr>
        <w:pStyle w:val="BodyText"/>
        <w:spacing w:line="235" w:lineRule="exact"/>
        <w:ind w:left="2802"/>
        <w:rPr>
          <w:rFonts w:ascii="FreeSerif"/>
        </w:rPr>
      </w:pPr>
      <w:r>
        <w:rPr>
          <w:rFonts w:ascii="FreeSerif"/>
          <w:w w:val="99"/>
        </w:rPr>
        <w:t>2</w:t>
      </w:r>
    </w:p>
    <w:p>
      <w:pPr>
        <w:spacing w:line="52" w:lineRule="auto" w:before="72"/>
        <w:ind w:left="2720" w:right="0" w:firstLine="0"/>
        <w:jc w:val="left"/>
        <w:rPr>
          <w:rFonts w:ascii="FreeSerif" w:eastAsia="FreeSerif"/>
          <w:sz w:val="18"/>
        </w:rPr>
      </w:pPr>
      <w:r>
        <w:rPr>
          <w:rFonts w:ascii="FreeSerif" w:eastAsia="FreeSerif"/>
          <w:w w:val="110"/>
          <w:position w:val="-9"/>
          <w:sz w:val="24"/>
        </w:rPr>
        <w:t>𝐸</w:t>
      </w:r>
      <w:r>
        <w:rPr>
          <w:rFonts w:ascii="FreeSerif" w:eastAsia="FreeSerif"/>
          <w:w w:val="110"/>
          <w:sz w:val="18"/>
        </w:rPr>
        <w:t>2</w:t>
      </w:r>
    </w:p>
    <w:p>
      <w:pPr>
        <w:spacing w:line="235" w:lineRule="exact" w:before="0"/>
        <w:ind w:left="2620" w:right="3563" w:firstLine="0"/>
        <w:jc w:val="center"/>
        <w:rPr>
          <w:rFonts w:ascii="FreeSerif"/>
          <w:sz w:val="24"/>
        </w:rPr>
      </w:pPr>
      <w:r>
        <w:rPr/>
        <w:br w:type="column"/>
      </w:r>
      <w:r>
        <w:rPr>
          <w:rFonts w:ascii="FreeSerif"/>
          <w:sz w:val="24"/>
        </w:rPr>
        <w:t>2</w:t>
      </w:r>
    </w:p>
    <w:p>
      <w:pPr>
        <w:spacing w:line="52" w:lineRule="auto" w:before="72"/>
        <w:ind w:left="2705" w:right="3563" w:firstLine="0"/>
        <w:jc w:val="center"/>
        <w:rPr>
          <w:rFonts w:ascii="FreeSerif" w:eastAsia="FreeSerif"/>
          <w:sz w:val="18"/>
        </w:rPr>
      </w:pPr>
      <w:r>
        <w:rPr>
          <w:rFonts w:ascii="FreeSerif" w:eastAsia="FreeSerif"/>
          <w:spacing w:val="7"/>
          <w:w w:val="110"/>
          <w:position w:val="-9"/>
          <w:sz w:val="24"/>
        </w:rPr>
        <w:t>𝐸</w:t>
      </w:r>
      <w:r>
        <w:rPr>
          <w:rFonts w:ascii="FreeSerif" w:eastAsia="FreeSerif"/>
          <w:spacing w:val="7"/>
          <w:w w:val="110"/>
          <w:sz w:val="18"/>
        </w:rPr>
        <w:t>2</w:t>
      </w:r>
    </w:p>
    <w:p>
      <w:pPr>
        <w:spacing w:after="0" w:line="52" w:lineRule="auto"/>
        <w:jc w:val="center"/>
        <w:rPr>
          <w:rFonts w:ascii="FreeSerif" w:eastAsia="FreeSerif"/>
          <w:sz w:val="18"/>
        </w:rPr>
        <w:sectPr>
          <w:type w:val="continuous"/>
          <w:pgSz w:w="11910" w:h="16840"/>
          <w:pgMar w:top="980" w:bottom="280" w:left="1140" w:right="140"/>
          <w:cols w:num="2" w:equalWidth="0">
            <w:col w:w="3035" w:space="1015"/>
            <w:col w:w="6580"/>
          </w:cols>
        </w:sectPr>
      </w:pPr>
    </w:p>
    <w:p>
      <w:pPr>
        <w:tabs>
          <w:tab w:pos="5331" w:val="left" w:leader="none"/>
          <w:tab w:pos="9576" w:val="left" w:leader="none"/>
        </w:tabs>
        <w:spacing w:line="211" w:lineRule="exact" w:before="29"/>
        <w:ind w:left="1158" w:right="0" w:firstLine="0"/>
        <w:jc w:val="left"/>
        <w:rPr>
          <w:sz w:val="24"/>
        </w:rPr>
      </w:pPr>
      <w:r>
        <w:rPr>
          <w:rFonts w:ascii="FreeSerif" w:hAnsi="FreeSerif" w:eastAsia="FreeSerif"/>
          <w:sz w:val="24"/>
        </w:rPr>
        <w:t>𝐼</w:t>
      </w:r>
      <w:r>
        <w:rPr>
          <w:rFonts w:ascii="FreeSerif" w:hAnsi="FreeSerif" w:eastAsia="FreeSerif"/>
          <w:position w:val="-5"/>
          <w:sz w:val="18"/>
        </w:rPr>
        <w:t>𝜙=𝜋/4,𝛿=−𝜋/2 </w:t>
      </w:r>
      <w:r>
        <w:rPr>
          <w:rFonts w:ascii="FreeSerif" w:hAnsi="FreeSerif" w:eastAsia="FreeSerif"/>
          <w:sz w:val="24"/>
        </w:rPr>
        <w:t>= </w:t>
      </w:r>
      <w:r>
        <w:rPr>
          <w:rFonts w:ascii="FreeSerif" w:hAnsi="FreeSerif" w:eastAsia="FreeSerif"/>
          <w:sz w:val="24"/>
          <w:u w:val="single"/>
          <w:vertAlign w:val="superscript"/>
        </w:rPr>
        <w:t> </w:t>
      </w:r>
      <w:r>
        <w:rPr>
          <w:rFonts w:ascii="FreeSerif" w:hAnsi="FreeSerif" w:eastAsia="FreeSerif"/>
          <w:sz w:val="24"/>
          <w:u w:val="single"/>
          <w:vertAlign w:val="baseline"/>
        </w:rPr>
        <w:t>  </w:t>
      </w:r>
      <w:r>
        <w:rPr>
          <w:rFonts w:ascii="FreeSerif" w:hAnsi="FreeSerif" w:eastAsia="FreeSerif"/>
          <w:w w:val="80"/>
          <w:sz w:val="24"/>
          <w:u w:val="single"/>
          <w:vertAlign w:val="superscript"/>
        </w:rPr>
        <w:t>𝑖</w:t>
      </w:r>
      <w:r>
        <w:rPr>
          <w:rFonts w:ascii="FreeSerif" w:hAnsi="FreeSerif" w:eastAsia="FreeSerif"/>
          <w:w w:val="80"/>
          <w:sz w:val="24"/>
          <w:vertAlign w:val="baseline"/>
        </w:rPr>
        <w:t> </w:t>
      </w:r>
      <w:r>
        <w:rPr>
          <w:rFonts w:ascii="FreeSerif" w:hAnsi="FreeSerif" w:eastAsia="FreeSerif"/>
          <w:sz w:val="24"/>
          <w:vertAlign w:val="baseline"/>
        </w:rPr>
        <w:t>(1 − </w:t>
      </w:r>
      <w:r>
        <w:rPr>
          <w:sz w:val="24"/>
          <w:vertAlign w:val="baseline"/>
        </w:rPr>
        <w:t>sin </w:t>
      </w:r>
      <w:r>
        <w:rPr>
          <w:rFonts w:ascii="FreeSerif" w:hAnsi="FreeSerif" w:eastAsia="FreeSerif"/>
          <w:sz w:val="24"/>
          <w:vertAlign w:val="baseline"/>
        </w:rPr>
        <w:t>2𝛽</w:t>
      </w:r>
      <w:r>
        <w:rPr>
          <w:rFonts w:ascii="FreeSerif" w:hAnsi="FreeSerif" w:eastAsia="FreeSerif"/>
          <w:spacing w:val="35"/>
          <w:sz w:val="24"/>
          <w:vertAlign w:val="baseline"/>
        </w:rPr>
        <w:t> </w:t>
      </w:r>
      <w:r>
        <w:rPr>
          <w:sz w:val="24"/>
          <w:vertAlign w:val="baseline"/>
        </w:rPr>
        <w:t>cos</w:t>
      </w:r>
      <w:r>
        <w:rPr>
          <w:spacing w:val="-38"/>
          <w:sz w:val="24"/>
          <w:vertAlign w:val="baseline"/>
        </w:rPr>
        <w:t> </w:t>
      </w:r>
      <w:r>
        <w:rPr>
          <w:rFonts w:ascii="FreeSerif" w:hAnsi="FreeSerif" w:eastAsia="FreeSerif"/>
          <w:spacing w:val="2"/>
          <w:sz w:val="24"/>
          <w:vertAlign w:val="baseline"/>
        </w:rPr>
        <w:t>2𝜃),</w:t>
        <w:tab/>
      </w:r>
      <w:r>
        <w:rPr>
          <w:rFonts w:ascii="FreeSerif" w:hAnsi="FreeSerif" w:eastAsia="FreeSerif"/>
          <w:sz w:val="24"/>
          <w:vertAlign w:val="baseline"/>
        </w:rPr>
        <w:t>𝐼</w:t>
      </w:r>
      <w:r>
        <w:rPr>
          <w:rFonts w:ascii="FreeSerif" w:hAnsi="FreeSerif" w:eastAsia="FreeSerif"/>
          <w:position w:val="-5"/>
          <w:sz w:val="18"/>
          <w:vertAlign w:val="baseline"/>
        </w:rPr>
        <w:t>𝜙=𝜋/4,𝛿=𝜋/2 </w:t>
      </w:r>
      <w:r>
        <w:rPr>
          <w:rFonts w:ascii="FreeSerif" w:hAnsi="FreeSerif" w:eastAsia="FreeSerif"/>
          <w:sz w:val="24"/>
          <w:vertAlign w:val="baseline"/>
        </w:rPr>
        <w:t>= </w:t>
      </w:r>
      <w:r>
        <w:rPr>
          <w:rFonts w:ascii="FreeSerif" w:hAnsi="FreeSerif" w:eastAsia="FreeSerif"/>
          <w:sz w:val="24"/>
          <w:u w:val="single"/>
          <w:vertAlign w:val="superscript"/>
        </w:rPr>
        <w:t> </w:t>
      </w:r>
      <w:r>
        <w:rPr>
          <w:rFonts w:ascii="FreeSerif" w:hAnsi="FreeSerif" w:eastAsia="FreeSerif"/>
          <w:sz w:val="24"/>
          <w:u w:val="single"/>
          <w:vertAlign w:val="baseline"/>
        </w:rPr>
        <w:t>  </w:t>
      </w:r>
      <w:r>
        <w:rPr>
          <w:rFonts w:ascii="FreeSerif" w:hAnsi="FreeSerif" w:eastAsia="FreeSerif"/>
          <w:w w:val="80"/>
          <w:sz w:val="24"/>
          <w:u w:val="single"/>
          <w:vertAlign w:val="superscript"/>
        </w:rPr>
        <w:t>𝑖</w:t>
      </w:r>
      <w:r>
        <w:rPr>
          <w:rFonts w:ascii="FreeSerif" w:hAnsi="FreeSerif" w:eastAsia="FreeSerif"/>
          <w:w w:val="80"/>
          <w:sz w:val="24"/>
          <w:vertAlign w:val="baseline"/>
        </w:rPr>
        <w:t> </w:t>
      </w:r>
      <w:r>
        <w:rPr>
          <w:rFonts w:ascii="FreeSerif" w:hAnsi="FreeSerif" w:eastAsia="FreeSerif"/>
          <w:sz w:val="24"/>
          <w:vertAlign w:val="baseline"/>
        </w:rPr>
        <w:t>(1 + </w:t>
      </w:r>
      <w:r>
        <w:rPr>
          <w:sz w:val="24"/>
          <w:vertAlign w:val="baseline"/>
        </w:rPr>
        <w:t>sin </w:t>
      </w:r>
      <w:r>
        <w:rPr>
          <w:rFonts w:ascii="FreeSerif" w:hAnsi="FreeSerif" w:eastAsia="FreeSerif"/>
          <w:sz w:val="24"/>
          <w:vertAlign w:val="baseline"/>
        </w:rPr>
        <w:t>2𝛽</w:t>
      </w:r>
      <w:r>
        <w:rPr>
          <w:rFonts w:ascii="FreeSerif" w:hAnsi="FreeSerif" w:eastAsia="FreeSerif"/>
          <w:spacing w:val="19"/>
          <w:sz w:val="24"/>
          <w:vertAlign w:val="baseline"/>
        </w:rPr>
        <w:t> </w:t>
      </w:r>
      <w:r>
        <w:rPr>
          <w:sz w:val="24"/>
          <w:vertAlign w:val="baseline"/>
        </w:rPr>
        <w:t>cos</w:t>
      </w:r>
      <w:r>
        <w:rPr>
          <w:spacing w:val="-39"/>
          <w:sz w:val="24"/>
          <w:vertAlign w:val="baseline"/>
        </w:rPr>
        <w:t> </w:t>
      </w:r>
      <w:r>
        <w:rPr>
          <w:rFonts w:ascii="FreeSerif" w:hAnsi="FreeSerif" w:eastAsia="FreeSerif"/>
          <w:spacing w:val="2"/>
          <w:sz w:val="24"/>
          <w:vertAlign w:val="baseline"/>
        </w:rPr>
        <w:t>2𝜃),</w:t>
        <w:tab/>
      </w:r>
      <w:r>
        <w:rPr>
          <w:sz w:val="24"/>
          <w:vertAlign w:val="baseline"/>
        </w:rPr>
        <w:t>(8)</w:t>
      </w:r>
    </w:p>
    <w:p>
      <w:pPr>
        <w:spacing w:after="0" w:line="211" w:lineRule="exact"/>
        <w:jc w:val="left"/>
        <w:rPr>
          <w:sz w:val="24"/>
        </w:rPr>
        <w:sectPr>
          <w:type w:val="continuous"/>
          <w:pgSz w:w="11910" w:h="16840"/>
          <w:pgMar w:top="980" w:bottom="280" w:left="1140" w:right="140"/>
        </w:sectPr>
      </w:pPr>
    </w:p>
    <w:p>
      <w:pPr>
        <w:pStyle w:val="BodyText"/>
        <w:spacing w:line="251" w:lineRule="exact"/>
        <w:ind w:left="1008"/>
        <w:jc w:val="center"/>
        <w:rPr>
          <w:rFonts w:ascii="FreeSerif"/>
        </w:rPr>
      </w:pPr>
      <w:r>
        <w:rPr>
          <w:rFonts w:ascii="FreeSerif"/>
          <w:w w:val="99"/>
        </w:rPr>
        <w:t>2</w:t>
      </w:r>
    </w:p>
    <w:p>
      <w:pPr>
        <w:pStyle w:val="BodyText"/>
        <w:spacing w:before="193"/>
        <w:ind w:left="560"/>
      </w:pPr>
      <w:r>
        <w:rPr>
          <w:rFonts w:ascii="FreeSerif" w:hAnsi="FreeSerif" w:cs="FreeSerif" w:eastAsia="FreeSerif"/>
        </w:rPr>
        <w:t>𝛽</w:t>
      </w:r>
      <w:r>
        <w:rPr/>
        <w:t>֊ի փոքր անկյունների դեպքում՝</w:t>
      </w:r>
    </w:p>
    <w:p>
      <w:pPr>
        <w:spacing w:line="203" w:lineRule="exact" w:before="233"/>
        <w:ind w:left="1129" w:right="0" w:firstLine="0"/>
        <w:jc w:val="left"/>
        <w:rPr>
          <w:rFonts w:ascii="FreeSerif" w:hAnsi="FreeSerif" w:eastAsia="FreeSerif"/>
          <w:sz w:val="18"/>
        </w:rPr>
      </w:pPr>
      <w:r>
        <w:rPr>
          <w:rFonts w:ascii="FreeSerif" w:hAnsi="FreeSerif" w:eastAsia="FreeSerif"/>
          <w:w w:val="105"/>
          <w:sz w:val="24"/>
        </w:rPr>
        <w:t>1 </w:t>
      </w:r>
      <w:r>
        <w:rPr>
          <w:rFonts w:ascii="FreeSerif" w:hAnsi="FreeSerif" w:eastAsia="FreeSerif"/>
          <w:w w:val="105"/>
          <w:position w:val="7"/>
          <w:sz w:val="24"/>
        </w:rPr>
        <w:t>𝐼</w:t>
      </w:r>
      <w:r>
        <w:rPr>
          <w:rFonts w:ascii="FreeSerif" w:hAnsi="FreeSerif" w:eastAsia="FreeSerif"/>
          <w:w w:val="105"/>
          <w:position w:val="1"/>
          <w:sz w:val="18"/>
        </w:rPr>
        <w:t>𝜙=𝜋/4,𝛿=𝜋/2 </w:t>
      </w:r>
      <w:r>
        <w:rPr>
          <w:rFonts w:ascii="FreeSerif" w:hAnsi="FreeSerif" w:eastAsia="FreeSerif"/>
          <w:w w:val="105"/>
          <w:position w:val="7"/>
          <w:sz w:val="24"/>
        </w:rPr>
        <w:t>− 𝐼</w:t>
      </w:r>
      <w:r>
        <w:rPr>
          <w:rFonts w:ascii="FreeSerif" w:hAnsi="FreeSerif" w:eastAsia="FreeSerif"/>
          <w:w w:val="105"/>
          <w:position w:val="1"/>
          <w:sz w:val="18"/>
        </w:rPr>
        <w:t>𝜙=𝜋/4,𝛿=−𝜋/2</w:t>
      </w:r>
    </w:p>
    <w:p>
      <w:pPr>
        <w:spacing w:line="251" w:lineRule="exact" w:before="0"/>
        <w:ind w:left="1670" w:right="0" w:firstLine="0"/>
        <w:jc w:val="left"/>
        <w:rPr>
          <w:rFonts w:ascii="FreeSerif"/>
          <w:sz w:val="24"/>
        </w:rPr>
      </w:pPr>
      <w:r>
        <w:rPr/>
        <w:br w:type="column"/>
      </w:r>
      <w:r>
        <w:rPr>
          <w:rFonts w:ascii="FreeSerif"/>
          <w:sz w:val="24"/>
        </w:rPr>
        <w:t>2</w:t>
      </w:r>
    </w:p>
    <w:p>
      <w:pPr>
        <w:pStyle w:val="BodyText"/>
        <w:rPr>
          <w:rFonts w:ascii="FreeSerif"/>
        </w:rPr>
      </w:pPr>
    </w:p>
    <w:p>
      <w:pPr>
        <w:pStyle w:val="BodyText"/>
        <w:rPr>
          <w:rFonts w:ascii="FreeSerif"/>
        </w:rPr>
      </w:pPr>
    </w:p>
    <w:p>
      <w:pPr>
        <w:spacing w:line="203" w:lineRule="exact" w:before="145"/>
        <w:ind w:left="560" w:right="0" w:firstLine="0"/>
        <w:jc w:val="left"/>
        <w:rPr>
          <w:rFonts w:ascii="FreeSerif" w:hAnsi="FreeSerif" w:eastAsia="FreeSerif"/>
          <w:sz w:val="18"/>
        </w:rPr>
      </w:pPr>
      <w:r>
        <w:rPr/>
        <w:pict>
          <v:shape style="position:absolute;margin-left:344.156006pt;margin-top:25.495003pt;width:139.85pt;height:.1pt;mso-position-horizontal-relative:page;mso-position-vertical-relative:paragraph;z-index:-16098816" coordorigin="6883,510" coordsize="2797,0" path="m6883,510l7003,510m7050,510l9680,510e" filled="false" stroked="true" strokeweight=".789pt" strokecolor="#000000">
            <v:path arrowok="t"/>
            <v:stroke dashstyle="solid"/>
            <w10:wrap type="none"/>
          </v:shape>
        </w:pict>
      </w:r>
      <w:r>
        <w:rPr>
          <w:rFonts w:ascii="FreeSerif" w:hAnsi="FreeSerif" w:eastAsia="FreeSerif"/>
          <w:w w:val="105"/>
          <w:sz w:val="24"/>
        </w:rPr>
        <w:t>1 </w:t>
      </w:r>
      <w:r>
        <w:rPr>
          <w:rFonts w:ascii="FreeSerif" w:hAnsi="FreeSerif" w:eastAsia="FreeSerif"/>
          <w:w w:val="105"/>
          <w:position w:val="7"/>
          <w:sz w:val="24"/>
        </w:rPr>
        <w:t>𝐼</w:t>
      </w:r>
      <w:r>
        <w:rPr>
          <w:rFonts w:ascii="FreeSerif" w:hAnsi="FreeSerif" w:eastAsia="FreeSerif"/>
          <w:w w:val="105"/>
          <w:position w:val="1"/>
          <w:sz w:val="18"/>
        </w:rPr>
        <w:t>𝜙=𝜋/2,𝛿=𝜋/2 </w:t>
      </w:r>
      <w:r>
        <w:rPr>
          <w:rFonts w:ascii="FreeSerif" w:hAnsi="FreeSerif" w:eastAsia="FreeSerif"/>
          <w:w w:val="105"/>
          <w:position w:val="7"/>
          <w:sz w:val="24"/>
        </w:rPr>
        <w:t>− 𝐼</w:t>
      </w:r>
      <w:r>
        <w:rPr>
          <w:rFonts w:ascii="FreeSerif" w:hAnsi="FreeSerif" w:eastAsia="FreeSerif"/>
          <w:w w:val="105"/>
          <w:position w:val="1"/>
          <w:sz w:val="18"/>
        </w:rPr>
        <w:t>𝜙=𝜋/2,𝛿=−𝜋/2</w:t>
      </w:r>
    </w:p>
    <w:p>
      <w:pPr>
        <w:spacing w:after="0" w:line="203" w:lineRule="exact"/>
        <w:jc w:val="left"/>
        <w:rPr>
          <w:rFonts w:ascii="FreeSerif" w:hAnsi="FreeSerif" w:eastAsia="FreeSerif"/>
          <w:sz w:val="18"/>
        </w:rPr>
        <w:sectPr>
          <w:type w:val="continuous"/>
          <w:pgSz w:w="11910" w:h="16840"/>
          <w:pgMar w:top="980" w:bottom="280" w:left="1140" w:right="140"/>
          <w:cols w:num="2" w:equalWidth="0">
            <w:col w:w="4717" w:space="466"/>
            <w:col w:w="5447"/>
          </w:cols>
        </w:sectPr>
      </w:pPr>
    </w:p>
    <w:p>
      <w:pPr>
        <w:spacing w:line="306" w:lineRule="exact" w:before="6"/>
        <w:ind w:left="591" w:right="0" w:firstLine="0"/>
        <w:jc w:val="left"/>
        <w:rPr>
          <w:rFonts w:ascii="FreeSerif" w:eastAsia="FreeSerif"/>
          <w:sz w:val="24"/>
        </w:rPr>
      </w:pPr>
      <w:r>
        <w:rPr/>
        <w:pict>
          <v:shape style="position:absolute;margin-left:113.483002pt;margin-top:8.110981pt;width:139.85pt;height:.1pt;mso-position-horizontal-relative:page;mso-position-vertical-relative:paragraph;z-index:15736320" coordorigin="2270,162" coordsize="2797,0" path="m2270,162l2389,162m2437,162l5066,162e" filled="false" stroked="true" strokeweight=".789pt" strokecolor="#000000">
            <v:path arrowok="t"/>
            <v:stroke dashstyle="solid"/>
            <w10:wrap type="none"/>
          </v:shape>
        </w:pict>
      </w:r>
      <w:r>
        <w:rPr/>
        <w:pict>
          <v:shape style="position:absolute;margin-left:113.483002pt;margin-top:10.50358pt;width:14.15pt;height:12pt;mso-position-horizontal-relative:page;mso-position-vertical-relative:paragraph;z-index:15738880" type="#_x0000_t202" filled="false" stroked="false">
            <v:textbox inset="0,0,0,0">
              <w:txbxContent>
                <w:p>
                  <w:pPr>
                    <w:pStyle w:val="BodyText"/>
                    <w:spacing w:line="239" w:lineRule="exact"/>
                    <w:rPr>
                      <w:rFonts w:ascii="FreeSerif" w:eastAsia="FreeSerif"/>
                    </w:rPr>
                  </w:pPr>
                  <w:r>
                    <w:rPr>
                      <w:rFonts w:ascii="FreeSerif" w:eastAsia="FreeSerif"/>
                      <w:w w:val="85"/>
                    </w:rPr>
                    <w:t>2 </w:t>
                  </w:r>
                  <w:r>
                    <w:rPr>
                      <w:rFonts w:ascii="FreeSerif" w:eastAsia="FreeSerif"/>
                      <w:spacing w:val="-134"/>
                      <w:w w:val="85"/>
                    </w:rPr>
                    <w:t>𝐼</w:t>
                  </w:r>
                </w:p>
              </w:txbxContent>
            </v:textbox>
            <w10:wrap type="none"/>
          </v:shape>
        </w:pict>
      </w:r>
      <w:r>
        <w:rPr>
          <w:rFonts w:ascii="FreeSerif" w:eastAsia="FreeSerif"/>
          <w:w w:val="105"/>
          <w:sz w:val="24"/>
        </w:rPr>
        <w:t>𝛽</w:t>
      </w:r>
      <w:r>
        <w:rPr>
          <w:rFonts w:ascii="FreeSerif" w:eastAsia="FreeSerif"/>
          <w:w w:val="105"/>
          <w:position w:val="-5"/>
          <w:sz w:val="18"/>
        </w:rPr>
        <w:t>1 </w:t>
      </w:r>
      <w:r>
        <w:rPr>
          <w:rFonts w:ascii="FreeSerif" w:eastAsia="FreeSerif"/>
          <w:w w:val="105"/>
          <w:sz w:val="24"/>
        </w:rPr>
        <w:t>=</w:t>
      </w:r>
    </w:p>
    <w:p>
      <w:pPr>
        <w:spacing w:line="192" w:lineRule="exact" w:before="0"/>
        <w:ind w:left="1411" w:right="0" w:firstLine="0"/>
        <w:jc w:val="left"/>
        <w:rPr>
          <w:rFonts w:ascii="FreeSerif" w:eastAsia="FreeSerif"/>
          <w:sz w:val="18"/>
        </w:rPr>
      </w:pPr>
      <w:r>
        <w:rPr>
          <w:rFonts w:ascii="FreeSerif" w:eastAsia="FreeSerif"/>
          <w:sz w:val="18"/>
        </w:rPr>
        <w:t>𝜙=𝜋/4,𝛿=𝜋/2</w:t>
      </w:r>
    </w:p>
    <w:p>
      <w:pPr>
        <w:pStyle w:val="BodyText"/>
        <w:spacing w:before="173"/>
        <w:ind w:left="23"/>
        <w:rPr>
          <w:rFonts w:ascii="FreeSerif" w:eastAsia="FreeSerif"/>
        </w:rPr>
      </w:pPr>
      <w:r>
        <w:rPr/>
        <w:br w:type="column"/>
      </w:r>
      <w:r>
        <w:rPr>
          <w:rFonts w:ascii="FreeSerif" w:eastAsia="FreeSerif"/>
          <w:w w:val="90"/>
        </w:rPr>
        <w:t>+ </w:t>
      </w:r>
      <w:r>
        <w:rPr>
          <w:rFonts w:ascii="FreeSerif" w:eastAsia="FreeSerif"/>
          <w:spacing w:val="-134"/>
          <w:w w:val="90"/>
        </w:rPr>
        <w:t>𝐼</w:t>
      </w:r>
    </w:p>
    <w:p>
      <w:pPr>
        <w:pStyle w:val="BodyText"/>
        <w:spacing w:before="11"/>
        <w:rPr>
          <w:rFonts w:ascii="FreeSerif"/>
          <w:sz w:val="23"/>
        </w:rPr>
      </w:pPr>
      <w:r>
        <w:rPr/>
        <w:br w:type="column"/>
      </w:r>
      <w:r>
        <w:rPr>
          <w:rFonts w:ascii="FreeSerif"/>
          <w:sz w:val="23"/>
        </w:rPr>
      </w:r>
    </w:p>
    <w:p>
      <w:pPr>
        <w:spacing w:before="0"/>
        <w:ind w:left="-40" w:right="0" w:firstLine="0"/>
        <w:jc w:val="left"/>
        <w:rPr>
          <w:rFonts w:ascii="FreeSerif" w:hAnsi="FreeSerif" w:eastAsia="FreeSerif"/>
          <w:sz w:val="18"/>
        </w:rPr>
      </w:pPr>
      <w:r>
        <w:rPr>
          <w:rFonts w:ascii="FreeSerif" w:hAnsi="FreeSerif" w:eastAsia="FreeSerif"/>
          <w:sz w:val="18"/>
        </w:rPr>
        <w:t>𝜙=𝜋/4,𝛿=−𝜋/2</w:t>
      </w:r>
    </w:p>
    <w:p>
      <w:pPr>
        <w:pStyle w:val="BodyText"/>
        <w:ind w:left="60"/>
        <w:rPr>
          <w:rFonts w:ascii="FreeSerif" w:hAnsi="FreeSerif" w:eastAsia="FreeSerif"/>
        </w:rPr>
      </w:pPr>
      <w:r>
        <w:rPr/>
        <w:br w:type="column"/>
      </w:r>
      <w:r>
        <w:rPr>
          <w:rFonts w:ascii="FreeSerif" w:hAnsi="FreeSerif" w:eastAsia="FreeSerif"/>
        </w:rPr>
        <w:t>≈ 𝛽 </w:t>
      </w:r>
      <w:r>
        <w:rPr/>
        <w:t>cos</w:t>
      </w:r>
      <w:r>
        <w:rPr>
          <w:spacing w:val="-51"/>
        </w:rPr>
        <w:t> </w:t>
      </w:r>
      <w:r>
        <w:rPr>
          <w:rFonts w:ascii="FreeSerif" w:hAnsi="FreeSerif" w:eastAsia="FreeSerif"/>
          <w:spacing w:val="3"/>
        </w:rPr>
        <w:t>2𝜃, </w:t>
      </w:r>
      <w:r>
        <w:rPr>
          <w:rFonts w:ascii="FreeSerif" w:hAnsi="FreeSerif" w:eastAsia="FreeSerif"/>
        </w:rPr>
        <w:t>𝛽</w:t>
      </w:r>
      <w:r>
        <w:rPr>
          <w:rFonts w:ascii="FreeSerif" w:hAnsi="FreeSerif" w:eastAsia="FreeSerif"/>
          <w:position w:val="-5"/>
          <w:sz w:val="18"/>
        </w:rPr>
        <w:t>2 </w:t>
      </w:r>
      <w:r>
        <w:rPr>
          <w:rFonts w:ascii="FreeSerif" w:hAnsi="FreeSerif" w:eastAsia="FreeSerif"/>
        </w:rPr>
        <w:t>= </w:t>
      </w:r>
      <w:r>
        <w:rPr>
          <w:rFonts w:ascii="FreeSerif" w:hAnsi="FreeSerif" w:eastAsia="FreeSerif"/>
          <w:position w:val="-16"/>
        </w:rPr>
        <w:t>2 </w:t>
      </w:r>
      <w:r>
        <w:rPr>
          <w:rFonts w:ascii="FreeSerif" w:hAnsi="FreeSerif" w:eastAsia="FreeSerif"/>
          <w:spacing w:val="-131"/>
          <w:position w:val="-16"/>
        </w:rPr>
        <w:t>𝐼</w:t>
      </w:r>
    </w:p>
    <w:p>
      <w:pPr>
        <w:pStyle w:val="BodyText"/>
        <w:spacing w:before="11"/>
        <w:rPr>
          <w:rFonts w:ascii="FreeSerif"/>
          <w:sz w:val="23"/>
        </w:rPr>
      </w:pPr>
      <w:r>
        <w:rPr/>
        <w:br w:type="column"/>
      </w:r>
      <w:r>
        <w:rPr>
          <w:rFonts w:ascii="FreeSerif"/>
          <w:sz w:val="23"/>
        </w:rPr>
      </w:r>
    </w:p>
    <w:p>
      <w:pPr>
        <w:spacing w:before="0"/>
        <w:ind w:left="-40" w:right="0" w:firstLine="0"/>
        <w:jc w:val="left"/>
        <w:rPr>
          <w:rFonts w:ascii="FreeSerif" w:eastAsia="FreeSerif"/>
          <w:sz w:val="18"/>
        </w:rPr>
      </w:pPr>
      <w:r>
        <w:rPr>
          <w:rFonts w:ascii="FreeSerif" w:eastAsia="FreeSerif"/>
          <w:sz w:val="18"/>
        </w:rPr>
        <w:t>𝜙=𝜋/2,𝛿=𝜋/2</w:t>
      </w:r>
    </w:p>
    <w:p>
      <w:pPr>
        <w:pStyle w:val="BodyText"/>
        <w:spacing w:before="173"/>
        <w:ind w:left="23"/>
        <w:rPr>
          <w:rFonts w:ascii="FreeSerif" w:eastAsia="FreeSerif"/>
        </w:rPr>
      </w:pPr>
      <w:r>
        <w:rPr/>
        <w:br w:type="column"/>
      </w:r>
      <w:r>
        <w:rPr>
          <w:rFonts w:ascii="FreeSerif" w:eastAsia="FreeSerif"/>
          <w:w w:val="90"/>
        </w:rPr>
        <w:t>+ </w:t>
      </w:r>
      <w:r>
        <w:rPr>
          <w:rFonts w:ascii="FreeSerif" w:eastAsia="FreeSerif"/>
          <w:spacing w:val="-134"/>
          <w:w w:val="90"/>
        </w:rPr>
        <w:t>𝐼</w:t>
      </w:r>
    </w:p>
    <w:p>
      <w:pPr>
        <w:pStyle w:val="BodyText"/>
        <w:spacing w:before="11"/>
        <w:rPr>
          <w:rFonts w:ascii="FreeSerif"/>
          <w:sz w:val="23"/>
        </w:rPr>
      </w:pPr>
      <w:r>
        <w:rPr/>
        <w:br w:type="column"/>
      </w:r>
      <w:r>
        <w:rPr>
          <w:rFonts w:ascii="FreeSerif"/>
          <w:sz w:val="23"/>
        </w:rPr>
      </w:r>
    </w:p>
    <w:p>
      <w:pPr>
        <w:spacing w:before="0"/>
        <w:ind w:left="-40" w:right="0" w:firstLine="0"/>
        <w:jc w:val="left"/>
        <w:rPr>
          <w:rFonts w:ascii="FreeSerif" w:hAnsi="FreeSerif" w:eastAsia="FreeSerif"/>
          <w:sz w:val="18"/>
        </w:rPr>
      </w:pPr>
      <w:r>
        <w:rPr>
          <w:rFonts w:ascii="FreeSerif" w:hAnsi="FreeSerif" w:eastAsia="FreeSerif"/>
          <w:sz w:val="18"/>
        </w:rPr>
        <w:t>𝜙=𝜋/2,𝛿=−𝜋/2</w:t>
      </w:r>
    </w:p>
    <w:p>
      <w:pPr>
        <w:pStyle w:val="BodyText"/>
        <w:spacing w:line="294" w:lineRule="exact"/>
        <w:ind w:left="60"/>
        <w:rPr>
          <w:rFonts w:ascii="FreeSerif" w:hAnsi="FreeSerif" w:eastAsia="FreeSerif"/>
        </w:rPr>
      </w:pPr>
      <w:r>
        <w:rPr/>
        <w:br w:type="column"/>
      </w:r>
      <w:r>
        <w:rPr>
          <w:rFonts w:ascii="FreeSerif" w:hAnsi="FreeSerif" w:eastAsia="FreeSerif"/>
        </w:rPr>
        <w:t>≈ 𝛽 </w:t>
      </w:r>
      <w:r>
        <w:rPr/>
        <w:t>sin </w:t>
      </w:r>
      <w:r>
        <w:rPr>
          <w:rFonts w:ascii="FreeSerif" w:hAnsi="FreeSerif" w:eastAsia="FreeSerif"/>
        </w:rPr>
        <w:t>2𝜃</w:t>
      </w:r>
    </w:p>
    <w:p>
      <w:pPr>
        <w:pStyle w:val="BodyText"/>
        <w:spacing w:before="236"/>
        <w:ind w:left="657"/>
      </w:pPr>
      <w:bookmarkStart w:name="_bookmark9" w:id="17"/>
      <w:bookmarkEnd w:id="17"/>
      <w:r>
        <w:rPr/>
      </w:r>
      <w:r>
        <w:rPr/>
        <w:t>(9)</w:t>
      </w:r>
    </w:p>
    <w:p>
      <w:pPr>
        <w:spacing w:after="0"/>
        <w:sectPr>
          <w:type w:val="continuous"/>
          <w:pgSz w:w="11910" w:h="16840"/>
          <w:pgMar w:top="980" w:bottom="280" w:left="1140" w:right="140"/>
          <w:cols w:num="8" w:equalWidth="0">
            <w:col w:w="2406" w:space="40"/>
            <w:col w:w="355" w:space="39"/>
            <w:col w:w="1077" w:space="40"/>
            <w:col w:w="2070" w:space="39"/>
            <w:col w:w="954" w:space="39"/>
            <w:col w:w="355" w:space="39"/>
            <w:col w:w="1077" w:space="40"/>
            <w:col w:w="2060"/>
          </w:cols>
        </w:sectPr>
      </w:pPr>
    </w:p>
    <w:p>
      <w:pPr>
        <w:pStyle w:val="BodyText"/>
        <w:spacing w:before="9"/>
        <w:rPr>
          <w:sz w:val="19"/>
        </w:rPr>
      </w:pPr>
    </w:p>
    <w:p>
      <w:pPr>
        <w:pStyle w:val="BodyText"/>
        <w:spacing w:line="307" w:lineRule="auto" w:before="99"/>
        <w:ind w:left="560" w:right="705"/>
        <w:jc w:val="both"/>
      </w:pPr>
      <w:r>
        <w:rPr/>
        <w:t>Ենթադրվում է, որ  ջերմամեխանիկական  լարումները  բնութագրվում  են երկչափ թենզորով, քանի որ ինդիկատորի նանոմետրական </w:t>
      </w:r>
      <w:r>
        <w:rPr>
          <w:spacing w:val="-3"/>
        </w:rPr>
        <w:t>շերտի </w:t>
      </w:r>
      <w:r>
        <w:rPr/>
        <w:t>չափը երրորդ չափողականությամբ անհամեմատ փոքր է մյուս երկու ուղղությամբ չափումներից։ Մեխանիկական թենզորի համար</w:t>
      </w:r>
      <w:r>
        <w:rPr>
          <w:spacing w:val="-27"/>
        </w:rPr>
        <w:t> </w:t>
      </w:r>
      <w:r>
        <w:rPr/>
        <w:t>ունենք՝</w:t>
      </w:r>
    </w:p>
    <w:p>
      <w:pPr>
        <w:pStyle w:val="BodyText"/>
        <w:spacing w:before="3"/>
        <w:rPr>
          <w:sz w:val="13"/>
        </w:rPr>
      </w:pPr>
    </w:p>
    <w:p>
      <w:pPr>
        <w:spacing w:after="0"/>
        <w:rPr>
          <w:sz w:val="13"/>
        </w:rPr>
        <w:sectPr>
          <w:type w:val="continuous"/>
          <w:pgSz w:w="11910" w:h="16840"/>
          <w:pgMar w:top="980" w:bottom="280" w:left="1140" w:right="140"/>
        </w:sectPr>
      </w:pPr>
    </w:p>
    <w:p>
      <w:pPr>
        <w:tabs>
          <w:tab w:pos="1725" w:val="left" w:leader="none"/>
        </w:tabs>
        <w:spacing w:line="162" w:lineRule="exact" w:before="128"/>
        <w:ind w:left="1190" w:right="0" w:firstLine="0"/>
        <w:jc w:val="left"/>
        <w:rPr>
          <w:rFonts w:ascii="FreeSerif" w:eastAsia="FreeSerif"/>
          <w:sz w:val="18"/>
        </w:rPr>
      </w:pPr>
      <w:r>
        <w:rPr>
          <w:rFonts w:ascii="FreeSerif" w:eastAsia="FreeSerif"/>
          <w:position w:val="6"/>
          <w:sz w:val="24"/>
        </w:rPr>
        <w:t>𝜎</w:t>
      </w:r>
      <w:r>
        <w:rPr>
          <w:rFonts w:ascii="FreeSerif" w:eastAsia="FreeSerif"/>
          <w:sz w:val="18"/>
        </w:rPr>
        <w:t>𝑥𝑥</w:t>
        <w:tab/>
      </w:r>
      <w:r>
        <w:rPr>
          <w:rFonts w:ascii="FreeSerif" w:eastAsia="FreeSerif"/>
          <w:spacing w:val="-38"/>
          <w:sz w:val="18"/>
        </w:rPr>
        <w:t> </w:t>
      </w:r>
      <w:r>
        <w:rPr>
          <w:rFonts w:ascii="FreeSerif" w:eastAsia="FreeSerif"/>
          <w:spacing w:val="-22"/>
          <w:sz w:val="18"/>
        </w:rPr>
        <w:t> </w:t>
      </w:r>
      <w:r>
        <w:rPr>
          <w:rFonts w:ascii="FreeSerif" w:eastAsia="FreeSerif"/>
          <w:spacing w:val="-38"/>
          <w:position w:val="6"/>
          <w:sz w:val="24"/>
        </w:rPr>
        <w:t>𝜎</w:t>
      </w:r>
      <w:r>
        <w:rPr>
          <w:rFonts w:ascii="FreeSerif" w:eastAsia="FreeSerif"/>
          <w:spacing w:val="-38"/>
          <w:sz w:val="18"/>
        </w:rPr>
        <w:t>𝑥𝑦</w:t>
      </w:r>
    </w:p>
    <w:p>
      <w:pPr>
        <w:pStyle w:val="BodyText"/>
        <w:tabs>
          <w:tab w:pos="2961" w:val="left" w:leader="none"/>
        </w:tabs>
        <w:spacing w:line="168" w:lineRule="exact" w:before="121"/>
        <w:ind w:left="652"/>
        <w:rPr>
          <w:rFonts w:ascii="FreeSerif" w:hAnsi="FreeSerif" w:eastAsia="FreeSerif"/>
        </w:rPr>
      </w:pPr>
      <w:r>
        <w:rPr/>
        <w:br w:type="column"/>
      </w:r>
      <w:r>
        <w:rPr>
          <w:rFonts w:ascii="FreeSerif" w:hAnsi="FreeSerif" w:eastAsia="FreeSerif"/>
        </w:rPr>
        <w:t>𝜎</w:t>
      </w:r>
      <w:r>
        <w:rPr>
          <w:rFonts w:ascii="FreeSerif" w:hAnsi="FreeSerif" w:eastAsia="FreeSerif"/>
          <w:position w:val="-5"/>
          <w:sz w:val="18"/>
        </w:rPr>
        <w:t>1</w:t>
      </w:r>
      <w:r>
        <w:rPr>
          <w:rFonts w:ascii="FreeSerif" w:hAnsi="FreeSerif" w:eastAsia="FreeSerif"/>
          <w:spacing w:val="-6"/>
          <w:position w:val="-5"/>
          <w:sz w:val="18"/>
        </w:rPr>
        <w:t> </w:t>
      </w:r>
      <w:r>
        <w:rPr/>
        <w:t>cos</w:t>
      </w:r>
      <w:r>
        <w:rPr>
          <w:rFonts w:ascii="FreeSerif" w:hAnsi="FreeSerif" w:eastAsia="FreeSerif"/>
          <w:vertAlign w:val="superscript"/>
        </w:rPr>
        <w:t>2</w:t>
      </w:r>
      <w:r>
        <w:rPr>
          <w:rFonts w:ascii="FreeSerif" w:hAnsi="FreeSerif" w:eastAsia="FreeSerif"/>
          <w:spacing w:val="-21"/>
          <w:vertAlign w:val="baseline"/>
        </w:rPr>
        <w:t> </w:t>
      </w:r>
      <w:r>
        <w:rPr>
          <w:rFonts w:ascii="FreeSerif" w:hAnsi="FreeSerif" w:eastAsia="FreeSerif"/>
          <w:vertAlign w:val="baseline"/>
        </w:rPr>
        <w:t>𝜃</w:t>
      </w:r>
      <w:r>
        <w:rPr>
          <w:rFonts w:ascii="FreeSerif" w:hAnsi="FreeSerif" w:eastAsia="FreeSerif"/>
          <w:spacing w:val="-10"/>
          <w:vertAlign w:val="baseline"/>
        </w:rPr>
        <w:t> </w:t>
      </w:r>
      <w:r>
        <w:rPr>
          <w:rFonts w:ascii="FreeSerif" w:hAnsi="FreeSerif" w:eastAsia="FreeSerif"/>
          <w:vertAlign w:val="baseline"/>
        </w:rPr>
        <w:t>+</w:t>
      </w:r>
      <w:r>
        <w:rPr>
          <w:rFonts w:ascii="FreeSerif" w:hAnsi="FreeSerif" w:eastAsia="FreeSerif"/>
          <w:spacing w:val="-17"/>
          <w:vertAlign w:val="baseline"/>
        </w:rPr>
        <w:t> </w:t>
      </w:r>
      <w:r>
        <w:rPr>
          <w:rFonts w:ascii="FreeSerif" w:hAnsi="FreeSerif" w:eastAsia="FreeSerif"/>
          <w:vertAlign w:val="baseline"/>
        </w:rPr>
        <w:t>𝜎</w:t>
      </w:r>
      <w:r>
        <w:rPr>
          <w:rFonts w:ascii="FreeSerif" w:hAnsi="FreeSerif" w:eastAsia="FreeSerif"/>
          <w:position w:val="-5"/>
          <w:sz w:val="18"/>
          <w:vertAlign w:val="baseline"/>
        </w:rPr>
        <w:t>2</w:t>
      </w:r>
      <w:r>
        <w:rPr>
          <w:rFonts w:ascii="FreeSerif" w:hAnsi="FreeSerif" w:eastAsia="FreeSerif"/>
          <w:spacing w:val="-6"/>
          <w:position w:val="-5"/>
          <w:sz w:val="18"/>
          <w:vertAlign w:val="baseline"/>
        </w:rPr>
        <w:t> </w:t>
      </w:r>
      <w:r>
        <w:rPr>
          <w:vertAlign w:val="baseline"/>
        </w:rPr>
        <w:t>sin</w:t>
      </w:r>
      <w:r>
        <w:rPr>
          <w:rFonts w:ascii="FreeSerif" w:hAnsi="FreeSerif" w:eastAsia="FreeSerif"/>
          <w:vertAlign w:val="superscript"/>
        </w:rPr>
        <w:t>2</w:t>
      </w:r>
      <w:r>
        <w:rPr>
          <w:rFonts w:ascii="FreeSerif" w:hAnsi="FreeSerif" w:eastAsia="FreeSerif"/>
          <w:spacing w:val="-20"/>
          <w:vertAlign w:val="baseline"/>
        </w:rPr>
        <w:t> </w:t>
      </w:r>
      <w:r>
        <w:rPr>
          <w:rFonts w:ascii="FreeSerif" w:hAnsi="FreeSerif" w:eastAsia="FreeSerif"/>
          <w:vertAlign w:val="baseline"/>
        </w:rPr>
        <w:t>𝜃</w:t>
        <w:tab/>
        <w:t>(𝜎</w:t>
      </w:r>
      <w:r>
        <w:rPr>
          <w:rFonts w:ascii="FreeSerif" w:hAnsi="FreeSerif" w:eastAsia="FreeSerif"/>
          <w:position w:val="-5"/>
          <w:sz w:val="18"/>
          <w:vertAlign w:val="baseline"/>
        </w:rPr>
        <w:t>1</w:t>
      </w:r>
      <w:r>
        <w:rPr>
          <w:rFonts w:ascii="FreeSerif" w:hAnsi="FreeSerif" w:eastAsia="FreeSerif"/>
          <w:spacing w:val="16"/>
          <w:position w:val="-5"/>
          <w:sz w:val="18"/>
          <w:vertAlign w:val="baseline"/>
        </w:rPr>
        <w:t> </w:t>
      </w:r>
      <w:r>
        <w:rPr>
          <w:rFonts w:ascii="FreeSerif" w:hAnsi="FreeSerif" w:eastAsia="FreeSerif"/>
          <w:vertAlign w:val="baseline"/>
        </w:rPr>
        <w:t>−</w:t>
      </w:r>
      <w:r>
        <w:rPr>
          <w:rFonts w:ascii="FreeSerif" w:hAnsi="FreeSerif" w:eastAsia="FreeSerif"/>
          <w:spacing w:val="-8"/>
          <w:vertAlign w:val="baseline"/>
        </w:rPr>
        <w:t> </w:t>
      </w:r>
      <w:r>
        <w:rPr>
          <w:rFonts w:ascii="FreeSerif" w:hAnsi="FreeSerif" w:eastAsia="FreeSerif"/>
          <w:spacing w:val="3"/>
          <w:vertAlign w:val="baseline"/>
        </w:rPr>
        <w:t>𝜎</w:t>
      </w:r>
      <w:r>
        <w:rPr>
          <w:rFonts w:ascii="FreeSerif" w:hAnsi="FreeSerif" w:eastAsia="FreeSerif"/>
          <w:spacing w:val="3"/>
          <w:position w:val="-5"/>
          <w:sz w:val="18"/>
          <w:vertAlign w:val="baseline"/>
        </w:rPr>
        <w:t>2</w:t>
      </w:r>
      <w:r>
        <w:rPr>
          <w:rFonts w:ascii="FreeSerif" w:hAnsi="FreeSerif" w:eastAsia="FreeSerif"/>
          <w:spacing w:val="3"/>
          <w:vertAlign w:val="baseline"/>
        </w:rPr>
        <w:t>)</w:t>
      </w:r>
      <w:r>
        <w:rPr>
          <w:rFonts w:ascii="FreeSerif" w:hAnsi="FreeSerif" w:eastAsia="FreeSerif"/>
          <w:spacing w:val="-21"/>
          <w:vertAlign w:val="baseline"/>
        </w:rPr>
        <w:t> </w:t>
      </w:r>
      <w:r>
        <w:rPr>
          <w:vertAlign w:val="baseline"/>
        </w:rPr>
        <w:t>cos</w:t>
      </w:r>
      <w:r>
        <w:rPr>
          <w:spacing w:val="-38"/>
          <w:vertAlign w:val="baseline"/>
        </w:rPr>
        <w:t> </w:t>
      </w:r>
      <w:r>
        <w:rPr>
          <w:rFonts w:ascii="FreeSerif" w:hAnsi="FreeSerif" w:eastAsia="FreeSerif"/>
          <w:vertAlign w:val="baseline"/>
        </w:rPr>
        <w:t>𝜃</w:t>
      </w:r>
      <w:r>
        <w:rPr>
          <w:rFonts w:ascii="FreeSerif" w:hAnsi="FreeSerif" w:eastAsia="FreeSerif"/>
          <w:spacing w:val="-12"/>
          <w:vertAlign w:val="baseline"/>
        </w:rPr>
        <w:t> </w:t>
      </w:r>
      <w:r>
        <w:rPr>
          <w:vertAlign w:val="baseline"/>
        </w:rPr>
        <w:t>sin</w:t>
      </w:r>
      <w:r>
        <w:rPr>
          <w:spacing w:val="-37"/>
          <w:vertAlign w:val="baseline"/>
        </w:rPr>
        <w:t> </w:t>
      </w:r>
      <w:r>
        <w:rPr>
          <w:rFonts w:ascii="FreeSerif" w:hAnsi="FreeSerif" w:eastAsia="FreeSerif"/>
          <w:vertAlign w:val="baseline"/>
        </w:rPr>
        <w:t>𝜃</w:t>
      </w:r>
    </w:p>
    <w:p>
      <w:pPr>
        <w:spacing w:after="0" w:line="168" w:lineRule="exact"/>
        <w:rPr>
          <w:rFonts w:ascii="FreeSerif" w:hAnsi="FreeSerif" w:eastAsia="FreeSerif"/>
        </w:rPr>
        <w:sectPr>
          <w:type w:val="continuous"/>
          <w:pgSz w:w="11910" w:h="16840"/>
          <w:pgMar w:top="980" w:bottom="280" w:left="1140" w:right="140"/>
          <w:cols w:num="2" w:equalWidth="0">
            <w:col w:w="2042" w:space="40"/>
            <w:col w:w="8548"/>
          </w:cols>
        </w:sectPr>
      </w:pPr>
    </w:p>
    <w:p>
      <w:pPr>
        <w:pStyle w:val="BodyText"/>
        <w:spacing w:line="235" w:lineRule="exact" w:before="6"/>
        <w:ind w:left="560"/>
        <w:rPr>
          <w:rFonts w:ascii="FreeSerif" w:eastAsia="FreeSerif"/>
        </w:rPr>
      </w:pPr>
      <w:r>
        <w:rPr>
          <w:rFonts w:ascii="FreeSerif" w:eastAsia="FreeSerif"/>
          <w:w w:val="110"/>
        </w:rPr>
        <w:t>𝜎 =</w:t>
      </w:r>
    </w:p>
    <w:p>
      <w:pPr>
        <w:pStyle w:val="BodyText"/>
        <w:spacing w:line="245" w:lineRule="exact"/>
        <w:ind w:left="997"/>
        <w:rPr>
          <w:rFonts w:ascii="FreeSerif" w:eastAsia="FreeSerif"/>
        </w:rPr>
      </w:pPr>
      <w:r>
        <w:rPr>
          <w:rFonts w:ascii="FreeSerif" w:eastAsia="FreeSerif"/>
          <w:spacing w:val="4"/>
          <w:w w:val="241"/>
          <w:position w:val="1"/>
        </w:rPr>
        <w:t>(</w:t>
      </w:r>
      <w:r>
        <w:rPr>
          <w:rFonts w:ascii="FreeSerif" w:eastAsia="FreeSerif"/>
          <w:w w:val="89"/>
        </w:rPr>
        <w:t>𝜎</w:t>
      </w:r>
    </w:p>
    <w:p>
      <w:pPr>
        <w:pStyle w:val="BodyText"/>
        <w:spacing w:before="10"/>
        <w:rPr>
          <w:rFonts w:ascii="FreeSerif"/>
          <w:sz w:val="25"/>
        </w:rPr>
      </w:pPr>
      <w:r>
        <w:rPr/>
        <w:br w:type="column"/>
      </w:r>
      <w:r>
        <w:rPr>
          <w:rFonts w:ascii="FreeSerif"/>
          <w:sz w:val="25"/>
        </w:rPr>
      </w:r>
    </w:p>
    <w:p>
      <w:pPr>
        <w:spacing w:before="1"/>
        <w:ind w:left="-40" w:right="0" w:firstLine="0"/>
        <w:jc w:val="left"/>
        <w:rPr>
          <w:rFonts w:ascii="FreeSerif" w:eastAsia="FreeSerif"/>
          <w:sz w:val="18"/>
        </w:rPr>
      </w:pPr>
      <w:r>
        <w:rPr>
          <w:rFonts w:ascii="FreeSerif" w:eastAsia="FreeSerif"/>
          <w:w w:val="85"/>
          <w:sz w:val="18"/>
        </w:rPr>
        <w:t>𝑦𝑥</w:t>
      </w:r>
    </w:p>
    <w:p>
      <w:pPr>
        <w:spacing w:before="197"/>
        <w:ind w:left="178" w:right="0" w:firstLine="0"/>
        <w:jc w:val="left"/>
        <w:rPr>
          <w:rFonts w:ascii="FreeSerif" w:eastAsia="FreeSerif"/>
          <w:sz w:val="18"/>
        </w:rPr>
      </w:pPr>
      <w:r>
        <w:rPr/>
        <w:br w:type="column"/>
      </w:r>
      <w:r>
        <w:rPr>
          <w:rFonts w:ascii="FreeSerif" w:eastAsia="FreeSerif"/>
          <w:w w:val="85"/>
          <w:position w:val="6"/>
          <w:sz w:val="24"/>
        </w:rPr>
        <w:t>𝜎</w:t>
      </w:r>
      <w:r>
        <w:rPr>
          <w:rFonts w:ascii="FreeSerif" w:eastAsia="FreeSerif"/>
          <w:w w:val="85"/>
          <w:sz w:val="18"/>
        </w:rPr>
        <w:t>𝑦𝑦</w:t>
      </w:r>
    </w:p>
    <w:p>
      <w:pPr>
        <w:spacing w:line="235" w:lineRule="exact" w:before="6"/>
        <w:ind w:left="234" w:right="0" w:firstLine="0"/>
        <w:jc w:val="left"/>
        <w:rPr>
          <w:rFonts w:ascii="FreeSerif"/>
          <w:sz w:val="24"/>
        </w:rPr>
      </w:pPr>
      <w:r>
        <w:rPr/>
        <w:br w:type="column"/>
      </w:r>
      <w:r>
        <w:rPr>
          <w:rFonts w:ascii="FreeSerif"/>
          <w:w w:val="120"/>
          <w:sz w:val="24"/>
        </w:rPr>
        <w:t>=</w:t>
      </w:r>
    </w:p>
    <w:p>
      <w:pPr>
        <w:pStyle w:val="BodyText"/>
        <w:tabs>
          <w:tab w:pos="464" w:val="left" w:leader="none"/>
        </w:tabs>
        <w:spacing w:line="189" w:lineRule="auto"/>
        <w:ind w:left="-26"/>
        <w:rPr>
          <w:rFonts w:ascii="FreeSerif" w:eastAsia="FreeSerif"/>
          <w:sz w:val="18"/>
        </w:rPr>
      </w:pPr>
      <w:r>
        <w:rPr>
          <w:rFonts w:ascii="FreeSerif" w:eastAsia="FreeSerif"/>
          <w:w w:val="241"/>
          <w:position w:val="1"/>
        </w:rPr>
        <w:t>)</w:t>
      </w:r>
      <w:r>
        <w:rPr>
          <w:rFonts w:ascii="FreeSerif" w:eastAsia="FreeSerif"/>
          <w:position w:val="1"/>
        </w:rPr>
        <w:tab/>
      </w:r>
      <w:r>
        <w:rPr>
          <w:rFonts w:ascii="FreeSerif" w:eastAsia="FreeSerif"/>
          <w:spacing w:val="16"/>
          <w:w w:val="241"/>
          <w:position w:val="1"/>
        </w:rPr>
        <w:t>(</w:t>
      </w:r>
      <w:r>
        <w:rPr>
          <w:rFonts w:ascii="FreeSerif" w:eastAsia="FreeSerif"/>
          <w:spacing w:val="-4"/>
          <w:w w:val="92"/>
        </w:rPr>
        <w:t>(𝜎</w:t>
      </w:r>
      <w:r>
        <w:rPr>
          <w:rFonts w:ascii="FreeSerif" w:eastAsia="FreeSerif"/>
          <w:spacing w:val="-4"/>
          <w:w w:val="99"/>
          <w:position w:val="-5"/>
          <w:sz w:val="18"/>
        </w:rPr>
        <w:t>1</w:t>
      </w:r>
    </w:p>
    <w:p>
      <w:pPr>
        <w:pStyle w:val="BodyText"/>
        <w:tabs>
          <w:tab w:pos="1930" w:val="left" w:leader="none"/>
        </w:tabs>
        <w:spacing w:before="190"/>
        <w:ind w:left="23"/>
        <w:rPr>
          <w:rFonts w:ascii="FreeSerif" w:hAnsi="FreeSerif" w:eastAsia="FreeSerif"/>
          <w:sz w:val="18"/>
        </w:rPr>
      </w:pPr>
      <w:r>
        <w:rPr/>
        <w:br w:type="column"/>
      </w:r>
      <w:r>
        <w:rPr>
          <w:rFonts w:ascii="FreeSerif" w:hAnsi="FreeSerif" w:eastAsia="FreeSerif"/>
        </w:rPr>
        <w:t>−</w:t>
      </w:r>
      <w:r>
        <w:rPr>
          <w:rFonts w:ascii="FreeSerif" w:hAnsi="FreeSerif" w:eastAsia="FreeSerif"/>
          <w:spacing w:val="-14"/>
        </w:rPr>
        <w:t> </w:t>
      </w:r>
      <w:r>
        <w:rPr>
          <w:rFonts w:ascii="FreeSerif" w:hAnsi="FreeSerif" w:eastAsia="FreeSerif"/>
          <w:spacing w:val="3"/>
        </w:rPr>
        <w:t>𝜎</w:t>
      </w:r>
      <w:r>
        <w:rPr>
          <w:rFonts w:ascii="FreeSerif" w:hAnsi="FreeSerif" w:eastAsia="FreeSerif"/>
          <w:spacing w:val="3"/>
          <w:position w:val="-5"/>
          <w:sz w:val="18"/>
        </w:rPr>
        <w:t>2</w:t>
      </w:r>
      <w:r>
        <w:rPr>
          <w:rFonts w:ascii="FreeSerif" w:hAnsi="FreeSerif" w:eastAsia="FreeSerif"/>
          <w:spacing w:val="3"/>
        </w:rPr>
        <w:t>)</w:t>
      </w:r>
      <w:r>
        <w:rPr>
          <w:rFonts w:ascii="FreeSerif" w:hAnsi="FreeSerif" w:eastAsia="FreeSerif"/>
          <w:spacing w:val="-26"/>
        </w:rPr>
        <w:t> </w:t>
      </w:r>
      <w:r>
        <w:rPr/>
        <w:t>cos</w:t>
      </w:r>
      <w:r>
        <w:rPr>
          <w:spacing w:val="-42"/>
        </w:rPr>
        <w:t> </w:t>
      </w:r>
      <w:r>
        <w:rPr>
          <w:rFonts w:ascii="FreeSerif" w:hAnsi="FreeSerif" w:eastAsia="FreeSerif"/>
        </w:rPr>
        <w:t>𝜃</w:t>
      </w:r>
      <w:r>
        <w:rPr>
          <w:rFonts w:ascii="FreeSerif" w:hAnsi="FreeSerif" w:eastAsia="FreeSerif"/>
          <w:spacing w:val="-18"/>
        </w:rPr>
        <w:t> </w:t>
      </w:r>
      <w:r>
        <w:rPr/>
        <w:t>sin</w:t>
      </w:r>
      <w:r>
        <w:rPr>
          <w:spacing w:val="-42"/>
        </w:rPr>
        <w:t> </w:t>
      </w:r>
      <w:r>
        <w:rPr>
          <w:rFonts w:ascii="FreeSerif" w:hAnsi="FreeSerif" w:eastAsia="FreeSerif"/>
        </w:rPr>
        <w:t>𝜃</w:t>
        <w:tab/>
      </w:r>
      <w:r>
        <w:rPr>
          <w:rFonts w:ascii="FreeSerif" w:hAnsi="FreeSerif" w:eastAsia="FreeSerif"/>
          <w:spacing w:val="-7"/>
          <w:w w:val="95"/>
        </w:rPr>
        <w:t>𝜎</w:t>
      </w:r>
      <w:r>
        <w:rPr>
          <w:rFonts w:ascii="FreeSerif" w:hAnsi="FreeSerif" w:eastAsia="FreeSerif"/>
          <w:spacing w:val="-7"/>
          <w:w w:val="95"/>
          <w:position w:val="-5"/>
          <w:sz w:val="18"/>
        </w:rPr>
        <w:t>1</w:t>
      </w:r>
    </w:p>
    <w:p>
      <w:pPr>
        <w:pStyle w:val="BodyText"/>
        <w:spacing w:before="190"/>
        <w:ind w:left="9"/>
        <w:rPr>
          <w:rFonts w:ascii="FreeSerif" w:eastAsia="FreeSerif"/>
          <w:sz w:val="18"/>
        </w:rPr>
      </w:pPr>
      <w:r>
        <w:rPr/>
        <w:br w:type="column"/>
      </w:r>
      <w:r>
        <w:rPr/>
        <w:t>cos</w:t>
      </w:r>
      <w:r>
        <w:rPr>
          <w:rFonts w:ascii="FreeSerif" w:eastAsia="FreeSerif"/>
          <w:vertAlign w:val="superscript"/>
        </w:rPr>
        <w:t>2</w:t>
      </w:r>
      <w:r>
        <w:rPr>
          <w:rFonts w:ascii="FreeSerif" w:eastAsia="FreeSerif"/>
          <w:vertAlign w:val="baseline"/>
        </w:rPr>
        <w:t> 𝜃 +</w:t>
      </w:r>
      <w:r>
        <w:rPr>
          <w:rFonts w:ascii="FreeSerif" w:eastAsia="FreeSerif"/>
          <w:spacing w:val="-44"/>
          <w:vertAlign w:val="baseline"/>
        </w:rPr>
        <w:t> </w:t>
      </w:r>
      <w:r>
        <w:rPr>
          <w:rFonts w:ascii="FreeSerif" w:eastAsia="FreeSerif"/>
          <w:vertAlign w:val="baseline"/>
        </w:rPr>
        <w:t>𝜎</w:t>
      </w:r>
      <w:r>
        <w:rPr>
          <w:rFonts w:ascii="FreeSerif" w:eastAsia="FreeSerif"/>
          <w:position w:val="-5"/>
          <w:sz w:val="18"/>
          <w:vertAlign w:val="baseline"/>
        </w:rPr>
        <w:t>2</w:t>
      </w:r>
    </w:p>
    <w:p>
      <w:pPr>
        <w:pStyle w:val="BodyText"/>
        <w:tabs>
          <w:tab w:pos="2939" w:val="left" w:leader="none"/>
        </w:tabs>
        <w:ind w:left="9"/>
      </w:pPr>
      <w:r>
        <w:rPr/>
        <w:br w:type="column"/>
      </w:r>
      <w:r>
        <w:rPr>
          <w:spacing w:val="-1"/>
          <w:w w:val="99"/>
          <w:position w:val="-18"/>
        </w:rPr>
        <w:t>si</w:t>
      </w:r>
      <w:r>
        <w:rPr>
          <w:w w:val="99"/>
          <w:position w:val="-18"/>
        </w:rPr>
        <w:t>n</w:t>
      </w:r>
      <w:r>
        <w:rPr>
          <w:rFonts w:ascii="FreeSerif" w:eastAsia="FreeSerif"/>
          <w:w w:val="99"/>
          <w:position w:val="-7"/>
          <w:sz w:val="18"/>
        </w:rPr>
        <w:t>2</w:t>
      </w:r>
      <w:r>
        <w:rPr>
          <w:rFonts w:ascii="FreeSerif" w:eastAsia="FreeSerif"/>
          <w:spacing w:val="4"/>
          <w:position w:val="-7"/>
          <w:sz w:val="18"/>
        </w:rPr>
        <w:t> </w:t>
      </w:r>
      <w:r>
        <w:rPr>
          <w:rFonts w:ascii="FreeSerif" w:eastAsia="FreeSerif"/>
          <w:spacing w:val="9"/>
          <w:w w:val="80"/>
          <w:position w:val="-18"/>
        </w:rPr>
        <w:t>𝜃</w:t>
      </w:r>
      <w:r>
        <w:rPr>
          <w:rFonts w:ascii="FreeSerif" w:eastAsia="FreeSerif"/>
          <w:w w:val="241"/>
          <w:position w:val="-18"/>
        </w:rPr>
        <w:t>)</w:t>
      </w:r>
      <w:r>
        <w:rPr>
          <w:rFonts w:ascii="FreeSerif" w:eastAsia="FreeSerif"/>
          <w:spacing w:val="-21"/>
          <w:position w:val="-18"/>
        </w:rPr>
        <w:t> </w:t>
      </w:r>
      <w:r>
        <w:rPr>
          <w:rFonts w:ascii="FreeSerif" w:eastAsia="FreeSerif"/>
          <w:w w:val="99"/>
        </w:rPr>
        <w:t>,</w:t>
      </w:r>
      <w:r>
        <w:rPr>
          <w:rFonts w:ascii="FreeSerif" w:eastAsia="FreeSerif"/>
        </w:rPr>
        <w:tab/>
      </w:r>
      <w:bookmarkStart w:name="_bookmark10" w:id="18"/>
      <w:bookmarkEnd w:id="18"/>
      <w:r>
        <w:rPr>
          <w:rFonts w:ascii="FreeSerif" w:eastAsia="FreeSerif"/>
        </w:rPr>
      </w:r>
      <w:r>
        <w:rPr>
          <w:spacing w:val="-1"/>
          <w:w w:val="99"/>
        </w:rPr>
        <w:t>(10)</w:t>
      </w:r>
    </w:p>
    <w:p>
      <w:pPr>
        <w:spacing w:after="0"/>
        <w:sectPr>
          <w:type w:val="continuous"/>
          <w:pgSz w:w="11910" w:h="16840"/>
          <w:pgMar w:top="980" w:bottom="280" w:left="1140" w:right="140"/>
          <w:cols w:num="7" w:equalWidth="0">
            <w:col w:w="1325" w:space="40"/>
            <w:col w:w="148" w:space="39"/>
            <w:col w:w="486" w:space="39"/>
            <w:col w:w="976" w:space="39"/>
            <w:col w:w="2149" w:space="40"/>
            <w:col w:w="1164" w:space="40"/>
            <w:col w:w="4145"/>
          </w:cols>
        </w:sectPr>
      </w:pPr>
    </w:p>
    <w:p>
      <w:pPr>
        <w:pStyle w:val="BodyText"/>
        <w:spacing w:before="2"/>
        <w:rPr>
          <w:sz w:val="16"/>
        </w:rPr>
      </w:pPr>
    </w:p>
    <w:p>
      <w:pPr>
        <w:pStyle w:val="BodyText"/>
        <w:spacing w:line="358" w:lineRule="exact" w:before="35"/>
        <w:ind w:left="560" w:right="707"/>
        <w:jc w:val="both"/>
      </w:pPr>
      <w:r>
        <w:rPr/>
        <w:t>որտեղ՝</w:t>
      </w:r>
      <w:r>
        <w:rPr>
          <w:spacing w:val="-32"/>
        </w:rPr>
        <w:t> </w:t>
      </w:r>
      <w:r>
        <w:rPr>
          <w:rFonts w:ascii="FreeSerif" w:hAnsi="FreeSerif" w:cs="FreeSerif" w:eastAsia="FreeSerif"/>
          <w:spacing w:val="2"/>
        </w:rPr>
        <w:t>𝜎</w:t>
      </w:r>
      <w:r>
        <w:rPr>
          <w:rFonts w:ascii="FreeSerif" w:hAnsi="FreeSerif" w:cs="FreeSerif" w:eastAsia="FreeSerif"/>
          <w:spacing w:val="2"/>
          <w:position w:val="-5"/>
          <w:sz w:val="18"/>
          <w:szCs w:val="18"/>
        </w:rPr>
        <w:t>1</w:t>
      </w:r>
      <w:r>
        <w:rPr>
          <w:spacing w:val="2"/>
        </w:rPr>
        <w:t>֊ը</w:t>
      </w:r>
      <w:r>
        <w:rPr>
          <w:spacing w:val="-32"/>
        </w:rPr>
        <w:t> </w:t>
      </w:r>
      <w:r>
        <w:rPr/>
        <w:t>և</w:t>
      </w:r>
      <w:r>
        <w:rPr>
          <w:spacing w:val="-32"/>
        </w:rPr>
        <w:t> </w:t>
      </w:r>
      <w:r>
        <w:rPr>
          <w:rFonts w:ascii="FreeSerif" w:hAnsi="FreeSerif" w:cs="FreeSerif" w:eastAsia="FreeSerif"/>
          <w:spacing w:val="2"/>
        </w:rPr>
        <w:t>𝜎</w:t>
      </w:r>
      <w:r>
        <w:rPr>
          <w:rFonts w:ascii="FreeSerif" w:hAnsi="FreeSerif" w:cs="FreeSerif" w:eastAsia="FreeSerif"/>
          <w:spacing w:val="2"/>
          <w:position w:val="-5"/>
          <w:sz w:val="18"/>
          <w:szCs w:val="18"/>
        </w:rPr>
        <w:t>2</w:t>
      </w:r>
      <w:r>
        <w:rPr>
          <w:spacing w:val="2"/>
        </w:rPr>
        <w:t>֊ը</w:t>
      </w:r>
      <w:r>
        <w:rPr>
          <w:spacing w:val="-32"/>
        </w:rPr>
        <w:t> </w:t>
      </w:r>
      <w:r>
        <w:rPr/>
        <w:t>մեխինակական</w:t>
      </w:r>
      <w:r>
        <w:rPr>
          <w:spacing w:val="-31"/>
        </w:rPr>
        <w:t> </w:t>
      </w:r>
      <w:r>
        <w:rPr/>
        <w:t>լարումների</w:t>
      </w:r>
      <w:r>
        <w:rPr>
          <w:spacing w:val="-32"/>
        </w:rPr>
        <w:t> </w:t>
      </w:r>
      <w:r>
        <w:rPr/>
        <w:t>սկզբունքային</w:t>
      </w:r>
      <w:r>
        <w:rPr>
          <w:spacing w:val="-32"/>
        </w:rPr>
        <w:t> </w:t>
      </w:r>
      <w:r>
        <w:rPr/>
        <w:t>առանցքներն են։ </w:t>
      </w:r>
      <w:hyperlink w:history="true" w:anchor="_bookmark9">
        <w:r>
          <w:rPr/>
          <w:t>(9</w:t>
        </w:r>
      </w:hyperlink>
      <w:r>
        <w:rPr/>
        <w:t>) և (</w:t>
      </w:r>
      <w:hyperlink w:history="true" w:anchor="_bookmark10">
        <w:r>
          <w:rPr/>
          <w:t>10</w:t>
        </w:r>
      </w:hyperlink>
      <w:r>
        <w:rPr/>
        <w:t>) բանաձևերից կստանանք կապը գծային երկբեկման և մեխանիկական լարման</w:t>
      </w:r>
      <w:r>
        <w:rPr>
          <w:spacing w:val="-3"/>
        </w:rPr>
        <w:t> </w:t>
      </w:r>
      <w:r>
        <w:rPr/>
        <w:t>միջև՝</w:t>
      </w:r>
    </w:p>
    <w:p>
      <w:pPr>
        <w:pStyle w:val="BodyText"/>
        <w:spacing w:before="4"/>
        <w:rPr>
          <w:sz w:val="14"/>
        </w:rPr>
      </w:pPr>
    </w:p>
    <w:p>
      <w:pPr>
        <w:spacing w:after="0"/>
        <w:rPr>
          <w:sz w:val="14"/>
        </w:rPr>
        <w:sectPr>
          <w:type w:val="continuous"/>
          <w:pgSz w:w="11910" w:h="16840"/>
          <w:pgMar w:top="980" w:bottom="280" w:left="1140" w:right="140"/>
        </w:sectPr>
      </w:pPr>
    </w:p>
    <w:p>
      <w:pPr>
        <w:pStyle w:val="BodyText"/>
        <w:spacing w:line="72" w:lineRule="auto" w:before="117"/>
        <w:ind w:left="560"/>
        <w:rPr>
          <w:rFonts w:ascii="FreeSerif" w:eastAsia="FreeSerif"/>
        </w:rPr>
      </w:pPr>
      <w:r>
        <w:rPr>
          <w:rFonts w:ascii="FreeSerif" w:eastAsia="FreeSerif"/>
          <w:position w:val="-13"/>
        </w:rPr>
        <w:t>𝛽  =  </w:t>
      </w:r>
      <w:r>
        <w:rPr>
          <w:rFonts w:ascii="FreeSerif" w:eastAsia="FreeSerif"/>
          <w:spacing w:val="6"/>
          <w:u w:val="single"/>
        </w:rPr>
        <w:t>2𝜋𝑑𝑆</w:t>
      </w:r>
      <w:r>
        <w:rPr>
          <w:rFonts w:ascii="FreeSerif" w:eastAsia="FreeSerif"/>
          <w:spacing w:val="6"/>
        </w:rPr>
        <w:t> </w:t>
      </w:r>
      <w:r>
        <w:rPr>
          <w:rFonts w:ascii="FreeSerif" w:eastAsia="FreeSerif"/>
          <w:spacing w:val="-93"/>
          <w:position w:val="-13"/>
        </w:rPr>
        <w:t>(𝜎</w:t>
      </w:r>
    </w:p>
    <w:p>
      <w:pPr>
        <w:pStyle w:val="BodyText"/>
        <w:spacing w:line="141" w:lineRule="exact" w:before="202"/>
        <w:ind w:left="220"/>
        <w:rPr>
          <w:rFonts w:ascii="FreeSerif" w:hAnsi="FreeSerif" w:eastAsia="FreeSerif"/>
        </w:rPr>
      </w:pPr>
      <w:r>
        <w:rPr/>
        <w:br w:type="column"/>
      </w:r>
      <w:r>
        <w:rPr>
          <w:rFonts w:ascii="FreeSerif" w:hAnsi="FreeSerif" w:eastAsia="FreeSerif"/>
        </w:rPr>
        <w:t>− </w:t>
      </w:r>
      <w:r>
        <w:rPr>
          <w:rFonts w:ascii="FreeSerif" w:hAnsi="FreeSerif" w:eastAsia="FreeSerif"/>
          <w:spacing w:val="-150"/>
        </w:rPr>
        <w:t>𝜎</w:t>
      </w:r>
    </w:p>
    <w:p>
      <w:pPr>
        <w:pStyle w:val="BodyText"/>
        <w:tabs>
          <w:tab w:pos="610" w:val="left" w:leader="none"/>
        </w:tabs>
        <w:spacing w:line="141" w:lineRule="exact" w:before="202"/>
        <w:ind w:left="147"/>
        <w:rPr>
          <w:rFonts w:ascii="FreeSerif" w:eastAsia="FreeSerif"/>
        </w:rPr>
      </w:pPr>
      <w:r>
        <w:rPr/>
        <w:br w:type="column"/>
      </w:r>
      <w:r>
        <w:rPr>
          <w:rFonts w:ascii="FreeSerif" w:eastAsia="FreeSerif"/>
        </w:rPr>
        <w:t>),</w:t>
        <w:tab/>
      </w:r>
      <w:r>
        <w:rPr>
          <w:rFonts w:ascii="FreeSerif" w:eastAsia="FreeSerif"/>
          <w:spacing w:val="-138"/>
          <w:w w:val="80"/>
        </w:rPr>
        <w:t>𝛽</w:t>
      </w:r>
    </w:p>
    <w:p>
      <w:pPr>
        <w:pStyle w:val="BodyText"/>
        <w:spacing w:line="72" w:lineRule="auto" w:before="117"/>
        <w:ind w:left="126"/>
        <w:rPr>
          <w:rFonts w:ascii="FreeSerif" w:eastAsia="FreeSerif"/>
        </w:rPr>
      </w:pPr>
      <w:r>
        <w:rPr/>
        <w:br w:type="column"/>
      </w:r>
      <w:r>
        <w:rPr>
          <w:rFonts w:ascii="FreeSerif" w:eastAsia="FreeSerif"/>
          <w:w w:val="105"/>
          <w:position w:val="-13"/>
        </w:rPr>
        <w:t>= </w:t>
      </w:r>
      <w:r>
        <w:rPr>
          <w:rFonts w:ascii="FreeSerif" w:eastAsia="FreeSerif"/>
          <w:spacing w:val="6"/>
          <w:w w:val="105"/>
          <w:u w:val="single"/>
        </w:rPr>
        <w:t>2𝜋𝑑𝑆</w:t>
      </w:r>
      <w:r>
        <w:rPr>
          <w:rFonts w:ascii="FreeSerif" w:eastAsia="FreeSerif"/>
          <w:spacing w:val="-49"/>
          <w:w w:val="105"/>
        </w:rPr>
        <w:t> </w:t>
      </w:r>
      <w:r>
        <w:rPr>
          <w:rFonts w:ascii="FreeSerif" w:eastAsia="FreeSerif"/>
          <w:spacing w:val="-105"/>
          <w:w w:val="105"/>
          <w:position w:val="-13"/>
        </w:rPr>
        <w:t>2𝜎</w:t>
      </w:r>
    </w:p>
    <w:p>
      <w:pPr>
        <w:pStyle w:val="BodyText"/>
        <w:tabs>
          <w:tab w:pos="4830" w:val="left" w:leader="none"/>
        </w:tabs>
        <w:spacing w:line="148" w:lineRule="exact" w:before="195"/>
        <w:ind w:left="157"/>
      </w:pPr>
      <w:r>
        <w:rPr/>
        <w:br w:type="column"/>
      </w:r>
      <w:r>
        <w:rPr>
          <w:rFonts w:ascii="FreeSerif"/>
        </w:rPr>
        <w:t>,</w:t>
        <w:tab/>
      </w:r>
      <w:r>
        <w:rPr/>
        <w:t>(11)</w:t>
      </w:r>
    </w:p>
    <w:p>
      <w:pPr>
        <w:spacing w:after="0" w:line="148" w:lineRule="exact"/>
        <w:sectPr>
          <w:type w:val="continuous"/>
          <w:pgSz w:w="11910" w:h="16840"/>
          <w:pgMar w:top="980" w:bottom="280" w:left="1140" w:right="140"/>
          <w:cols w:num="5" w:equalWidth="0">
            <w:col w:w="1910" w:space="40"/>
            <w:col w:w="566" w:space="39"/>
            <w:col w:w="729" w:space="40"/>
            <w:col w:w="1231" w:space="39"/>
            <w:col w:w="6036"/>
          </w:cols>
        </w:sectPr>
      </w:pPr>
    </w:p>
    <w:p>
      <w:pPr>
        <w:tabs>
          <w:tab w:pos="1323" w:val="left" w:leader="none"/>
        </w:tabs>
        <w:spacing w:line="148" w:lineRule="auto" w:before="13"/>
        <w:ind w:left="678" w:right="0" w:firstLine="0"/>
        <w:jc w:val="left"/>
        <w:rPr>
          <w:rFonts w:ascii="FreeSerif" w:eastAsia="FreeSerif"/>
          <w:sz w:val="24"/>
        </w:rPr>
      </w:pPr>
      <w:r>
        <w:rPr>
          <w:rFonts w:ascii="FreeSerif" w:eastAsia="FreeSerif"/>
          <w:sz w:val="18"/>
        </w:rPr>
        <w:t>1</w:t>
        <w:tab/>
      </w:r>
      <w:r>
        <w:rPr>
          <w:rFonts w:ascii="FreeSerif" w:eastAsia="FreeSerif"/>
          <w:spacing w:val="-151"/>
          <w:w w:val="85"/>
          <w:position w:val="-10"/>
          <w:sz w:val="24"/>
        </w:rPr>
        <w:t>𝜆</w:t>
      </w:r>
    </w:p>
    <w:p>
      <w:pPr>
        <w:spacing w:line="189" w:lineRule="exact" w:before="0"/>
        <w:ind w:left="0" w:right="0" w:firstLine="0"/>
        <w:jc w:val="right"/>
        <w:rPr>
          <w:rFonts w:ascii="FreeSerif" w:eastAsia="FreeSerif"/>
          <w:sz w:val="18"/>
        </w:rPr>
      </w:pPr>
      <w:r>
        <w:rPr/>
        <w:br w:type="column"/>
      </w:r>
      <w:r>
        <w:rPr>
          <w:rFonts w:ascii="FreeSerif" w:eastAsia="FreeSerif"/>
          <w:w w:val="90"/>
          <w:sz w:val="18"/>
        </w:rPr>
        <w:t>𝑥𝑥</w:t>
      </w:r>
    </w:p>
    <w:p>
      <w:pPr>
        <w:spacing w:line="189" w:lineRule="exact" w:before="0"/>
        <w:ind w:left="0" w:right="0" w:firstLine="0"/>
        <w:jc w:val="right"/>
        <w:rPr>
          <w:rFonts w:ascii="FreeSerif" w:eastAsia="FreeSerif"/>
          <w:sz w:val="18"/>
        </w:rPr>
      </w:pPr>
      <w:r>
        <w:rPr/>
        <w:br w:type="column"/>
      </w:r>
      <w:r>
        <w:rPr>
          <w:rFonts w:ascii="FreeSerif" w:eastAsia="FreeSerif"/>
          <w:w w:val="80"/>
          <w:sz w:val="18"/>
        </w:rPr>
        <w:t>𝑦𝑦</w:t>
      </w:r>
    </w:p>
    <w:p>
      <w:pPr>
        <w:tabs>
          <w:tab w:pos="1195" w:val="left" w:leader="none"/>
        </w:tabs>
        <w:spacing w:line="148" w:lineRule="auto" w:before="13"/>
        <w:ind w:left="550" w:right="0" w:firstLine="0"/>
        <w:jc w:val="left"/>
        <w:rPr>
          <w:rFonts w:ascii="FreeSerif" w:eastAsia="FreeSerif"/>
          <w:sz w:val="24"/>
        </w:rPr>
      </w:pPr>
      <w:r>
        <w:rPr/>
        <w:br w:type="column"/>
      </w:r>
      <w:r>
        <w:rPr>
          <w:rFonts w:ascii="FreeSerif" w:eastAsia="FreeSerif"/>
          <w:sz w:val="18"/>
        </w:rPr>
        <w:t>2</w:t>
        <w:tab/>
      </w:r>
      <w:r>
        <w:rPr>
          <w:rFonts w:ascii="FreeSerif" w:eastAsia="FreeSerif"/>
          <w:spacing w:val="-151"/>
          <w:w w:val="85"/>
          <w:position w:val="-10"/>
          <w:sz w:val="24"/>
        </w:rPr>
        <w:t>𝜆</w:t>
      </w:r>
    </w:p>
    <w:p>
      <w:pPr>
        <w:spacing w:line="189" w:lineRule="exact" w:before="0"/>
        <w:ind w:left="456" w:right="0" w:firstLine="0"/>
        <w:jc w:val="left"/>
        <w:rPr>
          <w:rFonts w:ascii="FreeSerif" w:eastAsia="FreeSerif"/>
          <w:sz w:val="18"/>
        </w:rPr>
      </w:pPr>
      <w:r>
        <w:rPr/>
        <w:br w:type="column"/>
      </w:r>
      <w:r>
        <w:rPr>
          <w:rFonts w:ascii="FreeSerif" w:eastAsia="FreeSerif"/>
          <w:w w:val="95"/>
          <w:sz w:val="18"/>
        </w:rPr>
        <w:t>𝑥𝑦</w:t>
      </w:r>
    </w:p>
    <w:p>
      <w:pPr>
        <w:spacing w:after="0" w:line="189" w:lineRule="exact"/>
        <w:jc w:val="left"/>
        <w:rPr>
          <w:rFonts w:ascii="FreeSerif" w:eastAsia="FreeSerif"/>
          <w:sz w:val="18"/>
        </w:rPr>
        <w:sectPr>
          <w:type w:val="continuous"/>
          <w:pgSz w:w="11910" w:h="16840"/>
          <w:pgMar w:top="980" w:bottom="280" w:left="1140" w:right="140"/>
          <w:cols w:num="5" w:equalWidth="0">
            <w:col w:w="1453" w:space="40"/>
            <w:col w:w="614" w:space="39"/>
            <w:col w:w="547" w:space="40"/>
            <w:col w:w="1325" w:space="39"/>
            <w:col w:w="6533"/>
          </w:cols>
        </w:sectPr>
      </w:pPr>
    </w:p>
    <w:p>
      <w:pPr>
        <w:pStyle w:val="BodyText"/>
        <w:spacing w:before="4"/>
        <w:rPr>
          <w:rFonts w:ascii="FreeSerif"/>
          <w:sz w:val="15"/>
        </w:rPr>
      </w:pPr>
    </w:p>
    <w:p>
      <w:pPr>
        <w:pStyle w:val="BodyText"/>
        <w:spacing w:line="292" w:lineRule="auto" w:before="99"/>
        <w:ind w:left="560"/>
      </w:pPr>
      <w:r>
        <w:rPr/>
        <w:t>որտեղ՝ </w:t>
      </w:r>
      <w:r>
        <w:rPr>
          <w:rFonts w:ascii="FreeSerif" w:hAnsi="FreeSerif" w:cs="FreeSerif" w:eastAsia="FreeSerif"/>
        </w:rPr>
        <w:t>𝑆</w:t>
      </w:r>
      <w:r>
        <w:rPr/>
        <w:t>֊ը լարման օպտիկական հաստատունն է, </w:t>
      </w:r>
      <w:r>
        <w:rPr>
          <w:rFonts w:ascii="FreeSerif" w:hAnsi="FreeSerif" w:cs="FreeSerif" w:eastAsia="FreeSerif"/>
        </w:rPr>
        <w:t>𝜆</w:t>
      </w:r>
      <w:r>
        <w:rPr/>
        <w:t>֊ն ընկնող լույսի ալիքի երկարությունն է, իսկ </w:t>
      </w:r>
      <w:r>
        <w:rPr>
          <w:rFonts w:ascii="FreeSerif" w:hAnsi="FreeSerif" w:cs="FreeSerif" w:eastAsia="FreeSerif"/>
        </w:rPr>
        <w:t>𝑑</w:t>
      </w:r>
      <w:r>
        <w:rPr/>
        <w:t>֊ն ինդիկատորի հաստությունն է։</w:t>
      </w:r>
    </w:p>
    <w:p>
      <w:pPr>
        <w:pStyle w:val="BodyText"/>
        <w:spacing w:line="307" w:lineRule="auto" w:before="200"/>
        <w:ind w:left="560" w:right="706" w:firstLine="566"/>
        <w:jc w:val="both"/>
      </w:pPr>
      <w:r>
        <w:rPr/>
        <w:t>Գտնենք կապը ջերմային բաշխման և մեխանիկական լարման միջև։ Հարթությամբ ազդող ուժերի դեպքում ջերմային լարումները կարելի է ներկայացնել հետևյալ բանաձևերով [</w:t>
      </w:r>
      <w:hyperlink w:history="true" w:anchor="_bookmark32">
        <w:r>
          <w:rPr/>
          <w:t>3</w:t>
        </w:r>
      </w:hyperlink>
      <w:r>
        <w:rPr/>
        <w:t>]՝</w:t>
      </w:r>
    </w:p>
    <w:p>
      <w:pPr>
        <w:pStyle w:val="BodyText"/>
        <w:spacing w:before="7"/>
        <w:rPr>
          <w:sz w:val="10"/>
        </w:rPr>
      </w:pPr>
    </w:p>
    <w:p>
      <w:pPr>
        <w:spacing w:after="0"/>
        <w:rPr>
          <w:sz w:val="10"/>
        </w:rPr>
        <w:sectPr>
          <w:type w:val="continuous"/>
          <w:pgSz w:w="11910" w:h="16840"/>
          <w:pgMar w:top="980" w:bottom="280" w:left="1140" w:right="140"/>
        </w:sectPr>
      </w:pPr>
    </w:p>
    <w:p>
      <w:pPr>
        <w:spacing w:line="141" w:lineRule="exact" w:before="107"/>
        <w:ind w:left="0" w:right="0" w:firstLine="0"/>
        <w:jc w:val="right"/>
        <w:rPr>
          <w:rFonts w:ascii="Times New Roman" w:hAnsi="Times New Roman" w:eastAsia="Times New Roman"/>
          <w:i/>
          <w:sz w:val="24"/>
        </w:rPr>
      </w:pPr>
      <w:r>
        <w:rPr>
          <w:rFonts w:ascii="FreeSerif" w:hAnsi="FreeSerif" w:eastAsia="FreeSerif"/>
          <w:w w:val="80"/>
          <w:sz w:val="24"/>
        </w:rPr>
        <w:t>𝜕</w:t>
      </w:r>
      <w:r>
        <w:rPr>
          <w:rFonts w:ascii="FreeSerif" w:hAnsi="FreeSerif" w:eastAsia="FreeSerif"/>
          <w:w w:val="80"/>
          <w:sz w:val="24"/>
          <w:vertAlign w:val="superscript"/>
        </w:rPr>
        <w:t>2</w:t>
      </w:r>
      <w:r>
        <w:rPr>
          <w:rFonts w:ascii="Times New Roman" w:hAnsi="Times New Roman" w:eastAsia="Times New Roman"/>
          <w:i/>
          <w:w w:val="80"/>
          <w:sz w:val="24"/>
          <w:vertAlign w:val="baseline"/>
        </w:rPr>
        <w:t>Φ</w:t>
      </w:r>
    </w:p>
    <w:p>
      <w:pPr>
        <w:spacing w:line="141" w:lineRule="exact" w:before="107"/>
        <w:ind w:left="0" w:right="38" w:firstLine="0"/>
        <w:jc w:val="right"/>
        <w:rPr>
          <w:rFonts w:ascii="Times New Roman" w:hAnsi="Times New Roman" w:eastAsia="Times New Roman"/>
          <w:i/>
          <w:sz w:val="24"/>
        </w:rPr>
      </w:pPr>
      <w:r>
        <w:rPr/>
        <w:br w:type="column"/>
      </w:r>
      <w:r>
        <w:rPr>
          <w:rFonts w:ascii="FreeSerif" w:hAnsi="FreeSerif" w:eastAsia="FreeSerif"/>
          <w:w w:val="80"/>
          <w:sz w:val="24"/>
        </w:rPr>
        <w:t>𝜕</w:t>
      </w:r>
      <w:r>
        <w:rPr>
          <w:rFonts w:ascii="FreeSerif" w:hAnsi="FreeSerif" w:eastAsia="FreeSerif"/>
          <w:w w:val="80"/>
          <w:sz w:val="24"/>
          <w:vertAlign w:val="superscript"/>
        </w:rPr>
        <w:t>2</w:t>
      </w:r>
      <w:r>
        <w:rPr>
          <w:rFonts w:ascii="Times New Roman" w:hAnsi="Times New Roman" w:eastAsia="Times New Roman"/>
          <w:i/>
          <w:w w:val="80"/>
          <w:sz w:val="24"/>
          <w:vertAlign w:val="baseline"/>
        </w:rPr>
        <w:t>Φ</w:t>
      </w:r>
    </w:p>
    <w:p>
      <w:pPr>
        <w:spacing w:line="141" w:lineRule="exact" w:before="107"/>
        <w:ind w:left="0" w:right="0" w:firstLine="0"/>
        <w:jc w:val="right"/>
        <w:rPr>
          <w:rFonts w:ascii="Times New Roman" w:hAnsi="Times New Roman" w:eastAsia="Times New Roman"/>
          <w:i/>
          <w:sz w:val="24"/>
        </w:rPr>
      </w:pPr>
      <w:r>
        <w:rPr/>
        <w:br w:type="column"/>
      </w:r>
      <w:r>
        <w:rPr>
          <w:rFonts w:ascii="FreeSerif" w:hAnsi="FreeSerif" w:eastAsia="FreeSerif"/>
          <w:w w:val="80"/>
          <w:sz w:val="24"/>
        </w:rPr>
        <w:t>𝜕</w:t>
      </w:r>
      <w:r>
        <w:rPr>
          <w:rFonts w:ascii="FreeSerif" w:hAnsi="FreeSerif" w:eastAsia="FreeSerif"/>
          <w:w w:val="80"/>
          <w:sz w:val="24"/>
          <w:vertAlign w:val="superscript"/>
        </w:rPr>
        <w:t>2</w:t>
      </w:r>
      <w:r>
        <w:rPr>
          <w:rFonts w:ascii="Times New Roman" w:hAnsi="Times New Roman" w:eastAsia="Times New Roman"/>
          <w:i/>
          <w:w w:val="80"/>
          <w:sz w:val="24"/>
          <w:vertAlign w:val="baseline"/>
        </w:rPr>
        <w:t>Φ</w:t>
      </w:r>
    </w:p>
    <w:p>
      <w:pPr>
        <w:pStyle w:val="BodyText"/>
        <w:spacing w:line="133" w:lineRule="exact" w:before="115"/>
        <w:ind w:left="698"/>
        <w:rPr>
          <w:rFonts w:ascii="FreeSerif" w:eastAsia="FreeSerif"/>
        </w:rPr>
      </w:pPr>
      <w:r>
        <w:rPr/>
        <w:br w:type="column"/>
      </w:r>
      <w:r>
        <w:rPr>
          <w:rFonts w:ascii="FreeSerif" w:eastAsia="FreeSerif"/>
          <w:w w:val="99"/>
          <w:u w:val="single"/>
        </w:rPr>
        <w:t> </w:t>
      </w:r>
      <w:r>
        <w:rPr>
          <w:rFonts w:ascii="FreeSerif" w:eastAsia="FreeSerif"/>
          <w:u w:val="single"/>
        </w:rPr>
        <w:t>  </w:t>
      </w:r>
      <w:r>
        <w:rPr>
          <w:rFonts w:ascii="FreeSerif" w:eastAsia="FreeSerif"/>
          <w:w w:val="105"/>
          <w:u w:val="single"/>
        </w:rPr>
        <w:t>𝛼𝐸</w:t>
      </w:r>
      <w:r>
        <w:rPr>
          <w:rFonts w:ascii="FreeSerif" w:eastAsia="FreeSerif"/>
          <w:u w:val="single"/>
        </w:rPr>
        <w:t> </w:t>
      </w:r>
    </w:p>
    <w:p>
      <w:pPr>
        <w:spacing w:after="0" w:line="133" w:lineRule="exact"/>
        <w:rPr>
          <w:rFonts w:ascii="FreeSerif" w:eastAsia="FreeSerif"/>
        </w:rPr>
        <w:sectPr>
          <w:type w:val="continuous"/>
          <w:pgSz w:w="11910" w:h="16840"/>
          <w:pgMar w:top="980" w:bottom="280" w:left="1140" w:right="140"/>
          <w:cols w:num="4" w:equalWidth="0">
            <w:col w:w="2193" w:space="40"/>
            <w:col w:w="2042" w:space="39"/>
            <w:col w:w="2193" w:space="39"/>
            <w:col w:w="4084"/>
          </w:cols>
        </w:sectPr>
      </w:pPr>
    </w:p>
    <w:p>
      <w:pPr>
        <w:spacing w:before="6"/>
        <w:ind w:left="0" w:right="0" w:firstLine="0"/>
        <w:jc w:val="right"/>
        <w:rPr>
          <w:rFonts w:ascii="FreeSerif" w:eastAsia="FreeSerif"/>
          <w:sz w:val="24"/>
        </w:rPr>
      </w:pPr>
      <w:r>
        <w:rPr/>
        <w:pict>
          <v:line style="position:absolute;mso-position-horizontal-relative:page;mso-position-vertical-relative:paragraph;z-index:-16098304" from="147.735992pt,8.110993pt" to="166.629992pt,8.110993pt" stroked="true" strokeweight=".789pt" strokecolor="#000000">
            <v:stroke dashstyle="solid"/>
            <w10:wrap type="none"/>
          </v:line>
        </w:pict>
      </w:r>
      <w:r>
        <w:rPr/>
        <w:pict>
          <v:line style="position:absolute;mso-position-horizontal-relative:page;mso-position-vertical-relative:paragraph;z-index:-16097792" from="249.789993pt,8.110993pt" to="268.683993pt,8.110993pt" stroked="true" strokeweight=".789pt" strokecolor="#000000">
            <v:stroke dashstyle="solid"/>
            <w10:wrap type="none"/>
          </v:line>
        </w:pict>
      </w:r>
      <w:r>
        <w:rPr/>
        <w:pict>
          <v:line style="position:absolute;mso-position-horizontal-relative:page;mso-position-vertical-relative:paragraph;z-index:-16097280" from="360.518005pt,8.110993pt" to="385.241005pt,8.110993pt" stroked="true" strokeweight=".789pt" strokecolor="#000000">
            <v:stroke dashstyle="solid"/>
            <w10:wrap type="none"/>
          </v:line>
        </w:pict>
      </w:r>
      <w:r>
        <w:rPr>
          <w:rFonts w:ascii="FreeSerif" w:eastAsia="FreeSerif"/>
          <w:w w:val="105"/>
          <w:sz w:val="24"/>
        </w:rPr>
        <w:t>𝜎</w:t>
      </w:r>
      <w:r>
        <w:rPr>
          <w:rFonts w:ascii="FreeSerif" w:eastAsia="FreeSerif"/>
          <w:w w:val="105"/>
          <w:position w:val="-5"/>
          <w:sz w:val="18"/>
        </w:rPr>
        <w:t>𝑥𝑥 </w:t>
      </w:r>
      <w:r>
        <w:rPr>
          <w:rFonts w:ascii="FreeSerif" w:eastAsia="FreeSerif"/>
          <w:w w:val="105"/>
          <w:sz w:val="24"/>
        </w:rPr>
        <w:t>=</w:t>
      </w:r>
    </w:p>
    <w:p>
      <w:pPr>
        <w:tabs>
          <w:tab w:pos="1454" w:val="left" w:leader="none"/>
        </w:tabs>
        <w:spacing w:before="6"/>
        <w:ind w:left="69" w:right="0" w:firstLine="0"/>
        <w:jc w:val="left"/>
        <w:rPr>
          <w:rFonts w:ascii="FreeSerif" w:eastAsia="FreeSerif"/>
          <w:sz w:val="24"/>
        </w:rPr>
      </w:pPr>
      <w:r>
        <w:rPr/>
        <w:br w:type="column"/>
      </w:r>
      <w:r>
        <w:rPr>
          <w:rFonts w:ascii="FreeSerif" w:eastAsia="FreeSerif"/>
          <w:spacing w:val="3"/>
          <w:position w:val="-17"/>
          <w:sz w:val="24"/>
        </w:rPr>
        <w:t>𝜕𝑦</w:t>
      </w:r>
      <w:r>
        <w:rPr>
          <w:rFonts w:ascii="FreeSerif" w:eastAsia="FreeSerif"/>
          <w:spacing w:val="3"/>
          <w:position w:val="-11"/>
          <w:sz w:val="18"/>
        </w:rPr>
        <w:t>2  </w:t>
      </w:r>
      <w:r>
        <w:rPr>
          <w:rFonts w:ascii="FreeSerif" w:eastAsia="FreeSerif"/>
          <w:sz w:val="24"/>
        </w:rPr>
        <w:t>+</w:t>
      </w:r>
      <w:r>
        <w:rPr>
          <w:rFonts w:ascii="FreeSerif" w:eastAsia="FreeSerif"/>
          <w:spacing w:val="-7"/>
          <w:sz w:val="24"/>
        </w:rPr>
        <w:t> </w:t>
      </w:r>
      <w:r>
        <w:rPr>
          <w:rFonts w:ascii="FreeSerif" w:eastAsia="FreeSerif"/>
          <w:spacing w:val="9"/>
          <w:sz w:val="24"/>
        </w:rPr>
        <w:t>𝐶𝑇</w:t>
      </w:r>
      <w:r>
        <w:rPr>
          <w:rFonts w:ascii="FreeSerif" w:eastAsia="FreeSerif"/>
          <w:spacing w:val="-24"/>
          <w:sz w:val="24"/>
        </w:rPr>
        <w:t> </w:t>
      </w:r>
      <w:r>
        <w:rPr>
          <w:rFonts w:ascii="FreeSerif" w:eastAsia="FreeSerif"/>
          <w:sz w:val="24"/>
        </w:rPr>
        <w:t>,</w:t>
        <w:tab/>
        <w:t>𝜎</w:t>
      </w:r>
      <w:r>
        <w:rPr>
          <w:rFonts w:ascii="FreeSerif" w:eastAsia="FreeSerif"/>
          <w:position w:val="-5"/>
          <w:sz w:val="18"/>
        </w:rPr>
        <w:t>𝑦𝑦</w:t>
      </w:r>
      <w:r>
        <w:rPr>
          <w:rFonts w:ascii="FreeSerif" w:eastAsia="FreeSerif"/>
          <w:spacing w:val="11"/>
          <w:position w:val="-5"/>
          <w:sz w:val="18"/>
        </w:rPr>
        <w:t> </w:t>
      </w:r>
      <w:r>
        <w:rPr>
          <w:rFonts w:ascii="FreeSerif" w:eastAsia="FreeSerif"/>
          <w:spacing w:val="-19"/>
          <w:sz w:val="24"/>
        </w:rPr>
        <w:t>=</w:t>
      </w:r>
    </w:p>
    <w:p>
      <w:pPr>
        <w:pStyle w:val="BodyText"/>
        <w:tabs>
          <w:tab w:pos="1454" w:val="left" w:leader="none"/>
          <w:tab w:pos="5618" w:val="left" w:leader="none"/>
        </w:tabs>
        <w:ind w:left="62"/>
      </w:pPr>
      <w:r>
        <w:rPr/>
        <w:br w:type="column"/>
      </w:r>
      <w:r>
        <w:rPr>
          <w:rFonts w:ascii="FreeSerif" w:hAnsi="FreeSerif" w:eastAsia="FreeSerif"/>
          <w:spacing w:val="3"/>
          <w:position w:val="-17"/>
        </w:rPr>
        <w:t>𝜕𝑥</w:t>
      </w:r>
      <w:r>
        <w:rPr>
          <w:rFonts w:ascii="FreeSerif" w:hAnsi="FreeSerif" w:eastAsia="FreeSerif"/>
          <w:spacing w:val="3"/>
          <w:position w:val="-11"/>
          <w:sz w:val="18"/>
        </w:rPr>
        <w:t>2  </w:t>
      </w:r>
      <w:r>
        <w:rPr>
          <w:rFonts w:ascii="FreeSerif" w:hAnsi="FreeSerif" w:eastAsia="FreeSerif"/>
        </w:rPr>
        <w:t>+</w:t>
      </w:r>
      <w:r>
        <w:rPr>
          <w:rFonts w:ascii="FreeSerif" w:hAnsi="FreeSerif" w:eastAsia="FreeSerif"/>
          <w:spacing w:val="-8"/>
        </w:rPr>
        <w:t> </w:t>
      </w:r>
      <w:r>
        <w:rPr>
          <w:rFonts w:ascii="FreeSerif" w:hAnsi="FreeSerif" w:eastAsia="FreeSerif"/>
          <w:spacing w:val="9"/>
        </w:rPr>
        <w:t>𝐶𝑇</w:t>
      </w:r>
      <w:r>
        <w:rPr>
          <w:rFonts w:ascii="FreeSerif" w:hAnsi="FreeSerif" w:eastAsia="FreeSerif"/>
          <w:spacing w:val="-23"/>
        </w:rPr>
        <w:t> </w:t>
      </w:r>
      <w:r>
        <w:rPr>
          <w:rFonts w:ascii="FreeSerif" w:hAnsi="FreeSerif" w:eastAsia="FreeSerif"/>
        </w:rPr>
        <w:t>,</w:t>
        <w:tab/>
        <w:t>𝜎</w:t>
      </w:r>
      <w:r>
        <w:rPr>
          <w:rFonts w:ascii="FreeSerif" w:hAnsi="FreeSerif" w:eastAsia="FreeSerif"/>
          <w:position w:val="-5"/>
          <w:sz w:val="18"/>
        </w:rPr>
        <w:t>𝑥𝑦  </w:t>
      </w:r>
      <w:r>
        <w:rPr>
          <w:rFonts w:ascii="FreeSerif" w:hAnsi="FreeSerif" w:eastAsia="FreeSerif"/>
        </w:rPr>
        <w:t>= </w:t>
      </w:r>
      <w:r>
        <w:rPr>
          <w:rFonts w:ascii="FreeSerif" w:hAnsi="FreeSerif" w:eastAsia="FreeSerif"/>
          <w:spacing w:val="8"/>
        </w:rPr>
        <w:t>−</w:t>
      </w:r>
      <w:r>
        <w:rPr>
          <w:rFonts w:ascii="FreeSerif" w:hAnsi="FreeSerif" w:eastAsia="FreeSerif"/>
          <w:spacing w:val="8"/>
          <w:position w:val="-16"/>
        </w:rPr>
        <w:t>𝜕𝑥𝜕𝑦 </w:t>
      </w:r>
      <w:r>
        <w:rPr>
          <w:rFonts w:ascii="FreeSerif" w:hAnsi="FreeSerif" w:eastAsia="FreeSerif"/>
        </w:rPr>
        <w:t>, 𝐶 = </w:t>
      </w:r>
      <w:r>
        <w:rPr>
          <w:rFonts w:ascii="FreeSerif" w:hAnsi="FreeSerif" w:eastAsia="FreeSerif"/>
          <w:position w:val="-16"/>
        </w:rPr>
        <w:t>1 −</w:t>
      </w:r>
      <w:r>
        <w:rPr>
          <w:rFonts w:ascii="FreeSerif" w:hAnsi="FreeSerif" w:eastAsia="FreeSerif"/>
          <w:spacing w:val="-8"/>
          <w:position w:val="-16"/>
        </w:rPr>
        <w:t> </w:t>
      </w:r>
      <w:r>
        <w:rPr>
          <w:rFonts w:ascii="FreeSerif" w:hAnsi="FreeSerif" w:eastAsia="FreeSerif"/>
          <w:position w:val="-16"/>
        </w:rPr>
        <w:t>2𝜈</w:t>
      </w:r>
      <w:r>
        <w:rPr>
          <w:rFonts w:ascii="FreeSerif" w:hAnsi="FreeSerif" w:eastAsia="FreeSerif"/>
          <w:spacing w:val="-26"/>
          <w:position w:val="-16"/>
        </w:rPr>
        <w:t> </w:t>
      </w:r>
      <w:r>
        <w:rPr>
          <w:rFonts w:ascii="FreeSerif" w:hAnsi="FreeSerif" w:eastAsia="FreeSerif"/>
        </w:rPr>
        <w:t>,</w:t>
        <w:tab/>
      </w:r>
      <w:bookmarkStart w:name="_bookmark11" w:id="19"/>
      <w:bookmarkEnd w:id="19"/>
      <w:r>
        <w:rPr>
          <w:rFonts w:ascii="FreeSerif" w:hAnsi="FreeSerif" w:eastAsia="FreeSerif"/>
        </w:rPr>
      </w:r>
      <w:r>
        <w:rPr/>
        <w:t>(12)</w:t>
      </w:r>
    </w:p>
    <w:p>
      <w:pPr>
        <w:spacing w:after="0"/>
        <w:sectPr>
          <w:type w:val="continuous"/>
          <w:pgSz w:w="11910" w:h="16840"/>
          <w:pgMar w:top="980" w:bottom="280" w:left="1140" w:right="140"/>
          <w:cols w:num="3" w:equalWidth="0">
            <w:col w:w="1725" w:space="40"/>
            <w:col w:w="2002" w:space="39"/>
            <w:col w:w="6824"/>
          </w:cols>
        </w:sectPr>
      </w:pPr>
    </w:p>
    <w:p>
      <w:pPr>
        <w:pStyle w:val="BodyText"/>
        <w:spacing w:before="1"/>
        <w:rPr>
          <w:sz w:val="13"/>
        </w:rPr>
      </w:pPr>
    </w:p>
    <w:p>
      <w:pPr>
        <w:pStyle w:val="BodyText"/>
        <w:spacing w:line="297" w:lineRule="auto" w:before="99"/>
        <w:ind w:left="560" w:right="706"/>
        <w:jc w:val="both"/>
      </w:pPr>
      <w:r>
        <w:rPr/>
        <w:t>որտեղ </w:t>
      </w:r>
      <w:r>
        <w:rPr>
          <w:rFonts w:ascii="FreeSerif" w:hAnsi="FreeSerif" w:cs="FreeSerif" w:eastAsia="FreeSerif"/>
        </w:rPr>
        <w:t>𝑇 </w:t>
      </w:r>
      <w:r>
        <w:rPr/>
        <w:t>֊ն ջերմաստիճանային բաշխվածությունն է, </w:t>
      </w:r>
      <w:r>
        <w:rPr>
          <w:rFonts w:ascii="FreeSerif" w:hAnsi="FreeSerif" w:cs="FreeSerif" w:eastAsia="FreeSerif"/>
        </w:rPr>
        <w:t>𝛼</w:t>
      </w:r>
      <w:r>
        <w:rPr/>
        <w:t>֊ն ջերմային ընդարձակման գործակիցն է, </w:t>
      </w:r>
      <w:r>
        <w:rPr>
          <w:rFonts w:ascii="FreeSerif" w:hAnsi="FreeSerif" w:cs="FreeSerif" w:eastAsia="FreeSerif"/>
        </w:rPr>
        <w:t>𝜈</w:t>
      </w:r>
      <w:r>
        <w:rPr/>
        <w:t>֊ն Պուասոնի գործակիցն է, </w:t>
      </w:r>
      <w:r>
        <w:rPr>
          <w:rFonts w:ascii="FreeSerif" w:hAnsi="FreeSerif" w:cs="FreeSerif" w:eastAsia="FreeSerif"/>
        </w:rPr>
        <w:t>𝐸</w:t>
      </w:r>
      <w:r>
        <w:rPr/>
        <w:t>֊ն Յունգի մոդուլն է, իսկ </w:t>
      </w:r>
      <w:r>
        <w:rPr>
          <w:rFonts w:ascii="Times New Roman" w:hAnsi="Times New Roman" w:cs="Times New Roman" w:eastAsia="Times New Roman"/>
          <w:i/>
        </w:rPr>
        <w:t>Φ</w:t>
      </w:r>
      <w:r>
        <w:rPr/>
        <w:t>֊ն լարման ֆունկցիան է և բավարարում է հետևյալ հավասարմանը՝</w:t>
      </w:r>
    </w:p>
    <w:p>
      <w:pPr>
        <w:pStyle w:val="BodyText"/>
        <w:tabs>
          <w:tab w:pos="9424" w:val="left" w:leader="none"/>
        </w:tabs>
        <w:spacing w:line="368" w:lineRule="exact" w:before="176"/>
        <w:ind w:left="1158"/>
      </w:pPr>
      <w:r>
        <w:rPr>
          <w:rFonts w:ascii="FreeSerif" w:hAnsi="FreeSerif" w:eastAsia="FreeSerif"/>
          <w:spacing w:val="3"/>
          <w:w w:val="105"/>
        </w:rPr>
        <w:t>∇</w:t>
      </w:r>
      <w:r>
        <w:rPr>
          <w:rFonts w:ascii="FreeSerif" w:hAnsi="FreeSerif" w:eastAsia="FreeSerif"/>
          <w:spacing w:val="3"/>
          <w:w w:val="105"/>
          <w:vertAlign w:val="superscript"/>
        </w:rPr>
        <w:t>4</w:t>
      </w:r>
      <w:r>
        <w:rPr>
          <w:rFonts w:ascii="Times New Roman" w:hAnsi="Times New Roman" w:eastAsia="Times New Roman"/>
          <w:i/>
          <w:spacing w:val="3"/>
          <w:w w:val="105"/>
          <w:vertAlign w:val="baseline"/>
        </w:rPr>
        <w:t>Φ </w:t>
      </w:r>
      <w:r>
        <w:rPr>
          <w:rFonts w:ascii="FreeSerif" w:hAnsi="FreeSerif" w:eastAsia="FreeSerif"/>
          <w:w w:val="105"/>
          <w:vertAlign w:val="baseline"/>
        </w:rPr>
        <w:t>= </w:t>
      </w:r>
      <w:r>
        <w:rPr>
          <w:rFonts w:ascii="FreeSerif" w:hAnsi="FreeSerif" w:eastAsia="FreeSerif"/>
          <w:spacing w:val="24"/>
          <w:w w:val="105"/>
          <w:vertAlign w:val="baseline"/>
        </w:rPr>
        <w:t>−</w:t>
      </w:r>
      <w:r>
        <w:rPr>
          <w:rFonts w:ascii="FreeSerif" w:hAnsi="FreeSerif" w:eastAsia="FreeSerif"/>
          <w:spacing w:val="24"/>
          <w:w w:val="105"/>
          <w:position w:val="14"/>
          <w:u w:val="single"/>
          <w:vertAlign w:val="baseline"/>
        </w:rPr>
        <w:t>  </w:t>
      </w:r>
      <w:r>
        <w:rPr>
          <w:rFonts w:ascii="FreeSerif" w:hAnsi="FreeSerif" w:eastAsia="FreeSerif"/>
          <w:spacing w:val="4"/>
          <w:w w:val="105"/>
          <w:position w:val="14"/>
          <w:u w:val="single"/>
          <w:vertAlign w:val="baseline"/>
        </w:rPr>
        <w:t>𝛼𝐸</w:t>
      </w:r>
      <w:r>
        <w:rPr>
          <w:rFonts w:ascii="FreeSerif" w:hAnsi="FreeSerif" w:eastAsia="FreeSerif"/>
          <w:spacing w:val="14"/>
          <w:w w:val="105"/>
          <w:position w:val="14"/>
          <w:u w:val="single"/>
          <w:vertAlign w:val="baseline"/>
        </w:rPr>
        <w:t> </w:t>
      </w:r>
      <w:r>
        <w:rPr>
          <w:rFonts w:ascii="FreeSerif" w:hAnsi="FreeSerif" w:eastAsia="FreeSerif"/>
          <w:spacing w:val="3"/>
          <w:w w:val="105"/>
          <w:vertAlign w:val="baseline"/>
        </w:rPr>
        <w:t>∇</w:t>
      </w:r>
      <w:r>
        <w:rPr>
          <w:rFonts w:ascii="FreeSerif" w:hAnsi="FreeSerif" w:eastAsia="FreeSerif"/>
          <w:spacing w:val="3"/>
          <w:w w:val="105"/>
          <w:vertAlign w:val="superscript"/>
        </w:rPr>
        <w:t>2</w:t>
      </w:r>
      <w:r>
        <w:rPr>
          <w:rFonts w:ascii="FreeSerif" w:hAnsi="FreeSerif" w:eastAsia="FreeSerif"/>
          <w:spacing w:val="3"/>
          <w:w w:val="105"/>
          <w:vertAlign w:val="baseline"/>
        </w:rPr>
        <w:t>𝑇</w:t>
      </w:r>
      <w:r>
        <w:rPr>
          <w:rFonts w:ascii="FreeSerif" w:hAnsi="FreeSerif" w:eastAsia="FreeSerif"/>
          <w:spacing w:val="-26"/>
          <w:w w:val="105"/>
          <w:vertAlign w:val="baseline"/>
        </w:rPr>
        <w:t> </w:t>
      </w:r>
      <w:r>
        <w:rPr>
          <w:rFonts w:ascii="FreeSerif" w:hAnsi="FreeSerif" w:eastAsia="FreeSerif"/>
          <w:w w:val="105"/>
          <w:vertAlign w:val="baseline"/>
        </w:rPr>
        <w:t>,</w:t>
        <w:tab/>
      </w:r>
      <w:r>
        <w:rPr>
          <w:w w:val="105"/>
          <w:vertAlign w:val="baseline"/>
        </w:rPr>
        <w:t>(13)</w:t>
      </w:r>
    </w:p>
    <w:p>
      <w:pPr>
        <w:pStyle w:val="BodyText"/>
        <w:spacing w:line="228" w:lineRule="exact"/>
        <w:ind w:left="2073"/>
        <w:rPr>
          <w:rFonts w:ascii="FreeSerif" w:hAnsi="FreeSerif" w:eastAsia="FreeSerif"/>
        </w:rPr>
      </w:pPr>
      <w:r>
        <w:rPr>
          <w:rFonts w:ascii="FreeSerif" w:hAnsi="FreeSerif" w:eastAsia="FreeSerif"/>
          <w:w w:val="105"/>
        </w:rPr>
        <w:t>1 − </w:t>
      </w:r>
      <w:r>
        <w:rPr>
          <w:rFonts w:ascii="FreeSerif" w:hAnsi="FreeSerif" w:eastAsia="FreeSerif"/>
        </w:rPr>
        <w:t>𝜈</w:t>
      </w:r>
    </w:p>
    <w:p>
      <w:pPr>
        <w:spacing w:after="0" w:line="228" w:lineRule="exact"/>
        <w:rPr>
          <w:rFonts w:ascii="FreeSerif" w:hAnsi="FreeSerif" w:eastAsia="FreeSerif"/>
        </w:rPr>
        <w:sectPr>
          <w:type w:val="continuous"/>
          <w:pgSz w:w="11910" w:h="16840"/>
          <w:pgMar w:top="980" w:bottom="280" w:left="1140" w:right="140"/>
        </w:sectPr>
      </w:pPr>
    </w:p>
    <w:p>
      <w:pPr>
        <w:pStyle w:val="BodyText"/>
        <w:spacing w:before="72"/>
        <w:ind w:left="560"/>
      </w:pPr>
      <w:r>
        <w:rPr/>
        <w:t>(</w:t>
      </w:r>
      <w:hyperlink w:history="true" w:anchor="_bookmark11">
        <w:r>
          <w:rPr/>
          <w:t>12</w:t>
        </w:r>
      </w:hyperlink>
      <w:r>
        <w:rPr/>
        <w:t>)֊ից կստանանք՝</w:t>
      </w:r>
    </w:p>
    <w:p>
      <w:pPr>
        <w:pStyle w:val="BodyText"/>
        <w:spacing w:before="2"/>
        <w:rPr>
          <w:sz w:val="17"/>
        </w:rPr>
      </w:pPr>
    </w:p>
    <w:p>
      <w:pPr>
        <w:spacing w:after="0"/>
        <w:rPr>
          <w:sz w:val="17"/>
        </w:rPr>
        <w:sectPr>
          <w:pgSz w:w="11910" w:h="16840"/>
          <w:pgMar w:header="0" w:footer="842" w:top="1060" w:bottom="1040" w:left="1140" w:right="140"/>
        </w:sectPr>
      </w:pPr>
    </w:p>
    <w:p>
      <w:pPr>
        <w:spacing w:line="269" w:lineRule="exact" w:before="64"/>
        <w:ind w:left="1346" w:right="0" w:firstLine="0"/>
        <w:jc w:val="center"/>
        <w:rPr>
          <w:rFonts w:ascii="FreeSerif" w:hAnsi="FreeSerif" w:eastAsia="FreeSerif"/>
          <w:sz w:val="24"/>
        </w:rPr>
      </w:pPr>
      <w:r>
        <w:rPr>
          <w:rFonts w:ascii="FreeSerif" w:hAnsi="FreeSerif" w:eastAsia="FreeSerif"/>
          <w:w w:val="95"/>
          <w:sz w:val="24"/>
        </w:rPr>
        <w:t>𝜕(𝜎</w:t>
      </w:r>
      <w:r>
        <w:rPr>
          <w:rFonts w:ascii="FreeSerif" w:hAnsi="FreeSerif" w:eastAsia="FreeSerif"/>
          <w:w w:val="95"/>
          <w:position w:val="-5"/>
          <w:sz w:val="18"/>
        </w:rPr>
        <w:t>𝑥𝑥 </w:t>
      </w:r>
      <w:r>
        <w:rPr>
          <w:rFonts w:ascii="FreeSerif" w:hAnsi="FreeSerif" w:eastAsia="FreeSerif"/>
          <w:w w:val="95"/>
          <w:sz w:val="24"/>
        </w:rPr>
        <w:t>− 𝜎</w:t>
      </w:r>
      <w:r>
        <w:rPr>
          <w:rFonts w:ascii="FreeSerif" w:hAnsi="FreeSerif" w:eastAsia="FreeSerif"/>
          <w:w w:val="95"/>
          <w:position w:val="-5"/>
          <w:sz w:val="18"/>
        </w:rPr>
        <w:t>𝑦𝑦</w:t>
      </w:r>
      <w:r>
        <w:rPr>
          <w:rFonts w:ascii="FreeSerif" w:hAnsi="FreeSerif" w:eastAsia="FreeSerif"/>
          <w:w w:val="95"/>
          <w:sz w:val="24"/>
        </w:rPr>
        <w:t>)</w:t>
      </w:r>
    </w:p>
    <w:p>
      <w:pPr>
        <w:pStyle w:val="BodyText"/>
        <w:spacing w:line="167" w:lineRule="exact"/>
        <w:ind w:right="66"/>
        <w:jc w:val="center"/>
        <w:rPr>
          <w:rFonts w:ascii="FreeSerif" w:hAnsi="FreeSerif"/>
        </w:rPr>
      </w:pPr>
      <w:r>
        <w:rPr/>
        <w:pict>
          <v:line style="position:absolute;mso-position-horizontal-relative:page;mso-position-vertical-relative:paragraph;z-index:15745536" from="124.311996pt,4.751002pt" to="184.479996pt,4.751002pt" stroked="true" strokeweight=".789pt" strokecolor="#000000">
            <v:stroke dashstyle="solid"/>
            <w10:wrap type="none"/>
          </v:line>
        </w:pict>
      </w:r>
      <w:r>
        <w:rPr>
          <w:rFonts w:ascii="FreeSerif" w:hAnsi="FreeSerif"/>
          <w:w w:val="121"/>
        </w:rPr>
        <w:t>−</w:t>
      </w:r>
    </w:p>
    <w:p>
      <w:pPr>
        <w:pStyle w:val="BodyText"/>
        <w:spacing w:line="228" w:lineRule="exact"/>
        <w:ind w:left="1346"/>
        <w:jc w:val="center"/>
        <w:rPr>
          <w:rFonts w:ascii="FreeSerif" w:eastAsia="FreeSerif"/>
        </w:rPr>
      </w:pPr>
      <w:r>
        <w:rPr>
          <w:rFonts w:ascii="FreeSerif" w:eastAsia="FreeSerif"/>
          <w:w w:val="95"/>
        </w:rPr>
        <w:t>𝜕𝑥</w:t>
      </w:r>
    </w:p>
    <w:p>
      <w:pPr>
        <w:spacing w:line="269" w:lineRule="exact" w:before="64"/>
        <w:ind w:left="397" w:right="0" w:firstLine="0"/>
        <w:jc w:val="left"/>
        <w:rPr>
          <w:rFonts w:ascii="FreeSerif" w:eastAsia="FreeSerif"/>
          <w:sz w:val="18"/>
        </w:rPr>
      </w:pPr>
      <w:r>
        <w:rPr/>
        <w:br w:type="column"/>
      </w:r>
      <w:r>
        <w:rPr>
          <w:rFonts w:ascii="FreeSerif" w:eastAsia="FreeSerif"/>
          <w:w w:val="85"/>
          <w:sz w:val="24"/>
        </w:rPr>
        <w:t>𝜕𝜎</w:t>
      </w:r>
      <w:r>
        <w:rPr>
          <w:rFonts w:ascii="FreeSerif" w:eastAsia="FreeSerif"/>
          <w:w w:val="85"/>
          <w:position w:val="-5"/>
          <w:sz w:val="18"/>
        </w:rPr>
        <w:t>𝑥𝑦</w:t>
      </w:r>
    </w:p>
    <w:p>
      <w:pPr>
        <w:pStyle w:val="BodyText"/>
        <w:spacing w:line="167" w:lineRule="exact"/>
        <w:ind w:left="37"/>
        <w:rPr>
          <w:rFonts w:ascii="FreeSerif" w:hAnsi="FreeSerif"/>
        </w:rPr>
      </w:pPr>
      <w:r>
        <w:rPr/>
        <w:pict>
          <v:line style="position:absolute;mso-position-horizontal-relative:page;mso-position-vertical-relative:paragraph;z-index:15746048" from="206.352005pt,4.751002pt" to="228.758005pt,4.751002pt" stroked="true" strokeweight=".789pt" strokecolor="#000000">
            <v:stroke dashstyle="solid"/>
            <w10:wrap type="none"/>
          </v:line>
        </w:pict>
      </w:r>
      <w:r>
        <w:rPr>
          <w:rFonts w:ascii="FreeSerif" w:hAnsi="FreeSerif"/>
          <w:w w:val="115"/>
        </w:rPr>
        <w:t>− 2</w:t>
      </w:r>
    </w:p>
    <w:p>
      <w:pPr>
        <w:pStyle w:val="BodyText"/>
        <w:spacing w:line="228" w:lineRule="exact"/>
        <w:ind w:left="501"/>
        <w:rPr>
          <w:rFonts w:ascii="FreeSerif" w:eastAsia="FreeSerif"/>
        </w:rPr>
      </w:pPr>
      <w:r>
        <w:rPr>
          <w:rFonts w:ascii="FreeSerif" w:eastAsia="FreeSerif"/>
          <w:w w:val="90"/>
        </w:rPr>
        <w:t>𝜕𝑦</w:t>
      </w:r>
    </w:p>
    <w:p>
      <w:pPr>
        <w:spacing w:line="231" w:lineRule="exact" w:before="106"/>
        <w:ind w:left="60" w:right="314" w:firstLine="0"/>
        <w:jc w:val="center"/>
        <w:rPr>
          <w:rFonts w:ascii="FreeSerif" w:hAnsi="FreeSerif" w:eastAsia="FreeSerif"/>
          <w:sz w:val="24"/>
        </w:rPr>
      </w:pPr>
      <w:r>
        <w:rPr/>
        <w:br w:type="column"/>
      </w:r>
      <w:r>
        <w:rPr>
          <w:rFonts w:ascii="FreeSerif" w:hAnsi="FreeSerif" w:eastAsia="FreeSerif"/>
          <w:sz w:val="24"/>
        </w:rPr>
        <w:t>𝜕(∇</w:t>
      </w:r>
      <w:r>
        <w:rPr>
          <w:rFonts w:ascii="FreeSerif" w:hAnsi="FreeSerif" w:eastAsia="FreeSerif"/>
          <w:sz w:val="24"/>
          <w:vertAlign w:val="superscript"/>
        </w:rPr>
        <w:t>2</w:t>
      </w:r>
      <w:r>
        <w:rPr>
          <w:rFonts w:ascii="Times New Roman" w:hAnsi="Times New Roman" w:eastAsia="Times New Roman"/>
          <w:i/>
          <w:sz w:val="24"/>
          <w:vertAlign w:val="baseline"/>
        </w:rPr>
        <w:t>Φ</w:t>
      </w:r>
      <w:r>
        <w:rPr>
          <w:rFonts w:ascii="FreeSerif" w:hAnsi="FreeSerif" w:eastAsia="FreeSerif"/>
          <w:sz w:val="24"/>
          <w:vertAlign w:val="baseline"/>
        </w:rPr>
        <w:t>)</w:t>
      </w:r>
    </w:p>
    <w:p>
      <w:pPr>
        <w:pStyle w:val="BodyText"/>
        <w:tabs>
          <w:tab w:pos="1050" w:val="left" w:leader="none"/>
          <w:tab w:pos="1433" w:val="left" w:leader="none"/>
        </w:tabs>
        <w:spacing w:line="162" w:lineRule="exact"/>
        <w:ind w:left="60"/>
        <w:jc w:val="center"/>
        <w:rPr>
          <w:rFonts w:ascii="FreeSerif" w:hAnsi="FreeSerif"/>
        </w:rPr>
      </w:pPr>
      <w:r>
        <w:rPr/>
        <w:pict>
          <v:line style="position:absolute;mso-position-horizontal-relative:page;mso-position-vertical-relative:paragraph;z-index:-16089088" from="245.981003pt,4.544013pt" to="281.577003pt,4.544013pt" stroked="true" strokeweight=".789pt" strokecolor="#000000">
            <v:stroke dashstyle="solid"/>
            <w10:wrap type="none"/>
          </v:line>
        </w:pict>
      </w:r>
      <w:r>
        <w:rPr>
          <w:rFonts w:ascii="FreeSerif" w:hAnsi="FreeSerif"/>
          <w:w w:val="115"/>
        </w:rPr>
        <w:t>=</w:t>
        <w:tab/>
        <w:t>,</w:t>
        <w:tab/>
      </w:r>
      <w:r>
        <w:rPr>
          <w:rFonts w:ascii="FreeSerif" w:hAnsi="FreeSerif"/>
          <w:spacing w:val="-20"/>
          <w:w w:val="115"/>
        </w:rPr>
        <w:t>−</w:t>
      </w:r>
    </w:p>
    <w:p>
      <w:pPr>
        <w:pStyle w:val="BodyText"/>
        <w:spacing w:line="228" w:lineRule="exact"/>
        <w:ind w:left="60" w:right="314"/>
        <w:jc w:val="center"/>
        <w:rPr>
          <w:rFonts w:ascii="FreeSerif" w:eastAsia="FreeSerif"/>
        </w:rPr>
      </w:pPr>
      <w:r>
        <w:rPr>
          <w:rFonts w:ascii="FreeSerif" w:eastAsia="FreeSerif"/>
          <w:w w:val="95"/>
        </w:rPr>
        <w:t>𝜕𝑥</w:t>
      </w:r>
    </w:p>
    <w:p>
      <w:pPr>
        <w:spacing w:before="64"/>
        <w:ind w:left="-17" w:right="0" w:firstLine="0"/>
        <w:jc w:val="center"/>
        <w:rPr>
          <w:rFonts w:ascii="FreeSerif" w:hAnsi="FreeSerif" w:eastAsia="FreeSerif"/>
          <w:sz w:val="24"/>
        </w:rPr>
      </w:pPr>
      <w:r>
        <w:rPr/>
        <w:br w:type="column"/>
      </w:r>
      <w:r>
        <w:rPr>
          <w:rFonts w:ascii="FreeSerif" w:hAnsi="FreeSerif" w:eastAsia="FreeSerif"/>
          <w:w w:val="95"/>
          <w:sz w:val="24"/>
        </w:rPr>
        <w:t>𝜕(𝜎</w:t>
      </w:r>
      <w:r>
        <w:rPr>
          <w:rFonts w:ascii="FreeSerif" w:hAnsi="FreeSerif" w:eastAsia="FreeSerif"/>
          <w:w w:val="95"/>
          <w:position w:val="-5"/>
          <w:sz w:val="18"/>
        </w:rPr>
        <w:t>𝑥𝑥 </w:t>
      </w:r>
      <w:r>
        <w:rPr>
          <w:rFonts w:ascii="FreeSerif" w:hAnsi="FreeSerif" w:eastAsia="FreeSerif"/>
          <w:w w:val="95"/>
          <w:sz w:val="24"/>
        </w:rPr>
        <w:t>−</w:t>
      </w:r>
      <w:r>
        <w:rPr>
          <w:rFonts w:ascii="FreeSerif" w:hAnsi="FreeSerif" w:eastAsia="FreeSerif"/>
          <w:spacing w:val="-8"/>
          <w:w w:val="95"/>
          <w:sz w:val="24"/>
        </w:rPr>
        <w:t> </w:t>
      </w:r>
      <w:r>
        <w:rPr>
          <w:rFonts w:ascii="FreeSerif" w:hAnsi="FreeSerif" w:eastAsia="FreeSerif"/>
          <w:w w:val="95"/>
          <w:sz w:val="24"/>
        </w:rPr>
        <w:t>𝜎</w:t>
      </w:r>
      <w:r>
        <w:rPr>
          <w:rFonts w:ascii="FreeSerif" w:hAnsi="FreeSerif" w:eastAsia="FreeSerif"/>
          <w:w w:val="95"/>
          <w:position w:val="-5"/>
          <w:sz w:val="18"/>
        </w:rPr>
        <w:t>𝑦𝑦</w:t>
      </w:r>
      <w:r>
        <w:rPr>
          <w:rFonts w:ascii="FreeSerif" w:hAnsi="FreeSerif" w:eastAsia="FreeSerif"/>
          <w:w w:val="95"/>
          <w:sz w:val="24"/>
        </w:rPr>
        <w:t>)</w:t>
      </w:r>
    </w:p>
    <w:p>
      <w:pPr>
        <w:pStyle w:val="BodyText"/>
        <w:spacing w:before="2"/>
        <w:rPr>
          <w:rFonts w:ascii="FreeSerif"/>
          <w:sz w:val="2"/>
        </w:rPr>
      </w:pPr>
    </w:p>
    <w:p>
      <w:pPr>
        <w:pStyle w:val="BodyText"/>
        <w:spacing w:line="20" w:lineRule="exact"/>
        <w:ind w:left="-25" w:right="-72"/>
        <w:rPr>
          <w:rFonts w:ascii="FreeSerif"/>
          <w:sz w:val="2"/>
        </w:rPr>
      </w:pPr>
      <w:r>
        <w:rPr>
          <w:rFonts w:ascii="FreeSerif"/>
          <w:sz w:val="2"/>
        </w:rPr>
        <w:pict>
          <v:group style="width:60.2pt;height:.8pt;mso-position-horizontal-relative:char;mso-position-vertical-relative:line" coordorigin="0,0" coordsize="1204,16">
            <v:line style="position:absolute" from="0,8" to="1203,8" stroked="true" strokeweight=".789pt" strokecolor="#000000">
              <v:stroke dashstyle="solid"/>
            </v:line>
          </v:group>
        </w:pict>
      </w:r>
      <w:r>
        <w:rPr>
          <w:rFonts w:ascii="FreeSerif"/>
          <w:sz w:val="2"/>
        </w:rPr>
      </w:r>
    </w:p>
    <w:p>
      <w:pPr>
        <w:pStyle w:val="BodyText"/>
        <w:ind w:left="437" w:right="451"/>
        <w:jc w:val="center"/>
        <w:rPr>
          <w:rFonts w:ascii="FreeSerif" w:eastAsia="FreeSerif"/>
        </w:rPr>
      </w:pPr>
      <w:r>
        <w:rPr>
          <w:rFonts w:ascii="FreeSerif" w:eastAsia="FreeSerif"/>
          <w:w w:val="90"/>
        </w:rPr>
        <w:t>𝜕𝑦</w:t>
      </w:r>
    </w:p>
    <w:p>
      <w:pPr>
        <w:spacing w:line="269" w:lineRule="exact" w:before="64"/>
        <w:ind w:left="397" w:right="0" w:firstLine="0"/>
        <w:jc w:val="left"/>
        <w:rPr>
          <w:rFonts w:ascii="FreeSerif" w:eastAsia="FreeSerif"/>
          <w:sz w:val="18"/>
        </w:rPr>
      </w:pPr>
      <w:r>
        <w:rPr/>
        <w:br w:type="column"/>
      </w:r>
      <w:r>
        <w:rPr>
          <w:rFonts w:ascii="FreeSerif" w:eastAsia="FreeSerif"/>
          <w:w w:val="85"/>
          <w:sz w:val="24"/>
        </w:rPr>
        <w:t>𝜕𝜎</w:t>
      </w:r>
      <w:r>
        <w:rPr>
          <w:rFonts w:ascii="FreeSerif" w:eastAsia="FreeSerif"/>
          <w:w w:val="85"/>
          <w:position w:val="-5"/>
          <w:sz w:val="18"/>
        </w:rPr>
        <w:t>𝑥𝑦</w:t>
      </w:r>
    </w:p>
    <w:p>
      <w:pPr>
        <w:pStyle w:val="BodyText"/>
        <w:spacing w:line="167" w:lineRule="exact"/>
        <w:ind w:left="37"/>
        <w:rPr>
          <w:rFonts w:ascii="FreeSerif" w:hAnsi="FreeSerif"/>
        </w:rPr>
      </w:pPr>
      <w:r>
        <w:rPr/>
        <w:pict>
          <v:line style="position:absolute;mso-position-horizontal-relative:page;mso-position-vertical-relative:paragraph;z-index:15747072" from="393.35199pt,4.751002pt" to="415.75799pt,4.751002pt" stroked="true" strokeweight=".789pt" strokecolor="#000000">
            <v:stroke dashstyle="solid"/>
            <w10:wrap type="none"/>
          </v:line>
        </w:pict>
      </w:r>
      <w:r>
        <w:rPr>
          <w:rFonts w:ascii="FreeSerif" w:hAnsi="FreeSerif"/>
          <w:w w:val="115"/>
        </w:rPr>
        <w:t>− 2</w:t>
      </w:r>
    </w:p>
    <w:p>
      <w:pPr>
        <w:pStyle w:val="BodyText"/>
        <w:spacing w:line="228" w:lineRule="exact"/>
        <w:ind w:left="494"/>
        <w:rPr>
          <w:rFonts w:ascii="FreeSerif" w:eastAsia="FreeSerif"/>
        </w:rPr>
      </w:pPr>
      <w:r>
        <w:rPr>
          <w:rFonts w:ascii="FreeSerif" w:eastAsia="FreeSerif"/>
          <w:w w:val="95"/>
        </w:rPr>
        <w:t>𝜕𝑥</w:t>
      </w:r>
    </w:p>
    <w:p>
      <w:pPr>
        <w:spacing w:line="231" w:lineRule="exact" w:before="106"/>
        <w:ind w:left="315" w:right="1" w:firstLine="0"/>
        <w:jc w:val="center"/>
        <w:rPr>
          <w:rFonts w:ascii="FreeSerif" w:hAnsi="FreeSerif" w:eastAsia="FreeSerif"/>
          <w:sz w:val="24"/>
        </w:rPr>
      </w:pPr>
      <w:r>
        <w:rPr/>
        <w:br w:type="column"/>
      </w:r>
      <w:r>
        <w:rPr>
          <w:rFonts w:ascii="FreeSerif" w:hAnsi="FreeSerif" w:eastAsia="FreeSerif"/>
          <w:w w:val="95"/>
          <w:sz w:val="24"/>
        </w:rPr>
        <w:t>𝜕(∇</w:t>
      </w:r>
      <w:r>
        <w:rPr>
          <w:rFonts w:ascii="FreeSerif" w:hAnsi="FreeSerif" w:eastAsia="FreeSerif"/>
          <w:w w:val="95"/>
          <w:sz w:val="24"/>
          <w:vertAlign w:val="superscript"/>
        </w:rPr>
        <w:t>2</w:t>
      </w:r>
      <w:r>
        <w:rPr>
          <w:rFonts w:ascii="Times New Roman" w:hAnsi="Times New Roman" w:eastAsia="Times New Roman"/>
          <w:i/>
          <w:w w:val="95"/>
          <w:sz w:val="24"/>
          <w:vertAlign w:val="baseline"/>
        </w:rPr>
        <w:t>Φ</w:t>
      </w:r>
      <w:r>
        <w:rPr>
          <w:rFonts w:ascii="FreeSerif" w:hAnsi="FreeSerif" w:eastAsia="FreeSerif"/>
          <w:w w:val="95"/>
          <w:sz w:val="24"/>
          <w:vertAlign w:val="baseline"/>
        </w:rPr>
        <w:t>)</w:t>
      </w:r>
    </w:p>
    <w:p>
      <w:pPr>
        <w:pStyle w:val="BodyText"/>
        <w:spacing w:line="162" w:lineRule="exact"/>
        <w:ind w:left="60"/>
        <w:rPr>
          <w:rFonts w:ascii="FreeSerif"/>
        </w:rPr>
      </w:pPr>
      <w:r>
        <w:rPr/>
        <w:pict>
          <v:line style="position:absolute;mso-position-horizontal-relative:page;mso-position-vertical-relative:paragraph;z-index:15747584" from="432.980011pt,4.544013pt" to="468.576011pt,4.544013pt" stroked="true" strokeweight=".789pt" strokecolor="#000000">
            <v:stroke dashstyle="solid"/>
            <w10:wrap type="none"/>
          </v:line>
        </w:pict>
      </w:r>
      <w:r>
        <w:rPr>
          <w:rFonts w:ascii="FreeSerif"/>
          <w:w w:val="121"/>
        </w:rPr>
        <w:t>=</w:t>
      </w:r>
    </w:p>
    <w:p>
      <w:pPr>
        <w:pStyle w:val="BodyText"/>
        <w:spacing w:line="228" w:lineRule="exact"/>
        <w:ind w:left="315" w:right="1"/>
        <w:jc w:val="center"/>
        <w:rPr>
          <w:rFonts w:ascii="FreeSerif" w:eastAsia="FreeSerif"/>
        </w:rPr>
      </w:pPr>
      <w:r>
        <w:rPr>
          <w:rFonts w:ascii="FreeSerif" w:eastAsia="FreeSerif"/>
          <w:w w:val="90"/>
        </w:rPr>
        <w:t>𝜕𝑦</w:t>
      </w:r>
    </w:p>
    <w:p>
      <w:pPr>
        <w:pStyle w:val="BodyText"/>
        <w:spacing w:before="1"/>
        <w:rPr>
          <w:rFonts w:ascii="FreeSerif"/>
          <w:sz w:val="22"/>
        </w:rPr>
      </w:pPr>
      <w:r>
        <w:rPr/>
        <w:br w:type="column"/>
      </w:r>
      <w:r>
        <w:rPr>
          <w:rFonts w:ascii="FreeSerif"/>
          <w:sz w:val="22"/>
        </w:rPr>
      </w:r>
    </w:p>
    <w:p>
      <w:pPr>
        <w:pStyle w:val="BodyText"/>
        <w:tabs>
          <w:tab w:pos="1152" w:val="left" w:leader="none"/>
        </w:tabs>
        <w:ind w:left="-17"/>
      </w:pPr>
      <w:r>
        <w:rPr>
          <w:rFonts w:ascii="FreeSerif"/>
        </w:rPr>
        <w:t>,</w:t>
        <w:tab/>
      </w:r>
      <w:r>
        <w:rPr/>
        <w:t>(14)</w:t>
      </w:r>
    </w:p>
    <w:p>
      <w:pPr>
        <w:spacing w:after="0"/>
        <w:sectPr>
          <w:type w:val="continuous"/>
          <w:pgSz w:w="11910" w:h="16840"/>
          <w:pgMar w:top="980" w:bottom="280" w:left="1140" w:right="140"/>
          <w:cols w:num="7" w:equalWidth="0">
            <w:col w:w="2550" w:space="40"/>
            <w:col w:w="836" w:space="39"/>
            <w:col w:w="1598" w:space="40"/>
            <w:col w:w="1188" w:space="39"/>
            <w:col w:w="836" w:space="39"/>
            <w:col w:w="1027" w:space="40"/>
            <w:col w:w="2358"/>
          </w:cols>
        </w:sectPr>
      </w:pPr>
    </w:p>
    <w:p>
      <w:pPr>
        <w:pStyle w:val="BodyText"/>
        <w:spacing w:before="6"/>
        <w:rPr>
          <w:sz w:val="13"/>
        </w:rPr>
      </w:pPr>
    </w:p>
    <w:p>
      <w:pPr>
        <w:pStyle w:val="BodyText"/>
        <w:spacing w:before="99"/>
        <w:ind w:left="560"/>
      </w:pPr>
      <w:r>
        <w:rPr/>
        <w:t>որից կստանանք կապը լարման ֆունկցիայի և գծային երկբեկման միջև՝</w:t>
      </w:r>
    </w:p>
    <w:p>
      <w:pPr>
        <w:pStyle w:val="BodyText"/>
        <w:spacing w:before="2"/>
        <w:rPr>
          <w:sz w:val="17"/>
        </w:rPr>
      </w:pPr>
    </w:p>
    <w:p>
      <w:pPr>
        <w:spacing w:after="0"/>
        <w:rPr>
          <w:sz w:val="17"/>
        </w:rPr>
        <w:sectPr>
          <w:type w:val="continuous"/>
          <w:pgSz w:w="11910" w:h="16840"/>
          <w:pgMar w:top="980" w:bottom="280" w:left="1140" w:right="140"/>
        </w:sectPr>
      </w:pPr>
    </w:p>
    <w:p>
      <w:pPr>
        <w:pStyle w:val="BodyText"/>
        <w:spacing w:line="159" w:lineRule="exact" w:before="106"/>
        <w:ind w:left="584"/>
        <w:rPr>
          <w:rFonts w:ascii="FreeSerif" w:hAnsi="FreeSerif" w:eastAsia="FreeSerif"/>
        </w:rPr>
      </w:pPr>
      <w:r>
        <w:rPr>
          <w:rFonts w:ascii="FreeSerif" w:hAnsi="FreeSerif" w:eastAsia="FreeSerif"/>
        </w:rPr>
        <w:t>𝜕(∇</w:t>
      </w:r>
      <w:r>
        <w:rPr>
          <w:rFonts w:ascii="FreeSerif" w:hAnsi="FreeSerif" w:eastAsia="FreeSerif"/>
          <w:vertAlign w:val="superscript"/>
        </w:rPr>
        <w:t>2</w:t>
      </w:r>
      <w:r>
        <w:rPr>
          <w:rFonts w:ascii="Times New Roman" w:hAnsi="Times New Roman" w:eastAsia="Times New Roman"/>
          <w:i/>
          <w:vertAlign w:val="baseline"/>
        </w:rPr>
        <w:t>Φ</w:t>
      </w:r>
      <w:r>
        <w:rPr>
          <w:rFonts w:ascii="FreeSerif" w:hAnsi="FreeSerif" w:eastAsia="FreeSerif"/>
          <w:vertAlign w:val="baseline"/>
        </w:rPr>
        <w:t>)</w:t>
      </w:r>
    </w:p>
    <w:p>
      <w:pPr>
        <w:pStyle w:val="BodyText"/>
        <w:spacing w:before="7" w:after="40"/>
        <w:rPr>
          <w:rFonts w:ascii="FreeSerif"/>
          <w:sz w:val="9"/>
        </w:rPr>
      </w:pPr>
    </w:p>
    <w:p>
      <w:pPr>
        <w:pStyle w:val="BodyText"/>
        <w:spacing w:line="20" w:lineRule="exact"/>
        <w:ind w:left="576" w:right="-29"/>
        <w:rPr>
          <w:rFonts w:ascii="FreeSerif"/>
          <w:sz w:val="2"/>
        </w:rPr>
      </w:pPr>
      <w:r>
        <w:rPr>
          <w:rFonts w:ascii="FreeSerif"/>
          <w:sz w:val="2"/>
        </w:rPr>
        <w:pict>
          <v:group style="width:35.6pt;height:.8pt;mso-position-horizontal-relative:char;mso-position-vertical-relative:line" coordorigin="0,0" coordsize="712,16">
            <v:line style="position:absolute" from="0,8" to="712,8" stroked="true" strokeweight=".789pt" strokecolor="#000000">
              <v:stroke dashstyle="solid"/>
            </v:line>
          </v:group>
        </w:pict>
      </w:r>
      <w:r>
        <w:rPr>
          <w:rFonts w:ascii="FreeSerif"/>
          <w:sz w:val="2"/>
        </w:rPr>
      </w:r>
    </w:p>
    <w:p>
      <w:pPr>
        <w:tabs>
          <w:tab w:pos="1205" w:val="left" w:leader="none"/>
        </w:tabs>
        <w:spacing w:line="169" w:lineRule="exact" w:before="97"/>
        <w:ind w:left="584" w:right="0" w:firstLine="0"/>
        <w:jc w:val="left"/>
        <w:rPr>
          <w:rFonts w:ascii="FreeSerif" w:eastAsia="FreeSerif"/>
          <w:sz w:val="18"/>
        </w:rPr>
      </w:pPr>
      <w:r>
        <w:rPr/>
        <w:br w:type="column"/>
      </w:r>
      <w:r>
        <w:rPr>
          <w:rFonts w:ascii="FreeSerif" w:eastAsia="FreeSerif"/>
          <w:position w:val="-3"/>
          <w:sz w:val="24"/>
        </w:rPr>
        <w:t>𝜆</w:t>
        <w:tab/>
      </w:r>
      <w:r>
        <w:rPr>
          <w:rFonts w:ascii="FreeSerif" w:eastAsia="FreeSerif"/>
          <w:spacing w:val="-1"/>
          <w:w w:val="85"/>
          <w:sz w:val="24"/>
        </w:rPr>
        <w:t>𝜕𝛽</w:t>
      </w:r>
      <w:r>
        <w:rPr>
          <w:rFonts w:ascii="FreeSerif" w:eastAsia="FreeSerif"/>
          <w:spacing w:val="-1"/>
          <w:w w:val="85"/>
          <w:position w:val="-5"/>
          <w:sz w:val="18"/>
        </w:rPr>
        <w:t>1</w:t>
      </w:r>
    </w:p>
    <w:p>
      <w:pPr>
        <w:pStyle w:val="BodyText"/>
        <w:spacing w:before="10"/>
        <w:rPr>
          <w:rFonts w:ascii="FreeSerif"/>
          <w:sz w:val="12"/>
        </w:rPr>
      </w:pPr>
    </w:p>
    <w:p>
      <w:pPr>
        <w:tabs>
          <w:tab w:pos="1197" w:val="left" w:leader="none"/>
        </w:tabs>
        <w:spacing w:line="20" w:lineRule="exact"/>
        <w:ind w:left="352" w:right="-72" w:firstLine="0"/>
        <w:rPr>
          <w:rFonts w:ascii="FreeSerif"/>
          <w:sz w:val="2"/>
        </w:rPr>
      </w:pPr>
      <w:r>
        <w:rPr>
          <w:rFonts w:ascii="FreeSerif"/>
          <w:sz w:val="2"/>
        </w:rPr>
        <w:pict>
          <v:group style="width:28.95pt;height:.8pt;mso-position-horizontal-relative:char;mso-position-vertical-relative:line" coordorigin="0,0" coordsize="579,16">
            <v:line style="position:absolute" from="0,8" to="579,8" stroked="true" strokeweight=".789pt" strokecolor="#000000">
              <v:stroke dashstyle="solid"/>
            </v:line>
          </v:group>
        </w:pict>
      </w:r>
      <w:r>
        <w:rPr>
          <w:rFonts w:ascii="FreeSerif"/>
          <w:sz w:val="2"/>
        </w:rPr>
      </w:r>
      <w:r>
        <w:rPr>
          <w:rFonts w:ascii="FreeSerif"/>
          <w:sz w:val="2"/>
        </w:rPr>
        <w:tab/>
      </w:r>
      <w:r>
        <w:rPr>
          <w:rFonts w:ascii="FreeSerif"/>
          <w:sz w:val="2"/>
        </w:rPr>
        <w:pict>
          <v:group style="width:17pt;height:.8pt;mso-position-horizontal-relative:char;mso-position-vertical-relative:line" coordorigin="0,0" coordsize="340,16">
            <v:line style="position:absolute" from="0,8" to="340,8" stroked="true" strokeweight=".789pt" strokecolor="#000000">
              <v:stroke dashstyle="solid"/>
            </v:line>
          </v:group>
        </w:pict>
      </w:r>
      <w:r>
        <w:rPr>
          <w:rFonts w:ascii="FreeSerif"/>
          <w:sz w:val="2"/>
        </w:rPr>
      </w:r>
    </w:p>
    <w:p>
      <w:pPr>
        <w:spacing w:line="169" w:lineRule="exact" w:before="97"/>
        <w:ind w:left="287" w:right="0" w:firstLine="0"/>
        <w:jc w:val="left"/>
        <w:rPr>
          <w:rFonts w:ascii="FreeSerif" w:eastAsia="FreeSerif"/>
          <w:sz w:val="18"/>
        </w:rPr>
      </w:pPr>
      <w:r>
        <w:rPr/>
        <w:br w:type="column"/>
      </w:r>
      <w:r>
        <w:rPr>
          <w:rFonts w:ascii="FreeSerif" w:eastAsia="FreeSerif"/>
          <w:w w:val="85"/>
          <w:sz w:val="24"/>
        </w:rPr>
        <w:t>𝜕𝛽</w:t>
      </w:r>
      <w:r>
        <w:rPr>
          <w:rFonts w:ascii="FreeSerif" w:eastAsia="FreeSerif"/>
          <w:w w:val="85"/>
          <w:position w:val="-5"/>
          <w:sz w:val="18"/>
        </w:rPr>
        <w:t>2</w:t>
      </w:r>
    </w:p>
    <w:p>
      <w:pPr>
        <w:pStyle w:val="BodyText"/>
        <w:spacing w:before="10"/>
        <w:rPr>
          <w:rFonts w:ascii="FreeSerif"/>
          <w:sz w:val="12"/>
        </w:rPr>
      </w:pPr>
    </w:p>
    <w:p>
      <w:pPr>
        <w:pStyle w:val="BodyText"/>
        <w:spacing w:line="20" w:lineRule="exact"/>
        <w:ind w:left="279" w:right="-72"/>
        <w:rPr>
          <w:rFonts w:ascii="FreeSerif"/>
          <w:sz w:val="2"/>
        </w:rPr>
      </w:pPr>
      <w:r>
        <w:rPr>
          <w:rFonts w:ascii="FreeSerif"/>
          <w:sz w:val="2"/>
        </w:rPr>
        <w:pict>
          <v:group style="width:17pt;height:.8pt;mso-position-horizontal-relative:char;mso-position-vertical-relative:line" coordorigin="0,0" coordsize="340,16">
            <v:line style="position:absolute" from="0,8" to="340,8" stroked="true" strokeweight=".789pt" strokecolor="#000000">
              <v:stroke dashstyle="solid"/>
            </v:line>
          </v:group>
        </w:pict>
      </w:r>
      <w:r>
        <w:rPr>
          <w:rFonts w:ascii="FreeSerif"/>
          <w:sz w:val="2"/>
        </w:rPr>
      </w:r>
    </w:p>
    <w:p>
      <w:pPr>
        <w:spacing w:line="159" w:lineRule="exact" w:before="106"/>
        <w:ind w:left="584" w:right="0" w:firstLine="0"/>
        <w:jc w:val="left"/>
        <w:rPr>
          <w:rFonts w:ascii="FreeSerif" w:hAnsi="FreeSerif" w:eastAsia="FreeSerif"/>
          <w:sz w:val="24"/>
        </w:rPr>
      </w:pPr>
      <w:r>
        <w:rPr/>
        <w:br w:type="column"/>
      </w:r>
      <w:r>
        <w:rPr>
          <w:rFonts w:ascii="FreeSerif" w:hAnsi="FreeSerif" w:eastAsia="FreeSerif"/>
          <w:sz w:val="24"/>
        </w:rPr>
        <w:t>𝜕(∇</w:t>
      </w:r>
      <w:r>
        <w:rPr>
          <w:rFonts w:ascii="FreeSerif" w:hAnsi="FreeSerif" w:eastAsia="FreeSerif"/>
          <w:sz w:val="24"/>
          <w:vertAlign w:val="superscript"/>
        </w:rPr>
        <w:t>2</w:t>
      </w:r>
      <w:r>
        <w:rPr>
          <w:rFonts w:ascii="Times New Roman" w:hAnsi="Times New Roman" w:eastAsia="Times New Roman"/>
          <w:i/>
          <w:sz w:val="24"/>
          <w:vertAlign w:val="baseline"/>
        </w:rPr>
        <w:t>Φ</w:t>
      </w:r>
      <w:r>
        <w:rPr>
          <w:rFonts w:ascii="FreeSerif" w:hAnsi="FreeSerif" w:eastAsia="FreeSerif"/>
          <w:sz w:val="24"/>
          <w:vertAlign w:val="baseline"/>
        </w:rPr>
        <w:t>)</w:t>
      </w:r>
    </w:p>
    <w:p>
      <w:pPr>
        <w:pStyle w:val="BodyText"/>
        <w:spacing w:before="7" w:after="40"/>
        <w:rPr>
          <w:rFonts w:ascii="FreeSerif"/>
          <w:sz w:val="9"/>
        </w:rPr>
      </w:pPr>
    </w:p>
    <w:p>
      <w:pPr>
        <w:pStyle w:val="BodyText"/>
        <w:spacing w:line="20" w:lineRule="exact"/>
        <w:ind w:left="576" w:right="-29"/>
        <w:rPr>
          <w:rFonts w:ascii="FreeSerif"/>
          <w:sz w:val="2"/>
        </w:rPr>
      </w:pPr>
      <w:r>
        <w:rPr>
          <w:rFonts w:ascii="FreeSerif"/>
          <w:sz w:val="2"/>
        </w:rPr>
        <w:pict>
          <v:group style="width:35.6pt;height:.8pt;mso-position-horizontal-relative:char;mso-position-vertical-relative:line" coordorigin="0,0" coordsize="712,16">
            <v:line style="position:absolute" from="0,8" to="712,8" stroked="true" strokeweight=".789pt" strokecolor="#000000">
              <v:stroke dashstyle="solid"/>
            </v:line>
          </v:group>
        </w:pict>
      </w:r>
      <w:r>
        <w:rPr>
          <w:rFonts w:ascii="FreeSerif"/>
          <w:sz w:val="2"/>
        </w:rPr>
      </w:r>
    </w:p>
    <w:p>
      <w:pPr>
        <w:tabs>
          <w:tab w:pos="1205" w:val="left" w:leader="none"/>
        </w:tabs>
        <w:spacing w:line="169" w:lineRule="exact" w:before="97"/>
        <w:ind w:left="584" w:right="0" w:firstLine="0"/>
        <w:jc w:val="left"/>
        <w:rPr>
          <w:rFonts w:ascii="FreeSerif" w:eastAsia="FreeSerif"/>
          <w:sz w:val="18"/>
        </w:rPr>
      </w:pPr>
      <w:r>
        <w:rPr/>
        <w:br w:type="column"/>
      </w:r>
      <w:r>
        <w:rPr>
          <w:rFonts w:ascii="FreeSerif" w:eastAsia="FreeSerif"/>
          <w:position w:val="-3"/>
          <w:sz w:val="24"/>
        </w:rPr>
        <w:t>𝜆</w:t>
        <w:tab/>
      </w:r>
      <w:r>
        <w:rPr>
          <w:rFonts w:ascii="FreeSerif" w:eastAsia="FreeSerif"/>
          <w:spacing w:val="-1"/>
          <w:w w:val="85"/>
          <w:sz w:val="24"/>
        </w:rPr>
        <w:t>𝜕𝛽</w:t>
      </w:r>
      <w:r>
        <w:rPr>
          <w:rFonts w:ascii="FreeSerif" w:eastAsia="FreeSerif"/>
          <w:spacing w:val="-1"/>
          <w:w w:val="85"/>
          <w:position w:val="-5"/>
          <w:sz w:val="18"/>
        </w:rPr>
        <w:t>1</w:t>
      </w:r>
    </w:p>
    <w:p>
      <w:pPr>
        <w:pStyle w:val="BodyText"/>
        <w:spacing w:before="10"/>
        <w:rPr>
          <w:rFonts w:ascii="FreeSerif"/>
          <w:sz w:val="12"/>
        </w:rPr>
      </w:pPr>
    </w:p>
    <w:p>
      <w:pPr>
        <w:tabs>
          <w:tab w:pos="1197" w:val="left" w:leader="none"/>
        </w:tabs>
        <w:spacing w:line="20" w:lineRule="exact"/>
        <w:ind w:left="352" w:right="-72" w:firstLine="0"/>
        <w:rPr>
          <w:rFonts w:ascii="FreeSerif"/>
          <w:sz w:val="2"/>
        </w:rPr>
      </w:pPr>
      <w:r>
        <w:rPr>
          <w:rFonts w:ascii="FreeSerif"/>
          <w:sz w:val="2"/>
        </w:rPr>
        <w:pict>
          <v:group style="width:28.95pt;height:.8pt;mso-position-horizontal-relative:char;mso-position-vertical-relative:line" coordorigin="0,0" coordsize="579,16">
            <v:line style="position:absolute" from="0,8" to="579,8" stroked="true" strokeweight=".789pt" strokecolor="#000000">
              <v:stroke dashstyle="solid"/>
            </v:line>
          </v:group>
        </w:pict>
      </w:r>
      <w:r>
        <w:rPr>
          <w:rFonts w:ascii="FreeSerif"/>
          <w:sz w:val="2"/>
        </w:rPr>
      </w:r>
      <w:r>
        <w:rPr>
          <w:rFonts w:ascii="FreeSerif"/>
          <w:sz w:val="2"/>
        </w:rPr>
        <w:tab/>
      </w:r>
      <w:r>
        <w:rPr>
          <w:rFonts w:ascii="FreeSerif"/>
          <w:sz w:val="2"/>
        </w:rPr>
        <w:pict>
          <v:group style="width:17pt;height:.8pt;mso-position-horizontal-relative:char;mso-position-vertical-relative:line" coordorigin="0,0" coordsize="340,16">
            <v:line style="position:absolute" from="0,8" to="340,8" stroked="true" strokeweight=".789pt" strokecolor="#000000">
              <v:stroke dashstyle="solid"/>
            </v:line>
          </v:group>
        </w:pict>
      </w:r>
      <w:r>
        <w:rPr>
          <w:rFonts w:ascii="FreeSerif"/>
          <w:sz w:val="2"/>
        </w:rPr>
      </w:r>
    </w:p>
    <w:p>
      <w:pPr>
        <w:spacing w:line="169" w:lineRule="exact" w:before="97"/>
        <w:ind w:left="287" w:right="0" w:firstLine="0"/>
        <w:jc w:val="left"/>
        <w:rPr>
          <w:rFonts w:ascii="FreeSerif" w:eastAsia="FreeSerif"/>
          <w:sz w:val="18"/>
        </w:rPr>
      </w:pPr>
      <w:r>
        <w:rPr/>
        <w:br w:type="column"/>
      </w:r>
      <w:r>
        <w:rPr>
          <w:rFonts w:ascii="FreeSerif" w:eastAsia="FreeSerif"/>
          <w:w w:val="95"/>
          <w:sz w:val="24"/>
        </w:rPr>
        <w:t>𝜕𝛽</w:t>
      </w:r>
      <w:r>
        <w:rPr>
          <w:rFonts w:ascii="FreeSerif" w:eastAsia="FreeSerif"/>
          <w:w w:val="95"/>
          <w:position w:val="-5"/>
          <w:sz w:val="18"/>
        </w:rPr>
        <w:t>2</w:t>
      </w:r>
    </w:p>
    <w:p>
      <w:pPr>
        <w:pStyle w:val="BodyText"/>
        <w:spacing w:before="7"/>
        <w:rPr>
          <w:rFonts w:ascii="FreeSerif"/>
          <w:sz w:val="9"/>
        </w:rPr>
      </w:pPr>
      <w:r>
        <w:rPr/>
        <w:pict>
          <v:shape style="position:absolute;margin-left:408.059998pt;margin-top:8.108368pt;width:17pt;height:.1pt;mso-position-horizontal-relative:page;mso-position-vertical-relative:paragraph;z-index:-15713792;mso-wrap-distance-left:0;mso-wrap-distance-right:0" coordorigin="8161,162" coordsize="340,0" path="m8161,162l8501,162e" filled="false" stroked="true" strokeweight=".789pt" strokecolor="#000000">
            <v:path arrowok="t"/>
            <v:stroke dashstyle="solid"/>
            <w10:wrap type="topAndBottom"/>
          </v:shape>
        </w:pict>
      </w:r>
    </w:p>
    <w:p>
      <w:pPr>
        <w:spacing w:after="0"/>
        <w:rPr>
          <w:rFonts w:ascii="FreeSerif"/>
          <w:sz w:val="9"/>
        </w:rPr>
        <w:sectPr>
          <w:type w:val="continuous"/>
          <w:pgSz w:w="11910" w:h="16840"/>
          <w:pgMar w:top="980" w:bottom="280" w:left="1140" w:right="140"/>
          <w:cols w:num="6" w:equalWidth="0">
            <w:col w:w="1337" w:space="108"/>
            <w:col w:w="1536" w:space="39"/>
            <w:col w:w="618" w:space="75"/>
            <w:col w:w="1337" w:space="108"/>
            <w:col w:w="1536" w:space="39"/>
            <w:col w:w="3897"/>
          </w:cols>
        </w:sectPr>
      </w:pPr>
    </w:p>
    <w:p>
      <w:pPr>
        <w:pStyle w:val="BodyText"/>
        <w:tabs>
          <w:tab w:pos="1386" w:val="left" w:leader="none"/>
        </w:tabs>
        <w:spacing w:line="211" w:lineRule="auto"/>
        <w:ind w:left="813"/>
        <w:rPr>
          <w:rFonts w:ascii="FreeSerif" w:hAnsi="FreeSerif" w:eastAsia="FreeSerif"/>
        </w:rPr>
      </w:pPr>
      <w:r>
        <w:rPr>
          <w:rFonts w:ascii="FreeSerif" w:hAnsi="FreeSerif" w:eastAsia="FreeSerif"/>
          <w:spacing w:val="4"/>
          <w:w w:val="105"/>
        </w:rPr>
        <w:t>𝜕𝑥</w:t>
        <w:tab/>
      </w:r>
      <w:r>
        <w:rPr>
          <w:rFonts w:ascii="FreeSerif" w:hAnsi="FreeSerif" w:eastAsia="FreeSerif"/>
          <w:w w:val="110"/>
          <w:position w:val="17"/>
        </w:rPr>
        <w:t>= </w:t>
      </w:r>
      <w:r>
        <w:rPr>
          <w:rFonts w:ascii="FreeSerif" w:hAnsi="FreeSerif" w:eastAsia="FreeSerif"/>
          <w:spacing w:val="9"/>
          <w:w w:val="110"/>
          <w:position w:val="17"/>
        </w:rPr>
        <w:t>−</w:t>
      </w:r>
      <w:r>
        <w:rPr>
          <w:rFonts w:ascii="FreeSerif" w:hAnsi="FreeSerif" w:eastAsia="FreeSerif"/>
          <w:spacing w:val="9"/>
          <w:w w:val="110"/>
        </w:rPr>
        <w:t>2𝜋𝑑𝑆 </w:t>
      </w:r>
      <w:r>
        <w:rPr>
          <w:rFonts w:ascii="FreeSerif" w:hAnsi="FreeSerif" w:eastAsia="FreeSerif"/>
          <w:w w:val="195"/>
          <w:position w:val="3"/>
        </w:rPr>
        <w:t>(</w:t>
      </w:r>
      <w:r>
        <w:rPr>
          <w:rFonts w:ascii="FreeSerif" w:hAnsi="FreeSerif" w:eastAsia="FreeSerif"/>
          <w:spacing w:val="-46"/>
          <w:w w:val="195"/>
          <w:position w:val="3"/>
        </w:rPr>
        <w:t> </w:t>
      </w:r>
      <w:r>
        <w:rPr>
          <w:rFonts w:ascii="FreeSerif" w:hAnsi="FreeSerif" w:eastAsia="FreeSerif"/>
          <w:spacing w:val="4"/>
          <w:w w:val="105"/>
        </w:rPr>
        <w:t>𝜕𝑥 </w:t>
      </w:r>
      <w:r>
        <w:rPr>
          <w:rFonts w:ascii="FreeSerif" w:hAnsi="FreeSerif" w:eastAsia="FreeSerif"/>
          <w:spacing w:val="-16"/>
          <w:w w:val="110"/>
          <w:position w:val="17"/>
        </w:rPr>
        <w:t>+</w:t>
      </w:r>
    </w:p>
    <w:p>
      <w:pPr>
        <w:pStyle w:val="BodyText"/>
        <w:spacing w:line="211" w:lineRule="auto"/>
        <w:ind w:left="86"/>
        <w:rPr>
          <w:rFonts w:ascii="FreeSerif" w:eastAsia="FreeSerif"/>
        </w:rPr>
      </w:pPr>
      <w:r>
        <w:rPr/>
        <w:br w:type="column"/>
      </w:r>
      <w:r>
        <w:rPr>
          <w:rFonts w:ascii="FreeSerif" w:eastAsia="FreeSerif"/>
          <w:spacing w:val="4"/>
        </w:rPr>
        <w:t>𝜕𝑦 </w:t>
      </w:r>
      <w:r>
        <w:rPr>
          <w:rFonts w:ascii="FreeSerif" w:eastAsia="FreeSerif"/>
          <w:w w:val="205"/>
          <w:position w:val="3"/>
        </w:rPr>
        <w:t>)</w:t>
      </w:r>
      <w:r>
        <w:rPr>
          <w:rFonts w:ascii="FreeSerif" w:eastAsia="FreeSerif"/>
          <w:spacing w:val="-110"/>
          <w:w w:val="205"/>
          <w:position w:val="3"/>
        </w:rPr>
        <w:t> </w:t>
      </w:r>
      <w:r>
        <w:rPr>
          <w:rFonts w:ascii="FreeSerif" w:eastAsia="FreeSerif"/>
          <w:spacing w:val="-18"/>
          <w:position w:val="17"/>
        </w:rPr>
        <w:t>,</w:t>
      </w:r>
    </w:p>
    <w:p>
      <w:pPr>
        <w:pStyle w:val="BodyText"/>
        <w:tabs>
          <w:tab w:pos="1109" w:val="left" w:leader="none"/>
        </w:tabs>
        <w:spacing w:line="211" w:lineRule="auto"/>
        <w:ind w:left="542"/>
        <w:rPr>
          <w:rFonts w:ascii="FreeSerif" w:hAnsi="FreeSerif" w:eastAsia="FreeSerif"/>
        </w:rPr>
      </w:pPr>
      <w:r>
        <w:rPr/>
        <w:br w:type="column"/>
      </w:r>
      <w:r>
        <w:rPr>
          <w:rFonts w:ascii="FreeSerif" w:hAnsi="FreeSerif" w:eastAsia="FreeSerif"/>
          <w:spacing w:val="4"/>
        </w:rPr>
        <w:t>𝜕𝑦</w:t>
        <w:tab/>
      </w:r>
      <w:r>
        <w:rPr>
          <w:rFonts w:ascii="FreeSerif" w:hAnsi="FreeSerif" w:eastAsia="FreeSerif"/>
          <w:w w:val="110"/>
          <w:position w:val="17"/>
        </w:rPr>
        <w:t>= </w:t>
      </w:r>
      <w:r>
        <w:rPr>
          <w:rFonts w:ascii="FreeSerif" w:hAnsi="FreeSerif" w:eastAsia="FreeSerif"/>
          <w:spacing w:val="9"/>
          <w:w w:val="110"/>
          <w:position w:val="17"/>
        </w:rPr>
        <w:t>−</w:t>
      </w:r>
      <w:r>
        <w:rPr>
          <w:rFonts w:ascii="FreeSerif" w:hAnsi="FreeSerif" w:eastAsia="FreeSerif"/>
          <w:spacing w:val="9"/>
          <w:w w:val="110"/>
        </w:rPr>
        <w:t>2𝜋𝑑𝑆 </w:t>
      </w:r>
      <w:r>
        <w:rPr>
          <w:rFonts w:ascii="FreeSerif" w:hAnsi="FreeSerif" w:eastAsia="FreeSerif"/>
          <w:w w:val="195"/>
          <w:position w:val="3"/>
        </w:rPr>
        <w:t>( </w:t>
      </w:r>
      <w:r>
        <w:rPr>
          <w:rFonts w:ascii="FreeSerif" w:hAnsi="FreeSerif" w:eastAsia="FreeSerif"/>
          <w:spacing w:val="4"/>
        </w:rPr>
        <w:t>𝜕𝑦</w:t>
      </w:r>
      <w:r>
        <w:rPr>
          <w:rFonts w:ascii="FreeSerif" w:hAnsi="FreeSerif" w:eastAsia="FreeSerif"/>
          <w:spacing w:val="-26"/>
        </w:rPr>
        <w:t> </w:t>
      </w:r>
      <w:r>
        <w:rPr>
          <w:rFonts w:ascii="FreeSerif" w:hAnsi="FreeSerif" w:eastAsia="FreeSerif"/>
          <w:spacing w:val="-16"/>
          <w:w w:val="110"/>
          <w:position w:val="17"/>
        </w:rPr>
        <w:t>−</w:t>
      </w:r>
    </w:p>
    <w:p>
      <w:pPr>
        <w:pStyle w:val="BodyText"/>
        <w:tabs>
          <w:tab w:pos="2440" w:val="left" w:leader="none"/>
        </w:tabs>
        <w:spacing w:line="24" w:lineRule="auto"/>
        <w:ind w:left="80"/>
      </w:pPr>
      <w:r>
        <w:rPr/>
        <w:br w:type="column"/>
      </w:r>
      <w:r>
        <w:rPr>
          <w:rFonts w:ascii="FreeSerif" w:eastAsia="FreeSerif"/>
          <w:spacing w:val="4"/>
          <w:w w:val="105"/>
          <w:position w:val="-16"/>
        </w:rPr>
        <w:t>𝜕𝑥</w:t>
      </w:r>
      <w:r>
        <w:rPr>
          <w:rFonts w:ascii="FreeSerif" w:eastAsia="FreeSerif"/>
          <w:spacing w:val="-4"/>
          <w:w w:val="105"/>
          <w:position w:val="-16"/>
        </w:rPr>
        <w:t> </w:t>
      </w:r>
      <w:r>
        <w:rPr>
          <w:rFonts w:ascii="FreeSerif" w:eastAsia="FreeSerif"/>
          <w:w w:val="195"/>
          <w:position w:val="-13"/>
        </w:rPr>
        <w:t>)</w:t>
      </w:r>
      <w:r>
        <w:rPr>
          <w:rFonts w:ascii="FreeSerif" w:eastAsia="FreeSerif"/>
          <w:spacing w:val="-82"/>
          <w:w w:val="195"/>
          <w:position w:val="-13"/>
        </w:rPr>
        <w:t> </w:t>
      </w:r>
      <w:r>
        <w:rPr>
          <w:rFonts w:ascii="FreeSerif" w:eastAsia="FreeSerif"/>
          <w:w w:val="105"/>
        </w:rPr>
        <w:t>,</w:t>
        <w:tab/>
      </w:r>
      <w:bookmarkStart w:name="_bookmark12" w:id="20"/>
      <w:bookmarkEnd w:id="20"/>
      <w:r>
        <w:rPr>
          <w:rFonts w:ascii="FreeSerif" w:eastAsia="FreeSerif"/>
          <w:w w:val="105"/>
        </w:rPr>
      </w:r>
      <w:r>
        <w:rPr>
          <w:w w:val="105"/>
        </w:rPr>
        <w:t>(15)</w:t>
      </w:r>
    </w:p>
    <w:p>
      <w:pPr>
        <w:spacing w:after="0" w:line="24" w:lineRule="auto"/>
        <w:sectPr>
          <w:type w:val="continuous"/>
          <w:pgSz w:w="11910" w:h="16840"/>
          <w:pgMar w:top="980" w:bottom="280" w:left="1140" w:right="140"/>
          <w:cols w:num="4" w:equalWidth="0">
            <w:col w:w="3232" w:space="40"/>
            <w:col w:w="680" w:space="39"/>
            <w:col w:w="2954" w:space="39"/>
            <w:col w:w="3646"/>
          </w:cols>
        </w:sectPr>
      </w:pPr>
    </w:p>
    <w:p>
      <w:pPr>
        <w:pStyle w:val="BodyText"/>
        <w:spacing w:line="307" w:lineRule="auto" w:before="112"/>
        <w:ind w:left="560" w:right="706"/>
        <w:jc w:val="both"/>
      </w:pPr>
      <w:r>
        <w:rPr/>
        <w:t>Ջերմահաղորդականության հավասարումից, ստացիոնար ջերմային աղբյուրի դեպքում նրա բաշխվածությունը որոշվում է հետևյալ բանաձևով՝</w:t>
      </w:r>
    </w:p>
    <w:p>
      <w:pPr>
        <w:pStyle w:val="BodyText"/>
        <w:spacing w:before="4"/>
        <w:rPr>
          <w:sz w:val="10"/>
        </w:rPr>
      </w:pPr>
    </w:p>
    <w:p>
      <w:pPr>
        <w:spacing w:after="0"/>
        <w:rPr>
          <w:sz w:val="10"/>
        </w:rPr>
        <w:sectPr>
          <w:type w:val="continuous"/>
          <w:pgSz w:w="11910" w:h="16840"/>
          <w:pgMar w:top="980" w:bottom="280" w:left="1140" w:right="140"/>
        </w:sectPr>
      </w:pPr>
    </w:p>
    <w:p>
      <w:pPr>
        <w:pStyle w:val="BodyText"/>
        <w:spacing w:before="3"/>
        <w:rPr>
          <w:sz w:val="23"/>
        </w:rPr>
      </w:pPr>
    </w:p>
    <w:p>
      <w:pPr>
        <w:pStyle w:val="BodyText"/>
        <w:spacing w:before="1"/>
        <w:ind w:left="1158"/>
        <w:rPr>
          <w:rFonts w:ascii="FreeSerif" w:hAnsi="FreeSerif" w:eastAsia="FreeSerif"/>
        </w:rPr>
      </w:pPr>
      <w:r>
        <w:rPr>
          <w:rFonts w:ascii="FreeSerif" w:hAnsi="FreeSerif" w:eastAsia="FreeSerif"/>
        </w:rPr>
        <w:t>𝑞 </w:t>
      </w:r>
      <w:r>
        <w:rPr>
          <w:rFonts w:ascii="FreeSerif" w:hAnsi="FreeSerif" w:eastAsia="FreeSerif"/>
          <w:w w:val="110"/>
        </w:rPr>
        <w:t>= −</w:t>
      </w:r>
    </w:p>
    <w:p>
      <w:pPr>
        <w:pStyle w:val="BodyText"/>
        <w:spacing w:before="114"/>
        <w:ind w:left="-16"/>
        <w:rPr>
          <w:rFonts w:ascii="FreeSerif" w:hAnsi="FreeSerif" w:eastAsia="FreeSerif"/>
        </w:rPr>
      </w:pPr>
      <w:r>
        <w:rPr/>
        <w:br w:type="column"/>
      </w:r>
      <w:r>
        <w:rPr>
          <w:rFonts w:ascii="FreeSerif" w:hAnsi="FreeSerif" w:eastAsia="FreeSerif"/>
          <w:w w:val="105"/>
        </w:rPr>
        <w:t>(1 − 𝜈)𝑘</w:t>
      </w:r>
    </w:p>
    <w:p>
      <w:pPr>
        <w:pStyle w:val="BodyText"/>
        <w:spacing w:line="20" w:lineRule="exact"/>
        <w:ind w:left="-24"/>
        <w:rPr>
          <w:rFonts w:ascii="FreeSerif"/>
          <w:sz w:val="2"/>
        </w:rPr>
      </w:pPr>
      <w:r>
        <w:rPr>
          <w:rFonts w:ascii="FreeSerif"/>
          <w:sz w:val="2"/>
        </w:rPr>
        <w:pict>
          <v:group style="width:39.950pt;height:.8pt;mso-position-horizontal-relative:char;mso-position-vertical-relative:line" coordorigin="0,0" coordsize="799,16">
            <v:line style="position:absolute" from="0,8" to="799,8" stroked="true" strokeweight=".789pt" strokecolor="#000000">
              <v:stroke dashstyle="solid"/>
            </v:line>
          </v:group>
        </w:pict>
      </w:r>
      <w:r>
        <w:rPr>
          <w:rFonts w:ascii="FreeSerif"/>
          <w:sz w:val="2"/>
        </w:rPr>
      </w:r>
    </w:p>
    <w:p>
      <w:pPr>
        <w:pStyle w:val="BodyText"/>
        <w:tabs>
          <w:tab w:pos="846" w:val="left" w:leader="none"/>
        </w:tabs>
        <w:ind w:left="223"/>
        <w:rPr>
          <w:rFonts w:ascii="FreeSerif" w:eastAsia="FreeSerif"/>
        </w:rPr>
      </w:pPr>
      <w:r>
        <w:rPr>
          <w:rFonts w:ascii="FreeSerif" w:eastAsia="FreeSerif"/>
          <w:spacing w:val="4"/>
          <w:w w:val="120"/>
        </w:rPr>
        <w:t>𝛼𝐸</w:t>
        <w:tab/>
      </w:r>
      <w:r>
        <w:rPr>
          <w:rFonts w:ascii="FreeSerif" w:eastAsia="FreeSerif"/>
          <w:spacing w:val="-20"/>
          <w:w w:val="205"/>
          <w:position w:val="3"/>
        </w:rPr>
        <w:t>(</w:t>
      </w:r>
    </w:p>
    <w:p>
      <w:pPr>
        <w:spacing w:line="231" w:lineRule="exact" w:before="106"/>
        <w:ind w:left="-17" w:right="238" w:firstLine="0"/>
        <w:jc w:val="center"/>
        <w:rPr>
          <w:rFonts w:ascii="FreeSerif" w:hAnsi="FreeSerif" w:eastAsia="FreeSerif"/>
          <w:sz w:val="24"/>
        </w:rPr>
      </w:pPr>
      <w:r>
        <w:rPr/>
        <w:br w:type="column"/>
      </w:r>
      <w:r>
        <w:rPr>
          <w:rFonts w:ascii="FreeSerif" w:hAnsi="FreeSerif" w:eastAsia="FreeSerif"/>
          <w:spacing w:val="3"/>
          <w:w w:val="95"/>
          <w:sz w:val="24"/>
        </w:rPr>
        <w:t>𝜕</w:t>
      </w:r>
      <w:r>
        <w:rPr>
          <w:rFonts w:ascii="FreeSerif" w:hAnsi="FreeSerif" w:eastAsia="FreeSerif"/>
          <w:spacing w:val="3"/>
          <w:w w:val="95"/>
          <w:sz w:val="24"/>
          <w:vertAlign w:val="superscript"/>
        </w:rPr>
        <w:t>2</w:t>
      </w:r>
      <w:r>
        <w:rPr>
          <w:rFonts w:ascii="FreeSerif" w:hAnsi="FreeSerif" w:eastAsia="FreeSerif"/>
          <w:spacing w:val="3"/>
          <w:w w:val="95"/>
          <w:sz w:val="24"/>
          <w:vertAlign w:val="baseline"/>
        </w:rPr>
        <w:t>(∇</w:t>
      </w:r>
      <w:r>
        <w:rPr>
          <w:rFonts w:ascii="FreeSerif" w:hAnsi="FreeSerif" w:eastAsia="FreeSerif"/>
          <w:spacing w:val="3"/>
          <w:w w:val="95"/>
          <w:sz w:val="24"/>
          <w:vertAlign w:val="superscript"/>
        </w:rPr>
        <w:t>2</w:t>
      </w:r>
      <w:r>
        <w:rPr>
          <w:rFonts w:ascii="Times New Roman" w:hAnsi="Times New Roman" w:eastAsia="Times New Roman"/>
          <w:i/>
          <w:spacing w:val="3"/>
          <w:w w:val="95"/>
          <w:sz w:val="24"/>
          <w:vertAlign w:val="baseline"/>
        </w:rPr>
        <w:t>Φ</w:t>
      </w:r>
      <w:r>
        <w:rPr>
          <w:rFonts w:ascii="FreeSerif" w:hAnsi="FreeSerif" w:eastAsia="FreeSerif"/>
          <w:spacing w:val="3"/>
          <w:w w:val="95"/>
          <w:sz w:val="24"/>
          <w:vertAlign w:val="baseline"/>
        </w:rPr>
        <w:t>)</w:t>
      </w:r>
    </w:p>
    <w:p>
      <w:pPr>
        <w:pStyle w:val="BodyText"/>
        <w:spacing w:line="162" w:lineRule="exact"/>
        <w:ind w:left="872"/>
        <w:rPr>
          <w:rFonts w:ascii="FreeSerif"/>
        </w:rPr>
      </w:pPr>
      <w:r>
        <w:rPr/>
        <w:pict>
          <v:line style="position:absolute;mso-position-horizontal-relative:page;mso-position-vertical-relative:paragraph;z-index:15748096" from="198.371994pt,4.544483pt" to="238.948994pt,4.544483pt" stroked="true" strokeweight=".789pt" strokecolor="#000000">
            <v:stroke dashstyle="solid"/>
            <w10:wrap type="none"/>
          </v:line>
        </w:pict>
      </w:r>
      <w:r>
        <w:rPr>
          <w:rFonts w:ascii="FreeSerif"/>
          <w:w w:val="121"/>
        </w:rPr>
        <w:t>+</w:t>
      </w:r>
    </w:p>
    <w:p>
      <w:pPr>
        <w:pStyle w:val="BodyText"/>
        <w:spacing w:line="243" w:lineRule="exact"/>
        <w:ind w:left="177" w:right="441"/>
        <w:jc w:val="center"/>
        <w:rPr>
          <w:rFonts w:ascii="FreeSerif" w:eastAsia="FreeSerif"/>
          <w:sz w:val="18"/>
        </w:rPr>
      </w:pPr>
      <w:r>
        <w:rPr>
          <w:rFonts w:ascii="FreeSerif" w:eastAsia="FreeSerif"/>
        </w:rPr>
        <w:t>𝜕𝑥</w:t>
      </w:r>
      <w:r>
        <w:rPr>
          <w:rFonts w:ascii="FreeSerif" w:eastAsia="FreeSerif"/>
          <w:position w:val="7"/>
          <w:sz w:val="18"/>
        </w:rPr>
        <w:t>2</w:t>
      </w:r>
    </w:p>
    <w:p>
      <w:pPr>
        <w:spacing w:before="106"/>
        <w:ind w:left="37" w:right="0" w:firstLine="0"/>
        <w:jc w:val="left"/>
        <w:rPr>
          <w:rFonts w:ascii="FreeSerif" w:hAnsi="FreeSerif" w:eastAsia="FreeSerif"/>
          <w:sz w:val="24"/>
        </w:rPr>
      </w:pPr>
      <w:r>
        <w:rPr/>
        <w:br w:type="column"/>
      </w:r>
      <w:r>
        <w:rPr>
          <w:rFonts w:ascii="FreeSerif" w:hAnsi="FreeSerif" w:eastAsia="FreeSerif"/>
          <w:sz w:val="24"/>
        </w:rPr>
        <w:t>𝜕</w:t>
      </w:r>
      <w:r>
        <w:rPr>
          <w:rFonts w:ascii="FreeSerif" w:hAnsi="FreeSerif" w:eastAsia="FreeSerif"/>
          <w:sz w:val="24"/>
          <w:vertAlign w:val="superscript"/>
        </w:rPr>
        <w:t>2</w:t>
      </w:r>
      <w:r>
        <w:rPr>
          <w:rFonts w:ascii="FreeSerif" w:hAnsi="FreeSerif" w:eastAsia="FreeSerif"/>
          <w:sz w:val="24"/>
          <w:vertAlign w:val="baseline"/>
        </w:rPr>
        <w:t>(∇</w:t>
      </w:r>
      <w:r>
        <w:rPr>
          <w:rFonts w:ascii="FreeSerif" w:hAnsi="FreeSerif" w:eastAsia="FreeSerif"/>
          <w:sz w:val="24"/>
          <w:vertAlign w:val="superscript"/>
        </w:rPr>
        <w:t>2</w:t>
      </w:r>
      <w:r>
        <w:rPr>
          <w:rFonts w:ascii="Times New Roman" w:hAnsi="Times New Roman" w:eastAsia="Times New Roman"/>
          <w:i/>
          <w:sz w:val="24"/>
          <w:vertAlign w:val="baseline"/>
        </w:rPr>
        <w:t>Φ</w:t>
      </w:r>
      <w:r>
        <w:rPr>
          <w:rFonts w:ascii="FreeSerif" w:hAnsi="FreeSerif" w:eastAsia="FreeSerif"/>
          <w:sz w:val="24"/>
          <w:vertAlign w:val="baseline"/>
        </w:rPr>
        <w:t>)</w:t>
      </w:r>
    </w:p>
    <w:p>
      <w:pPr>
        <w:pStyle w:val="BodyText"/>
        <w:spacing w:line="20" w:lineRule="exact"/>
        <w:ind w:left="29"/>
        <w:rPr>
          <w:rFonts w:ascii="FreeSerif"/>
          <w:sz w:val="2"/>
        </w:rPr>
      </w:pPr>
      <w:r>
        <w:rPr>
          <w:rFonts w:ascii="FreeSerif"/>
          <w:sz w:val="2"/>
        </w:rPr>
        <w:pict>
          <v:group style="width:40.6pt;height:.8pt;mso-position-horizontal-relative:char;mso-position-vertical-relative:line" coordorigin="0,0" coordsize="812,16">
            <v:line style="position:absolute" from="0,8" to="812,8" stroked="true" strokeweight=".789pt" strokecolor="#000000">
              <v:stroke dashstyle="solid"/>
            </v:line>
          </v:group>
        </w:pict>
      </w:r>
      <w:r>
        <w:rPr>
          <w:rFonts w:ascii="FreeSerif"/>
          <w:sz w:val="2"/>
        </w:rPr>
      </w:r>
    </w:p>
    <w:p>
      <w:pPr>
        <w:tabs>
          <w:tab w:pos="872" w:val="left" w:leader="none"/>
        </w:tabs>
        <w:spacing w:before="0"/>
        <w:ind w:left="272" w:right="0" w:firstLine="0"/>
        <w:jc w:val="left"/>
        <w:rPr>
          <w:rFonts w:ascii="FreeSerif" w:eastAsia="FreeSerif"/>
          <w:sz w:val="24"/>
        </w:rPr>
      </w:pPr>
      <w:r>
        <w:rPr>
          <w:rFonts w:ascii="FreeSerif" w:eastAsia="FreeSerif"/>
          <w:spacing w:val="3"/>
          <w:w w:val="105"/>
          <w:sz w:val="24"/>
        </w:rPr>
        <w:t>𝜕𝑦</w:t>
      </w:r>
      <w:r>
        <w:rPr>
          <w:rFonts w:ascii="FreeSerif" w:eastAsia="FreeSerif"/>
          <w:spacing w:val="3"/>
          <w:w w:val="105"/>
          <w:position w:val="7"/>
          <w:sz w:val="18"/>
        </w:rPr>
        <w:t>2</w:t>
        <w:tab/>
      </w:r>
      <w:r>
        <w:rPr>
          <w:rFonts w:ascii="FreeSerif" w:eastAsia="FreeSerif"/>
          <w:spacing w:val="-20"/>
          <w:w w:val="200"/>
          <w:position w:val="4"/>
          <w:sz w:val="24"/>
        </w:rPr>
        <w:t>)</w:t>
      </w:r>
    </w:p>
    <w:p>
      <w:pPr>
        <w:pStyle w:val="BodyText"/>
        <w:rPr>
          <w:rFonts w:ascii="FreeSerif"/>
          <w:sz w:val="22"/>
        </w:rPr>
      </w:pPr>
      <w:r>
        <w:rPr/>
        <w:br w:type="column"/>
      </w:r>
      <w:r>
        <w:rPr>
          <w:rFonts w:ascii="FreeSerif"/>
          <w:sz w:val="22"/>
        </w:rPr>
      </w:r>
    </w:p>
    <w:p>
      <w:pPr>
        <w:pStyle w:val="BodyText"/>
        <w:tabs>
          <w:tab w:pos="382" w:val="left" w:leader="none"/>
          <w:tab w:pos="4412" w:val="left" w:leader="none"/>
        </w:tabs>
        <w:spacing w:before="1"/>
        <w:ind w:left="-1"/>
      </w:pPr>
      <w:r>
        <w:rPr>
          <w:rFonts w:ascii="FreeSerif" w:hAnsi="FreeSerif" w:eastAsia="FreeSerif"/>
        </w:rPr>
        <w:t>,</w:t>
        <w:tab/>
        <w:t>𝑞 =</w:t>
      </w:r>
      <w:r>
        <w:rPr>
          <w:rFonts w:ascii="FreeSerif" w:hAnsi="FreeSerif" w:eastAsia="FreeSerif"/>
          <w:spacing w:val="14"/>
        </w:rPr>
        <w:t> </w:t>
      </w:r>
      <w:r>
        <w:rPr>
          <w:rFonts w:ascii="FreeSerif" w:hAnsi="FreeSerif" w:eastAsia="FreeSerif"/>
          <w:spacing w:val="2"/>
        </w:rPr>
        <w:t>𝑘∇</w:t>
      </w:r>
      <w:r>
        <w:rPr>
          <w:rFonts w:ascii="FreeSerif" w:hAnsi="FreeSerif" w:eastAsia="FreeSerif"/>
          <w:spacing w:val="2"/>
          <w:vertAlign w:val="superscript"/>
        </w:rPr>
        <w:t>2</w:t>
      </w:r>
      <w:r>
        <w:rPr>
          <w:rFonts w:ascii="FreeSerif" w:hAnsi="FreeSerif" w:eastAsia="FreeSerif"/>
          <w:spacing w:val="2"/>
          <w:vertAlign w:val="baseline"/>
        </w:rPr>
        <w:t>𝑇</w:t>
      </w:r>
      <w:r>
        <w:rPr>
          <w:rFonts w:ascii="FreeSerif" w:hAnsi="FreeSerif" w:eastAsia="FreeSerif"/>
          <w:spacing w:val="-24"/>
          <w:vertAlign w:val="baseline"/>
        </w:rPr>
        <w:t> </w:t>
      </w:r>
      <w:r>
        <w:rPr>
          <w:rFonts w:ascii="FreeSerif" w:hAnsi="FreeSerif" w:eastAsia="FreeSerif"/>
          <w:vertAlign w:val="baseline"/>
        </w:rPr>
        <w:t>,</w:t>
        <w:tab/>
      </w:r>
      <w:bookmarkStart w:name="_bookmark13" w:id="21"/>
      <w:bookmarkEnd w:id="21"/>
      <w:r>
        <w:rPr>
          <w:rFonts w:ascii="FreeSerif" w:hAnsi="FreeSerif" w:eastAsia="FreeSerif"/>
          <w:vertAlign w:val="baseline"/>
        </w:rPr>
      </w:r>
      <w:r>
        <w:rPr>
          <w:vertAlign w:val="baseline"/>
        </w:rPr>
        <w:t>(16)</w:t>
      </w:r>
    </w:p>
    <w:p>
      <w:pPr>
        <w:spacing w:after="0"/>
        <w:sectPr>
          <w:type w:val="continuous"/>
          <w:pgSz w:w="11910" w:h="16840"/>
          <w:pgMar w:top="980" w:bottom="280" w:left="1140" w:right="140"/>
          <w:cols w:num="5" w:equalWidth="0">
            <w:col w:w="1738" w:space="40"/>
            <w:col w:w="1026" w:space="39"/>
            <w:col w:w="1037" w:space="40"/>
            <w:col w:w="1052" w:space="39"/>
            <w:col w:w="5619"/>
          </w:cols>
        </w:sectPr>
      </w:pPr>
    </w:p>
    <w:p>
      <w:pPr>
        <w:pStyle w:val="BodyText"/>
        <w:spacing w:before="8"/>
        <w:rPr>
          <w:sz w:val="13"/>
        </w:rPr>
      </w:pPr>
    </w:p>
    <w:p>
      <w:pPr>
        <w:pStyle w:val="BodyText"/>
        <w:spacing w:line="300" w:lineRule="auto" w:before="99"/>
        <w:ind w:left="560" w:right="707"/>
        <w:jc w:val="both"/>
      </w:pPr>
      <w:r>
        <w:rPr/>
        <w:t>որտեղ </w:t>
      </w:r>
      <w:r>
        <w:rPr>
          <w:rFonts w:ascii="FreeSerif" w:hAnsi="FreeSerif" w:cs="FreeSerif" w:eastAsia="FreeSerif"/>
        </w:rPr>
        <w:t>𝑞</w:t>
      </w:r>
      <w:r>
        <w:rPr/>
        <w:t>֊ն ջերմային բաշխվածությունն է, իսկ </w:t>
      </w:r>
      <w:r>
        <w:rPr>
          <w:rFonts w:ascii="FreeSerif" w:hAnsi="FreeSerif" w:cs="FreeSerif" w:eastAsia="FreeSerif"/>
        </w:rPr>
        <w:t>𝑘</w:t>
      </w:r>
      <w:r>
        <w:rPr/>
        <w:t>֊ն ինդիկատորի էֆեկտիվ ջերմահաղորդականությունը։ (</w:t>
      </w:r>
      <w:hyperlink w:history="true" w:anchor="_bookmark12">
        <w:r>
          <w:rPr/>
          <w:t>15</w:t>
        </w:r>
      </w:hyperlink>
      <w:r>
        <w:rPr/>
        <w:t>)֊ից և (</w:t>
      </w:r>
      <w:hyperlink w:history="true" w:anchor="_bookmark13">
        <w:r>
          <w:rPr/>
          <w:t>16</w:t>
        </w:r>
      </w:hyperlink>
      <w:r>
        <w:rPr/>
        <w:t>)֊ից կստանանք կապը ջերմային բաշխվածության և գծային երկբեկման միջև՝</w:t>
      </w:r>
    </w:p>
    <w:p>
      <w:pPr>
        <w:pStyle w:val="BodyText"/>
        <w:rPr>
          <w:sz w:val="14"/>
        </w:rPr>
      </w:pPr>
    </w:p>
    <w:p>
      <w:pPr>
        <w:spacing w:after="0"/>
        <w:rPr>
          <w:sz w:val="14"/>
        </w:rPr>
        <w:sectPr>
          <w:type w:val="continuous"/>
          <w:pgSz w:w="11910" w:h="16840"/>
          <w:pgMar w:top="980" w:bottom="280" w:left="1140" w:right="140"/>
        </w:sectPr>
      </w:pPr>
    </w:p>
    <w:p>
      <w:pPr>
        <w:pStyle w:val="BodyText"/>
        <w:spacing w:before="10"/>
      </w:pPr>
    </w:p>
    <w:p>
      <w:pPr>
        <w:pStyle w:val="BodyText"/>
        <w:ind w:left="560"/>
        <w:rPr>
          <w:rFonts w:ascii="FreeSerif" w:eastAsia="FreeSerif"/>
        </w:rPr>
      </w:pPr>
      <w:r>
        <w:rPr>
          <w:rFonts w:ascii="FreeSerif" w:eastAsia="FreeSerif"/>
        </w:rPr>
        <w:t>𝑞 </w:t>
      </w:r>
      <w:r>
        <w:rPr>
          <w:rFonts w:ascii="FreeSerif" w:eastAsia="FreeSerif"/>
          <w:w w:val="105"/>
        </w:rPr>
        <w:t>=</w:t>
      </w:r>
    </w:p>
    <w:p>
      <w:pPr>
        <w:pStyle w:val="BodyText"/>
        <w:tabs>
          <w:tab w:pos="275" w:val="left" w:leader="none"/>
          <w:tab w:pos="676" w:val="left" w:leader="none"/>
          <w:tab w:pos="1443" w:val="left" w:leader="none"/>
        </w:tabs>
        <w:spacing w:line="175" w:lineRule="auto" w:before="171"/>
        <w:ind w:left="50"/>
        <w:rPr>
          <w:rFonts w:ascii="FreeSerif" w:hAnsi="FreeSerif" w:eastAsia="FreeSerif"/>
        </w:rPr>
      </w:pPr>
      <w:r>
        <w:rPr/>
        <w:br w:type="column"/>
      </w:r>
      <w:r>
        <w:rPr>
          <w:rFonts w:ascii="FreeSerif" w:hAnsi="FreeSerif" w:eastAsia="FreeSerif"/>
          <w:w w:val="99"/>
          <w:u w:val="single"/>
        </w:rPr>
        <w:t> </w:t>
      </w:r>
      <w:r>
        <w:rPr>
          <w:rFonts w:ascii="FreeSerif" w:hAnsi="FreeSerif" w:eastAsia="FreeSerif"/>
          <w:u w:val="single"/>
        </w:rPr>
        <w:tab/>
      </w:r>
      <w:r>
        <w:rPr>
          <w:rFonts w:ascii="FreeSerif" w:hAnsi="FreeSerif" w:eastAsia="FreeSerif"/>
          <w:w w:val="105"/>
          <w:u w:val="single"/>
        </w:rPr>
        <w:t>𝜆</w:t>
        <w:tab/>
        <w:t>1</w:t>
      </w:r>
      <w:r>
        <w:rPr>
          <w:rFonts w:ascii="FreeSerif" w:hAnsi="FreeSerif" w:eastAsia="FreeSerif"/>
          <w:spacing w:val="-14"/>
          <w:w w:val="105"/>
          <w:u w:val="single"/>
        </w:rPr>
        <w:t> </w:t>
      </w:r>
      <w:r>
        <w:rPr>
          <w:rFonts w:ascii="FreeSerif" w:hAnsi="FreeSerif" w:eastAsia="FreeSerif"/>
          <w:w w:val="105"/>
          <w:u w:val="single"/>
        </w:rPr>
        <w:t>−</w:t>
      </w:r>
      <w:r>
        <w:rPr>
          <w:rFonts w:ascii="FreeSerif" w:hAnsi="FreeSerif" w:eastAsia="FreeSerif"/>
          <w:spacing w:val="-13"/>
          <w:w w:val="105"/>
          <w:u w:val="single"/>
        </w:rPr>
        <w:t> </w:t>
      </w:r>
      <w:r>
        <w:rPr>
          <w:rFonts w:ascii="FreeSerif" w:hAnsi="FreeSerif" w:eastAsia="FreeSerif"/>
          <w:u w:val="single"/>
        </w:rPr>
        <w:t>𝜈</w:t>
      </w:r>
      <w:r>
        <w:rPr>
          <w:rFonts w:ascii="FreeSerif" w:hAnsi="FreeSerif" w:eastAsia="FreeSerif"/>
        </w:rPr>
        <w:tab/>
      </w:r>
      <w:r>
        <w:rPr>
          <w:rFonts w:ascii="FreeSerif" w:hAnsi="FreeSerif" w:eastAsia="FreeSerif"/>
          <w:spacing w:val="-20"/>
          <w:w w:val="105"/>
          <w:position w:val="-13"/>
        </w:rPr>
        <w:t>2 </w:t>
      </w:r>
      <w:r>
        <w:rPr>
          <w:rFonts w:ascii="FreeSerif" w:hAnsi="FreeSerif" w:eastAsia="FreeSerif"/>
          <w:spacing w:val="6"/>
          <w:w w:val="105"/>
          <w:position w:val="2"/>
        </w:rPr>
        <w:t>2𝜋𝑑𝑆 </w:t>
      </w:r>
      <w:r>
        <w:rPr>
          <w:rFonts w:ascii="FreeSerif" w:hAnsi="FreeSerif" w:eastAsia="FreeSerif"/>
          <w:spacing w:val="7"/>
          <w:w w:val="105"/>
          <w:position w:val="2"/>
        </w:rPr>
        <w:t>𝛼𝐸𝑘</w:t>
      </w:r>
      <w:r>
        <w:rPr>
          <w:rFonts w:ascii="FreeSerif" w:hAnsi="FreeSerif" w:eastAsia="FreeSerif"/>
          <w:spacing w:val="26"/>
          <w:w w:val="105"/>
          <w:position w:val="2"/>
        </w:rPr>
        <w:t> </w:t>
      </w:r>
      <w:r>
        <w:rPr>
          <w:rFonts w:ascii="FreeSerif" w:hAnsi="FreeSerif" w:eastAsia="FreeSerif"/>
          <w:w w:val="215"/>
        </w:rPr>
        <w:t>(</w:t>
      </w:r>
    </w:p>
    <w:p>
      <w:pPr>
        <w:spacing w:line="252" w:lineRule="exact" w:before="115"/>
        <w:ind w:left="11" w:right="0" w:firstLine="0"/>
        <w:jc w:val="left"/>
        <w:rPr>
          <w:rFonts w:ascii="FreeSerif" w:eastAsia="FreeSerif"/>
          <w:sz w:val="18"/>
        </w:rPr>
      </w:pPr>
      <w:r>
        <w:rPr/>
        <w:br w:type="column"/>
      </w:r>
      <w:r>
        <w:rPr>
          <w:rFonts w:ascii="FreeSerif" w:eastAsia="FreeSerif"/>
          <w:spacing w:val="4"/>
          <w:w w:val="95"/>
          <w:sz w:val="24"/>
        </w:rPr>
        <w:t>𝜕</w:t>
      </w:r>
      <w:r>
        <w:rPr>
          <w:rFonts w:ascii="FreeSerif" w:eastAsia="FreeSerif"/>
          <w:spacing w:val="4"/>
          <w:w w:val="95"/>
          <w:sz w:val="24"/>
          <w:vertAlign w:val="superscript"/>
        </w:rPr>
        <w:t>2</w:t>
      </w:r>
      <w:r>
        <w:rPr>
          <w:rFonts w:ascii="FreeSerif" w:eastAsia="FreeSerif"/>
          <w:spacing w:val="4"/>
          <w:w w:val="95"/>
          <w:sz w:val="24"/>
          <w:vertAlign w:val="baseline"/>
        </w:rPr>
        <w:t>𝛽</w:t>
      </w:r>
      <w:r>
        <w:rPr>
          <w:rFonts w:ascii="FreeSerif" w:eastAsia="FreeSerif"/>
          <w:spacing w:val="4"/>
          <w:w w:val="95"/>
          <w:position w:val="-5"/>
          <w:sz w:val="18"/>
          <w:vertAlign w:val="baseline"/>
        </w:rPr>
        <w:t>2</w:t>
      </w:r>
    </w:p>
    <w:p>
      <w:pPr>
        <w:pStyle w:val="BodyText"/>
        <w:spacing w:line="150" w:lineRule="exact"/>
        <w:ind w:left="555"/>
        <w:rPr>
          <w:rFonts w:ascii="FreeSerif"/>
        </w:rPr>
      </w:pPr>
      <w:r>
        <w:rPr/>
        <w:pict>
          <v:line style="position:absolute;mso-position-horizontal-relative:page;mso-position-vertical-relative:paragraph;z-index:15748608" from="183.845993pt,3.930998pt" to="208.568993pt,3.930998pt" stroked="true" strokeweight=".789pt" strokecolor="#000000">
            <v:stroke dashstyle="solid"/>
            <w10:wrap type="none"/>
          </v:line>
        </w:pict>
      </w:r>
      <w:r>
        <w:rPr>
          <w:rFonts w:ascii="FreeSerif"/>
          <w:w w:val="121"/>
        </w:rPr>
        <w:t>+</w:t>
      </w:r>
    </w:p>
    <w:p>
      <w:pPr>
        <w:pStyle w:val="BodyText"/>
        <w:spacing w:line="228" w:lineRule="exact"/>
        <w:ind w:left="-17"/>
        <w:rPr>
          <w:rFonts w:ascii="FreeSerif" w:eastAsia="FreeSerif"/>
        </w:rPr>
      </w:pPr>
      <w:r>
        <w:rPr>
          <w:rFonts w:ascii="FreeSerif" w:eastAsia="FreeSerif"/>
          <w:spacing w:val="4"/>
          <w:w w:val="95"/>
        </w:rPr>
        <w:t>𝜕𝑥𝜕𝑦</w:t>
      </w:r>
    </w:p>
    <w:p>
      <w:pPr>
        <w:spacing w:before="115"/>
        <w:ind w:left="37" w:right="0" w:firstLine="0"/>
        <w:jc w:val="left"/>
        <w:rPr>
          <w:rFonts w:ascii="FreeSerif" w:eastAsia="FreeSerif"/>
          <w:sz w:val="18"/>
        </w:rPr>
      </w:pPr>
      <w:r>
        <w:rPr/>
        <w:br w:type="column"/>
      </w:r>
      <w:r>
        <w:rPr>
          <w:rFonts w:ascii="FreeSerif" w:eastAsia="FreeSerif"/>
          <w:spacing w:val="4"/>
          <w:w w:val="85"/>
          <w:sz w:val="24"/>
        </w:rPr>
        <w:t>𝜕</w:t>
      </w:r>
      <w:r>
        <w:rPr>
          <w:rFonts w:ascii="FreeSerif" w:eastAsia="FreeSerif"/>
          <w:spacing w:val="4"/>
          <w:w w:val="85"/>
          <w:sz w:val="24"/>
          <w:vertAlign w:val="superscript"/>
        </w:rPr>
        <w:t>2</w:t>
      </w:r>
      <w:r>
        <w:rPr>
          <w:rFonts w:ascii="FreeSerif" w:eastAsia="FreeSerif"/>
          <w:spacing w:val="4"/>
          <w:w w:val="85"/>
          <w:sz w:val="24"/>
          <w:vertAlign w:val="baseline"/>
        </w:rPr>
        <w:t>𝛽</w:t>
      </w:r>
      <w:r>
        <w:rPr>
          <w:rFonts w:ascii="FreeSerif" w:eastAsia="FreeSerif"/>
          <w:spacing w:val="4"/>
          <w:w w:val="85"/>
          <w:position w:val="-5"/>
          <w:sz w:val="18"/>
          <w:vertAlign w:val="baseline"/>
        </w:rPr>
        <w:t>1</w:t>
      </w:r>
    </w:p>
    <w:p>
      <w:pPr>
        <w:pStyle w:val="BodyText"/>
        <w:spacing w:line="20" w:lineRule="exact"/>
        <w:ind w:left="29" w:right="-72"/>
        <w:rPr>
          <w:rFonts w:ascii="FreeSerif"/>
          <w:sz w:val="2"/>
        </w:rPr>
      </w:pPr>
      <w:r>
        <w:rPr>
          <w:rFonts w:ascii="FreeSerif"/>
          <w:sz w:val="2"/>
        </w:rPr>
        <w:pict>
          <v:group style="width:22pt;height:.8pt;mso-position-horizontal-relative:char;mso-position-vertical-relative:line" coordorigin="0,0" coordsize="440,16">
            <v:line style="position:absolute" from="0,8" to="439,8" stroked="true" strokeweight=".789pt" strokecolor="#000000">
              <v:stroke dashstyle="solid"/>
            </v:line>
          </v:group>
        </w:pict>
      </w:r>
      <w:r>
        <w:rPr>
          <w:rFonts w:ascii="FreeSerif"/>
          <w:sz w:val="2"/>
        </w:rPr>
      </w:r>
    </w:p>
    <w:p>
      <w:pPr>
        <w:pStyle w:val="BodyText"/>
        <w:ind w:left="80"/>
        <w:rPr>
          <w:rFonts w:ascii="FreeSerif" w:eastAsia="FreeSerif"/>
          <w:sz w:val="18"/>
        </w:rPr>
      </w:pPr>
      <w:r>
        <w:rPr>
          <w:rFonts w:ascii="FreeSerif" w:eastAsia="FreeSerif"/>
          <w:spacing w:val="3"/>
          <w:w w:val="95"/>
        </w:rPr>
        <w:t>𝜕𝑥</w:t>
      </w:r>
      <w:r>
        <w:rPr>
          <w:rFonts w:ascii="FreeSerif" w:eastAsia="FreeSerif"/>
          <w:spacing w:val="3"/>
          <w:w w:val="95"/>
          <w:position w:val="7"/>
          <w:sz w:val="18"/>
        </w:rPr>
        <w:t>2</w:t>
      </w:r>
    </w:p>
    <w:p>
      <w:pPr>
        <w:spacing w:line="252" w:lineRule="exact" w:before="115"/>
        <w:ind w:left="287" w:right="0" w:firstLine="0"/>
        <w:jc w:val="left"/>
        <w:rPr>
          <w:rFonts w:ascii="FreeSerif" w:eastAsia="FreeSerif"/>
          <w:sz w:val="18"/>
        </w:rPr>
      </w:pPr>
      <w:r>
        <w:rPr/>
        <w:br w:type="column"/>
      </w:r>
      <w:r>
        <w:rPr>
          <w:rFonts w:ascii="FreeSerif" w:eastAsia="FreeSerif"/>
          <w:w w:val="95"/>
          <w:sz w:val="24"/>
        </w:rPr>
        <w:t>𝜕</w:t>
      </w:r>
      <w:r>
        <w:rPr>
          <w:rFonts w:ascii="FreeSerif" w:eastAsia="FreeSerif"/>
          <w:w w:val="95"/>
          <w:sz w:val="24"/>
          <w:vertAlign w:val="superscript"/>
        </w:rPr>
        <w:t>2</w:t>
      </w:r>
      <w:r>
        <w:rPr>
          <w:rFonts w:ascii="FreeSerif" w:eastAsia="FreeSerif"/>
          <w:w w:val="95"/>
          <w:sz w:val="24"/>
          <w:vertAlign w:val="baseline"/>
        </w:rPr>
        <w:t>𝛽</w:t>
      </w:r>
      <w:r>
        <w:rPr>
          <w:rFonts w:ascii="FreeSerif" w:eastAsia="FreeSerif"/>
          <w:w w:val="95"/>
          <w:position w:val="-5"/>
          <w:sz w:val="18"/>
          <w:vertAlign w:val="baseline"/>
        </w:rPr>
        <w:t>1</w:t>
      </w:r>
    </w:p>
    <w:p>
      <w:pPr>
        <w:pStyle w:val="BodyText"/>
        <w:spacing w:line="151" w:lineRule="exact"/>
        <w:ind w:left="47"/>
        <w:rPr>
          <w:rFonts w:ascii="FreeSerif" w:hAnsi="FreeSerif"/>
        </w:rPr>
      </w:pPr>
      <w:r>
        <w:rPr/>
        <w:pict>
          <v:line style="position:absolute;mso-position-horizontal-relative:page;mso-position-vertical-relative:paragraph;z-index:15749120" from="262.324005pt,3.930998pt" to="284.289005pt,3.930998pt" stroked="true" strokeweight=".789pt" strokecolor="#000000">
            <v:stroke dashstyle="solid"/>
            <w10:wrap type="none"/>
          </v:line>
        </w:pict>
      </w:r>
      <w:r>
        <w:rPr>
          <w:rFonts w:ascii="FreeSerif" w:hAnsi="FreeSerif"/>
          <w:w w:val="121"/>
        </w:rPr>
        <w:t>−</w:t>
      </w:r>
    </w:p>
    <w:p>
      <w:pPr>
        <w:spacing w:line="245" w:lineRule="exact" w:before="0"/>
        <w:ind w:left="337" w:right="0" w:firstLine="0"/>
        <w:jc w:val="left"/>
        <w:rPr>
          <w:rFonts w:ascii="FreeSerif" w:eastAsia="FreeSerif"/>
          <w:sz w:val="24"/>
        </w:rPr>
      </w:pPr>
      <w:r>
        <w:rPr>
          <w:rFonts w:ascii="FreeSerif" w:eastAsia="FreeSerif"/>
          <w:spacing w:val="3"/>
          <w:w w:val="105"/>
          <w:sz w:val="24"/>
        </w:rPr>
        <w:t>𝜕𝑦</w:t>
      </w:r>
      <w:r>
        <w:rPr>
          <w:rFonts w:ascii="FreeSerif" w:eastAsia="FreeSerif"/>
          <w:spacing w:val="3"/>
          <w:w w:val="105"/>
          <w:position w:val="7"/>
          <w:sz w:val="18"/>
        </w:rPr>
        <w:t>2</w:t>
      </w:r>
      <w:r>
        <w:rPr>
          <w:rFonts w:ascii="FreeSerif" w:eastAsia="FreeSerif"/>
          <w:spacing w:val="-12"/>
          <w:w w:val="105"/>
          <w:position w:val="7"/>
          <w:sz w:val="18"/>
        </w:rPr>
        <w:t> </w:t>
      </w:r>
      <w:r>
        <w:rPr>
          <w:rFonts w:ascii="FreeSerif" w:eastAsia="FreeSerif"/>
          <w:spacing w:val="-19"/>
          <w:w w:val="220"/>
          <w:sz w:val="24"/>
        </w:rPr>
        <w:t>)</w:t>
      </w:r>
    </w:p>
    <w:p>
      <w:pPr>
        <w:pStyle w:val="BodyText"/>
        <w:spacing w:before="6"/>
        <w:rPr>
          <w:rFonts w:ascii="FreeSerif"/>
          <w:sz w:val="23"/>
        </w:rPr>
      </w:pPr>
      <w:r>
        <w:rPr/>
        <w:br w:type="column"/>
      </w:r>
      <w:r>
        <w:rPr>
          <w:rFonts w:ascii="FreeSerif"/>
          <w:sz w:val="23"/>
        </w:rPr>
      </w:r>
    </w:p>
    <w:p>
      <w:pPr>
        <w:pStyle w:val="BodyText"/>
        <w:tabs>
          <w:tab w:pos="4621" w:val="left" w:leader="none"/>
        </w:tabs>
        <w:spacing w:before="1"/>
        <w:ind w:left="26"/>
      </w:pPr>
      <w:r>
        <w:rPr>
          <w:rFonts w:ascii="FreeSerif" w:hAnsi="FreeSerif"/>
          <w:w w:val="175"/>
        </w:rPr>
        <w:t>∶</w:t>
        <w:tab/>
      </w:r>
      <w:bookmarkStart w:name="_bookmark14" w:id="22"/>
      <w:bookmarkEnd w:id="22"/>
      <w:r>
        <w:rPr>
          <w:rFonts w:ascii="FreeSerif" w:hAnsi="FreeSerif"/>
          <w:w w:val="175"/>
        </w:rPr>
      </w:r>
      <w:r>
        <w:rPr>
          <w:w w:val="120"/>
        </w:rPr>
        <w:t>(17)</w:t>
      </w:r>
    </w:p>
    <w:p>
      <w:pPr>
        <w:spacing w:after="0"/>
        <w:sectPr>
          <w:type w:val="continuous"/>
          <w:pgSz w:w="11910" w:h="16840"/>
          <w:pgMar w:top="980" w:bottom="280" w:left="1140" w:right="140"/>
          <w:cols w:num="6" w:equalWidth="0">
            <w:col w:w="910" w:space="40"/>
            <w:col w:w="1564" w:space="39"/>
            <w:col w:w="720" w:space="40"/>
            <w:col w:w="467" w:space="39"/>
            <w:col w:w="945" w:space="39"/>
            <w:col w:w="5827"/>
          </w:cols>
        </w:sectPr>
      </w:pPr>
    </w:p>
    <w:p>
      <w:pPr>
        <w:pStyle w:val="BodyText"/>
        <w:rPr>
          <w:sz w:val="20"/>
        </w:rPr>
      </w:pPr>
    </w:p>
    <w:p>
      <w:pPr>
        <w:pStyle w:val="BodyText"/>
        <w:spacing w:before="10"/>
        <w:rPr>
          <w:sz w:val="26"/>
        </w:rPr>
      </w:pPr>
    </w:p>
    <w:p>
      <w:pPr>
        <w:pStyle w:val="Heading1"/>
        <w:numPr>
          <w:ilvl w:val="1"/>
          <w:numId w:val="3"/>
        </w:numPr>
        <w:tabs>
          <w:tab w:pos="1346" w:val="left" w:leader="none"/>
          <w:tab w:pos="1347" w:val="left" w:leader="none"/>
        </w:tabs>
        <w:spacing w:line="240" w:lineRule="auto" w:before="107" w:after="0"/>
        <w:ind w:left="1346" w:right="0" w:hanging="787"/>
        <w:jc w:val="left"/>
      </w:pPr>
      <w:bookmarkStart w:name="Էլեկտրամագնիսական դաշտի կորուստները" w:id="23"/>
      <w:bookmarkEnd w:id="23"/>
      <w:r>
        <w:rPr>
          <w:b w:val="0"/>
          <w:bCs w:val="0"/>
        </w:rPr>
      </w:r>
      <w:bookmarkStart w:name="_bookmark15" w:id="24"/>
      <w:bookmarkEnd w:id="24"/>
      <w:r>
        <w:rPr>
          <w:b w:val="0"/>
          <w:bCs w:val="0"/>
        </w:rPr>
      </w:r>
      <w:bookmarkStart w:name="_bookmark15" w:id="25"/>
      <w:bookmarkEnd w:id="25"/>
      <w:r>
        <w:rPr/>
        <w:t>Էլեկտրամագնիսական</w:t>
      </w:r>
      <w:r>
        <w:rPr/>
        <w:t> դաշտի</w:t>
      </w:r>
      <w:r>
        <w:rPr>
          <w:spacing w:val="21"/>
        </w:rPr>
        <w:t> </w:t>
      </w:r>
      <w:r>
        <w:rPr/>
        <w:t>կորուստները</w:t>
      </w:r>
    </w:p>
    <w:p>
      <w:pPr>
        <w:pStyle w:val="BodyText"/>
        <w:rPr>
          <w:b/>
          <w:sz w:val="36"/>
        </w:rPr>
      </w:pPr>
    </w:p>
    <w:p>
      <w:pPr>
        <w:pStyle w:val="BodyText"/>
        <w:spacing w:line="307" w:lineRule="auto"/>
        <w:ind w:left="560" w:right="704" w:firstLine="566"/>
        <w:jc w:val="both"/>
      </w:pPr>
      <w:r>
        <w:rPr/>
        <w:t>Բարձր    ջերմահաղորդականությամբ    օժտված    ինդիկատորը  լավ  է  կլանում  իր  մեջ  ջերմային  ճառագայթումը  և  ստացված   գծային երկբեկմամբ հնարավոր է լինում արտապատկերել ջերմային ճառագայթումը</w:t>
      </w:r>
      <w:r>
        <w:rPr>
          <w:spacing w:val="-19"/>
        </w:rPr>
        <w:t> </w:t>
      </w:r>
      <w:r>
        <w:rPr/>
        <w:t>ինդիկատորի</w:t>
      </w:r>
      <w:r>
        <w:rPr>
          <w:spacing w:val="-18"/>
        </w:rPr>
        <w:t> </w:t>
      </w:r>
      <w:r>
        <w:rPr/>
        <w:t>մեջ։</w:t>
      </w:r>
      <w:r>
        <w:rPr>
          <w:spacing w:val="-18"/>
        </w:rPr>
        <w:t> </w:t>
      </w:r>
      <w:r>
        <w:rPr/>
        <w:t>Սակայն</w:t>
      </w:r>
      <w:r>
        <w:rPr>
          <w:spacing w:val="-18"/>
        </w:rPr>
        <w:t> </w:t>
      </w:r>
      <w:r>
        <w:rPr/>
        <w:t>ինդիկատորի</w:t>
      </w:r>
      <w:r>
        <w:rPr>
          <w:spacing w:val="-18"/>
        </w:rPr>
        <w:t> </w:t>
      </w:r>
      <w:r>
        <w:rPr/>
        <w:t>նանոմետրական շերտի համապատասխան  հատկություններով  նյութ  ընտրելու  դեպքում ինդիկատորում էլեկտրամագնիսական ճառագայթումը կկրի ջերմային կորուստներ, որից առաջացած ջերմային բաշխվածության արտապատկերումը կնկարագրի ինդիկատորում էլեկտրամագնիսական դաշտի ինտենսիվության բաշխվածությունը։ Համարելով ինդիկատորի ապակու ջերմահաղորդականությունը համասեռ, էլեկտրամագնիսական կորուստներով ինդիկատորի ապակյա տակդիրում ջերմաստիճանի փոփոխությունը կնկարագրվի հետևյալ</w:t>
      </w:r>
      <w:r>
        <w:rPr>
          <w:spacing w:val="-5"/>
        </w:rPr>
        <w:t> </w:t>
      </w:r>
      <w:r>
        <w:rPr/>
        <w:t>բանաձևով՝</w:t>
      </w:r>
    </w:p>
    <w:p>
      <w:pPr>
        <w:pStyle w:val="BodyText"/>
        <w:spacing w:before="8"/>
        <w:rPr>
          <w:sz w:val="9"/>
        </w:rPr>
      </w:pPr>
    </w:p>
    <w:p>
      <w:pPr>
        <w:spacing w:after="0"/>
        <w:rPr>
          <w:sz w:val="9"/>
        </w:rPr>
        <w:sectPr>
          <w:type w:val="continuous"/>
          <w:pgSz w:w="11910" w:h="16840"/>
          <w:pgMar w:top="980" w:bottom="280" w:left="1140" w:right="140"/>
        </w:sectPr>
      </w:pPr>
    </w:p>
    <w:p>
      <w:pPr>
        <w:pStyle w:val="BodyText"/>
        <w:spacing w:before="202"/>
        <w:jc w:val="right"/>
        <w:rPr>
          <w:rFonts w:ascii="FreeSerif" w:eastAsia="FreeSerif"/>
        </w:rPr>
      </w:pPr>
      <w:r>
        <w:rPr>
          <w:rFonts w:ascii="FreeSerif" w:eastAsia="FreeSerif"/>
          <w:w w:val="95"/>
        </w:rPr>
        <w:t>𝜌𝐶</w:t>
      </w:r>
    </w:p>
    <w:p>
      <w:pPr>
        <w:pStyle w:val="BodyText"/>
        <w:spacing w:before="64"/>
        <w:ind w:left="81"/>
        <w:rPr>
          <w:rFonts w:ascii="FreeSerif" w:eastAsia="FreeSerif"/>
        </w:rPr>
      </w:pPr>
      <w:r>
        <w:rPr/>
        <w:br w:type="column"/>
      </w:r>
      <w:r>
        <w:rPr>
          <w:rFonts w:ascii="FreeSerif" w:eastAsia="FreeSerif"/>
          <w:w w:val="85"/>
          <w:u w:val="single"/>
        </w:rPr>
        <w:t>𝜕𝑇</w:t>
      </w:r>
    </w:p>
    <w:p>
      <w:pPr>
        <w:pStyle w:val="BodyText"/>
        <w:spacing w:before="18"/>
        <w:ind w:left="-40"/>
        <w:rPr>
          <w:rFonts w:ascii="FreeSerif" w:eastAsia="FreeSerif"/>
        </w:rPr>
      </w:pPr>
      <w:r>
        <w:rPr>
          <w:rFonts w:ascii="FreeSerif" w:eastAsia="FreeSerif"/>
          <w:w w:val="75"/>
          <w:vertAlign w:val="superscript"/>
        </w:rPr>
        <w:t>𝑝</w:t>
      </w:r>
      <w:r>
        <w:rPr>
          <w:rFonts w:ascii="FreeSerif" w:eastAsia="FreeSerif"/>
          <w:w w:val="75"/>
          <w:vertAlign w:val="baseline"/>
        </w:rPr>
        <w:t> 𝜕𝑡</w:t>
      </w:r>
    </w:p>
    <w:p>
      <w:pPr>
        <w:pStyle w:val="BodyText"/>
        <w:tabs>
          <w:tab w:pos="7570" w:val="left" w:leader="none"/>
        </w:tabs>
        <w:spacing w:before="196"/>
        <w:ind w:left="75"/>
      </w:pPr>
      <w:r>
        <w:rPr/>
        <w:br w:type="column"/>
      </w:r>
      <w:r>
        <w:rPr>
          <w:rFonts w:ascii="FreeSerif" w:hAnsi="FreeSerif" w:eastAsia="FreeSerif"/>
          <w:w w:val="105"/>
        </w:rPr>
        <w:t>− ∇(𝑘∇𝑇 )</w:t>
      </w:r>
      <w:r>
        <w:rPr>
          <w:rFonts w:ascii="FreeSerif" w:hAnsi="FreeSerif" w:eastAsia="FreeSerif"/>
          <w:spacing w:val="-36"/>
          <w:w w:val="105"/>
        </w:rPr>
        <w:t> </w:t>
      </w:r>
      <w:r>
        <w:rPr>
          <w:rFonts w:ascii="FreeSerif" w:hAnsi="FreeSerif" w:eastAsia="FreeSerif"/>
          <w:w w:val="105"/>
        </w:rPr>
        <w:t>=</w:t>
      </w:r>
      <w:r>
        <w:rPr>
          <w:rFonts w:ascii="FreeSerif" w:hAnsi="FreeSerif" w:eastAsia="FreeSerif"/>
          <w:spacing w:val="1"/>
          <w:w w:val="105"/>
        </w:rPr>
        <w:t> </w:t>
      </w:r>
      <w:r>
        <w:rPr>
          <w:rFonts w:ascii="FreeSerif" w:hAnsi="FreeSerif" w:eastAsia="FreeSerif"/>
          <w:spacing w:val="4"/>
          <w:w w:val="105"/>
        </w:rPr>
        <w:t>𝑞,</w:t>
        <w:tab/>
      </w:r>
      <w:r>
        <w:rPr>
          <w:w w:val="105"/>
        </w:rPr>
        <w:t>(18)</w:t>
      </w:r>
    </w:p>
    <w:p>
      <w:pPr>
        <w:spacing w:after="0"/>
        <w:sectPr>
          <w:type w:val="continuous"/>
          <w:pgSz w:w="11910" w:h="16840"/>
          <w:pgMar w:top="980" w:bottom="280" w:left="1140" w:right="140"/>
          <w:cols w:num="3" w:equalWidth="0">
            <w:col w:w="1440" w:space="40"/>
            <w:col w:w="336" w:space="39"/>
            <w:col w:w="8775"/>
          </w:cols>
        </w:sectPr>
      </w:pPr>
    </w:p>
    <w:p>
      <w:pPr>
        <w:pStyle w:val="BodyText"/>
        <w:spacing w:before="72"/>
        <w:ind w:left="560"/>
      </w:pPr>
      <w:r>
        <w:rPr/>
        <w:t>որտեղ՝</w:t>
      </w:r>
      <w:r>
        <w:rPr>
          <w:spacing w:val="-34"/>
        </w:rPr>
        <w:t> </w:t>
      </w:r>
      <w:r>
        <w:rPr>
          <w:rFonts w:ascii="FreeSerif" w:hAnsi="FreeSerif" w:cs="FreeSerif" w:eastAsia="FreeSerif"/>
        </w:rPr>
        <w:t>𝜌</w:t>
      </w:r>
      <w:r>
        <w:rPr/>
        <w:t>֊ն</w:t>
      </w:r>
      <w:r>
        <w:rPr>
          <w:spacing w:val="-34"/>
        </w:rPr>
        <w:t> </w:t>
      </w:r>
      <w:r>
        <w:rPr/>
        <w:t>ապակյա</w:t>
      </w:r>
      <w:r>
        <w:rPr>
          <w:spacing w:val="-34"/>
        </w:rPr>
        <w:t> </w:t>
      </w:r>
      <w:r>
        <w:rPr/>
        <w:t>տակդիրի</w:t>
      </w:r>
      <w:r>
        <w:rPr>
          <w:spacing w:val="-34"/>
        </w:rPr>
        <w:t> </w:t>
      </w:r>
      <w:r>
        <w:rPr/>
        <w:t>խտությունն</w:t>
      </w:r>
      <w:r>
        <w:rPr>
          <w:spacing w:val="-34"/>
        </w:rPr>
        <w:t> </w:t>
      </w:r>
      <w:r>
        <w:rPr/>
        <w:t>է,</w:t>
      </w:r>
      <w:r>
        <w:rPr>
          <w:spacing w:val="-31"/>
        </w:rPr>
        <w:t> </w:t>
      </w:r>
      <w:r>
        <w:rPr>
          <w:rFonts w:ascii="FreeSerif" w:hAnsi="FreeSerif" w:cs="FreeSerif" w:eastAsia="FreeSerif"/>
        </w:rPr>
        <w:t>𝑘</w:t>
      </w:r>
      <w:r>
        <w:rPr/>
        <w:t>֊ն՝</w:t>
      </w:r>
      <w:r>
        <w:rPr>
          <w:spacing w:val="-34"/>
        </w:rPr>
        <w:t> </w:t>
      </w:r>
      <w:r>
        <w:rPr/>
        <w:t>ջերմահաղորդականությունը,</w:t>
      </w:r>
    </w:p>
    <w:p>
      <w:pPr>
        <w:pStyle w:val="BodyText"/>
        <w:spacing w:before="64"/>
        <w:ind w:left="560"/>
      </w:pPr>
      <w:r>
        <w:rPr>
          <w:rFonts w:ascii="FreeSerif" w:hAnsi="FreeSerif" w:cs="FreeSerif" w:eastAsia="FreeSerif"/>
        </w:rPr>
        <w:t>𝐶</w:t>
      </w:r>
      <w:r>
        <w:rPr>
          <w:rFonts w:ascii="FreeSerif" w:hAnsi="FreeSerif" w:cs="FreeSerif" w:eastAsia="FreeSerif"/>
          <w:position w:val="-5"/>
          <w:sz w:val="18"/>
          <w:szCs w:val="18"/>
        </w:rPr>
        <w:t>𝑝</w:t>
      </w:r>
      <w:r>
        <w:rPr/>
        <w:t>֊ն՝ ջերմունակությունը, իսկ </w:t>
      </w:r>
      <w:r>
        <w:rPr>
          <w:rFonts w:ascii="FreeSerif" w:hAnsi="FreeSerif" w:cs="FreeSerif" w:eastAsia="FreeSerif"/>
        </w:rPr>
        <w:t>𝑞</w:t>
      </w:r>
      <w:r>
        <w:rPr/>
        <w:t>֊ն էլեկտրամագնիսական կորուստներով</w:t>
      </w:r>
    </w:p>
    <w:p>
      <w:pPr>
        <w:pStyle w:val="BodyText"/>
        <w:tabs>
          <w:tab w:pos="1929" w:val="left" w:leader="none"/>
          <w:tab w:pos="3694" w:val="left" w:leader="none"/>
          <w:tab w:pos="6303" w:val="left" w:leader="none"/>
          <w:tab w:pos="6765" w:val="left" w:leader="none"/>
          <w:tab w:pos="8657" w:val="left" w:leader="none"/>
        </w:tabs>
        <w:spacing w:line="307" w:lineRule="auto" w:before="22"/>
        <w:ind w:left="560" w:right="705"/>
      </w:pPr>
      <w:r>
        <w:rPr/>
        <w:t>նյութում</w:t>
        <w:tab/>
        <w:t>ջերմության</w:t>
        <w:tab/>
        <w:t>բաշխվածությունն</w:t>
        <w:tab/>
        <w:t>է։</w:t>
        <w:tab/>
        <w:t>Ստացիոնար</w:t>
        <w:tab/>
      </w:r>
      <w:r>
        <w:rPr>
          <w:spacing w:val="-3"/>
        </w:rPr>
        <w:t>վիճակում </w:t>
      </w:r>
      <w:r>
        <w:rPr/>
        <w:t>հավասարումը պարզեցվում</w:t>
      </w:r>
      <w:r>
        <w:rPr>
          <w:spacing w:val="-3"/>
        </w:rPr>
        <w:t> </w:t>
      </w:r>
      <w:r>
        <w:rPr/>
        <w:t>է՝</w:t>
      </w:r>
    </w:p>
    <w:p>
      <w:pPr>
        <w:pStyle w:val="BodyText"/>
        <w:spacing w:before="7"/>
        <w:rPr>
          <w:sz w:val="25"/>
        </w:rPr>
      </w:pPr>
    </w:p>
    <w:p>
      <w:pPr>
        <w:pStyle w:val="BodyText"/>
        <w:tabs>
          <w:tab w:pos="9424" w:val="left" w:leader="none"/>
        </w:tabs>
        <w:ind w:left="560"/>
      </w:pPr>
      <w:r>
        <w:rPr>
          <w:rFonts w:ascii="FreeSerif" w:hAnsi="FreeSerif" w:eastAsia="FreeSerif"/>
          <w:w w:val="110"/>
        </w:rPr>
        <w:t>−𝑘∇</w:t>
      </w:r>
      <w:r>
        <w:rPr>
          <w:rFonts w:ascii="FreeSerif" w:hAnsi="FreeSerif" w:eastAsia="FreeSerif"/>
          <w:w w:val="110"/>
          <w:vertAlign w:val="superscript"/>
        </w:rPr>
        <w:t>2</w:t>
      </w:r>
      <w:r>
        <w:rPr>
          <w:rFonts w:ascii="FreeSerif" w:hAnsi="FreeSerif" w:eastAsia="FreeSerif"/>
          <w:w w:val="110"/>
          <w:vertAlign w:val="baseline"/>
        </w:rPr>
        <w:t>𝑇  =</w:t>
      </w:r>
      <w:r>
        <w:rPr>
          <w:rFonts w:ascii="FreeSerif" w:hAnsi="FreeSerif" w:eastAsia="FreeSerif"/>
          <w:spacing w:val="-46"/>
          <w:w w:val="110"/>
          <w:vertAlign w:val="baseline"/>
        </w:rPr>
        <w:t> </w:t>
      </w:r>
      <w:r>
        <w:rPr>
          <w:rFonts w:ascii="FreeSerif" w:hAnsi="FreeSerif" w:eastAsia="FreeSerif"/>
          <w:vertAlign w:val="baseline"/>
        </w:rPr>
        <w:t>𝑞</w:t>
      </w:r>
      <w:r>
        <w:rPr>
          <w:rFonts w:ascii="FreeSerif" w:hAnsi="FreeSerif" w:eastAsia="FreeSerif"/>
          <w:spacing w:val="8"/>
          <w:vertAlign w:val="baseline"/>
        </w:rPr>
        <w:t> </w:t>
      </w:r>
      <w:r>
        <w:rPr>
          <w:rFonts w:ascii="FreeSerif" w:hAnsi="FreeSerif" w:eastAsia="FreeSerif"/>
          <w:w w:val="175"/>
          <w:vertAlign w:val="baseline"/>
        </w:rPr>
        <w:t>∶</w:t>
        <w:tab/>
      </w:r>
      <w:r>
        <w:rPr>
          <w:w w:val="110"/>
          <w:vertAlign w:val="baseline"/>
        </w:rPr>
        <w:t>(19)</w:t>
      </w:r>
    </w:p>
    <w:p>
      <w:pPr>
        <w:pStyle w:val="BodyText"/>
        <w:rPr>
          <w:sz w:val="31"/>
        </w:rPr>
      </w:pPr>
    </w:p>
    <w:p>
      <w:pPr>
        <w:pStyle w:val="BodyText"/>
        <w:spacing w:line="307" w:lineRule="auto"/>
        <w:ind w:left="560" w:right="705"/>
        <w:jc w:val="both"/>
      </w:pPr>
      <w:r>
        <w:rPr/>
        <w:t>Կախված ինդիկատորի նանոմետրական շերտի նյութից, էլեկտրական կամ մագնիսական դաշտը ինդիկատորում կարող է կրել ջերմային կորուստներ։ Եթե շերտը դիէլեկտրիկ կորուստներով նյութ է, ապա էլեկտրական</w:t>
      </w:r>
      <w:r>
        <w:rPr>
          <w:spacing w:val="-12"/>
        </w:rPr>
        <w:t> </w:t>
      </w:r>
      <w:r>
        <w:rPr/>
        <w:t>դաշտը</w:t>
      </w:r>
      <w:r>
        <w:rPr>
          <w:spacing w:val="-13"/>
        </w:rPr>
        <w:t> </w:t>
      </w:r>
      <w:r>
        <w:rPr/>
        <w:t>կրում</w:t>
      </w:r>
      <w:r>
        <w:rPr>
          <w:spacing w:val="-12"/>
        </w:rPr>
        <w:t> </w:t>
      </w:r>
      <w:r>
        <w:rPr/>
        <w:t>է</w:t>
      </w:r>
      <w:r>
        <w:rPr>
          <w:spacing w:val="-12"/>
        </w:rPr>
        <w:t> </w:t>
      </w:r>
      <w:r>
        <w:rPr/>
        <w:t>ջերմային</w:t>
      </w:r>
      <w:r>
        <w:rPr>
          <w:spacing w:val="-12"/>
        </w:rPr>
        <w:t> </w:t>
      </w:r>
      <w:r>
        <w:rPr/>
        <w:t>կորուստներ։</w:t>
      </w:r>
      <w:r>
        <w:rPr>
          <w:spacing w:val="-12"/>
        </w:rPr>
        <w:t> </w:t>
      </w:r>
      <w:r>
        <w:rPr/>
        <w:t>Առաջացած</w:t>
      </w:r>
      <w:r>
        <w:rPr>
          <w:spacing w:val="-12"/>
        </w:rPr>
        <w:t> </w:t>
      </w:r>
      <w:r>
        <w:rPr/>
        <w:t>ջերմային էներգիայի խտությունը կորոշվի հետևյալ</w:t>
      </w:r>
      <w:r>
        <w:rPr>
          <w:spacing w:val="-7"/>
        </w:rPr>
        <w:t> </w:t>
      </w:r>
      <w:r>
        <w:rPr/>
        <w:t>բանաձևով՝</w:t>
      </w:r>
    </w:p>
    <w:p>
      <w:pPr>
        <w:pStyle w:val="BodyText"/>
        <w:tabs>
          <w:tab w:pos="9424" w:val="left" w:leader="none"/>
        </w:tabs>
        <w:spacing w:line="368" w:lineRule="exact" w:before="168"/>
        <w:ind w:left="1158"/>
      </w:pPr>
      <w:r>
        <w:rPr>
          <w:rFonts w:ascii="FreeSerif" w:hAnsi="FreeSerif" w:eastAsia="FreeSerif"/>
          <w:w w:val="105"/>
        </w:rPr>
        <w:t>𝑞</w:t>
      </w:r>
      <w:r>
        <w:rPr>
          <w:rFonts w:ascii="FreeSerif" w:hAnsi="FreeSerif" w:eastAsia="FreeSerif"/>
          <w:spacing w:val="15"/>
          <w:w w:val="105"/>
        </w:rPr>
        <w:t> </w:t>
      </w:r>
      <w:r>
        <w:rPr>
          <w:rFonts w:ascii="FreeSerif" w:hAnsi="FreeSerif" w:eastAsia="FreeSerif"/>
          <w:w w:val="105"/>
        </w:rPr>
        <w:t>=</w:t>
      </w:r>
      <w:r>
        <w:rPr>
          <w:rFonts w:ascii="FreeSerif" w:hAnsi="FreeSerif" w:eastAsia="FreeSerif"/>
          <w:spacing w:val="32"/>
          <w:w w:val="105"/>
        </w:rPr>
        <w:t> </w:t>
      </w:r>
      <w:r>
        <w:rPr>
          <w:rFonts w:ascii="FreeSerif" w:hAnsi="FreeSerif" w:eastAsia="FreeSerif"/>
          <w:spacing w:val="6"/>
          <w:w w:val="105"/>
          <w:position w:val="14"/>
          <w:u w:val="single"/>
        </w:rPr>
        <w:t>𝜔</w:t>
      </w:r>
      <w:r>
        <w:rPr>
          <w:rFonts w:ascii="FreeSerif" w:hAnsi="FreeSerif" w:eastAsia="FreeSerif"/>
          <w:spacing w:val="6"/>
          <w:w w:val="105"/>
        </w:rPr>
        <w:t>𝜀</w:t>
      </w:r>
      <w:r>
        <w:rPr>
          <w:rFonts w:ascii="FreeSerif" w:hAnsi="FreeSerif" w:eastAsia="FreeSerif"/>
          <w:spacing w:val="6"/>
          <w:w w:val="105"/>
          <w:vertAlign w:val="superscript"/>
        </w:rPr>
        <w:t>″</w:t>
      </w:r>
      <w:r>
        <w:rPr>
          <w:rFonts w:ascii="FreeSerif" w:hAnsi="FreeSerif" w:eastAsia="FreeSerif"/>
          <w:spacing w:val="6"/>
          <w:w w:val="105"/>
          <w:vertAlign w:val="baseline"/>
        </w:rPr>
        <w:t>|𝐸|</w:t>
      </w:r>
      <w:r>
        <w:rPr>
          <w:rFonts w:ascii="FreeSerif" w:hAnsi="FreeSerif" w:eastAsia="FreeSerif"/>
          <w:spacing w:val="6"/>
          <w:w w:val="105"/>
          <w:vertAlign w:val="superscript"/>
        </w:rPr>
        <w:t>2</w:t>
      </w:r>
      <w:r>
        <w:rPr>
          <w:rFonts w:ascii="FreeSerif" w:hAnsi="FreeSerif" w:eastAsia="FreeSerif"/>
          <w:spacing w:val="6"/>
          <w:w w:val="105"/>
          <w:vertAlign w:val="baseline"/>
        </w:rPr>
        <w:t>,</w:t>
        <w:tab/>
      </w:r>
      <w:r>
        <w:rPr>
          <w:w w:val="105"/>
          <w:vertAlign w:val="baseline"/>
        </w:rPr>
        <w:t>(20)</w:t>
      </w:r>
    </w:p>
    <w:p>
      <w:pPr>
        <w:pStyle w:val="BodyText"/>
        <w:spacing w:line="228" w:lineRule="exact"/>
        <w:ind w:left="1619"/>
        <w:rPr>
          <w:rFonts w:ascii="FreeSerif"/>
        </w:rPr>
      </w:pPr>
      <w:r>
        <w:rPr>
          <w:rFonts w:ascii="FreeSerif"/>
          <w:w w:val="99"/>
        </w:rPr>
        <w:t>2</w:t>
      </w:r>
    </w:p>
    <w:p>
      <w:pPr>
        <w:pStyle w:val="BodyText"/>
        <w:spacing w:line="292" w:lineRule="auto" w:before="193"/>
        <w:ind w:left="560" w:right="707"/>
        <w:jc w:val="both"/>
      </w:pPr>
      <w:r>
        <w:rPr/>
        <w:t>որտեղ՝ </w:t>
      </w:r>
      <w:r>
        <w:rPr>
          <w:rFonts w:ascii="FreeSerif" w:hAnsi="FreeSerif" w:cs="FreeSerif" w:eastAsia="FreeSerif"/>
        </w:rPr>
        <w:t>𝜔</w:t>
      </w:r>
      <w:r>
        <w:rPr/>
        <w:t>֊ն էլեկտրամագնիսական դաշտի հաճախությունն է, իսկ </w:t>
      </w:r>
      <w:r>
        <w:rPr>
          <w:rFonts w:ascii="FreeSerif" w:hAnsi="FreeSerif" w:cs="FreeSerif" w:eastAsia="FreeSerif"/>
          <w:spacing w:val="2"/>
        </w:rPr>
        <w:t>𝜀</w:t>
      </w:r>
      <w:r>
        <w:rPr>
          <w:rFonts w:ascii="FreeSerif" w:hAnsi="FreeSerif" w:cs="FreeSerif" w:eastAsia="FreeSerif"/>
          <w:spacing w:val="2"/>
          <w:vertAlign w:val="superscript"/>
        </w:rPr>
        <w:t>″</w:t>
      </w:r>
      <w:r>
        <w:rPr>
          <w:spacing w:val="2"/>
          <w:vertAlign w:val="baseline"/>
        </w:rPr>
        <w:t>֊ն </w:t>
      </w:r>
      <w:r>
        <w:rPr>
          <w:vertAlign w:val="baseline"/>
        </w:rPr>
        <w:t>կորուստներով շերտի  դիէլեկտրիկ թափանցելիության կեղծ  մասն է,</w:t>
      </w:r>
      <w:r>
        <w:rPr>
          <w:spacing w:val="74"/>
          <w:vertAlign w:val="baseline"/>
        </w:rPr>
        <w:t> </w:t>
      </w:r>
      <w:r>
        <w:rPr>
          <w:vertAlign w:val="baseline"/>
        </w:rPr>
        <w:t>իսկ</w:t>
      </w:r>
    </w:p>
    <w:p>
      <w:pPr>
        <w:pStyle w:val="BodyText"/>
        <w:spacing w:before="18"/>
        <w:ind w:left="560"/>
      </w:pPr>
      <w:r>
        <w:rPr>
          <w:rFonts w:ascii="FreeSerif" w:hAnsi="FreeSerif" w:cs="FreeSerif" w:eastAsia="FreeSerif"/>
        </w:rPr>
        <w:t>𝐸</w:t>
      </w:r>
      <w:r>
        <w:rPr/>
        <w:t>֊ն՝ էլեկտրական դաշտի լայնույթը։</w:t>
      </w:r>
    </w:p>
    <w:p>
      <w:pPr>
        <w:pStyle w:val="BodyText"/>
        <w:spacing w:before="7"/>
        <w:rPr>
          <w:sz w:val="22"/>
        </w:rPr>
      </w:pPr>
    </w:p>
    <w:p>
      <w:pPr>
        <w:pStyle w:val="BodyText"/>
        <w:spacing w:line="307" w:lineRule="auto"/>
        <w:ind w:left="560" w:right="705" w:firstLine="566"/>
        <w:jc w:val="both"/>
      </w:pPr>
      <w:r>
        <w:rPr/>
        <w:t>Եթե նանոմետրական շերտը բարձր հաղորդականությամբ նյութ է, ապա մագնիսական դաշտը նրանում մակածում է մրրկային հոսանքներ, որոնք կրում են ջերմային կորուստներ։ Առաջացած ջերմային էներգիայի խտությունը կորոշվի հետևյալ բանաձևով՝</w:t>
      </w:r>
    </w:p>
    <w:p>
      <w:pPr>
        <w:pStyle w:val="BodyText"/>
        <w:spacing w:before="6"/>
        <w:rPr>
          <w:sz w:val="9"/>
        </w:rPr>
      </w:pPr>
    </w:p>
    <w:p>
      <w:pPr>
        <w:spacing w:after="0"/>
        <w:rPr>
          <w:sz w:val="9"/>
        </w:rPr>
        <w:sectPr>
          <w:pgSz w:w="11910" w:h="16840"/>
          <w:pgMar w:header="0" w:footer="842" w:top="1060" w:bottom="1040" w:left="1140" w:right="140"/>
        </w:sectPr>
      </w:pPr>
    </w:p>
    <w:p>
      <w:pPr>
        <w:spacing w:line="50" w:lineRule="auto" w:before="139"/>
        <w:ind w:left="1372" w:right="0" w:firstLine="0"/>
        <w:jc w:val="left"/>
        <w:rPr>
          <w:rFonts w:ascii="FreeSerif" w:eastAsia="FreeSerif"/>
          <w:sz w:val="18"/>
        </w:rPr>
      </w:pPr>
      <w:r>
        <w:rPr>
          <w:rFonts w:ascii="FreeSerif" w:eastAsia="FreeSerif"/>
          <w:position w:val="-11"/>
          <w:sz w:val="24"/>
        </w:rPr>
        <w:t>𝑞 = </w:t>
      </w:r>
      <w:r>
        <w:rPr>
          <w:rFonts w:ascii="FreeSerif" w:eastAsia="FreeSerif"/>
          <w:spacing w:val="-37"/>
          <w:position w:val="6"/>
          <w:sz w:val="24"/>
        </w:rPr>
        <w:t>𝑃</w:t>
      </w:r>
      <w:r>
        <w:rPr>
          <w:rFonts w:ascii="FreeSerif" w:eastAsia="FreeSerif"/>
          <w:spacing w:val="-37"/>
          <w:sz w:val="18"/>
        </w:rPr>
        <w:t>𝑎𝑣</w:t>
      </w:r>
    </w:p>
    <w:p>
      <w:pPr>
        <w:pStyle w:val="BodyText"/>
        <w:spacing w:line="20" w:lineRule="exact"/>
        <w:ind w:left="1803" w:right="-87"/>
        <w:rPr>
          <w:rFonts w:ascii="FreeSerif"/>
          <w:sz w:val="2"/>
        </w:rPr>
      </w:pPr>
      <w:r>
        <w:rPr>
          <w:rFonts w:ascii="FreeSerif"/>
          <w:sz w:val="2"/>
        </w:rPr>
        <w:pict>
          <v:group style="width:16.650pt;height:.8pt;mso-position-horizontal-relative:char;mso-position-vertical-relative:line" coordorigin="0,0" coordsize="333,16">
            <v:line style="position:absolute" from="0,8" to="333,8" stroked="true" strokeweight=".789pt" strokecolor="#000000">
              <v:stroke dashstyle="solid"/>
            </v:line>
          </v:group>
        </w:pict>
      </w:r>
      <w:r>
        <w:rPr>
          <w:rFonts w:ascii="FreeSerif"/>
          <w:sz w:val="2"/>
        </w:rPr>
      </w:r>
    </w:p>
    <w:p>
      <w:pPr>
        <w:pStyle w:val="BodyText"/>
        <w:tabs>
          <w:tab w:pos="7249" w:val="left" w:leader="none"/>
        </w:tabs>
        <w:spacing w:line="321" w:lineRule="exact" w:before="61"/>
        <w:ind w:left="60"/>
      </w:pPr>
      <w:r>
        <w:rPr/>
        <w:br w:type="column"/>
      </w:r>
      <w:r>
        <w:rPr>
          <w:rFonts w:ascii="FreeSerif" w:eastAsia="FreeSerif"/>
          <w:w w:val="110"/>
        </w:rPr>
        <w:t>= </w:t>
      </w:r>
      <w:r>
        <w:rPr>
          <w:rFonts w:ascii="FreeSerif" w:eastAsia="FreeSerif"/>
          <w:w w:val="110"/>
          <w:position w:val="18"/>
        </w:rPr>
        <w:t>𝑅</w:t>
      </w:r>
      <w:r>
        <w:rPr>
          <w:rFonts w:ascii="FreeSerif" w:eastAsia="FreeSerif"/>
          <w:w w:val="110"/>
          <w:position w:val="12"/>
          <w:sz w:val="18"/>
        </w:rPr>
        <w:t>𝑠</w:t>
      </w:r>
      <w:r>
        <w:rPr>
          <w:rFonts w:ascii="FreeSerif" w:eastAsia="FreeSerif"/>
          <w:spacing w:val="17"/>
          <w:w w:val="110"/>
          <w:position w:val="12"/>
          <w:sz w:val="18"/>
        </w:rPr>
        <w:t> </w:t>
      </w:r>
      <w:r>
        <w:rPr>
          <w:rFonts w:ascii="FreeSerif" w:eastAsia="FreeSerif"/>
          <w:w w:val="125"/>
        </w:rPr>
        <w:t>|𝐻</w:t>
      </w:r>
      <w:r>
        <w:rPr>
          <w:rFonts w:ascii="FreeSerif" w:eastAsia="FreeSerif"/>
          <w:spacing w:val="-4"/>
          <w:w w:val="125"/>
        </w:rPr>
        <w:t> </w:t>
      </w:r>
      <w:r>
        <w:rPr>
          <w:rFonts w:ascii="FreeSerif" w:eastAsia="FreeSerif"/>
          <w:spacing w:val="3"/>
          <w:w w:val="110"/>
        </w:rPr>
        <w:t>|</w:t>
      </w:r>
      <w:r>
        <w:rPr>
          <w:rFonts w:ascii="FreeSerif" w:eastAsia="FreeSerif"/>
          <w:spacing w:val="3"/>
          <w:w w:val="110"/>
          <w:vertAlign w:val="superscript"/>
        </w:rPr>
        <w:t>2</w:t>
      </w:r>
      <w:r>
        <w:rPr>
          <w:rFonts w:ascii="FreeSerif" w:eastAsia="FreeSerif"/>
          <w:spacing w:val="3"/>
          <w:w w:val="110"/>
          <w:vertAlign w:val="baseline"/>
        </w:rPr>
        <w:t>,</w:t>
        <w:tab/>
      </w:r>
      <w:r>
        <w:rPr>
          <w:w w:val="110"/>
          <w:vertAlign w:val="baseline"/>
        </w:rPr>
        <w:t>(21)</w:t>
      </w:r>
    </w:p>
    <w:p>
      <w:pPr>
        <w:pStyle w:val="BodyText"/>
        <w:spacing w:line="20" w:lineRule="exact"/>
        <w:ind w:left="306"/>
        <w:rPr>
          <w:sz w:val="2"/>
        </w:rPr>
      </w:pPr>
      <w:r>
        <w:rPr>
          <w:sz w:val="2"/>
        </w:rPr>
        <w:pict>
          <v:group style="width:13.3pt;height:.8pt;mso-position-horizontal-relative:char;mso-position-vertical-relative:line" coordorigin="0,0" coordsize="266,16">
            <v:line style="position:absolute" from="0,8" to="266,8" stroked="true" strokeweight=".789pt" strokecolor="#000000">
              <v:stroke dashstyle="solid"/>
            </v:line>
          </v:group>
        </w:pict>
      </w:r>
      <w:r>
        <w:rPr>
          <w:sz w:val="2"/>
        </w:rPr>
      </w:r>
    </w:p>
    <w:p>
      <w:pPr>
        <w:spacing w:after="0" w:line="20" w:lineRule="exact"/>
        <w:rPr>
          <w:sz w:val="2"/>
        </w:rPr>
        <w:sectPr>
          <w:type w:val="continuous"/>
          <w:pgSz w:w="11910" w:h="16840"/>
          <w:pgMar w:top="980" w:bottom="280" w:left="1140" w:right="140"/>
          <w:cols w:num="2" w:equalWidth="0">
            <w:col w:w="2135" w:space="40"/>
            <w:col w:w="8455"/>
          </w:cols>
        </w:sectPr>
      </w:pPr>
    </w:p>
    <w:p>
      <w:pPr>
        <w:pStyle w:val="BodyText"/>
        <w:tabs>
          <w:tab w:pos="2524" w:val="left" w:leader="none"/>
          <w:tab w:pos="3063" w:val="left" w:leader="none"/>
        </w:tabs>
        <w:spacing w:line="276" w:lineRule="exact" w:before="6"/>
        <w:ind w:left="1882"/>
        <w:rPr>
          <w:rFonts w:ascii="FreeSerif" w:eastAsia="FreeSerif"/>
        </w:rPr>
      </w:pPr>
      <w:r>
        <w:rPr>
          <w:rFonts w:ascii="FreeSerif" w:eastAsia="FreeSerif"/>
          <w:w w:val="85"/>
        </w:rPr>
        <w:t>𝑉</w:t>
        <w:tab/>
        <w:t>2𝑡</w:t>
        <w:tab/>
      </w:r>
      <w:r>
        <w:rPr>
          <w:rFonts w:ascii="FreeSerif" w:eastAsia="FreeSerif"/>
          <w:w w:val="80"/>
          <w:vertAlign w:val="superscript"/>
        </w:rPr>
        <w:t>𝑡</w:t>
      </w:r>
    </w:p>
    <w:p>
      <w:pPr>
        <w:spacing w:line="213" w:lineRule="exact" w:before="0"/>
        <w:ind w:left="2123" w:right="0" w:firstLine="0"/>
        <w:jc w:val="left"/>
        <w:rPr>
          <w:rFonts w:ascii="FreeSerif" w:eastAsia="FreeSerif"/>
          <w:sz w:val="18"/>
        </w:rPr>
      </w:pPr>
      <w:r>
        <w:rPr>
          <w:rFonts w:ascii="FreeSerif" w:eastAsia="FreeSerif"/>
          <w:sz w:val="24"/>
        </w:rPr>
        <w:t>𝑅</w:t>
      </w:r>
      <w:r>
        <w:rPr>
          <w:rFonts w:ascii="FreeSerif" w:eastAsia="FreeSerif"/>
          <w:position w:val="-5"/>
          <w:sz w:val="18"/>
        </w:rPr>
        <w:t>𝑠</w:t>
      </w:r>
    </w:p>
    <w:p>
      <w:pPr>
        <w:pStyle w:val="BodyText"/>
        <w:tabs>
          <w:tab w:pos="1557" w:val="left" w:leader="none"/>
          <w:tab w:pos="2412" w:val="left" w:leader="none"/>
          <w:tab w:pos="9424" w:val="left" w:leader="none"/>
        </w:tabs>
        <w:spacing w:line="68" w:lineRule="exact" w:after="7"/>
        <w:ind w:left="1158"/>
      </w:pPr>
      <w:r>
        <w:rPr>
          <w:rFonts w:ascii="FreeSerif" w:eastAsia="FreeSerif"/>
          <w:w w:val="110"/>
        </w:rPr>
        <w:t>𝑃</w:t>
        <w:tab/>
        <w:t>=</w:t>
        <w:tab/>
      </w:r>
      <w:r>
        <w:rPr>
          <w:rFonts w:ascii="FreeSerif" w:eastAsia="FreeSerif"/>
          <w:w w:val="125"/>
        </w:rPr>
        <w:t>|𝐻</w:t>
      </w:r>
      <w:r>
        <w:rPr>
          <w:rFonts w:ascii="FreeSerif" w:eastAsia="FreeSerif"/>
          <w:spacing w:val="-7"/>
          <w:w w:val="125"/>
        </w:rPr>
        <w:t> </w:t>
      </w:r>
      <w:r>
        <w:rPr>
          <w:rFonts w:ascii="FreeSerif" w:eastAsia="FreeSerif"/>
          <w:spacing w:val="7"/>
          <w:w w:val="110"/>
        </w:rPr>
        <w:t>|</w:t>
      </w:r>
      <w:r>
        <w:rPr>
          <w:rFonts w:ascii="FreeSerif" w:eastAsia="FreeSerif"/>
          <w:spacing w:val="7"/>
          <w:w w:val="110"/>
          <w:vertAlign w:val="superscript"/>
        </w:rPr>
        <w:t>2</w:t>
      </w:r>
      <w:r>
        <w:rPr>
          <w:rFonts w:ascii="FreeSerif" w:eastAsia="FreeSerif"/>
          <w:spacing w:val="7"/>
          <w:w w:val="110"/>
          <w:vertAlign w:val="baseline"/>
        </w:rPr>
        <w:t>𝑑𝑆,</w:t>
        <w:tab/>
      </w:r>
      <w:bookmarkStart w:name="_bookmark16" w:id="26"/>
      <w:bookmarkEnd w:id="26"/>
      <w:r>
        <w:rPr>
          <w:rFonts w:ascii="FreeSerif" w:eastAsia="FreeSerif"/>
          <w:spacing w:val="7"/>
          <w:w w:val="110"/>
          <w:vertAlign w:val="baseline"/>
        </w:rPr>
      </w:r>
      <w:r>
        <w:rPr>
          <w:w w:val="110"/>
          <w:vertAlign w:val="baseline"/>
        </w:rPr>
        <w:t>(22)</w:t>
      </w:r>
    </w:p>
    <w:p>
      <w:pPr>
        <w:pStyle w:val="BodyText"/>
        <w:spacing w:line="20" w:lineRule="exact"/>
        <w:ind w:left="2115"/>
        <w:rPr>
          <w:sz w:val="2"/>
        </w:rPr>
      </w:pPr>
      <w:r>
        <w:rPr>
          <w:sz w:val="2"/>
        </w:rPr>
        <w:pict>
          <v:group style="width:13.3pt;height:.8pt;mso-position-horizontal-relative:char;mso-position-vertical-relative:line" coordorigin="0,0" coordsize="266,16">
            <v:line style="position:absolute" from="0,8" to="266,8" stroked="true" strokeweight=".789pt" strokecolor="#000000">
              <v:stroke dashstyle="solid"/>
            </v:line>
          </v:group>
        </w:pict>
      </w:r>
      <w:r>
        <w:rPr>
          <w:sz w:val="2"/>
        </w:rPr>
      </w:r>
    </w:p>
    <w:p>
      <w:pPr>
        <w:tabs>
          <w:tab w:pos="1787" w:val="left" w:leader="none"/>
          <w:tab w:pos="2697" w:val="left" w:leader="none"/>
        </w:tabs>
        <w:spacing w:line="117" w:lineRule="auto" w:before="0"/>
        <w:ind w:left="1300" w:right="0" w:firstLine="0"/>
        <w:jc w:val="left"/>
        <w:rPr>
          <w:rFonts w:ascii="FreeSerif" w:hAnsi="FreeSerif" w:eastAsia="FreeSerif"/>
          <w:sz w:val="18"/>
        </w:rPr>
      </w:pPr>
      <w:r>
        <w:rPr>
          <w:rFonts w:ascii="FreeSerif" w:hAnsi="FreeSerif" w:eastAsia="FreeSerif"/>
          <w:sz w:val="18"/>
        </w:rPr>
        <w:t>𝑎𝑣</w:t>
        <w:tab/>
      </w:r>
      <w:r>
        <w:rPr>
          <w:rFonts w:ascii="FreeSerif" w:hAnsi="FreeSerif" w:eastAsia="FreeSerif"/>
          <w:w w:val="230"/>
          <w:position w:val="-8"/>
          <w:sz w:val="24"/>
        </w:rPr>
        <w:t>∫</w:t>
      </w:r>
      <w:r>
        <w:rPr>
          <w:rFonts w:ascii="FreeSerif" w:hAnsi="FreeSerif" w:eastAsia="FreeSerif"/>
          <w:spacing w:val="6"/>
          <w:w w:val="230"/>
          <w:position w:val="-8"/>
          <w:sz w:val="24"/>
        </w:rPr>
        <w:t> </w:t>
      </w:r>
      <w:r>
        <w:rPr>
          <w:rFonts w:ascii="FreeSerif" w:hAnsi="FreeSerif" w:eastAsia="FreeSerif"/>
          <w:position w:val="-10"/>
          <w:sz w:val="24"/>
        </w:rPr>
        <w:t>2</w:t>
        <w:tab/>
      </w:r>
      <w:r>
        <w:rPr>
          <w:rFonts w:ascii="FreeSerif" w:hAnsi="FreeSerif" w:eastAsia="FreeSerif"/>
          <w:w w:val="85"/>
          <w:sz w:val="18"/>
        </w:rPr>
        <w:t>𝑡</w:t>
      </w:r>
    </w:p>
    <w:p>
      <w:pPr>
        <w:spacing w:after="0" w:line="117" w:lineRule="auto"/>
        <w:jc w:val="left"/>
        <w:rPr>
          <w:rFonts w:ascii="FreeSerif" w:hAnsi="FreeSerif" w:eastAsia="FreeSerif"/>
          <w:sz w:val="18"/>
        </w:rPr>
        <w:sectPr>
          <w:type w:val="continuous"/>
          <w:pgSz w:w="11910" w:h="16840"/>
          <w:pgMar w:top="980" w:bottom="280" w:left="1140" w:right="140"/>
        </w:sectPr>
      </w:pPr>
    </w:p>
    <w:p>
      <w:pPr>
        <w:pStyle w:val="BodyText"/>
        <w:spacing w:before="10"/>
        <w:rPr>
          <w:rFonts w:ascii="FreeSerif"/>
          <w:sz w:val="25"/>
        </w:rPr>
      </w:pPr>
    </w:p>
    <w:p>
      <w:pPr>
        <w:pStyle w:val="BodyText"/>
        <w:spacing w:line="141" w:lineRule="exact"/>
        <w:jc w:val="right"/>
        <w:rPr>
          <w:rFonts w:ascii="FreeSerif" w:eastAsia="FreeSerif"/>
        </w:rPr>
      </w:pPr>
      <w:r>
        <w:rPr>
          <w:rFonts w:ascii="FreeSerif" w:eastAsia="FreeSerif"/>
          <w:w w:val="120"/>
        </w:rPr>
        <w:t>𝑅 =</w:t>
      </w:r>
    </w:p>
    <w:p>
      <w:pPr>
        <w:pStyle w:val="BodyText"/>
        <w:spacing w:before="7" w:after="40"/>
        <w:rPr>
          <w:rFonts w:ascii="FreeSerif"/>
          <w:sz w:val="9"/>
        </w:rPr>
      </w:pPr>
      <w:r>
        <w:rPr/>
        <w:br w:type="column"/>
      </w:r>
      <w:r>
        <w:rPr>
          <w:rFonts w:ascii="FreeSerif"/>
          <w:sz w:val="9"/>
        </w:rPr>
      </w:r>
    </w:p>
    <w:p>
      <w:pPr>
        <w:pStyle w:val="BodyText"/>
        <w:spacing w:line="20" w:lineRule="exact"/>
        <w:ind w:left="287"/>
        <w:rPr>
          <w:rFonts w:ascii="FreeSerif"/>
          <w:sz w:val="2"/>
        </w:rPr>
      </w:pPr>
      <w:r>
        <w:rPr>
          <w:rFonts w:ascii="FreeSerif"/>
          <w:sz w:val="2"/>
        </w:rPr>
        <w:pict>
          <v:group style="width:17.850pt;height:.8pt;mso-position-horizontal-relative:char;mso-position-vertical-relative:line" coordorigin="0,0" coordsize="357,16">
            <v:line style="position:absolute" from="0,8" to="356,8" stroked="true" strokeweight=".789pt" strokecolor="#000000">
              <v:stroke dashstyle="solid"/>
            </v:line>
          </v:group>
        </w:pict>
      </w:r>
      <w:r>
        <w:rPr>
          <w:rFonts w:ascii="FreeSerif"/>
          <w:sz w:val="2"/>
        </w:rPr>
      </w:r>
    </w:p>
    <w:p>
      <w:pPr>
        <w:pStyle w:val="BodyText"/>
        <w:tabs>
          <w:tab w:pos="1082" w:val="left" w:leader="none"/>
        </w:tabs>
        <w:spacing w:line="86" w:lineRule="auto" w:before="12"/>
        <w:ind w:left="319"/>
        <w:rPr>
          <w:rFonts w:ascii="FreeSerif" w:eastAsia="FreeSerif"/>
        </w:rPr>
      </w:pPr>
      <w:r>
        <w:rPr>
          <w:rFonts w:ascii="FreeSerif" w:eastAsia="FreeSerif"/>
          <w:w w:val="110"/>
        </w:rPr>
        <w:t>𝜔𝜇</w:t>
      </w:r>
      <w:r>
        <w:rPr>
          <w:rFonts w:ascii="FreeSerif" w:eastAsia="FreeSerif"/>
          <w:spacing w:val="30"/>
          <w:w w:val="110"/>
        </w:rPr>
        <w:t> </w:t>
      </w:r>
      <w:r>
        <w:rPr>
          <w:rFonts w:ascii="FreeSerif" w:eastAsia="FreeSerif"/>
          <w:w w:val="110"/>
          <w:position w:val="-15"/>
        </w:rPr>
        <w:t>=</w:t>
        <w:tab/>
      </w:r>
      <w:r>
        <w:rPr>
          <w:rFonts w:ascii="FreeSerif" w:eastAsia="FreeSerif"/>
          <w:spacing w:val="-20"/>
          <w:w w:val="110"/>
          <w:position w:val="-1"/>
        </w:rPr>
        <w:t>1</w:t>
      </w:r>
    </w:p>
    <w:p>
      <w:pPr>
        <w:pStyle w:val="BodyText"/>
        <w:spacing w:line="20" w:lineRule="exact"/>
        <w:ind w:left="311"/>
        <w:rPr>
          <w:rFonts w:ascii="FreeSerif"/>
          <w:sz w:val="2"/>
        </w:rPr>
      </w:pPr>
      <w:r>
        <w:rPr>
          <w:rFonts w:ascii="FreeSerif"/>
          <w:sz w:val="2"/>
        </w:rPr>
        <w:pict>
          <v:group style="width:15.45pt;height:.8pt;mso-position-horizontal-relative:char;mso-position-vertical-relative:line" coordorigin="0,0" coordsize="309,16">
            <v:line style="position:absolute" from="0,8" to="308,8" stroked="true" strokeweight=".789pt" strokecolor="#000000">
              <v:stroke dashstyle="solid"/>
            </v:line>
          </v:group>
        </w:pict>
      </w:r>
      <w:r>
        <w:rPr>
          <w:rFonts w:ascii="FreeSerif"/>
          <w:sz w:val="2"/>
        </w:rPr>
      </w:r>
    </w:p>
    <w:p>
      <w:pPr>
        <w:pStyle w:val="BodyText"/>
        <w:spacing w:before="3"/>
        <w:rPr>
          <w:rFonts w:ascii="FreeSerif"/>
          <w:sz w:val="25"/>
        </w:rPr>
      </w:pPr>
      <w:r>
        <w:rPr/>
        <w:br w:type="column"/>
      </w:r>
      <w:r>
        <w:rPr>
          <w:rFonts w:ascii="FreeSerif"/>
          <w:sz w:val="25"/>
        </w:rPr>
      </w:r>
    </w:p>
    <w:p>
      <w:pPr>
        <w:pStyle w:val="BodyText"/>
        <w:tabs>
          <w:tab w:pos="6420" w:val="left" w:leader="none"/>
        </w:tabs>
        <w:spacing w:line="148" w:lineRule="exact"/>
        <w:ind w:left="94"/>
      </w:pPr>
      <w:r>
        <w:rPr>
          <w:rFonts w:ascii="FreeSerif"/>
        </w:rPr>
        <w:t>,</w:t>
        <w:tab/>
      </w:r>
      <w:r>
        <w:rPr/>
        <w:t>(23)</w:t>
      </w:r>
    </w:p>
    <w:p>
      <w:pPr>
        <w:spacing w:after="0" w:line="148" w:lineRule="exact"/>
        <w:sectPr>
          <w:type w:val="continuous"/>
          <w:pgSz w:w="11910" w:h="16840"/>
          <w:pgMar w:top="980" w:bottom="280" w:left="1140" w:right="140"/>
          <w:cols w:num="3" w:equalWidth="0">
            <w:col w:w="1722" w:space="40"/>
            <w:col w:w="1202" w:space="39"/>
            <w:col w:w="7627"/>
          </w:cols>
        </w:sectPr>
      </w:pPr>
    </w:p>
    <w:p>
      <w:pPr>
        <w:pStyle w:val="BodyText"/>
        <w:tabs>
          <w:tab w:pos="1787" w:val="left" w:leader="none"/>
          <w:tab w:pos="2733" w:val="left" w:leader="none"/>
        </w:tabs>
        <w:ind w:left="1402"/>
        <w:rPr>
          <w:rFonts w:ascii="FreeSerif" w:hAnsi="FreeSerif" w:eastAsia="FreeSerif"/>
          <w:sz w:val="18"/>
        </w:rPr>
      </w:pPr>
      <w:r>
        <w:rPr/>
        <w:pict>
          <v:line style="position:absolute;mso-position-horizontal-relative:page;mso-position-vertical-relative:paragraph;z-index:15752192" from="193.675003pt,1.941995pt" to="210.671003pt,1.941995pt" stroked="true" strokeweight=".789pt" strokecolor="#000000">
            <v:stroke dashstyle="solid"/>
            <w10:wrap type="none"/>
          </v:line>
        </w:pict>
      </w:r>
      <w:r>
        <w:rPr>
          <w:rFonts w:ascii="FreeSerif" w:hAnsi="FreeSerif" w:eastAsia="FreeSerif"/>
          <w:w w:val="90"/>
          <w:vertAlign w:val="superscript"/>
        </w:rPr>
        <w:t>𝑠</w:t>
      </w:r>
      <w:r>
        <w:rPr>
          <w:rFonts w:ascii="FreeSerif" w:hAnsi="FreeSerif" w:eastAsia="FreeSerif"/>
          <w:w w:val="90"/>
          <w:vertAlign w:val="baseline"/>
        </w:rPr>
        <w:tab/>
      </w:r>
      <w:r>
        <w:rPr>
          <w:rFonts w:ascii="FreeSerif" w:hAnsi="FreeSerif" w:eastAsia="FreeSerif"/>
          <w:w w:val="185"/>
          <w:position w:val="5"/>
          <w:vertAlign w:val="baseline"/>
        </w:rPr>
        <w:t>√</w:t>
      </w:r>
      <w:r>
        <w:rPr>
          <w:rFonts w:ascii="FreeSerif" w:hAnsi="FreeSerif" w:eastAsia="FreeSerif"/>
          <w:spacing w:val="-62"/>
          <w:w w:val="185"/>
          <w:position w:val="5"/>
          <w:vertAlign w:val="baseline"/>
        </w:rPr>
        <w:t> </w:t>
      </w:r>
      <w:r>
        <w:rPr>
          <w:rFonts w:ascii="FreeSerif" w:hAnsi="FreeSerif" w:eastAsia="FreeSerif"/>
          <w:vertAlign w:val="baseline"/>
        </w:rPr>
        <w:t>2𝜎</w:t>
        <w:tab/>
      </w:r>
      <w:r>
        <w:rPr>
          <w:rFonts w:ascii="FreeSerif" w:hAnsi="FreeSerif" w:eastAsia="FreeSerif"/>
          <w:spacing w:val="3"/>
          <w:vertAlign w:val="baseline"/>
        </w:rPr>
        <w:t>𝜎𝛿</w:t>
      </w:r>
      <w:r>
        <w:rPr>
          <w:rFonts w:ascii="FreeSerif" w:hAnsi="FreeSerif" w:eastAsia="FreeSerif"/>
          <w:spacing w:val="3"/>
          <w:position w:val="-5"/>
          <w:sz w:val="18"/>
          <w:vertAlign w:val="baseline"/>
        </w:rPr>
        <w:t>𝑠</w:t>
      </w:r>
    </w:p>
    <w:p>
      <w:pPr>
        <w:pStyle w:val="BodyText"/>
        <w:spacing w:line="358" w:lineRule="exact" w:before="120"/>
        <w:ind w:left="560" w:right="706"/>
        <w:jc w:val="both"/>
      </w:pPr>
      <w:r>
        <w:rPr/>
        <w:t>որտեղ</w:t>
      </w:r>
      <w:r>
        <w:rPr>
          <w:spacing w:val="-28"/>
        </w:rPr>
        <w:t> </w:t>
      </w:r>
      <w:r>
        <w:rPr>
          <w:rFonts w:ascii="FreeSerif" w:hAnsi="FreeSerif" w:cs="FreeSerif" w:eastAsia="FreeSerif"/>
        </w:rPr>
        <w:t>𝑃</w:t>
      </w:r>
      <w:r>
        <w:rPr>
          <w:rFonts w:ascii="FreeSerif" w:hAnsi="FreeSerif" w:cs="FreeSerif" w:eastAsia="FreeSerif"/>
          <w:position w:val="-5"/>
          <w:sz w:val="18"/>
          <w:szCs w:val="18"/>
        </w:rPr>
        <w:t>𝑎𝑣</w:t>
      </w:r>
      <w:r>
        <w:rPr/>
        <w:t>֊ն</w:t>
      </w:r>
      <w:r>
        <w:rPr>
          <w:spacing w:val="-28"/>
        </w:rPr>
        <w:t> </w:t>
      </w:r>
      <w:r>
        <w:rPr/>
        <w:t>հաղորդիչ</w:t>
      </w:r>
      <w:r>
        <w:rPr>
          <w:spacing w:val="-28"/>
        </w:rPr>
        <w:t> </w:t>
      </w:r>
      <w:r>
        <w:rPr/>
        <w:t>շերտի</w:t>
      </w:r>
      <w:r>
        <w:rPr>
          <w:spacing w:val="-27"/>
        </w:rPr>
        <w:t> </w:t>
      </w:r>
      <w:r>
        <w:rPr/>
        <w:t>կլանած</w:t>
      </w:r>
      <w:r>
        <w:rPr>
          <w:spacing w:val="-28"/>
        </w:rPr>
        <w:t> </w:t>
      </w:r>
      <w:r>
        <w:rPr/>
        <w:t>էլեկտրամագնիսական</w:t>
      </w:r>
      <w:r>
        <w:rPr>
          <w:spacing w:val="-28"/>
        </w:rPr>
        <w:t> </w:t>
      </w:r>
      <w:r>
        <w:rPr/>
        <w:t>հզորությունն է, </w:t>
      </w:r>
      <w:r>
        <w:rPr>
          <w:rFonts w:ascii="FreeSerif" w:hAnsi="FreeSerif" w:cs="FreeSerif" w:eastAsia="FreeSerif"/>
          <w:spacing w:val="2"/>
        </w:rPr>
        <w:t>𝑅</w:t>
      </w:r>
      <w:r>
        <w:rPr>
          <w:rFonts w:ascii="FreeSerif" w:hAnsi="FreeSerif" w:cs="FreeSerif" w:eastAsia="FreeSerif"/>
          <w:spacing w:val="2"/>
          <w:position w:val="-5"/>
          <w:sz w:val="18"/>
          <w:szCs w:val="18"/>
        </w:rPr>
        <w:t>𝑠</w:t>
      </w:r>
      <w:r>
        <w:rPr>
          <w:spacing w:val="2"/>
        </w:rPr>
        <w:t>֊ը </w:t>
      </w:r>
      <w:r>
        <w:rPr/>
        <w:t>և </w:t>
      </w:r>
      <w:r>
        <w:rPr>
          <w:rFonts w:ascii="FreeSerif" w:hAnsi="FreeSerif" w:cs="FreeSerif" w:eastAsia="FreeSerif"/>
          <w:spacing w:val="2"/>
        </w:rPr>
        <w:t>𝛿</w:t>
      </w:r>
      <w:r>
        <w:rPr>
          <w:rFonts w:ascii="FreeSerif" w:hAnsi="FreeSerif" w:cs="FreeSerif" w:eastAsia="FreeSerif"/>
          <w:spacing w:val="2"/>
          <w:position w:val="-5"/>
          <w:sz w:val="18"/>
          <w:szCs w:val="18"/>
        </w:rPr>
        <w:t>𝑠</w:t>
      </w:r>
      <w:r>
        <w:rPr>
          <w:spacing w:val="2"/>
        </w:rPr>
        <w:t>֊ը </w:t>
      </w:r>
      <w:r>
        <w:rPr/>
        <w:t>համապատասխանաբար շերտի մակերևույթային </w:t>
      </w:r>
      <w:r>
        <w:rPr>
          <w:spacing w:val="-1"/>
          <w:w w:val="99"/>
        </w:rPr>
        <w:t>դիմադրություն</w:t>
      </w:r>
      <w:r>
        <w:rPr>
          <w:w w:val="99"/>
        </w:rPr>
        <w:t>ն</w:t>
      </w:r>
      <w:r>
        <w:rPr/>
        <w:t> </w:t>
      </w:r>
      <w:r>
        <w:rPr>
          <w:spacing w:val="-25"/>
        </w:rPr>
        <w:t> </w:t>
      </w:r>
      <w:r>
        <w:rPr>
          <w:w w:val="99"/>
        </w:rPr>
        <w:t>է</w:t>
      </w:r>
      <w:r>
        <w:rPr/>
        <w:t> </w:t>
      </w:r>
      <w:r>
        <w:rPr>
          <w:spacing w:val="-25"/>
        </w:rPr>
        <w:t> </w:t>
      </w:r>
      <w:r>
        <w:rPr>
          <w:w w:val="99"/>
        </w:rPr>
        <w:t>և</w:t>
      </w:r>
      <w:r>
        <w:rPr/>
        <w:t> </w:t>
      </w:r>
      <w:r>
        <w:rPr>
          <w:spacing w:val="-25"/>
        </w:rPr>
        <w:t> </w:t>
      </w:r>
      <w:r>
        <w:rPr>
          <w:spacing w:val="-1"/>
          <w:w w:val="99"/>
        </w:rPr>
        <w:t>սկի</w:t>
      </w:r>
      <w:r>
        <w:rPr>
          <w:w w:val="99"/>
        </w:rPr>
        <w:t>ն</w:t>
      </w:r>
      <w:r>
        <w:rPr/>
        <w:t> </w:t>
      </w:r>
      <w:r>
        <w:rPr>
          <w:spacing w:val="-25"/>
        </w:rPr>
        <w:t> </w:t>
      </w:r>
      <w:r>
        <w:rPr>
          <w:w w:val="99"/>
        </w:rPr>
        <w:t>շերտի</w:t>
      </w:r>
      <w:r>
        <w:rPr/>
        <w:t> </w:t>
      </w:r>
      <w:r>
        <w:rPr>
          <w:spacing w:val="-25"/>
        </w:rPr>
        <w:t> </w:t>
      </w:r>
      <w:r>
        <w:rPr>
          <w:w w:val="99"/>
        </w:rPr>
        <w:t>հաստությունը,</w:t>
      </w:r>
      <w:r>
        <w:rPr/>
        <w:t> </w:t>
      </w:r>
      <w:r>
        <w:rPr>
          <w:spacing w:val="-11"/>
        </w:rPr>
        <w:t> </w:t>
      </w:r>
      <w:r>
        <w:rPr>
          <w:rFonts w:ascii="FreeSerif" w:hAnsi="FreeSerif" w:cs="FreeSerif" w:eastAsia="FreeSerif"/>
          <w:w w:val="144"/>
        </w:rPr>
        <w:t>𝐻</w:t>
      </w:r>
      <w:r>
        <w:rPr>
          <w:rFonts w:ascii="FreeSerif" w:hAnsi="FreeSerif" w:cs="FreeSerif" w:eastAsia="FreeSerif"/>
          <w:spacing w:val="9"/>
          <w:w w:val="51"/>
          <w:position w:val="-5"/>
          <w:sz w:val="18"/>
          <w:szCs w:val="18"/>
        </w:rPr>
        <w:t>𝑡</w:t>
      </w:r>
      <w:r>
        <w:rPr>
          <w:w w:val="99"/>
        </w:rPr>
        <w:t>֊ն</w:t>
      </w:r>
      <w:r>
        <w:rPr/>
        <w:t> </w:t>
      </w:r>
      <w:r>
        <w:rPr>
          <w:spacing w:val="-25"/>
        </w:rPr>
        <w:t> </w:t>
      </w:r>
      <w:r>
        <w:rPr>
          <w:w w:val="99"/>
        </w:rPr>
        <w:t>հաղորդիչ</w:t>
      </w:r>
      <w:r>
        <w:rPr/>
        <w:t> </w:t>
      </w:r>
      <w:r>
        <w:rPr>
          <w:spacing w:val="-25"/>
        </w:rPr>
        <w:t> </w:t>
      </w:r>
      <w:r>
        <w:rPr>
          <w:w w:val="99"/>
        </w:rPr>
        <w:t>շերտի </w:t>
      </w:r>
      <w:r>
        <w:rPr/>
        <w:t>նկատմամբ մագնիսական դաշտի տանգենցիալ բաղադրիչն է, իսկ </w:t>
      </w:r>
      <w:r>
        <w:rPr>
          <w:rFonts w:ascii="FreeSerif" w:hAnsi="FreeSerif" w:cs="FreeSerif" w:eastAsia="FreeSerif"/>
        </w:rPr>
        <w:t>𝑡</w:t>
      </w:r>
      <w:r>
        <w:rPr/>
        <w:t>֊ն շերտի հաստությունն</w:t>
      </w:r>
      <w:r>
        <w:rPr>
          <w:spacing w:val="-3"/>
        </w:rPr>
        <w:t> </w:t>
      </w:r>
      <w:r>
        <w:rPr/>
        <w:t>է։</w:t>
      </w:r>
    </w:p>
    <w:p>
      <w:pPr>
        <w:spacing w:after="0" w:line="358" w:lineRule="exact"/>
        <w:jc w:val="both"/>
        <w:sectPr>
          <w:type w:val="continuous"/>
          <w:pgSz w:w="11910" w:h="16840"/>
          <w:pgMar w:top="980" w:bottom="280" w:left="1140" w:right="140"/>
        </w:sectPr>
      </w:pPr>
    </w:p>
    <w:p>
      <w:pPr>
        <w:pStyle w:val="Heading1"/>
        <w:numPr>
          <w:ilvl w:val="1"/>
          <w:numId w:val="3"/>
        </w:numPr>
        <w:tabs>
          <w:tab w:pos="1346" w:val="left" w:leader="none"/>
          <w:tab w:pos="1347" w:val="left" w:leader="none"/>
        </w:tabs>
        <w:spacing w:line="240" w:lineRule="auto" w:before="84" w:after="0"/>
        <w:ind w:left="1346" w:right="0" w:hanging="787"/>
        <w:jc w:val="left"/>
      </w:pPr>
      <w:bookmarkStart w:name="Տվյալների հավաքագրումը և վերամշակումը" w:id="27"/>
      <w:bookmarkEnd w:id="27"/>
      <w:r>
        <w:rPr>
          <w:b w:val="0"/>
          <w:bCs w:val="0"/>
        </w:rPr>
      </w:r>
      <w:bookmarkStart w:name="_bookmark17" w:id="28"/>
      <w:bookmarkEnd w:id="28"/>
      <w:r>
        <w:rPr>
          <w:b w:val="0"/>
          <w:bCs w:val="0"/>
        </w:rPr>
      </w:r>
      <w:bookmarkStart w:name="_bookmark17" w:id="29"/>
      <w:bookmarkEnd w:id="29"/>
      <w:r>
        <w:rPr/>
        <w:t>Տվյալներ</w:t>
      </w:r>
      <w:r>
        <w:rPr/>
        <w:t>ի հավաքագրումը և</w:t>
      </w:r>
      <w:r>
        <w:rPr>
          <w:spacing w:val="31"/>
        </w:rPr>
        <w:t> </w:t>
      </w:r>
      <w:r>
        <w:rPr/>
        <w:t>վերամշակումը</w:t>
      </w:r>
    </w:p>
    <w:p>
      <w:pPr>
        <w:pStyle w:val="BodyText"/>
        <w:rPr>
          <w:b/>
          <w:sz w:val="20"/>
        </w:rPr>
      </w:pPr>
    </w:p>
    <w:p>
      <w:pPr>
        <w:pStyle w:val="BodyText"/>
        <w:spacing w:before="9"/>
        <w:rPr>
          <w:b/>
          <w:sz w:val="19"/>
        </w:rPr>
      </w:pPr>
      <w:r>
        <w:rPr/>
        <w:drawing>
          <wp:anchor distT="0" distB="0" distL="0" distR="0" allowOverlap="1" layoutInCell="1" locked="0" behindDoc="0" simplePos="0" relativeHeight="47">
            <wp:simplePos x="0" y="0"/>
            <wp:positionH relativeFrom="page">
              <wp:posOffset>1079995</wp:posOffset>
            </wp:positionH>
            <wp:positionV relativeFrom="paragraph">
              <wp:posOffset>172322</wp:posOffset>
            </wp:positionV>
            <wp:extent cx="5884734" cy="4516564"/>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5884734" cy="4516564"/>
                    </a:xfrm>
                    <a:prstGeom prst="rect">
                      <a:avLst/>
                    </a:prstGeom>
                  </pic:spPr>
                </pic:pic>
              </a:graphicData>
            </a:graphic>
          </wp:anchor>
        </w:drawing>
      </w:r>
    </w:p>
    <w:p>
      <w:pPr>
        <w:pStyle w:val="BodyText"/>
        <w:spacing w:before="6"/>
        <w:rPr>
          <w:b/>
          <w:sz w:val="10"/>
        </w:rPr>
      </w:pPr>
    </w:p>
    <w:p>
      <w:pPr>
        <w:spacing w:line="254" w:lineRule="auto" w:before="99"/>
        <w:ind w:left="1318" w:right="0" w:hanging="758"/>
        <w:jc w:val="left"/>
        <w:rPr>
          <w:sz w:val="22"/>
          <w:szCs w:val="22"/>
        </w:rPr>
      </w:pPr>
      <w:bookmarkStart w:name="_bookmark18" w:id="30"/>
      <w:bookmarkEnd w:id="30"/>
      <w:r>
        <w:rPr/>
      </w:r>
      <w:r>
        <w:rPr>
          <w:sz w:val="22"/>
          <w:szCs w:val="22"/>
        </w:rPr>
        <w:t>Նկ․ 4: Տվյալների հավաքագրման քայլերի հերթականությունը (a) ստատիկ չափումների և (b) ժամանակից կախված չափումների դեպքում։</w:t>
      </w:r>
    </w:p>
    <w:p>
      <w:pPr>
        <w:pStyle w:val="BodyText"/>
      </w:pPr>
    </w:p>
    <w:p>
      <w:pPr>
        <w:pStyle w:val="BodyText"/>
        <w:spacing w:before="7"/>
        <w:rPr>
          <w:sz w:val="28"/>
        </w:rPr>
      </w:pPr>
    </w:p>
    <w:p>
      <w:pPr>
        <w:pStyle w:val="BodyText"/>
        <w:spacing w:line="307" w:lineRule="auto"/>
        <w:ind w:left="560" w:right="706" w:firstLine="566"/>
        <w:jc w:val="both"/>
      </w:pPr>
      <w:r>
        <w:rPr/>
        <w:t>CCD տեսախցիկով արված պատկերները հավաքագրվում են և վերամշակվում։</w:t>
      </w:r>
      <w:r>
        <w:rPr>
          <w:spacing w:val="-18"/>
        </w:rPr>
        <w:t> </w:t>
      </w:r>
      <w:r>
        <w:rPr/>
        <w:t>Նկ․</w:t>
      </w:r>
      <w:r>
        <w:rPr>
          <w:spacing w:val="-17"/>
        </w:rPr>
        <w:t> </w:t>
      </w:r>
      <w:hyperlink w:history="true" w:anchor="_bookmark18">
        <w:r>
          <w:rPr/>
          <w:t>4</w:t>
        </w:r>
      </w:hyperlink>
      <w:r>
        <w:rPr/>
        <w:t>֊ում</w:t>
      </w:r>
      <w:r>
        <w:rPr>
          <w:spacing w:val="-17"/>
        </w:rPr>
        <w:t> </w:t>
      </w:r>
      <w:r>
        <w:rPr/>
        <w:t>ցույց</w:t>
      </w:r>
      <w:r>
        <w:rPr>
          <w:spacing w:val="-17"/>
        </w:rPr>
        <w:t> </w:t>
      </w:r>
      <w:r>
        <w:rPr/>
        <w:t>է</w:t>
      </w:r>
      <w:r>
        <w:rPr>
          <w:spacing w:val="-17"/>
        </w:rPr>
        <w:t> </w:t>
      </w:r>
      <w:r>
        <w:rPr/>
        <w:t>տրված</w:t>
      </w:r>
      <w:r>
        <w:rPr>
          <w:spacing w:val="-17"/>
        </w:rPr>
        <w:t> </w:t>
      </w:r>
      <w:r>
        <w:rPr/>
        <w:t>ստատիկ</w:t>
      </w:r>
      <w:r>
        <w:rPr>
          <w:spacing w:val="-17"/>
        </w:rPr>
        <w:t> </w:t>
      </w:r>
      <w:r>
        <w:rPr/>
        <w:t>և</w:t>
      </w:r>
      <w:r>
        <w:rPr>
          <w:spacing w:val="-17"/>
        </w:rPr>
        <w:t> </w:t>
      </w:r>
      <w:r>
        <w:rPr/>
        <w:t>ժամանակից</w:t>
      </w:r>
      <w:r>
        <w:rPr>
          <w:spacing w:val="-17"/>
        </w:rPr>
        <w:t> </w:t>
      </w:r>
      <w:r>
        <w:rPr/>
        <w:t>կախված չափումների դեպքում տվյալների հավաքագրման քայլերը։ Ստատիկ չափումներում սկզբից CCD տեսախցիկով վերցվում են «հենքային» (background) տվյալների պատկերները և միջինացվում, այնուհետև միացվում է ջերմային կամ էլեկտրամագնիսական ճառագայթման աղբյուրը և մոտ 5 վրկ հագեցումից հետո, երբ ինդիկատորում հաստատվում է որոշակի ջերմային բաշխում, վերցվում և միջինացվում են «ինֆորմատիվ» (data) տվյալների պատկերները։ Ճառագայթման աղբյուրը անջատվում է և ինդիկատորը  կրկին  5  վրկ  հագենում  </w:t>
      </w:r>
      <w:r>
        <w:rPr>
          <w:spacing w:val="-6"/>
        </w:rPr>
        <w:t>է,  </w:t>
      </w:r>
      <w:r>
        <w:rPr/>
        <w:t>որից հետո կատարվում է նույն փորձը 10-100 անգամ։ Ժամանակից կախված չափումների դեպքում «հենքային» պատկերը վերցվում է մեկ անգամ, այնուհետև ճառագայթման աղբյուրը միացնելուց հետո որոշակի ժամանակի ընթացքում վերցվում են «ինֆորմատիվ» պատկերները,</w:t>
      </w:r>
      <w:r>
        <w:rPr>
          <w:spacing w:val="33"/>
        </w:rPr>
        <w:t> </w:t>
      </w:r>
      <w:r>
        <w:rPr/>
        <w:t>որից</w:t>
      </w:r>
    </w:p>
    <w:p>
      <w:pPr>
        <w:spacing w:after="0" w:line="307" w:lineRule="auto"/>
        <w:jc w:val="both"/>
        <w:sectPr>
          <w:pgSz w:w="11910" w:h="16840"/>
          <w:pgMar w:header="0" w:footer="842" w:top="1080" w:bottom="1040" w:left="1140" w:right="140"/>
        </w:sectPr>
      </w:pPr>
    </w:p>
    <w:p>
      <w:pPr>
        <w:pStyle w:val="BodyText"/>
        <w:spacing w:line="307" w:lineRule="auto" w:before="72"/>
        <w:ind w:left="560" w:right="706"/>
        <w:jc w:val="both"/>
      </w:pPr>
      <w:r>
        <w:rPr/>
        <w:t>հետո</w:t>
      </w:r>
      <w:r>
        <w:rPr>
          <w:spacing w:val="-18"/>
        </w:rPr>
        <w:t> </w:t>
      </w:r>
      <w:r>
        <w:rPr/>
        <w:t>աղբյուրն</w:t>
      </w:r>
      <w:r>
        <w:rPr>
          <w:spacing w:val="-18"/>
        </w:rPr>
        <w:t> </w:t>
      </w:r>
      <w:r>
        <w:rPr/>
        <w:t>անջատվում</w:t>
      </w:r>
      <w:r>
        <w:rPr>
          <w:spacing w:val="-18"/>
        </w:rPr>
        <w:t> </w:t>
      </w:r>
      <w:r>
        <w:rPr/>
        <w:t>է</w:t>
      </w:r>
      <w:r>
        <w:rPr>
          <w:spacing w:val="-17"/>
        </w:rPr>
        <w:t> </w:t>
      </w:r>
      <w:r>
        <w:rPr/>
        <w:t>և</w:t>
      </w:r>
      <w:r>
        <w:rPr>
          <w:spacing w:val="-18"/>
        </w:rPr>
        <w:t> </w:t>
      </w:r>
      <w:r>
        <w:rPr/>
        <w:t>հագենում։</w:t>
      </w:r>
      <w:r>
        <w:rPr>
          <w:spacing w:val="-18"/>
        </w:rPr>
        <w:t> </w:t>
      </w:r>
      <w:r>
        <w:rPr/>
        <w:t>Նույն</w:t>
      </w:r>
      <w:r>
        <w:rPr>
          <w:spacing w:val="-17"/>
        </w:rPr>
        <w:t> </w:t>
      </w:r>
      <w:r>
        <w:rPr/>
        <w:t>փորձը</w:t>
      </w:r>
      <w:r>
        <w:rPr>
          <w:spacing w:val="-17"/>
        </w:rPr>
        <w:t> </w:t>
      </w:r>
      <w:r>
        <w:rPr/>
        <w:t>կրկնվում</w:t>
      </w:r>
      <w:r>
        <w:rPr>
          <w:spacing w:val="-18"/>
        </w:rPr>
        <w:t> </w:t>
      </w:r>
      <w:r>
        <w:rPr/>
        <w:t>է</w:t>
      </w:r>
      <w:r>
        <w:rPr>
          <w:spacing w:val="-18"/>
        </w:rPr>
        <w:t> </w:t>
      </w:r>
      <w:r>
        <w:rPr/>
        <w:t>10֊100 անգամ։ Ընդհանուր առմամբ ստանում ենք 1000֊10000 միջինացվող կադր։</w:t>
      </w:r>
    </w:p>
    <w:p>
      <w:pPr>
        <w:pStyle w:val="BodyText"/>
        <w:rPr>
          <w:sz w:val="13"/>
        </w:rPr>
      </w:pPr>
      <w:r>
        <w:rPr/>
        <w:drawing>
          <wp:anchor distT="0" distB="0" distL="0" distR="0" allowOverlap="1" layoutInCell="1" locked="0" behindDoc="0" simplePos="0" relativeHeight="48">
            <wp:simplePos x="0" y="0"/>
            <wp:positionH relativeFrom="page">
              <wp:posOffset>1079995</wp:posOffset>
            </wp:positionH>
            <wp:positionV relativeFrom="paragraph">
              <wp:posOffset>120967</wp:posOffset>
            </wp:positionV>
            <wp:extent cx="5892448" cy="5800153"/>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5892448" cy="5800153"/>
                    </a:xfrm>
                    <a:prstGeom prst="rect">
                      <a:avLst/>
                    </a:prstGeom>
                  </pic:spPr>
                </pic:pic>
              </a:graphicData>
            </a:graphic>
          </wp:anchor>
        </w:drawing>
      </w:r>
    </w:p>
    <w:p>
      <w:pPr>
        <w:spacing w:line="254" w:lineRule="auto" w:before="229"/>
        <w:ind w:left="1318" w:right="914" w:hanging="758"/>
        <w:jc w:val="left"/>
        <w:rPr>
          <w:sz w:val="22"/>
          <w:szCs w:val="22"/>
        </w:rPr>
      </w:pPr>
      <w:bookmarkStart w:name="_bookmark19" w:id="31"/>
      <w:bookmarkEnd w:id="31"/>
      <w:r>
        <w:rPr/>
      </w:r>
      <w:r>
        <w:rPr>
          <w:sz w:val="22"/>
          <w:szCs w:val="22"/>
        </w:rPr>
        <w:t>Նկ․ 5: (a) Պատկերի հարթեցման պրոցեսը։ (b) Պատկերի դիֆերենցման պրոցեսը։ (c) Հաշվարկված ջերմային բաշխվածությունը 1000 և 10000 կադրերի միջինացմամբ: (d) Հաշվարկված ջերմային բաշխվածությունը տարբեր չափերով «շարժվող բջիջի» տարբեր քանակի հարթեցումներից հետո։</w:t>
      </w:r>
    </w:p>
    <w:p>
      <w:pPr>
        <w:pStyle w:val="BodyText"/>
      </w:pPr>
    </w:p>
    <w:p>
      <w:pPr>
        <w:pStyle w:val="BodyText"/>
        <w:spacing w:before="7"/>
        <w:rPr>
          <w:sz w:val="27"/>
        </w:rPr>
      </w:pPr>
    </w:p>
    <w:p>
      <w:pPr>
        <w:pStyle w:val="BodyText"/>
        <w:spacing w:line="307" w:lineRule="auto"/>
        <w:ind w:left="560" w:right="708" w:firstLine="566"/>
        <w:jc w:val="both"/>
      </w:pPr>
      <w:r>
        <w:rPr/>
        <w:t>Միջինացումից բացի պատկերները նաև հարթեցվում են, ինչպես ցույց է տրված նկ․ </w:t>
      </w:r>
      <w:hyperlink w:history="true" w:anchor="_bookmark19">
        <w:r>
          <w:rPr/>
          <w:t>5</w:t>
        </w:r>
      </w:hyperlink>
      <w:r>
        <w:rPr/>
        <w:t> (a)֊ում։ Հարթեցումը տեղի է ունենում «շարժվող բջիջի» միջոցով, որում բջիջի տակ եղած պատկերի պիկսելների ինտենսիվությունները միջինացվում են։ Այնուհետև պատկերները դիֆերենցվում են ըստ հորիզոնական և ուղղահայաց ուղղություններով</w:t>
      </w:r>
    </w:p>
    <w:p>
      <w:pPr>
        <w:spacing w:after="0" w:line="307" w:lineRule="auto"/>
        <w:jc w:val="both"/>
        <w:sectPr>
          <w:pgSz w:w="11910" w:h="16840"/>
          <w:pgMar w:header="0" w:footer="842" w:top="1060" w:bottom="1040" w:left="1140" w:right="140"/>
        </w:sectPr>
      </w:pPr>
    </w:p>
    <w:p>
      <w:pPr>
        <w:pStyle w:val="BodyText"/>
        <w:spacing w:line="307" w:lineRule="auto" w:before="72"/>
        <w:ind w:left="560" w:right="704"/>
        <w:jc w:val="both"/>
      </w:pPr>
      <w:r>
        <w:rPr/>
        <w:t>հարևան պիկսելների ինտենսիվությունների տարբերության  (b):  Նկ․</w:t>
      </w:r>
      <w:hyperlink w:history="true" w:anchor="_bookmark19">
        <w:r>
          <w:rPr/>
          <w:t>  5</w:t>
        </w:r>
      </w:hyperlink>
      <w:r>
        <w:rPr/>
        <w:t>֊ի (c)֊ում և (d)֊ում ցույց են տրված տարբեր քանակի կադրերի միջինացումներից և տարբեր չափերի «շարժվող բջիջներով», տարբեր քանակի հարթեցումներից հետո ջերմային աղբյուրների հաշվարկված պատկերները։</w:t>
      </w:r>
    </w:p>
    <w:p>
      <w:pPr>
        <w:pStyle w:val="BodyText"/>
        <w:rPr>
          <w:sz w:val="28"/>
        </w:rPr>
      </w:pPr>
    </w:p>
    <w:p>
      <w:pPr>
        <w:pStyle w:val="BodyText"/>
        <w:spacing w:before="3"/>
        <w:rPr>
          <w:sz w:val="22"/>
        </w:rPr>
      </w:pPr>
    </w:p>
    <w:p>
      <w:pPr>
        <w:pStyle w:val="Heading1"/>
        <w:numPr>
          <w:ilvl w:val="1"/>
          <w:numId w:val="3"/>
        </w:numPr>
        <w:tabs>
          <w:tab w:pos="1346" w:val="left" w:leader="none"/>
          <w:tab w:pos="1347" w:val="left" w:leader="none"/>
        </w:tabs>
        <w:spacing w:line="240" w:lineRule="auto" w:before="0" w:after="0"/>
        <w:ind w:left="1346" w:right="0" w:hanging="787"/>
        <w:jc w:val="left"/>
      </w:pPr>
      <w:bookmarkStart w:name="Ալիքատարային անտենայի հետազոտումը" w:id="32"/>
      <w:bookmarkEnd w:id="32"/>
      <w:r>
        <w:rPr>
          <w:b w:val="0"/>
          <w:bCs w:val="0"/>
        </w:rPr>
      </w:r>
      <w:bookmarkStart w:name="_bookmark20" w:id="33"/>
      <w:bookmarkEnd w:id="33"/>
      <w:r>
        <w:rPr>
          <w:b w:val="0"/>
          <w:bCs w:val="0"/>
        </w:rPr>
      </w:r>
      <w:bookmarkStart w:name="_bookmark20" w:id="34"/>
      <w:bookmarkEnd w:id="34"/>
      <w:r>
        <w:rPr/>
        <w:t>Ալիքատարայի</w:t>
      </w:r>
      <w:r>
        <w:rPr/>
        <w:t>ն անտենայի</w:t>
      </w:r>
      <w:r>
        <w:rPr>
          <w:spacing w:val="18"/>
        </w:rPr>
        <w:t> </w:t>
      </w:r>
      <w:r>
        <w:rPr/>
        <w:t>հետազոտումը</w:t>
      </w:r>
    </w:p>
    <w:p>
      <w:pPr>
        <w:pStyle w:val="BodyText"/>
        <w:rPr>
          <w:b/>
          <w:sz w:val="20"/>
        </w:rPr>
      </w:pPr>
    </w:p>
    <w:p>
      <w:pPr>
        <w:pStyle w:val="BodyText"/>
        <w:spacing w:before="1"/>
        <w:rPr>
          <w:b/>
          <w:sz w:val="21"/>
        </w:rPr>
      </w:pPr>
      <w:r>
        <w:rPr/>
        <w:drawing>
          <wp:anchor distT="0" distB="0" distL="0" distR="0" allowOverlap="1" layoutInCell="1" locked="0" behindDoc="0" simplePos="0" relativeHeight="49">
            <wp:simplePos x="0" y="0"/>
            <wp:positionH relativeFrom="page">
              <wp:posOffset>1079995</wp:posOffset>
            </wp:positionH>
            <wp:positionV relativeFrom="paragraph">
              <wp:posOffset>182081</wp:posOffset>
            </wp:positionV>
            <wp:extent cx="5884368" cy="3268599"/>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5884368" cy="3268599"/>
                    </a:xfrm>
                    <a:prstGeom prst="rect">
                      <a:avLst/>
                    </a:prstGeom>
                  </pic:spPr>
                </pic:pic>
              </a:graphicData>
            </a:graphic>
          </wp:anchor>
        </w:drawing>
      </w:r>
    </w:p>
    <w:p>
      <w:pPr>
        <w:pStyle w:val="BodyText"/>
        <w:rPr>
          <w:b/>
          <w:sz w:val="9"/>
        </w:rPr>
      </w:pPr>
    </w:p>
    <w:p>
      <w:pPr>
        <w:spacing w:before="98"/>
        <w:ind w:left="962" w:right="1109" w:firstLine="0"/>
        <w:jc w:val="center"/>
        <w:rPr>
          <w:sz w:val="22"/>
          <w:szCs w:val="22"/>
        </w:rPr>
      </w:pPr>
      <w:bookmarkStart w:name="_bookmark21" w:id="35"/>
      <w:bookmarkEnd w:id="35"/>
      <w:r>
        <w:rPr/>
      </w:r>
      <w:r>
        <w:rPr>
          <w:sz w:val="22"/>
          <w:szCs w:val="22"/>
        </w:rPr>
        <w:t>Նկ․ 6: PE9804 WR-90 ալիքատարի սխեմատիկ պատկերը</w:t>
      </w:r>
    </w:p>
    <w:p>
      <w:pPr>
        <w:pStyle w:val="BodyText"/>
      </w:pPr>
    </w:p>
    <w:p>
      <w:pPr>
        <w:pStyle w:val="BodyText"/>
        <w:spacing w:before="3"/>
        <w:rPr>
          <w:sz w:val="31"/>
        </w:rPr>
      </w:pPr>
    </w:p>
    <w:p>
      <w:pPr>
        <w:pStyle w:val="BodyText"/>
        <w:spacing w:line="307" w:lineRule="auto" w:before="1"/>
        <w:ind w:left="560" w:right="705" w:firstLine="566"/>
        <w:jc w:val="both"/>
      </w:pPr>
      <w:r>
        <w:rPr/>
        <w:t>ՋԱՕԻՄ֊ի միջոցով հետազոտվել է ալիքատարային անտենայի էլեկտրամագնիսական ճառագայթումը։ Օգտագործվել է PE9804 WR-90 մոդելի ուղղանկյուն ալիքատարը, որն էլ հենց օգտագործվել է որպես անտենա։</w:t>
      </w:r>
      <w:r>
        <w:rPr>
          <w:spacing w:val="-18"/>
        </w:rPr>
        <w:t> </w:t>
      </w:r>
      <w:r>
        <w:rPr/>
        <w:t>Նկ․</w:t>
      </w:r>
      <w:r>
        <w:rPr>
          <w:spacing w:val="-17"/>
        </w:rPr>
        <w:t> </w:t>
      </w:r>
      <w:hyperlink w:history="true" w:anchor="_bookmark21">
        <w:r>
          <w:rPr/>
          <w:t>6</w:t>
        </w:r>
      </w:hyperlink>
      <w:r>
        <w:rPr/>
        <w:t>֊ում</w:t>
      </w:r>
      <w:r>
        <w:rPr>
          <w:spacing w:val="-17"/>
        </w:rPr>
        <w:t> </w:t>
      </w:r>
      <w:r>
        <w:rPr/>
        <w:t>ցույց</w:t>
      </w:r>
      <w:r>
        <w:rPr>
          <w:spacing w:val="-17"/>
        </w:rPr>
        <w:t> </w:t>
      </w:r>
      <w:r>
        <w:rPr/>
        <w:t>է</w:t>
      </w:r>
      <w:r>
        <w:rPr>
          <w:spacing w:val="-18"/>
        </w:rPr>
        <w:t> </w:t>
      </w:r>
      <w:r>
        <w:rPr/>
        <w:t>տրված</w:t>
      </w:r>
      <w:r>
        <w:rPr>
          <w:spacing w:val="-17"/>
        </w:rPr>
        <w:t> </w:t>
      </w:r>
      <w:r>
        <w:rPr/>
        <w:t>ալիքատարի</w:t>
      </w:r>
      <w:r>
        <w:rPr>
          <w:spacing w:val="-17"/>
        </w:rPr>
        <w:t> </w:t>
      </w:r>
      <w:r>
        <w:rPr/>
        <w:t>սխեմատիկ</w:t>
      </w:r>
      <w:r>
        <w:rPr>
          <w:spacing w:val="-17"/>
        </w:rPr>
        <w:t> </w:t>
      </w:r>
      <w:r>
        <w:rPr/>
        <w:t>պատկերը։</w:t>
      </w:r>
      <w:r>
        <w:rPr>
          <w:spacing w:val="-18"/>
        </w:rPr>
        <w:t> </w:t>
      </w:r>
      <w:r>
        <w:rPr/>
        <w:t>Այն ալյումինից պատրաստված ալիքատար է, որը նախագծված է անցկացնել [8.2֊12.4] ԳՀց հաճախային տիրույթում էլէկտրամագնիսական ալիքներ։ Նկ․ </w:t>
      </w:r>
      <w:hyperlink w:history="true" w:anchor="_bookmark22">
        <w:r>
          <w:rPr/>
          <w:t>7</w:t>
        </w:r>
      </w:hyperlink>
      <w:r>
        <w:rPr/>
        <w:t>֊ում կապույտ գրաֆիկը ցույց է տալիս նրա միջին մարման գործակիցը [8.2-12.4] ԳՀց հաճախային տիրույթում։ Կարմիր գրաֆիկը ցույց է տալիս նրա առավելագույն մարման գործակիցը։ Ուղղանկյուն ալիքատարը ունի 22.86 մմ լայնությամբ և 10.16 մմ բարձրությամբ ուղղանկյուն կտրվածք։ Այն տեղադրված է եղել օպտիկական ինդիկատորին հանդիպակաց՝ 5 մմ հեռավորության</w:t>
      </w:r>
      <w:r>
        <w:rPr>
          <w:spacing w:val="-10"/>
        </w:rPr>
        <w:t> </w:t>
      </w:r>
      <w:r>
        <w:rPr/>
        <w:t>վրա։</w:t>
      </w:r>
    </w:p>
    <w:p>
      <w:pPr>
        <w:spacing w:after="0" w:line="307" w:lineRule="auto"/>
        <w:jc w:val="both"/>
        <w:sectPr>
          <w:pgSz w:w="11910" w:h="16840"/>
          <w:pgMar w:header="0" w:footer="842" w:top="1060" w:bottom="1040" w:left="1140" w:right="140"/>
        </w:sectPr>
      </w:pPr>
    </w:p>
    <w:p>
      <w:pPr>
        <w:pStyle w:val="BodyText"/>
        <w:ind w:left="560"/>
        <w:rPr>
          <w:sz w:val="20"/>
        </w:rPr>
      </w:pPr>
      <w:r>
        <w:rPr>
          <w:sz w:val="20"/>
        </w:rPr>
        <w:drawing>
          <wp:inline distT="0" distB="0" distL="0" distR="0">
            <wp:extent cx="5994369" cy="3344132"/>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5994369" cy="3344132"/>
                    </a:xfrm>
                    <a:prstGeom prst="rect">
                      <a:avLst/>
                    </a:prstGeom>
                  </pic:spPr>
                </pic:pic>
              </a:graphicData>
            </a:graphic>
          </wp:inline>
        </w:drawing>
      </w:r>
      <w:r>
        <w:rPr>
          <w:sz w:val="20"/>
        </w:rPr>
      </w:r>
    </w:p>
    <w:p>
      <w:pPr>
        <w:spacing w:line="254" w:lineRule="auto" w:before="132"/>
        <w:ind w:left="1318" w:right="877" w:hanging="758"/>
        <w:jc w:val="left"/>
        <w:rPr>
          <w:sz w:val="22"/>
          <w:szCs w:val="22"/>
        </w:rPr>
      </w:pPr>
      <w:bookmarkStart w:name="_bookmark22" w:id="36"/>
      <w:bookmarkEnd w:id="36"/>
      <w:r>
        <w:rPr/>
      </w:r>
      <w:r>
        <w:rPr>
          <w:sz w:val="22"/>
          <w:szCs w:val="22"/>
        </w:rPr>
        <w:t>Նկ․ 7: PE9804 WR-90 ալիքատարի աշխատանքի տիրույթում հաճախությունից կախված մարման գործակիցը։</w:t>
      </w:r>
    </w:p>
    <w:p>
      <w:pPr>
        <w:pStyle w:val="BodyText"/>
      </w:pPr>
    </w:p>
    <w:p>
      <w:pPr>
        <w:pStyle w:val="BodyText"/>
        <w:spacing w:before="5"/>
      </w:pPr>
    </w:p>
    <w:p>
      <w:pPr>
        <w:pStyle w:val="BodyText"/>
        <w:spacing w:line="358" w:lineRule="exact"/>
        <w:ind w:left="560" w:right="706" w:firstLine="566"/>
        <w:jc w:val="both"/>
      </w:pPr>
      <w:r>
        <w:rPr/>
        <w:t>Որպես օպտիկական ինդիկատոր օգտագործվել է ինդիում֊անագի բարակ օքսիդային թաղանթով ապակին (ITO Glass): Ինդիում֊անագի օքսիդը թափանցիկ հաղորդիչ օքսիդ է, որն իրենից ներկայացնում է ինդիումի օքսիդի (In</w:t>
      </w:r>
      <w:r>
        <w:rPr>
          <w:rFonts w:ascii="FreeSerif" w:hAnsi="FreeSerif" w:cs="FreeSerif" w:eastAsia="FreeSerif"/>
          <w:position w:val="-5"/>
          <w:sz w:val="18"/>
          <w:szCs w:val="18"/>
        </w:rPr>
        <w:t>2</w:t>
      </w:r>
      <w:r>
        <w:rPr/>
        <w:t>O</w:t>
      </w:r>
      <w:r>
        <w:rPr>
          <w:rFonts w:ascii="FreeSerif" w:hAnsi="FreeSerif" w:cs="FreeSerif" w:eastAsia="FreeSerif"/>
          <w:position w:val="-5"/>
          <w:sz w:val="18"/>
          <w:szCs w:val="18"/>
        </w:rPr>
        <w:t>3</w:t>
      </w:r>
      <w:r>
        <w:rPr/>
        <w:t>) և անագի օքսիդի (SnO</w:t>
      </w:r>
      <w:r>
        <w:rPr>
          <w:rFonts w:ascii="FreeSerif" w:hAnsi="FreeSerif" w:cs="FreeSerif" w:eastAsia="FreeSerif"/>
          <w:position w:val="-5"/>
          <w:sz w:val="18"/>
          <w:szCs w:val="18"/>
        </w:rPr>
        <w:t>2</w:t>
      </w:r>
      <w:r>
        <w:rPr/>
        <w:t>) պինդ լուծույթ։ Այն n տիպի կիսահաղորդիչ է շուրջ 4 ԷՎ արգելված գոտով։ ITO֊ն օժտված է բարձր հաղորդականությամբ (մոտ 10</w:t>
      </w:r>
      <w:r>
        <w:rPr>
          <w:rFonts w:ascii="FreeSerif" w:hAnsi="FreeSerif" w:cs="FreeSerif" w:eastAsia="FreeSerif"/>
          <w:vertAlign w:val="superscript"/>
        </w:rPr>
        <w:t>6</w:t>
      </w:r>
      <w:r>
        <w:rPr>
          <w:rFonts w:ascii="FreeSerif" w:hAnsi="FreeSerif" w:cs="FreeSerif" w:eastAsia="FreeSerif"/>
          <w:vertAlign w:val="baseline"/>
        </w:rPr>
        <w:t> </w:t>
      </w:r>
      <w:r>
        <w:rPr>
          <w:vertAlign w:val="baseline"/>
        </w:rPr>
        <w:t>Սմ/մ) և մեծ թափանցիկությամբ (90.2%) </w:t>
      </w:r>
      <w:hyperlink w:history="true" w:anchor="_bookmark33">
        <w:r>
          <w:rPr>
            <w:vertAlign w:val="baseline"/>
          </w:rPr>
          <w:t>[4</w:t>
        </w:r>
      </w:hyperlink>
      <w:r>
        <w:rPr>
          <w:vertAlign w:val="baseline"/>
        </w:rPr>
        <w:t>]։ ITO֊ն օգտագործվում է տարբեր էլեկտրոնային սարքերում, օրինակ՝ սենսորային էկրաններում կամ արևային մարտկոցներում։ Ինդիում֊անագի օքսիդի բարակ թաղանթը հարթության վրա նստեցվում է հիմնականում ֆիզիկական գոլորշիների նստեցման (physical vapor deposition (PVD)) եղանակով։ Ինդիումի բարձր գնի և սահմանափակ քանակի, ինչպես նաև վակուում պահանջող թաղանթի նստեցման եղանակի բարձր գնի պատճառով ITO֊ի պատրաստման այլ եղանակների և ITO֊ին փոխարինող, թափանցիկ հաղորդիչ այլ նյութերի, օրինակ՝ գրաֆենի, ածխածնային նանոխողովակների, հաղորդիչ պոլիմերների ուսումնասիրություններ են կատարվել։</w:t>
      </w:r>
    </w:p>
    <w:p>
      <w:pPr>
        <w:pStyle w:val="BodyText"/>
        <w:spacing w:before="4"/>
        <w:rPr>
          <w:sz w:val="23"/>
        </w:rPr>
      </w:pPr>
    </w:p>
    <w:p>
      <w:pPr>
        <w:pStyle w:val="BodyText"/>
        <w:ind w:left="1127"/>
        <w:jc w:val="both"/>
      </w:pPr>
      <w:r>
        <w:rPr/>
        <w:t>Ինդիկատորի</w:t>
      </w:r>
      <w:r>
        <w:rPr>
          <w:spacing w:val="22"/>
        </w:rPr>
        <w:t> </w:t>
      </w:r>
      <w:r>
        <w:rPr/>
        <w:t>ապակու</w:t>
      </w:r>
      <w:r>
        <w:rPr>
          <w:spacing w:val="23"/>
        </w:rPr>
        <w:t> </w:t>
      </w:r>
      <w:r>
        <w:rPr/>
        <w:t>վրա</w:t>
      </w:r>
      <w:r>
        <w:rPr>
          <w:spacing w:val="22"/>
        </w:rPr>
        <w:t> </w:t>
      </w:r>
      <w:r>
        <w:rPr/>
        <w:t>պատված</w:t>
      </w:r>
      <w:r>
        <w:rPr>
          <w:spacing w:val="23"/>
        </w:rPr>
        <w:t> </w:t>
      </w:r>
      <w:r>
        <w:rPr/>
        <w:t>ITO</w:t>
      </w:r>
      <w:r>
        <w:rPr>
          <w:spacing w:val="22"/>
        </w:rPr>
        <w:t> </w:t>
      </w:r>
      <w:r>
        <w:rPr/>
        <w:t>թաղանթի</w:t>
      </w:r>
      <w:r>
        <w:rPr>
          <w:spacing w:val="23"/>
        </w:rPr>
        <w:t> </w:t>
      </w:r>
      <w:r>
        <w:rPr/>
        <w:t>հաստությունը</w:t>
      </w:r>
    </w:p>
    <w:p>
      <w:pPr>
        <w:pStyle w:val="BodyText"/>
        <w:spacing w:line="307" w:lineRule="auto" w:before="79"/>
        <w:ind w:left="560" w:right="705"/>
        <w:jc w:val="both"/>
      </w:pPr>
      <w:r>
        <w:rPr/>
        <w:t>100 նմ էր։ Ինչպես նշվեց, այսպիսի թաղանթով ինդիկատորը  ունի  բարձր հաղորդականություն, այսինքն նրանում, ինչպես հայտնի </w:t>
      </w:r>
      <w:r>
        <w:rPr>
          <w:spacing w:val="-6"/>
        </w:rPr>
        <w:t>է, </w:t>
      </w:r>
      <w:r>
        <w:rPr/>
        <w:t>մագնիսական դաշտը մակածում է մրրկային հոսանքներ, որոնք նյութի դիմադրության  պատճառով  կրում  են  ջերմային  կորուստներ։ </w:t>
      </w:r>
      <w:r>
        <w:rPr>
          <w:spacing w:val="27"/>
        </w:rPr>
        <w:t> </w:t>
      </w:r>
      <w:r>
        <w:rPr/>
        <w:t>Այսինքն</w:t>
      </w:r>
    </w:p>
    <w:p>
      <w:pPr>
        <w:spacing w:after="0" w:line="307" w:lineRule="auto"/>
        <w:jc w:val="both"/>
        <w:sectPr>
          <w:pgSz w:w="11910" w:h="16840"/>
          <w:pgMar w:header="0" w:footer="842" w:top="1120" w:bottom="1040" w:left="1140" w:right="140"/>
        </w:sectPr>
      </w:pPr>
    </w:p>
    <w:p>
      <w:pPr>
        <w:pStyle w:val="BodyText"/>
        <w:spacing w:line="307" w:lineRule="auto" w:before="72"/>
        <w:ind w:left="560" w:right="700"/>
      </w:pPr>
      <w:r>
        <w:rPr/>
        <w:t>չափվելու է ալիքատարի ճառագայթած էլեկտրամագնիսական դաշտի հենց մագնիսական բաղադրիչը։</w:t>
      </w:r>
    </w:p>
    <w:p>
      <w:pPr>
        <w:pStyle w:val="BodyText"/>
        <w:spacing w:line="307" w:lineRule="auto" w:before="201"/>
        <w:ind w:left="560" w:right="705" w:firstLine="566"/>
        <w:jc w:val="both"/>
      </w:pPr>
      <w:r>
        <w:rPr/>
        <w:t>Փորձը բաժանված էր երեք մասի, փորձի յուրաքանչյուր մասում գեներացվել են որոշակի հզորության էլեկտրամագնիսական ալիքներ, որոնք անցկացվել են ուղղանկյուն ալիքատարով։ Փորձի առաջին մասում գեներացվել են 0 dBm, երկրորդում՝ 3 dBm, իսկ երրորդում՝ 6 dBm հզորությամբ էլեկտրամագնիսական ալիքներ։ Փորձի յուրաքանչյուր մասում հերթով ճառագայթվել են նույն հզորության, ինը տարբեր հաճախություններով էլեկտրամագնիսական ալիքներ՝ 1 ԳՀց քայլով [6-14] ԳՀց տիրույթում։ Ալիքատարից դուրս եկած էլեկտրամագնիսական ալիքների մագնիսական բաղադրիչը ուսումնասիրվել է ալիքատարից 5</w:t>
      </w:r>
      <w:r>
        <w:rPr>
          <w:spacing w:val="-43"/>
        </w:rPr>
        <w:t> </w:t>
      </w:r>
      <w:r>
        <w:rPr/>
        <w:t>մմ հեռավորության</w:t>
      </w:r>
      <w:r>
        <w:rPr>
          <w:spacing w:val="-2"/>
        </w:rPr>
        <w:t> </w:t>
      </w:r>
      <w:r>
        <w:rPr/>
        <w:t>վրա։</w:t>
      </w:r>
    </w:p>
    <w:p>
      <w:pPr>
        <w:pStyle w:val="BodyText"/>
        <w:spacing w:line="307" w:lineRule="auto" w:before="209"/>
        <w:ind w:left="560" w:right="705" w:firstLine="566"/>
        <w:jc w:val="both"/>
      </w:pPr>
      <w:r>
        <w:rPr/>
        <w:t>Յուրաքանչյուր հզորության և հաճախության էլեկտրամագնիսական ալիքների համար, hամաձայն նկ․ </w:t>
      </w:r>
      <w:hyperlink w:history="true" w:anchor="_bookmark18">
        <w:r>
          <w:rPr/>
          <w:t>4</w:t>
        </w:r>
      </w:hyperlink>
      <w:r>
        <w:rPr/>
        <w:t>֊ում ցուցադրված սխեմայի և (</w:t>
      </w:r>
      <w:hyperlink w:history="true" w:anchor="_bookmark14">
        <w:r>
          <w:rPr/>
          <w:t>17</w:t>
        </w:r>
      </w:hyperlink>
      <w:r>
        <w:rPr/>
        <w:t>) բանաձևի, CCD տեսախցիկով հավաքվել և վերամշակվել են ջերմային բաշխվածությունների պատկերները։ CCD տեսախցիկով հավաքված պատկերները միջինացվել և հարթեցվել են LabVIEW միջավայրում գրված հատուկ ծրագրի միջոցով։ Համաձայն (</w:t>
      </w:r>
      <w:hyperlink w:history="true" w:anchor="_bookmark16">
        <w:r>
          <w:rPr/>
          <w:t>22</w:t>
        </w:r>
      </w:hyperlink>
      <w:r>
        <w:rPr/>
        <w:t>) օրենքի՝ ստացված ջերմային բաշխվածության պատկերը նկարագրում է մագնիսական դաշտի ինտենսիվությունների բաշխվածությունը։ Այսպիսով, ստացված պատկերները  բարձր  տարածական  լուծունակությամբ  նկարագրում  են ալիքատարային անտենայից դուրս եկած մագնիսական դաշտը։ Վերամշակման գործողության հետ մեկտեղ փորձի յուրաքանչյուր մասի վրա ծախսվել է մոտ 40 րոպե</w:t>
      </w:r>
      <w:r>
        <w:rPr>
          <w:spacing w:val="-9"/>
        </w:rPr>
        <w:t> </w:t>
      </w:r>
      <w:r>
        <w:rPr/>
        <w:t>ժամանակ։</w:t>
      </w:r>
    </w:p>
    <w:p>
      <w:pPr>
        <w:spacing w:after="0" w:line="307" w:lineRule="auto"/>
        <w:jc w:val="both"/>
        <w:sectPr>
          <w:pgSz w:w="11910" w:h="16840"/>
          <w:pgMar w:header="0" w:footer="842" w:top="1060" w:bottom="1040" w:left="1140" w:right="140"/>
        </w:sectPr>
      </w:pPr>
    </w:p>
    <w:p>
      <w:pPr>
        <w:pStyle w:val="Heading1"/>
        <w:numPr>
          <w:ilvl w:val="0"/>
          <w:numId w:val="4"/>
        </w:numPr>
        <w:tabs>
          <w:tab w:pos="960" w:val="left" w:leader="none"/>
        </w:tabs>
        <w:spacing w:line="240" w:lineRule="auto" w:before="84" w:after="0"/>
        <w:ind w:left="959" w:right="0" w:hanging="400"/>
        <w:jc w:val="left"/>
      </w:pPr>
      <w:bookmarkStart w:name="Փորձի արդյունքները" w:id="37"/>
      <w:bookmarkEnd w:id="37"/>
      <w:r>
        <w:rPr>
          <w:b w:val="0"/>
          <w:bCs w:val="0"/>
        </w:rPr>
      </w:r>
      <w:bookmarkStart w:name="_bookmark23" w:id="38"/>
      <w:bookmarkEnd w:id="38"/>
      <w:r>
        <w:rPr>
          <w:b w:val="0"/>
          <w:bCs w:val="0"/>
        </w:rPr>
      </w:r>
      <w:bookmarkStart w:name="_bookmark23" w:id="39"/>
      <w:bookmarkEnd w:id="39"/>
      <w:r>
        <w:rPr/>
        <w:t>Փորձ</w:t>
      </w:r>
      <w:r>
        <w:rPr/>
        <w:t>ի</w:t>
      </w:r>
      <w:r>
        <w:rPr>
          <w:spacing w:val="3"/>
        </w:rPr>
        <w:t> </w:t>
      </w:r>
      <w:r>
        <w:rPr/>
        <w:t>արդյունքները</w:t>
      </w:r>
    </w:p>
    <w:p>
      <w:pPr>
        <w:pStyle w:val="BodyText"/>
        <w:spacing w:before="4"/>
        <w:rPr>
          <w:b/>
          <w:sz w:val="35"/>
        </w:rPr>
      </w:pPr>
    </w:p>
    <w:p>
      <w:pPr>
        <w:pStyle w:val="Heading1"/>
        <w:numPr>
          <w:ilvl w:val="1"/>
          <w:numId w:val="4"/>
        </w:numPr>
        <w:tabs>
          <w:tab w:pos="1346" w:val="left" w:leader="none"/>
          <w:tab w:pos="1347" w:val="left" w:leader="none"/>
        </w:tabs>
        <w:spacing w:line="240" w:lineRule="auto" w:before="0" w:after="0"/>
        <w:ind w:left="1346" w:right="0" w:hanging="787"/>
        <w:jc w:val="left"/>
      </w:pPr>
      <w:bookmarkStart w:name="Ինտենսիվության կախումը հաճախությունից" w:id="40"/>
      <w:bookmarkEnd w:id="40"/>
      <w:r>
        <w:rPr>
          <w:b w:val="0"/>
          <w:bCs w:val="0"/>
        </w:rPr>
      </w:r>
      <w:bookmarkStart w:name="_bookmark24" w:id="41"/>
      <w:bookmarkEnd w:id="41"/>
      <w:r>
        <w:rPr>
          <w:b w:val="0"/>
          <w:bCs w:val="0"/>
        </w:rPr>
      </w:r>
      <w:bookmarkStart w:name="_bookmark24" w:id="42"/>
      <w:bookmarkEnd w:id="42"/>
      <w:r>
        <w:rPr/>
        <w:t>Ինտենսիվության</w:t>
      </w:r>
      <w:r>
        <w:rPr/>
        <w:t> կախումը</w:t>
      </w:r>
      <w:r>
        <w:rPr>
          <w:spacing w:val="25"/>
        </w:rPr>
        <w:t> </w:t>
      </w:r>
      <w:r>
        <w:rPr/>
        <w:t>հաճախությունից</w:t>
      </w:r>
    </w:p>
    <w:p>
      <w:pPr>
        <w:pStyle w:val="BodyText"/>
        <w:spacing w:before="1"/>
        <w:rPr>
          <w:b/>
          <w:sz w:val="36"/>
        </w:rPr>
      </w:pPr>
    </w:p>
    <w:p>
      <w:pPr>
        <w:pStyle w:val="BodyText"/>
        <w:spacing w:line="307" w:lineRule="auto"/>
        <w:ind w:left="560" w:right="706" w:firstLine="566"/>
        <w:jc w:val="both"/>
      </w:pPr>
      <w:r>
        <w:rPr/>
        <w:t>Նկ. </w:t>
      </w:r>
      <w:hyperlink w:history="true" w:anchor="_bookmark25">
        <w:r>
          <w:rPr/>
          <w:t>8</w:t>
        </w:r>
      </w:hyperlink>
      <w:r>
        <w:rPr/>
        <w:t>֊ում, </w:t>
      </w:r>
      <w:hyperlink w:history="true" w:anchor="_bookmark26">
        <w:r>
          <w:rPr/>
          <w:t>9</w:t>
        </w:r>
      </w:hyperlink>
      <w:r>
        <w:rPr/>
        <w:t>֊ում և </w:t>
      </w:r>
      <w:hyperlink w:history="true" w:anchor="_bookmark27">
        <w:r>
          <w:rPr/>
          <w:t>10</w:t>
        </w:r>
      </w:hyperlink>
      <w:r>
        <w:rPr/>
        <w:t>֊ում ցույց են տրված ալիքատարային  անտենայի ճառագայթած մագնիսական դաշտերի ինտենսիվությունների պատկերները, համապատասխանաբար 0 dBm, 3 dBm և 6 dBm հզորություններով գեներացված էլէկետրամագնիսական ալիքների դեպքում։ Յուրաքանչյուր նկարում մագնիսական դաշտերի ինտենսիվությունները պատկերված են նույն հզորությամբ վերը նշված ինը հաճախություններով գեներացված ալիքների համար, որոնք ստացվել էին LabVIEW֊ով գրված հատուկ ծրագրում, գծային երկբեկման բաշխվածությունները հավաքագրելու և վերամշակելու</w:t>
      </w:r>
      <w:r>
        <w:rPr>
          <w:spacing w:val="-15"/>
        </w:rPr>
        <w:t> </w:t>
      </w:r>
      <w:r>
        <w:rPr/>
        <w:t>արդյունքում։</w:t>
      </w:r>
    </w:p>
    <w:p>
      <w:pPr>
        <w:pStyle w:val="BodyText"/>
        <w:spacing w:before="2"/>
        <w:rPr>
          <w:sz w:val="10"/>
        </w:rPr>
      </w:pPr>
      <w:r>
        <w:rPr/>
        <w:drawing>
          <wp:anchor distT="0" distB="0" distL="0" distR="0" allowOverlap="1" layoutInCell="1" locked="0" behindDoc="0" simplePos="0" relativeHeight="50">
            <wp:simplePos x="0" y="0"/>
            <wp:positionH relativeFrom="page">
              <wp:posOffset>791997</wp:posOffset>
            </wp:positionH>
            <wp:positionV relativeFrom="paragraph">
              <wp:posOffset>100455</wp:posOffset>
            </wp:positionV>
            <wp:extent cx="6174486" cy="5050250"/>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6174486" cy="5050250"/>
                    </a:xfrm>
                    <a:prstGeom prst="rect">
                      <a:avLst/>
                    </a:prstGeom>
                  </pic:spPr>
                </pic:pic>
              </a:graphicData>
            </a:graphic>
          </wp:anchor>
        </w:drawing>
      </w:r>
    </w:p>
    <w:p>
      <w:pPr>
        <w:spacing w:line="254" w:lineRule="auto" w:before="224"/>
        <w:ind w:left="1091" w:right="1466" w:hanging="758"/>
        <w:jc w:val="left"/>
        <w:rPr>
          <w:sz w:val="22"/>
          <w:szCs w:val="22"/>
        </w:rPr>
      </w:pPr>
      <w:bookmarkStart w:name="_bookmark25" w:id="43"/>
      <w:bookmarkEnd w:id="43"/>
      <w:r>
        <w:rPr/>
      </w:r>
      <w:r>
        <w:rPr>
          <w:sz w:val="22"/>
          <w:szCs w:val="22"/>
        </w:rPr>
        <w:t>Նկ․ 8: 0 dBm հզորությամբ գեներացված էլեկտրամագնիսական ալիքների դեպքում մագնիսական դաշտի ինտենսիվությունները յուրաքանչյուր հաճախությամբ ալիքների համար։ Պատկերները ցույց են տված ըստ</w:t>
      </w:r>
    </w:p>
    <w:p>
      <w:pPr>
        <w:spacing w:line="255" w:lineRule="exact" w:before="0"/>
        <w:ind w:left="1091" w:right="0" w:firstLine="0"/>
        <w:jc w:val="left"/>
        <w:rPr>
          <w:sz w:val="22"/>
          <w:szCs w:val="22"/>
        </w:rPr>
      </w:pPr>
      <w:r>
        <w:rPr>
          <w:sz w:val="22"/>
          <w:szCs w:val="22"/>
        </w:rPr>
        <w:t>հաճախության աճման՝ ձախից աջ, վերևից ներքև հաջորդականությամբ։</w:t>
      </w:r>
    </w:p>
    <w:p>
      <w:pPr>
        <w:spacing w:after="0" w:line="255" w:lineRule="exact"/>
        <w:jc w:val="left"/>
        <w:rPr>
          <w:sz w:val="22"/>
          <w:szCs w:val="22"/>
        </w:rPr>
        <w:sectPr>
          <w:pgSz w:w="11910" w:h="16840"/>
          <w:pgMar w:header="0" w:footer="842" w:top="1080" w:bottom="1040" w:left="1140" w:right="140"/>
        </w:sectPr>
      </w:pPr>
    </w:p>
    <w:p>
      <w:pPr>
        <w:pStyle w:val="BodyText"/>
        <w:spacing w:line="307" w:lineRule="auto" w:before="72"/>
        <w:ind w:left="560" w:firstLine="566"/>
      </w:pPr>
      <w:r>
        <w:rPr/>
        <w:t>Յուրաքանչյուր պատկերներում նաև ցույց է տրված ուղղանկյուն ալիքատարի կտրվածքի դիրքը և չափը։</w:t>
      </w:r>
    </w:p>
    <w:p>
      <w:pPr>
        <w:pStyle w:val="BodyText"/>
        <w:spacing w:before="10"/>
        <w:rPr>
          <w:sz w:val="16"/>
        </w:rPr>
      </w:pPr>
      <w:r>
        <w:rPr/>
        <w:drawing>
          <wp:anchor distT="0" distB="0" distL="0" distR="0" allowOverlap="1" layoutInCell="1" locked="0" behindDoc="0" simplePos="0" relativeHeight="51">
            <wp:simplePos x="0" y="0"/>
            <wp:positionH relativeFrom="page">
              <wp:posOffset>810005</wp:posOffset>
            </wp:positionH>
            <wp:positionV relativeFrom="paragraph">
              <wp:posOffset>149972</wp:posOffset>
            </wp:positionV>
            <wp:extent cx="6007608" cy="4900041"/>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4" cstate="print"/>
                    <a:stretch>
                      <a:fillRect/>
                    </a:stretch>
                  </pic:blipFill>
                  <pic:spPr>
                    <a:xfrm>
                      <a:off x="0" y="0"/>
                      <a:ext cx="6007608" cy="4900041"/>
                    </a:xfrm>
                    <a:prstGeom prst="rect">
                      <a:avLst/>
                    </a:prstGeom>
                  </pic:spPr>
                </pic:pic>
              </a:graphicData>
            </a:graphic>
          </wp:anchor>
        </w:drawing>
      </w:r>
    </w:p>
    <w:p>
      <w:pPr>
        <w:spacing w:line="254" w:lineRule="auto" w:before="69"/>
        <w:ind w:left="892" w:right="1665" w:hanging="758"/>
        <w:jc w:val="left"/>
        <w:rPr>
          <w:sz w:val="22"/>
          <w:szCs w:val="22"/>
        </w:rPr>
      </w:pPr>
      <w:r>
        <w:rPr>
          <w:sz w:val="22"/>
          <w:szCs w:val="22"/>
        </w:rPr>
        <w:t>Նկ․ </w:t>
      </w:r>
      <w:bookmarkStart w:name="_bookmark26" w:id="44"/>
      <w:bookmarkEnd w:id="44"/>
      <w:r>
        <w:rPr>
          <w:sz w:val="22"/>
          <w:szCs w:val="22"/>
        </w:rPr>
        <w:t>9</w:t>
      </w:r>
      <w:r>
        <w:rPr>
          <w:sz w:val="22"/>
          <w:szCs w:val="22"/>
        </w:rPr>
        <w:t>: 3 dBm հզորությամբ գեներացված էլեկտրամագնիսական ալիքների դեպքում մագնիսական դաշտի ինտենսիվությունները յուրաքանչյուր հաճախությամբ ալիքների համար։ Պատկերները ցույց են տված ըստ</w:t>
      </w:r>
    </w:p>
    <w:p>
      <w:pPr>
        <w:spacing w:line="255" w:lineRule="exact" w:before="0"/>
        <w:ind w:left="892" w:right="0" w:firstLine="0"/>
        <w:jc w:val="left"/>
        <w:rPr>
          <w:sz w:val="22"/>
          <w:szCs w:val="22"/>
        </w:rPr>
      </w:pPr>
      <w:r>
        <w:rPr>
          <w:sz w:val="22"/>
          <w:szCs w:val="22"/>
        </w:rPr>
        <w:t>հաճախության աճման՝ ձախից աջ, վերևից ներքև հաջորդականությամբ։</w:t>
      </w:r>
    </w:p>
    <w:p>
      <w:pPr>
        <w:spacing w:after="0" w:line="255" w:lineRule="exact"/>
        <w:jc w:val="left"/>
        <w:rPr>
          <w:sz w:val="22"/>
          <w:szCs w:val="22"/>
        </w:rPr>
        <w:sectPr>
          <w:pgSz w:w="11910" w:h="16840"/>
          <w:pgMar w:header="0" w:footer="842" w:top="1060" w:bottom="1040" w:left="1140" w:right="140"/>
        </w:sectPr>
      </w:pPr>
    </w:p>
    <w:p>
      <w:pPr>
        <w:pStyle w:val="BodyText"/>
        <w:ind w:left="135"/>
        <w:rPr>
          <w:sz w:val="20"/>
        </w:rPr>
      </w:pPr>
      <w:r>
        <w:rPr>
          <w:sz w:val="20"/>
        </w:rPr>
        <w:drawing>
          <wp:inline distT="0" distB="0" distL="0" distR="0">
            <wp:extent cx="6007608" cy="4900041"/>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15" cstate="print"/>
                    <a:stretch>
                      <a:fillRect/>
                    </a:stretch>
                  </pic:blipFill>
                  <pic:spPr>
                    <a:xfrm>
                      <a:off x="0" y="0"/>
                      <a:ext cx="6007608" cy="4900041"/>
                    </a:xfrm>
                    <a:prstGeom prst="rect">
                      <a:avLst/>
                    </a:prstGeom>
                  </pic:spPr>
                </pic:pic>
              </a:graphicData>
            </a:graphic>
          </wp:inline>
        </w:drawing>
      </w:r>
      <w:r>
        <w:rPr>
          <w:sz w:val="20"/>
        </w:rPr>
      </w:r>
    </w:p>
    <w:p>
      <w:pPr>
        <w:spacing w:line="254" w:lineRule="auto" w:before="94"/>
        <w:ind w:left="1031" w:right="1526" w:hanging="897"/>
        <w:jc w:val="left"/>
        <w:rPr>
          <w:sz w:val="22"/>
          <w:szCs w:val="22"/>
        </w:rPr>
      </w:pPr>
      <w:r>
        <w:rPr>
          <w:sz w:val="22"/>
          <w:szCs w:val="22"/>
        </w:rPr>
        <w:t>Նկ․ </w:t>
      </w:r>
      <w:bookmarkStart w:name="_bookmark27" w:id="45"/>
      <w:bookmarkEnd w:id="45"/>
      <w:r>
        <w:rPr>
          <w:sz w:val="22"/>
          <w:szCs w:val="22"/>
        </w:rPr>
        <w:t>10</w:t>
      </w:r>
      <w:r>
        <w:rPr>
          <w:sz w:val="22"/>
          <w:szCs w:val="22"/>
        </w:rPr>
        <w:t>: 6 dBm հզորությամբ գեներացված էլեկտրամագնիսական ալիքների դեպքում մագնիսական դաշտի ինտենսիվությունները յուրաքանչյուր հաճախությամբ ալիքների համար։ Պատկերները ցույց են տված ըստ հաճախության աճման՝ ձախից աջ, վերևից ներքև</w:t>
      </w:r>
    </w:p>
    <w:p>
      <w:pPr>
        <w:spacing w:line="254" w:lineRule="exact" w:before="0"/>
        <w:ind w:left="1031" w:right="0" w:firstLine="0"/>
        <w:jc w:val="left"/>
        <w:rPr>
          <w:sz w:val="22"/>
          <w:szCs w:val="22"/>
        </w:rPr>
      </w:pPr>
      <w:r>
        <w:rPr>
          <w:sz w:val="22"/>
          <w:szCs w:val="22"/>
        </w:rPr>
        <w:t>հաջորդականությամբ։</w:t>
      </w:r>
    </w:p>
    <w:p>
      <w:pPr>
        <w:pStyle w:val="BodyText"/>
      </w:pPr>
    </w:p>
    <w:p>
      <w:pPr>
        <w:pStyle w:val="BodyText"/>
      </w:pPr>
    </w:p>
    <w:p>
      <w:pPr>
        <w:pStyle w:val="BodyText"/>
        <w:spacing w:line="307" w:lineRule="auto" w:before="145"/>
        <w:ind w:left="560" w:right="705" w:firstLine="566"/>
        <w:jc w:val="both"/>
      </w:pPr>
      <w:r>
        <w:rPr/>
        <w:t>Ինչպես տեսնում ենք, հաճախությունը բարձրացնելիս՝ ալիքատարի մագնիսական</w:t>
      </w:r>
      <w:r>
        <w:rPr>
          <w:spacing w:val="-31"/>
        </w:rPr>
        <w:t> </w:t>
      </w:r>
      <w:r>
        <w:rPr/>
        <w:t>դաշտի</w:t>
      </w:r>
      <w:r>
        <w:rPr>
          <w:spacing w:val="-31"/>
        </w:rPr>
        <w:t> </w:t>
      </w:r>
      <w:r>
        <w:rPr/>
        <w:t>ինտենսիվությունը</w:t>
      </w:r>
      <w:r>
        <w:rPr>
          <w:spacing w:val="-30"/>
        </w:rPr>
        <w:t> </w:t>
      </w:r>
      <w:r>
        <w:rPr/>
        <w:t>բարձրանում</w:t>
      </w:r>
      <w:r>
        <w:rPr>
          <w:spacing w:val="-30"/>
        </w:rPr>
        <w:t> </w:t>
      </w:r>
      <w:r>
        <w:rPr/>
        <w:t>է</w:t>
      </w:r>
      <w:r>
        <w:rPr>
          <w:spacing w:val="-31"/>
        </w:rPr>
        <w:t> </w:t>
      </w:r>
      <w:r>
        <w:rPr/>
        <w:t>և</w:t>
      </w:r>
      <w:r>
        <w:rPr>
          <w:spacing w:val="-30"/>
        </w:rPr>
        <w:t> </w:t>
      </w:r>
      <w:r>
        <w:rPr/>
        <w:t>վերաբաշխվում։ Նույն վարքը տեղի է ունենում բոլոր 0, 3 և 6 dBm հզորություններում։ Նկատի</w:t>
      </w:r>
      <w:r>
        <w:rPr>
          <w:spacing w:val="-15"/>
        </w:rPr>
        <w:t> </w:t>
      </w:r>
      <w:r>
        <w:rPr/>
        <w:t>առնենք,</w:t>
      </w:r>
      <w:r>
        <w:rPr>
          <w:spacing w:val="-12"/>
        </w:rPr>
        <w:t> </w:t>
      </w:r>
      <w:r>
        <w:rPr/>
        <w:t>որ</w:t>
      </w:r>
      <w:r>
        <w:rPr>
          <w:spacing w:val="-14"/>
        </w:rPr>
        <w:t> </w:t>
      </w:r>
      <w:r>
        <w:rPr/>
        <w:t>ալիքատարը</w:t>
      </w:r>
      <w:r>
        <w:rPr>
          <w:spacing w:val="-14"/>
        </w:rPr>
        <w:t> </w:t>
      </w:r>
      <w:r>
        <w:rPr/>
        <w:t>օգտագործվել</w:t>
      </w:r>
      <w:r>
        <w:rPr>
          <w:spacing w:val="-14"/>
        </w:rPr>
        <w:t> </w:t>
      </w:r>
      <w:r>
        <w:rPr/>
        <w:t>է</w:t>
      </w:r>
      <w:r>
        <w:rPr>
          <w:spacing w:val="-14"/>
        </w:rPr>
        <w:t> </w:t>
      </w:r>
      <w:r>
        <w:rPr/>
        <w:t>նաև</w:t>
      </w:r>
      <w:r>
        <w:rPr>
          <w:spacing w:val="-14"/>
        </w:rPr>
        <w:t> </w:t>
      </w:r>
      <w:r>
        <w:rPr/>
        <w:t>իր</w:t>
      </w:r>
      <w:r>
        <w:rPr>
          <w:spacing w:val="-14"/>
        </w:rPr>
        <w:t> </w:t>
      </w:r>
      <w:r>
        <w:rPr/>
        <w:t>աշխատանքային հաճախային տիրույթից դուրս հաճախություններում՝ 6, 7, 13 կամ 14 ԳՀց հաճախությամբ ալիքներ են անցկացվել ալիքատարով։ Ինչպես տեսնում ենք նկարներում, ալիքատարի աշխատանքային տիրույթից ցածր հաճախությունների դեպքում մագնիսական դաշտը  ունի  անկանոն տեսք և ցածր ինտենսիվություն։ Սա պայմանավորված է ալիքատարում ցածր հաճախությամբ էլեկտրամագնիսական ալիքների անդրադարձմամբ։ Բարձր հաճախությունների դեպքում, ինչպես</w:t>
      </w:r>
      <w:r>
        <w:rPr>
          <w:spacing w:val="4"/>
        </w:rPr>
        <w:t> </w:t>
      </w:r>
      <w:r>
        <w:rPr/>
        <w:t>օրինակ</w:t>
      </w:r>
    </w:p>
    <w:p>
      <w:pPr>
        <w:pStyle w:val="BodyText"/>
        <w:spacing w:before="10"/>
        <w:ind w:left="560"/>
        <w:jc w:val="both"/>
      </w:pPr>
      <w:r>
        <w:rPr/>
        <w:t>13</w:t>
      </w:r>
      <w:r>
        <w:rPr>
          <w:spacing w:val="56"/>
        </w:rPr>
        <w:t> </w:t>
      </w:r>
      <w:r>
        <w:rPr/>
        <w:t>կամ</w:t>
      </w:r>
      <w:r>
        <w:rPr>
          <w:spacing w:val="57"/>
        </w:rPr>
        <w:t> </w:t>
      </w:r>
      <w:r>
        <w:rPr/>
        <w:t>14</w:t>
      </w:r>
      <w:r>
        <w:rPr>
          <w:spacing w:val="57"/>
        </w:rPr>
        <w:t> </w:t>
      </w:r>
      <w:r>
        <w:rPr/>
        <w:t>ԳՀց,</w:t>
      </w:r>
      <w:r>
        <w:rPr>
          <w:spacing w:val="72"/>
        </w:rPr>
        <w:t> </w:t>
      </w:r>
      <w:r>
        <w:rPr/>
        <w:t>մագնիսական</w:t>
      </w:r>
      <w:r>
        <w:rPr>
          <w:spacing w:val="57"/>
        </w:rPr>
        <w:t> </w:t>
      </w:r>
      <w:r>
        <w:rPr/>
        <w:t>դաշտը</w:t>
      </w:r>
      <w:r>
        <w:rPr>
          <w:spacing w:val="57"/>
        </w:rPr>
        <w:t> </w:t>
      </w:r>
      <w:r>
        <w:rPr/>
        <w:t>կրկին</w:t>
      </w:r>
      <w:r>
        <w:rPr>
          <w:spacing w:val="57"/>
        </w:rPr>
        <w:t> </w:t>
      </w:r>
      <w:r>
        <w:rPr/>
        <w:t>կրում</w:t>
      </w:r>
      <w:r>
        <w:rPr>
          <w:spacing w:val="57"/>
        </w:rPr>
        <w:t> </w:t>
      </w:r>
      <w:r>
        <w:rPr/>
        <w:t>է</w:t>
      </w:r>
      <w:r>
        <w:rPr>
          <w:spacing w:val="57"/>
        </w:rPr>
        <w:t> </w:t>
      </w:r>
      <w:r>
        <w:rPr/>
        <w:t>անկանոն</w:t>
      </w:r>
      <w:r>
        <w:rPr>
          <w:spacing w:val="57"/>
        </w:rPr>
        <w:t> </w:t>
      </w:r>
      <w:r>
        <w:rPr/>
        <w:t>տեսք,</w:t>
      </w:r>
    </w:p>
    <w:p>
      <w:pPr>
        <w:spacing w:after="0"/>
        <w:jc w:val="both"/>
        <w:sectPr>
          <w:pgSz w:w="11910" w:h="16840"/>
          <w:pgMar w:header="0" w:footer="842" w:top="1140" w:bottom="1040" w:left="1140" w:right="140"/>
        </w:sectPr>
      </w:pPr>
    </w:p>
    <w:p>
      <w:pPr>
        <w:pStyle w:val="BodyText"/>
        <w:spacing w:line="307" w:lineRule="auto" w:before="72"/>
        <w:ind w:left="560" w:right="705"/>
        <w:jc w:val="both"/>
      </w:pPr>
      <w:r>
        <w:rPr/>
        <w:t>ինչը պայմանավորված է ալիքատարում ալիքների անդրադարձումների, ինտերֆերենցիաների  և  այլ  տեսակի   շեղումների   առկայությամբ։   Այս ամենին համեմատ, ալիքատարի աշխատանքային տիրույթում անցկացված ալիքների մագնիսական դաշտի ինտնեսիվությունը հաճախության բարձրացման հետ աճում</w:t>
      </w:r>
      <w:r>
        <w:rPr>
          <w:spacing w:val="-6"/>
        </w:rPr>
        <w:t> </w:t>
      </w:r>
      <w:r>
        <w:rPr/>
        <w:t>է։</w:t>
      </w:r>
    </w:p>
    <w:p>
      <w:pPr>
        <w:pStyle w:val="BodyText"/>
        <w:spacing w:line="307" w:lineRule="auto" w:before="204"/>
        <w:ind w:left="560" w:right="706" w:firstLine="566"/>
        <w:jc w:val="both"/>
      </w:pPr>
      <w:r>
        <w:rPr/>
        <w:t>Նկ․  </w:t>
      </w:r>
      <w:hyperlink w:history="true" w:anchor="_bookmark28">
        <w:r>
          <w:rPr/>
          <w:t>11</w:t>
        </w:r>
      </w:hyperlink>
      <w:r>
        <w:rPr/>
        <w:t>֊ում  ցույց  է  տրված  վերը  նշված  հզորությունների  դեպքում   ալիքատարից    ճառագայթված    մագնիսական    դաշտի միջին ինտենսիվության կախումը [6, 14] ԳՀց միջակայքում ալիքի հաճախությունից։</w:t>
      </w:r>
    </w:p>
    <w:p>
      <w:pPr>
        <w:pStyle w:val="BodyText"/>
        <w:rPr>
          <w:sz w:val="20"/>
        </w:rPr>
      </w:pPr>
    </w:p>
    <w:p>
      <w:pPr>
        <w:pStyle w:val="BodyText"/>
        <w:spacing w:before="11"/>
        <w:rPr>
          <w:sz w:val="11"/>
        </w:rPr>
      </w:pPr>
      <w:r>
        <w:rPr/>
        <w:drawing>
          <wp:anchor distT="0" distB="0" distL="0" distR="0" allowOverlap="1" layoutInCell="1" locked="0" behindDoc="0" simplePos="0" relativeHeight="52">
            <wp:simplePos x="0" y="0"/>
            <wp:positionH relativeFrom="page">
              <wp:posOffset>1079995</wp:posOffset>
            </wp:positionH>
            <wp:positionV relativeFrom="paragraph">
              <wp:posOffset>113304</wp:posOffset>
            </wp:positionV>
            <wp:extent cx="5941416" cy="3305746"/>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16" cstate="print"/>
                    <a:stretch>
                      <a:fillRect/>
                    </a:stretch>
                  </pic:blipFill>
                  <pic:spPr>
                    <a:xfrm>
                      <a:off x="0" y="0"/>
                      <a:ext cx="5941416" cy="3305746"/>
                    </a:xfrm>
                    <a:prstGeom prst="rect">
                      <a:avLst/>
                    </a:prstGeom>
                  </pic:spPr>
                </pic:pic>
              </a:graphicData>
            </a:graphic>
          </wp:anchor>
        </w:drawing>
      </w:r>
    </w:p>
    <w:p>
      <w:pPr>
        <w:spacing w:before="154"/>
        <w:ind w:left="560" w:right="0" w:firstLine="0"/>
        <w:jc w:val="left"/>
        <w:rPr>
          <w:sz w:val="22"/>
          <w:szCs w:val="22"/>
        </w:rPr>
      </w:pPr>
      <w:bookmarkStart w:name="_bookmark28" w:id="46"/>
      <w:bookmarkEnd w:id="46"/>
      <w:r>
        <w:rPr/>
      </w:r>
      <w:r>
        <w:rPr>
          <w:sz w:val="22"/>
          <w:szCs w:val="22"/>
        </w:rPr>
        <w:t>Նկ․ 11: Ալիքատարի մագնիսական դաշտի միջին ինտենսիվության կախումը</w:t>
      </w:r>
    </w:p>
    <w:p>
      <w:pPr>
        <w:spacing w:line="254" w:lineRule="auto" w:before="15"/>
        <w:ind w:left="1456" w:right="742" w:firstLine="0"/>
        <w:jc w:val="left"/>
        <w:rPr>
          <w:sz w:val="22"/>
          <w:szCs w:val="22"/>
        </w:rPr>
      </w:pPr>
      <w:r>
        <w:rPr>
          <w:sz w:val="22"/>
          <w:szCs w:val="22"/>
        </w:rPr>
        <w:t>հաճախությունից՝ բոլոր երեք հզորություններով էլեկտրամագնիսական ալիքների գեներացումների դեպքում։</w:t>
      </w:r>
    </w:p>
    <w:p>
      <w:pPr>
        <w:pStyle w:val="BodyText"/>
      </w:pPr>
    </w:p>
    <w:p>
      <w:pPr>
        <w:pStyle w:val="BodyText"/>
        <w:spacing w:before="11"/>
        <w:rPr>
          <w:sz w:val="29"/>
        </w:rPr>
      </w:pPr>
    </w:p>
    <w:p>
      <w:pPr>
        <w:pStyle w:val="BodyText"/>
        <w:spacing w:line="307" w:lineRule="auto"/>
        <w:ind w:left="560" w:right="706" w:firstLine="566"/>
        <w:jc w:val="both"/>
      </w:pPr>
      <w:r>
        <w:rPr/>
        <w:t>Փորձը ցույց է տալիս, որ մագնիսական դաշտի միջին ինտենսիվությունը [6-14] ԳՀց միջակայքում ալիքի հաճախության բարձրացման հետ աճում է գծայինին մոտ օրենքով։</w:t>
      </w:r>
    </w:p>
    <w:p>
      <w:pPr>
        <w:spacing w:after="0" w:line="307" w:lineRule="auto"/>
        <w:jc w:val="both"/>
        <w:sectPr>
          <w:pgSz w:w="11910" w:h="16840"/>
          <w:pgMar w:header="0" w:footer="842" w:top="1060" w:bottom="1040" w:left="1140" w:right="140"/>
        </w:sectPr>
      </w:pPr>
    </w:p>
    <w:p>
      <w:pPr>
        <w:pStyle w:val="Heading1"/>
        <w:ind w:left="560" w:firstLine="0"/>
      </w:pPr>
      <w:bookmarkStart w:name="Փորձի եզրակացությունը" w:id="47"/>
      <w:bookmarkEnd w:id="47"/>
      <w:r>
        <w:rPr>
          <w:b w:val="0"/>
          <w:bCs w:val="0"/>
        </w:rPr>
      </w:r>
      <w:bookmarkStart w:name="_bookmark29" w:id="48"/>
      <w:bookmarkEnd w:id="48"/>
      <w:r>
        <w:rPr>
          <w:b w:val="0"/>
          <w:bCs w:val="0"/>
        </w:rPr>
      </w:r>
      <w:r>
        <w:rPr/>
        <w:t>3 Փորձի եզրակացությունը</w:t>
      </w:r>
    </w:p>
    <w:p>
      <w:pPr>
        <w:spacing w:after="0"/>
        <w:sectPr>
          <w:pgSz w:w="11910" w:h="16840"/>
          <w:pgMar w:header="0" w:footer="842" w:top="1080" w:bottom="1040" w:left="1140" w:right="140"/>
        </w:sectPr>
      </w:pPr>
    </w:p>
    <w:p>
      <w:pPr>
        <w:spacing w:before="81"/>
        <w:ind w:left="560" w:right="0" w:firstLine="0"/>
        <w:jc w:val="left"/>
        <w:rPr>
          <w:b/>
          <w:bCs/>
          <w:sz w:val="34"/>
          <w:szCs w:val="34"/>
        </w:rPr>
      </w:pPr>
      <w:bookmarkStart w:name="Գրականություն" w:id="49"/>
      <w:bookmarkEnd w:id="49"/>
      <w:r>
        <w:rPr/>
      </w:r>
      <w:bookmarkStart w:name="_bookmark30" w:id="50"/>
      <w:bookmarkEnd w:id="50"/>
      <w:r>
        <w:rPr/>
      </w:r>
      <w:r>
        <w:rPr>
          <w:b/>
          <w:bCs/>
          <w:sz w:val="34"/>
          <w:szCs w:val="34"/>
        </w:rPr>
        <w:t>Գրականություն</w:t>
      </w:r>
    </w:p>
    <w:p>
      <w:pPr>
        <w:pStyle w:val="BodyText"/>
        <w:spacing w:before="8"/>
        <w:rPr>
          <w:b/>
          <w:sz w:val="38"/>
        </w:rPr>
      </w:pPr>
    </w:p>
    <w:p>
      <w:pPr>
        <w:pStyle w:val="ListParagraph"/>
        <w:numPr>
          <w:ilvl w:val="0"/>
          <w:numId w:val="5"/>
        </w:numPr>
        <w:tabs>
          <w:tab w:pos="1020" w:val="left" w:leader="none"/>
        </w:tabs>
        <w:spacing w:line="307" w:lineRule="auto" w:before="0" w:after="0"/>
        <w:ind w:left="1019" w:right="708" w:hanging="459"/>
        <w:jc w:val="both"/>
        <w:rPr>
          <w:sz w:val="24"/>
        </w:rPr>
      </w:pPr>
      <w:bookmarkStart w:name="_bookmark31" w:id="51"/>
      <w:bookmarkEnd w:id="51"/>
      <w:r>
        <w:rPr/>
      </w:r>
      <w:bookmarkStart w:name="_bookmark31" w:id="52"/>
      <w:bookmarkEnd w:id="52"/>
      <w:r>
        <w:rPr>
          <w:sz w:val="24"/>
        </w:rPr>
        <w:t>Xie,</w:t>
      </w:r>
      <w:r>
        <w:rPr>
          <w:sz w:val="24"/>
        </w:rPr>
        <w:t> X., Simon, </w:t>
      </w:r>
      <w:r>
        <w:rPr>
          <w:spacing w:val="-10"/>
          <w:sz w:val="24"/>
        </w:rPr>
        <w:t>J. </w:t>
      </w:r>
      <w:r>
        <w:rPr>
          <w:spacing w:val="-5"/>
          <w:sz w:val="24"/>
        </w:rPr>
        <w:t>D. </w:t>
      </w:r>
      <w:r>
        <w:rPr>
          <w:sz w:val="24"/>
        </w:rPr>
        <w:t>Picosecond circular dichroism spectroscopy: a Jones matrix analysis. </w:t>
      </w:r>
      <w:r>
        <w:rPr>
          <w:spacing w:val="-10"/>
          <w:sz w:val="24"/>
        </w:rPr>
        <w:t>J. </w:t>
      </w:r>
      <w:r>
        <w:rPr>
          <w:sz w:val="24"/>
        </w:rPr>
        <w:t>Opt. Soc. Am. B 7, 1673</w:t>
      </w:r>
      <w:r>
        <w:rPr>
          <w:spacing w:val="-9"/>
          <w:sz w:val="24"/>
        </w:rPr>
        <w:t> </w:t>
      </w:r>
      <w:r>
        <w:rPr>
          <w:sz w:val="24"/>
        </w:rPr>
        <w:t>(1990).</w:t>
      </w:r>
    </w:p>
    <w:p>
      <w:pPr>
        <w:pStyle w:val="ListParagraph"/>
        <w:numPr>
          <w:ilvl w:val="0"/>
          <w:numId w:val="5"/>
        </w:numPr>
        <w:tabs>
          <w:tab w:pos="1020" w:val="left" w:leader="none"/>
        </w:tabs>
        <w:spacing w:line="307" w:lineRule="auto" w:before="201" w:after="0"/>
        <w:ind w:left="1019" w:right="708" w:hanging="459"/>
        <w:jc w:val="both"/>
        <w:rPr>
          <w:sz w:val="24"/>
        </w:rPr>
      </w:pPr>
      <w:r>
        <w:rPr>
          <w:sz w:val="24"/>
        </w:rPr>
        <w:t>H. Lee, </w:t>
      </w:r>
      <w:r>
        <w:rPr>
          <w:spacing w:val="-5"/>
          <w:sz w:val="24"/>
        </w:rPr>
        <w:t>S. </w:t>
      </w:r>
      <w:r>
        <w:rPr>
          <w:sz w:val="24"/>
        </w:rPr>
        <w:t>Arakelyan, B. Friedman, K. Lee, Temperature and microwave near field imaging by thermo-elastic optical indicator </w:t>
      </w:r>
      <w:r>
        <w:rPr>
          <w:spacing w:val="-4"/>
          <w:sz w:val="24"/>
        </w:rPr>
        <w:t>microscopy, </w:t>
      </w:r>
      <w:r>
        <w:rPr>
          <w:sz w:val="24"/>
        </w:rPr>
        <w:t>Sci. Rep. 6, 39696</w:t>
      </w:r>
      <w:r>
        <w:rPr>
          <w:spacing w:val="-4"/>
          <w:sz w:val="24"/>
        </w:rPr>
        <w:t> </w:t>
      </w:r>
      <w:r>
        <w:rPr>
          <w:sz w:val="24"/>
        </w:rPr>
        <w:t>(2016).</w:t>
      </w:r>
    </w:p>
    <w:p>
      <w:pPr>
        <w:pStyle w:val="ListParagraph"/>
        <w:numPr>
          <w:ilvl w:val="0"/>
          <w:numId w:val="5"/>
        </w:numPr>
        <w:tabs>
          <w:tab w:pos="1020" w:val="left" w:leader="none"/>
        </w:tabs>
        <w:spacing w:line="240" w:lineRule="auto" w:before="202" w:after="0"/>
        <w:ind w:left="1019" w:right="0" w:hanging="460"/>
        <w:jc w:val="left"/>
        <w:rPr>
          <w:sz w:val="24"/>
        </w:rPr>
      </w:pPr>
      <w:bookmarkStart w:name="_bookmark32" w:id="53"/>
      <w:bookmarkEnd w:id="53"/>
      <w:r>
        <w:rPr/>
      </w:r>
      <w:bookmarkStart w:name="_bookmark32" w:id="54"/>
      <w:bookmarkEnd w:id="54"/>
      <w:r>
        <w:rPr>
          <w:sz w:val="24"/>
        </w:rPr>
        <w:t>Barron</w:t>
      </w:r>
      <w:r>
        <w:rPr>
          <w:spacing w:val="-25"/>
          <w:sz w:val="24"/>
        </w:rPr>
        <w:t> </w:t>
      </w:r>
      <w:r>
        <w:rPr>
          <w:sz w:val="24"/>
        </w:rPr>
        <w:t>R.</w:t>
      </w:r>
      <w:r>
        <w:rPr>
          <w:spacing w:val="-25"/>
          <w:sz w:val="24"/>
        </w:rPr>
        <w:t> </w:t>
      </w:r>
      <w:r>
        <w:rPr>
          <w:spacing w:val="-13"/>
          <w:sz w:val="24"/>
        </w:rPr>
        <w:t>F.,</w:t>
      </w:r>
      <w:r>
        <w:rPr>
          <w:spacing w:val="-20"/>
          <w:sz w:val="24"/>
        </w:rPr>
        <w:t> </w:t>
      </w:r>
      <w:r>
        <w:rPr>
          <w:sz w:val="24"/>
        </w:rPr>
        <w:t>Barron</w:t>
      </w:r>
      <w:r>
        <w:rPr>
          <w:spacing w:val="-25"/>
          <w:sz w:val="24"/>
        </w:rPr>
        <w:t> </w:t>
      </w:r>
      <w:r>
        <w:rPr>
          <w:sz w:val="24"/>
        </w:rPr>
        <w:t>B.</w:t>
      </w:r>
      <w:r>
        <w:rPr>
          <w:spacing w:val="-25"/>
          <w:sz w:val="24"/>
        </w:rPr>
        <w:t> </w:t>
      </w:r>
      <w:r>
        <w:rPr>
          <w:sz w:val="24"/>
        </w:rPr>
        <w:t>R.</w:t>
      </w:r>
      <w:r>
        <w:rPr>
          <w:spacing w:val="-24"/>
          <w:sz w:val="24"/>
        </w:rPr>
        <w:t> </w:t>
      </w:r>
      <w:r>
        <w:rPr>
          <w:sz w:val="24"/>
        </w:rPr>
        <w:t>Design</w:t>
      </w:r>
      <w:r>
        <w:rPr>
          <w:spacing w:val="-25"/>
          <w:sz w:val="24"/>
        </w:rPr>
        <w:t> </w:t>
      </w:r>
      <w:r>
        <w:rPr>
          <w:sz w:val="24"/>
        </w:rPr>
        <w:t>for</w:t>
      </w:r>
      <w:r>
        <w:rPr>
          <w:spacing w:val="-24"/>
          <w:sz w:val="24"/>
        </w:rPr>
        <w:t> </w:t>
      </w:r>
      <w:r>
        <w:rPr>
          <w:sz w:val="24"/>
        </w:rPr>
        <w:t>Thermal</w:t>
      </w:r>
      <w:r>
        <w:rPr>
          <w:spacing w:val="-25"/>
          <w:sz w:val="24"/>
        </w:rPr>
        <w:t> </w:t>
      </w:r>
      <w:r>
        <w:rPr>
          <w:sz w:val="24"/>
        </w:rPr>
        <w:t>Stresses.</w:t>
      </w:r>
      <w:r>
        <w:rPr>
          <w:spacing w:val="-24"/>
          <w:sz w:val="24"/>
        </w:rPr>
        <w:t> </w:t>
      </w:r>
      <w:r>
        <w:rPr>
          <w:sz w:val="24"/>
        </w:rPr>
        <w:t>Ch.</w:t>
      </w:r>
      <w:r>
        <w:rPr>
          <w:spacing w:val="-25"/>
          <w:sz w:val="24"/>
        </w:rPr>
        <w:t> </w:t>
      </w:r>
      <w:r>
        <w:rPr>
          <w:sz w:val="24"/>
        </w:rPr>
        <w:t>6</w:t>
      </w:r>
      <w:r>
        <w:rPr>
          <w:spacing w:val="-25"/>
          <w:sz w:val="24"/>
        </w:rPr>
        <w:t> </w:t>
      </w:r>
      <w:r>
        <w:rPr>
          <w:spacing w:val="-6"/>
          <w:sz w:val="24"/>
        </w:rPr>
        <w:t>(Wiley,</w:t>
      </w:r>
      <w:r>
        <w:rPr>
          <w:spacing w:val="-20"/>
          <w:sz w:val="24"/>
        </w:rPr>
        <w:t> </w:t>
      </w:r>
      <w:r>
        <w:rPr>
          <w:sz w:val="24"/>
        </w:rPr>
        <w:t>2011).</w:t>
      </w:r>
    </w:p>
    <w:p>
      <w:pPr>
        <w:pStyle w:val="BodyText"/>
        <w:spacing w:before="11"/>
        <w:rPr>
          <w:sz w:val="23"/>
        </w:rPr>
      </w:pPr>
    </w:p>
    <w:p>
      <w:pPr>
        <w:pStyle w:val="ListParagraph"/>
        <w:numPr>
          <w:ilvl w:val="0"/>
          <w:numId w:val="5"/>
        </w:numPr>
        <w:tabs>
          <w:tab w:pos="1020" w:val="left" w:leader="none"/>
        </w:tabs>
        <w:spacing w:line="307" w:lineRule="auto" w:before="0" w:after="0"/>
        <w:ind w:left="1019" w:right="707" w:hanging="459"/>
        <w:jc w:val="both"/>
        <w:rPr>
          <w:sz w:val="24"/>
        </w:rPr>
      </w:pPr>
      <w:bookmarkStart w:name="_bookmark33" w:id="55"/>
      <w:bookmarkEnd w:id="55"/>
      <w:r>
        <w:rPr/>
      </w:r>
      <w:bookmarkStart w:name="_bookmark33" w:id="56"/>
      <w:bookmarkEnd w:id="56"/>
      <w:r>
        <w:rPr>
          <w:sz w:val="24"/>
        </w:rPr>
        <w:t>Che</w:t>
      </w:r>
      <w:r>
        <w:rPr>
          <w:sz w:val="24"/>
        </w:rPr>
        <w:t>n </w:t>
      </w:r>
      <w:r>
        <w:rPr>
          <w:spacing w:val="-3"/>
          <w:sz w:val="24"/>
        </w:rPr>
        <w:t>Z, </w:t>
      </w:r>
      <w:r>
        <w:rPr>
          <w:sz w:val="24"/>
        </w:rPr>
        <w:t>Li </w:t>
      </w:r>
      <w:r>
        <w:rPr>
          <w:spacing w:val="-21"/>
          <w:sz w:val="24"/>
        </w:rPr>
        <w:t>W, </w:t>
      </w:r>
      <w:r>
        <w:rPr>
          <w:sz w:val="24"/>
        </w:rPr>
        <w:t>Li R, Zhang </w:t>
      </w:r>
      <w:r>
        <w:rPr>
          <w:spacing w:val="-16"/>
          <w:sz w:val="24"/>
        </w:rPr>
        <w:t>Y, </w:t>
      </w:r>
      <w:r>
        <w:rPr>
          <w:sz w:val="24"/>
        </w:rPr>
        <w:t>Xu </w:t>
      </w:r>
      <w:r>
        <w:rPr>
          <w:spacing w:val="-5"/>
          <w:sz w:val="24"/>
        </w:rPr>
        <w:t>G, </w:t>
      </w:r>
      <w:r>
        <w:rPr>
          <w:sz w:val="24"/>
        </w:rPr>
        <w:t>Cheng H. </w:t>
      </w:r>
      <w:r>
        <w:rPr>
          <w:spacing w:val="-3"/>
          <w:sz w:val="24"/>
        </w:rPr>
        <w:t>Fabrication </w:t>
      </w:r>
      <w:r>
        <w:rPr>
          <w:sz w:val="24"/>
        </w:rPr>
        <w:t>of highly transparent and conductive indium-tin oxide thin films with a high</w:t>
      </w:r>
      <w:r>
        <w:rPr>
          <w:spacing w:val="-28"/>
          <w:sz w:val="24"/>
        </w:rPr>
        <w:t> </w:t>
      </w:r>
      <w:r>
        <w:rPr>
          <w:sz w:val="24"/>
        </w:rPr>
        <w:t>figure of</w:t>
      </w:r>
      <w:r>
        <w:rPr>
          <w:spacing w:val="-25"/>
          <w:sz w:val="24"/>
        </w:rPr>
        <w:t> </w:t>
      </w:r>
      <w:r>
        <w:rPr>
          <w:sz w:val="24"/>
        </w:rPr>
        <w:t>merit</w:t>
      </w:r>
      <w:r>
        <w:rPr>
          <w:spacing w:val="-24"/>
          <w:sz w:val="24"/>
        </w:rPr>
        <w:t> </w:t>
      </w:r>
      <w:r>
        <w:rPr>
          <w:sz w:val="24"/>
        </w:rPr>
        <w:t>via</w:t>
      </w:r>
      <w:r>
        <w:rPr>
          <w:spacing w:val="-24"/>
          <w:sz w:val="24"/>
        </w:rPr>
        <w:t> </w:t>
      </w:r>
      <w:r>
        <w:rPr>
          <w:sz w:val="24"/>
        </w:rPr>
        <w:t>solution</w:t>
      </w:r>
      <w:r>
        <w:rPr>
          <w:spacing w:val="-24"/>
          <w:sz w:val="24"/>
        </w:rPr>
        <w:t> </w:t>
      </w:r>
      <w:r>
        <w:rPr>
          <w:sz w:val="24"/>
        </w:rPr>
        <w:t>processing.</w:t>
      </w:r>
      <w:r>
        <w:rPr>
          <w:spacing w:val="-24"/>
          <w:sz w:val="24"/>
        </w:rPr>
        <w:t> </w:t>
      </w:r>
      <w:r>
        <w:rPr>
          <w:spacing w:val="-4"/>
          <w:sz w:val="24"/>
        </w:rPr>
        <w:t>Langmuir.</w:t>
      </w:r>
      <w:r>
        <w:rPr>
          <w:spacing w:val="-24"/>
          <w:sz w:val="24"/>
        </w:rPr>
        <w:t> </w:t>
      </w:r>
      <w:r>
        <w:rPr>
          <w:sz w:val="24"/>
        </w:rPr>
        <w:t>2013</w:t>
      </w:r>
      <w:r>
        <w:rPr>
          <w:spacing w:val="-24"/>
          <w:sz w:val="24"/>
        </w:rPr>
        <w:t> </w:t>
      </w:r>
      <w:r>
        <w:rPr>
          <w:sz w:val="24"/>
        </w:rPr>
        <w:t>Nov</w:t>
      </w:r>
      <w:r>
        <w:rPr>
          <w:spacing w:val="-24"/>
          <w:sz w:val="24"/>
        </w:rPr>
        <w:t> </w:t>
      </w:r>
      <w:r>
        <w:rPr>
          <w:sz w:val="24"/>
        </w:rPr>
        <w:t>12;29(45):13836-42. doi: 10.1021/la4033282. Epub 2013 Oct 28. PMID: 24117323.</w:t>
      </w:r>
    </w:p>
    <w:sectPr>
      <w:pgSz w:w="11910" w:h="16840"/>
      <w:pgMar w:header="0" w:footer="842" w:top="1100" w:bottom="1040" w:left="1140" w:right="1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DejaVu Serif">
    <w:altName w:val="DejaVu Serif"/>
    <w:charset w:val="0"/>
    <w:family w:val="roman"/>
    <w:pitch w:val="variable"/>
  </w:font>
  <w:font w:name="FreeSerif">
    <w:altName w:val="FreeSerif"/>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8.290985pt;margin-top:788.814941pt;width:21.25pt;height:15.95pt;mso-position-horizontal-relative:page;mso-position-vertical-relative:page;z-index:-16107008" type="#_x0000_t202" filled="false" stroked="false">
          <v:textbox inset="0,0,0,0">
            <w:txbxContent>
              <w:p>
                <w:pPr>
                  <w:pStyle w:val="BodyText"/>
                  <w:spacing w:before="19"/>
                  <w:ind w:left="60"/>
                </w:pPr>
                <w:r>
                  <w:rPr/>
                  <w:fldChar w:fldCharType="begin"/>
                </w:r>
                <w:r>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1019" w:hanging="459"/>
        <w:jc w:val="left"/>
      </w:pPr>
      <w:rPr>
        <w:rFonts w:hint="default" w:ascii="DejaVu Serif" w:hAnsi="DejaVu Serif" w:eastAsia="DejaVu Serif" w:cs="DejaVu Serif"/>
        <w:spacing w:val="-1"/>
        <w:w w:val="99"/>
        <w:sz w:val="24"/>
        <w:szCs w:val="24"/>
        <w:lang w:val="en-US" w:eastAsia="en-US" w:bidi="ar-SA"/>
      </w:rPr>
    </w:lvl>
    <w:lvl w:ilvl="1">
      <w:start w:val="0"/>
      <w:numFmt w:val="bullet"/>
      <w:lvlText w:val="•"/>
      <w:lvlJc w:val="left"/>
      <w:pPr>
        <w:ind w:left="1980" w:hanging="459"/>
      </w:pPr>
      <w:rPr>
        <w:rFonts w:hint="default"/>
        <w:lang w:val="en-US" w:eastAsia="en-US" w:bidi="ar-SA"/>
      </w:rPr>
    </w:lvl>
    <w:lvl w:ilvl="2">
      <w:start w:val="0"/>
      <w:numFmt w:val="bullet"/>
      <w:lvlText w:val="•"/>
      <w:lvlJc w:val="left"/>
      <w:pPr>
        <w:ind w:left="2941" w:hanging="459"/>
      </w:pPr>
      <w:rPr>
        <w:rFonts w:hint="default"/>
        <w:lang w:val="en-US" w:eastAsia="en-US" w:bidi="ar-SA"/>
      </w:rPr>
    </w:lvl>
    <w:lvl w:ilvl="3">
      <w:start w:val="0"/>
      <w:numFmt w:val="bullet"/>
      <w:lvlText w:val="•"/>
      <w:lvlJc w:val="left"/>
      <w:pPr>
        <w:ind w:left="3901" w:hanging="459"/>
      </w:pPr>
      <w:rPr>
        <w:rFonts w:hint="default"/>
        <w:lang w:val="en-US" w:eastAsia="en-US" w:bidi="ar-SA"/>
      </w:rPr>
    </w:lvl>
    <w:lvl w:ilvl="4">
      <w:start w:val="0"/>
      <w:numFmt w:val="bullet"/>
      <w:lvlText w:val="•"/>
      <w:lvlJc w:val="left"/>
      <w:pPr>
        <w:ind w:left="4862" w:hanging="459"/>
      </w:pPr>
      <w:rPr>
        <w:rFonts w:hint="default"/>
        <w:lang w:val="en-US" w:eastAsia="en-US" w:bidi="ar-SA"/>
      </w:rPr>
    </w:lvl>
    <w:lvl w:ilvl="5">
      <w:start w:val="0"/>
      <w:numFmt w:val="bullet"/>
      <w:lvlText w:val="•"/>
      <w:lvlJc w:val="left"/>
      <w:pPr>
        <w:ind w:left="5822" w:hanging="459"/>
      </w:pPr>
      <w:rPr>
        <w:rFonts w:hint="default"/>
        <w:lang w:val="en-US" w:eastAsia="en-US" w:bidi="ar-SA"/>
      </w:rPr>
    </w:lvl>
    <w:lvl w:ilvl="6">
      <w:start w:val="0"/>
      <w:numFmt w:val="bullet"/>
      <w:lvlText w:val="•"/>
      <w:lvlJc w:val="left"/>
      <w:pPr>
        <w:ind w:left="6783" w:hanging="459"/>
      </w:pPr>
      <w:rPr>
        <w:rFonts w:hint="default"/>
        <w:lang w:val="en-US" w:eastAsia="en-US" w:bidi="ar-SA"/>
      </w:rPr>
    </w:lvl>
    <w:lvl w:ilvl="7">
      <w:start w:val="0"/>
      <w:numFmt w:val="bullet"/>
      <w:lvlText w:val="•"/>
      <w:lvlJc w:val="left"/>
      <w:pPr>
        <w:ind w:left="7743" w:hanging="459"/>
      </w:pPr>
      <w:rPr>
        <w:rFonts w:hint="default"/>
        <w:lang w:val="en-US" w:eastAsia="en-US" w:bidi="ar-SA"/>
      </w:rPr>
    </w:lvl>
    <w:lvl w:ilvl="8">
      <w:start w:val="0"/>
      <w:numFmt w:val="bullet"/>
      <w:lvlText w:val="•"/>
      <w:lvlJc w:val="left"/>
      <w:pPr>
        <w:ind w:left="8704" w:hanging="459"/>
      </w:pPr>
      <w:rPr>
        <w:rFonts w:hint="default"/>
        <w:lang w:val="en-US" w:eastAsia="en-US" w:bidi="ar-SA"/>
      </w:rPr>
    </w:lvl>
  </w:abstractNum>
  <w:abstractNum w:abstractNumId="3">
    <w:multiLevelType w:val="hybridMultilevel"/>
    <w:lvl w:ilvl="0">
      <w:start w:val="2"/>
      <w:numFmt w:val="decimal"/>
      <w:lvlText w:val="%1"/>
      <w:lvlJc w:val="left"/>
      <w:pPr>
        <w:ind w:left="959" w:hanging="399"/>
        <w:jc w:val="left"/>
      </w:pPr>
      <w:rPr>
        <w:rFonts w:hint="default" w:ascii="DejaVu Serif" w:hAnsi="DejaVu Serif" w:eastAsia="DejaVu Serif" w:cs="DejaVu Serif"/>
        <w:b/>
        <w:bCs/>
        <w:w w:val="102"/>
        <w:sz w:val="28"/>
        <w:szCs w:val="28"/>
        <w:lang w:val="en-US" w:eastAsia="en-US" w:bidi="ar-SA"/>
      </w:rPr>
    </w:lvl>
    <w:lvl w:ilvl="1">
      <w:start w:val="1"/>
      <w:numFmt w:val="decimal"/>
      <w:lvlText w:val="%1.%2"/>
      <w:lvlJc w:val="left"/>
      <w:pPr>
        <w:ind w:left="1346" w:hanging="787"/>
        <w:jc w:val="left"/>
      </w:pPr>
      <w:rPr>
        <w:rFonts w:hint="default" w:ascii="DejaVu Serif" w:hAnsi="DejaVu Serif" w:eastAsia="DejaVu Serif" w:cs="DejaVu Serif"/>
        <w:b/>
        <w:bCs/>
        <w:w w:val="102"/>
        <w:sz w:val="28"/>
        <w:szCs w:val="28"/>
        <w:lang w:val="en-US" w:eastAsia="en-US" w:bidi="ar-SA"/>
      </w:rPr>
    </w:lvl>
    <w:lvl w:ilvl="2">
      <w:start w:val="0"/>
      <w:numFmt w:val="bullet"/>
      <w:lvlText w:val="•"/>
      <w:lvlJc w:val="left"/>
      <w:pPr>
        <w:ind w:left="2371" w:hanging="787"/>
      </w:pPr>
      <w:rPr>
        <w:rFonts w:hint="default"/>
        <w:lang w:val="en-US" w:eastAsia="en-US" w:bidi="ar-SA"/>
      </w:rPr>
    </w:lvl>
    <w:lvl w:ilvl="3">
      <w:start w:val="0"/>
      <w:numFmt w:val="bullet"/>
      <w:lvlText w:val="•"/>
      <w:lvlJc w:val="left"/>
      <w:pPr>
        <w:ind w:left="3403" w:hanging="787"/>
      </w:pPr>
      <w:rPr>
        <w:rFonts w:hint="default"/>
        <w:lang w:val="en-US" w:eastAsia="en-US" w:bidi="ar-SA"/>
      </w:rPr>
    </w:lvl>
    <w:lvl w:ilvl="4">
      <w:start w:val="0"/>
      <w:numFmt w:val="bullet"/>
      <w:lvlText w:val="•"/>
      <w:lvlJc w:val="left"/>
      <w:pPr>
        <w:ind w:left="4435" w:hanging="787"/>
      </w:pPr>
      <w:rPr>
        <w:rFonts w:hint="default"/>
        <w:lang w:val="en-US" w:eastAsia="en-US" w:bidi="ar-SA"/>
      </w:rPr>
    </w:lvl>
    <w:lvl w:ilvl="5">
      <w:start w:val="0"/>
      <w:numFmt w:val="bullet"/>
      <w:lvlText w:val="•"/>
      <w:lvlJc w:val="left"/>
      <w:pPr>
        <w:ind w:left="5466" w:hanging="787"/>
      </w:pPr>
      <w:rPr>
        <w:rFonts w:hint="default"/>
        <w:lang w:val="en-US" w:eastAsia="en-US" w:bidi="ar-SA"/>
      </w:rPr>
    </w:lvl>
    <w:lvl w:ilvl="6">
      <w:start w:val="0"/>
      <w:numFmt w:val="bullet"/>
      <w:lvlText w:val="•"/>
      <w:lvlJc w:val="left"/>
      <w:pPr>
        <w:ind w:left="6498" w:hanging="787"/>
      </w:pPr>
      <w:rPr>
        <w:rFonts w:hint="default"/>
        <w:lang w:val="en-US" w:eastAsia="en-US" w:bidi="ar-SA"/>
      </w:rPr>
    </w:lvl>
    <w:lvl w:ilvl="7">
      <w:start w:val="0"/>
      <w:numFmt w:val="bullet"/>
      <w:lvlText w:val="•"/>
      <w:lvlJc w:val="left"/>
      <w:pPr>
        <w:ind w:left="7530" w:hanging="787"/>
      </w:pPr>
      <w:rPr>
        <w:rFonts w:hint="default"/>
        <w:lang w:val="en-US" w:eastAsia="en-US" w:bidi="ar-SA"/>
      </w:rPr>
    </w:lvl>
    <w:lvl w:ilvl="8">
      <w:start w:val="0"/>
      <w:numFmt w:val="bullet"/>
      <w:lvlText w:val="•"/>
      <w:lvlJc w:val="left"/>
      <w:pPr>
        <w:ind w:left="8562" w:hanging="787"/>
      </w:pPr>
      <w:rPr>
        <w:rFonts w:hint="default"/>
        <w:lang w:val="en-US" w:eastAsia="en-US" w:bidi="ar-SA"/>
      </w:rPr>
    </w:lvl>
  </w:abstractNum>
  <w:abstractNum w:abstractNumId="2">
    <w:multiLevelType w:val="hybridMultilevel"/>
    <w:lvl w:ilvl="0">
      <w:start w:val="1"/>
      <w:numFmt w:val="decimal"/>
      <w:lvlText w:val="%1"/>
      <w:lvlJc w:val="left"/>
      <w:pPr>
        <w:ind w:left="959" w:hanging="399"/>
        <w:jc w:val="left"/>
      </w:pPr>
      <w:rPr>
        <w:rFonts w:hint="default" w:ascii="DejaVu Serif" w:hAnsi="DejaVu Serif" w:eastAsia="DejaVu Serif" w:cs="DejaVu Serif"/>
        <w:b/>
        <w:bCs/>
        <w:w w:val="102"/>
        <w:sz w:val="28"/>
        <w:szCs w:val="28"/>
        <w:lang w:val="en-US" w:eastAsia="en-US" w:bidi="ar-SA"/>
      </w:rPr>
    </w:lvl>
    <w:lvl w:ilvl="1">
      <w:start w:val="1"/>
      <w:numFmt w:val="decimal"/>
      <w:lvlText w:val="%1.%2"/>
      <w:lvlJc w:val="left"/>
      <w:pPr>
        <w:ind w:left="1346" w:hanging="787"/>
        <w:jc w:val="left"/>
      </w:pPr>
      <w:rPr>
        <w:rFonts w:hint="default" w:ascii="DejaVu Serif" w:hAnsi="DejaVu Serif" w:eastAsia="DejaVu Serif" w:cs="DejaVu Serif"/>
        <w:b/>
        <w:bCs/>
        <w:w w:val="102"/>
        <w:sz w:val="28"/>
        <w:szCs w:val="28"/>
        <w:lang w:val="en-US" w:eastAsia="en-US" w:bidi="ar-SA"/>
      </w:rPr>
    </w:lvl>
    <w:lvl w:ilvl="2">
      <w:start w:val="0"/>
      <w:numFmt w:val="bullet"/>
      <w:lvlText w:val="•"/>
      <w:lvlJc w:val="left"/>
      <w:pPr>
        <w:ind w:left="2371" w:hanging="787"/>
      </w:pPr>
      <w:rPr>
        <w:rFonts w:hint="default"/>
        <w:lang w:val="en-US" w:eastAsia="en-US" w:bidi="ar-SA"/>
      </w:rPr>
    </w:lvl>
    <w:lvl w:ilvl="3">
      <w:start w:val="0"/>
      <w:numFmt w:val="bullet"/>
      <w:lvlText w:val="•"/>
      <w:lvlJc w:val="left"/>
      <w:pPr>
        <w:ind w:left="3403" w:hanging="787"/>
      </w:pPr>
      <w:rPr>
        <w:rFonts w:hint="default"/>
        <w:lang w:val="en-US" w:eastAsia="en-US" w:bidi="ar-SA"/>
      </w:rPr>
    </w:lvl>
    <w:lvl w:ilvl="4">
      <w:start w:val="0"/>
      <w:numFmt w:val="bullet"/>
      <w:lvlText w:val="•"/>
      <w:lvlJc w:val="left"/>
      <w:pPr>
        <w:ind w:left="4435" w:hanging="787"/>
      </w:pPr>
      <w:rPr>
        <w:rFonts w:hint="default"/>
        <w:lang w:val="en-US" w:eastAsia="en-US" w:bidi="ar-SA"/>
      </w:rPr>
    </w:lvl>
    <w:lvl w:ilvl="5">
      <w:start w:val="0"/>
      <w:numFmt w:val="bullet"/>
      <w:lvlText w:val="•"/>
      <w:lvlJc w:val="left"/>
      <w:pPr>
        <w:ind w:left="5466" w:hanging="787"/>
      </w:pPr>
      <w:rPr>
        <w:rFonts w:hint="default"/>
        <w:lang w:val="en-US" w:eastAsia="en-US" w:bidi="ar-SA"/>
      </w:rPr>
    </w:lvl>
    <w:lvl w:ilvl="6">
      <w:start w:val="0"/>
      <w:numFmt w:val="bullet"/>
      <w:lvlText w:val="•"/>
      <w:lvlJc w:val="left"/>
      <w:pPr>
        <w:ind w:left="6498" w:hanging="787"/>
      </w:pPr>
      <w:rPr>
        <w:rFonts w:hint="default"/>
        <w:lang w:val="en-US" w:eastAsia="en-US" w:bidi="ar-SA"/>
      </w:rPr>
    </w:lvl>
    <w:lvl w:ilvl="7">
      <w:start w:val="0"/>
      <w:numFmt w:val="bullet"/>
      <w:lvlText w:val="•"/>
      <w:lvlJc w:val="left"/>
      <w:pPr>
        <w:ind w:left="7530" w:hanging="787"/>
      </w:pPr>
      <w:rPr>
        <w:rFonts w:hint="default"/>
        <w:lang w:val="en-US" w:eastAsia="en-US" w:bidi="ar-SA"/>
      </w:rPr>
    </w:lvl>
    <w:lvl w:ilvl="8">
      <w:start w:val="0"/>
      <w:numFmt w:val="bullet"/>
      <w:lvlText w:val="•"/>
      <w:lvlJc w:val="left"/>
      <w:pPr>
        <w:ind w:left="8562" w:hanging="787"/>
      </w:pPr>
      <w:rPr>
        <w:rFonts w:hint="default"/>
        <w:lang w:val="en-US" w:eastAsia="en-US" w:bidi="ar-SA"/>
      </w:rPr>
    </w:lvl>
  </w:abstractNum>
  <w:abstractNum w:abstractNumId="1">
    <w:multiLevelType w:val="hybridMultilevel"/>
    <w:lvl w:ilvl="0">
      <w:start w:val="2"/>
      <w:numFmt w:val="decimal"/>
      <w:lvlText w:val="%1"/>
      <w:lvlJc w:val="left"/>
      <w:pPr>
        <w:ind w:left="1469" w:hanging="550"/>
        <w:jc w:val="left"/>
      </w:pPr>
      <w:rPr>
        <w:rFonts w:hint="default" w:ascii="DejaVu Serif" w:hAnsi="DejaVu Serif" w:eastAsia="DejaVu Serif" w:cs="DejaVu Serif"/>
        <w:w w:val="99"/>
        <w:sz w:val="24"/>
        <w:szCs w:val="24"/>
        <w:lang w:val="en-US" w:eastAsia="en-US" w:bidi="ar-SA"/>
      </w:rPr>
    </w:lvl>
    <w:lvl w:ilvl="1">
      <w:start w:val="1"/>
      <w:numFmt w:val="decimal"/>
      <w:lvlText w:val="%1.%2"/>
      <w:lvlJc w:val="left"/>
      <w:pPr>
        <w:ind w:left="2234" w:hanging="765"/>
        <w:jc w:val="left"/>
      </w:pPr>
      <w:rPr>
        <w:rFonts w:hint="default" w:ascii="DejaVu Serif" w:hAnsi="DejaVu Serif" w:eastAsia="DejaVu Serif" w:cs="DejaVu Serif"/>
        <w:spacing w:val="-1"/>
        <w:w w:val="99"/>
        <w:sz w:val="24"/>
        <w:szCs w:val="24"/>
        <w:lang w:val="en-US" w:eastAsia="en-US" w:bidi="ar-SA"/>
      </w:rPr>
    </w:lvl>
    <w:lvl w:ilvl="2">
      <w:start w:val="0"/>
      <w:numFmt w:val="bullet"/>
      <w:lvlText w:val="•"/>
      <w:lvlJc w:val="left"/>
      <w:pPr>
        <w:ind w:left="3171" w:hanging="765"/>
      </w:pPr>
      <w:rPr>
        <w:rFonts w:hint="default"/>
        <w:lang w:val="en-US" w:eastAsia="en-US" w:bidi="ar-SA"/>
      </w:rPr>
    </w:lvl>
    <w:lvl w:ilvl="3">
      <w:start w:val="0"/>
      <w:numFmt w:val="bullet"/>
      <w:lvlText w:val="•"/>
      <w:lvlJc w:val="left"/>
      <w:pPr>
        <w:ind w:left="4103" w:hanging="765"/>
      </w:pPr>
      <w:rPr>
        <w:rFonts w:hint="default"/>
        <w:lang w:val="en-US" w:eastAsia="en-US" w:bidi="ar-SA"/>
      </w:rPr>
    </w:lvl>
    <w:lvl w:ilvl="4">
      <w:start w:val="0"/>
      <w:numFmt w:val="bullet"/>
      <w:lvlText w:val="•"/>
      <w:lvlJc w:val="left"/>
      <w:pPr>
        <w:ind w:left="5035" w:hanging="765"/>
      </w:pPr>
      <w:rPr>
        <w:rFonts w:hint="default"/>
        <w:lang w:val="en-US" w:eastAsia="en-US" w:bidi="ar-SA"/>
      </w:rPr>
    </w:lvl>
    <w:lvl w:ilvl="5">
      <w:start w:val="0"/>
      <w:numFmt w:val="bullet"/>
      <w:lvlText w:val="•"/>
      <w:lvlJc w:val="left"/>
      <w:pPr>
        <w:ind w:left="5966" w:hanging="765"/>
      </w:pPr>
      <w:rPr>
        <w:rFonts w:hint="default"/>
        <w:lang w:val="en-US" w:eastAsia="en-US" w:bidi="ar-SA"/>
      </w:rPr>
    </w:lvl>
    <w:lvl w:ilvl="6">
      <w:start w:val="0"/>
      <w:numFmt w:val="bullet"/>
      <w:lvlText w:val="•"/>
      <w:lvlJc w:val="left"/>
      <w:pPr>
        <w:ind w:left="6898" w:hanging="765"/>
      </w:pPr>
      <w:rPr>
        <w:rFonts w:hint="default"/>
        <w:lang w:val="en-US" w:eastAsia="en-US" w:bidi="ar-SA"/>
      </w:rPr>
    </w:lvl>
    <w:lvl w:ilvl="7">
      <w:start w:val="0"/>
      <w:numFmt w:val="bullet"/>
      <w:lvlText w:val="•"/>
      <w:lvlJc w:val="left"/>
      <w:pPr>
        <w:ind w:left="7830" w:hanging="765"/>
      </w:pPr>
      <w:rPr>
        <w:rFonts w:hint="default"/>
        <w:lang w:val="en-US" w:eastAsia="en-US" w:bidi="ar-SA"/>
      </w:rPr>
    </w:lvl>
    <w:lvl w:ilvl="8">
      <w:start w:val="0"/>
      <w:numFmt w:val="bullet"/>
      <w:lvlText w:val="•"/>
      <w:lvlJc w:val="left"/>
      <w:pPr>
        <w:ind w:left="8762" w:hanging="765"/>
      </w:pPr>
      <w:rPr>
        <w:rFonts w:hint="default"/>
        <w:lang w:val="en-US" w:eastAsia="en-US" w:bidi="ar-SA"/>
      </w:rPr>
    </w:lvl>
  </w:abstractNum>
  <w:abstractNum w:abstractNumId="0">
    <w:multiLevelType w:val="hybridMultilevel"/>
    <w:lvl w:ilvl="0">
      <w:start w:val="1"/>
      <w:numFmt w:val="decimal"/>
      <w:lvlText w:val="%1"/>
      <w:lvlJc w:val="left"/>
      <w:pPr>
        <w:ind w:left="2234" w:hanging="765"/>
        <w:jc w:val="left"/>
      </w:pPr>
      <w:rPr>
        <w:rFonts w:hint="default"/>
        <w:lang w:val="en-US" w:eastAsia="en-US" w:bidi="ar-SA"/>
      </w:rPr>
    </w:lvl>
    <w:lvl w:ilvl="1">
      <w:start w:val="2"/>
      <w:numFmt w:val="decimal"/>
      <w:lvlText w:val="%1.%2"/>
      <w:lvlJc w:val="left"/>
      <w:pPr>
        <w:ind w:left="2234" w:hanging="765"/>
        <w:jc w:val="left"/>
      </w:pPr>
      <w:rPr>
        <w:rFonts w:hint="default" w:ascii="DejaVu Serif" w:hAnsi="DejaVu Serif" w:eastAsia="DejaVu Serif" w:cs="DejaVu Serif"/>
        <w:spacing w:val="-1"/>
        <w:w w:val="99"/>
        <w:sz w:val="24"/>
        <w:szCs w:val="24"/>
        <w:lang w:val="en-US" w:eastAsia="en-US" w:bidi="ar-SA"/>
      </w:rPr>
    </w:lvl>
    <w:lvl w:ilvl="2">
      <w:start w:val="0"/>
      <w:numFmt w:val="bullet"/>
      <w:lvlText w:val="•"/>
      <w:lvlJc w:val="left"/>
      <w:pPr>
        <w:ind w:left="3917" w:hanging="765"/>
      </w:pPr>
      <w:rPr>
        <w:rFonts w:hint="default"/>
        <w:lang w:val="en-US" w:eastAsia="en-US" w:bidi="ar-SA"/>
      </w:rPr>
    </w:lvl>
    <w:lvl w:ilvl="3">
      <w:start w:val="0"/>
      <w:numFmt w:val="bullet"/>
      <w:lvlText w:val="•"/>
      <w:lvlJc w:val="left"/>
      <w:pPr>
        <w:ind w:left="4755" w:hanging="765"/>
      </w:pPr>
      <w:rPr>
        <w:rFonts w:hint="default"/>
        <w:lang w:val="en-US" w:eastAsia="en-US" w:bidi="ar-SA"/>
      </w:rPr>
    </w:lvl>
    <w:lvl w:ilvl="4">
      <w:start w:val="0"/>
      <w:numFmt w:val="bullet"/>
      <w:lvlText w:val="•"/>
      <w:lvlJc w:val="left"/>
      <w:pPr>
        <w:ind w:left="5594" w:hanging="765"/>
      </w:pPr>
      <w:rPr>
        <w:rFonts w:hint="default"/>
        <w:lang w:val="en-US" w:eastAsia="en-US" w:bidi="ar-SA"/>
      </w:rPr>
    </w:lvl>
    <w:lvl w:ilvl="5">
      <w:start w:val="0"/>
      <w:numFmt w:val="bullet"/>
      <w:lvlText w:val="•"/>
      <w:lvlJc w:val="left"/>
      <w:pPr>
        <w:ind w:left="6432" w:hanging="765"/>
      </w:pPr>
      <w:rPr>
        <w:rFonts w:hint="default"/>
        <w:lang w:val="en-US" w:eastAsia="en-US" w:bidi="ar-SA"/>
      </w:rPr>
    </w:lvl>
    <w:lvl w:ilvl="6">
      <w:start w:val="0"/>
      <w:numFmt w:val="bullet"/>
      <w:lvlText w:val="•"/>
      <w:lvlJc w:val="left"/>
      <w:pPr>
        <w:ind w:left="7271" w:hanging="765"/>
      </w:pPr>
      <w:rPr>
        <w:rFonts w:hint="default"/>
        <w:lang w:val="en-US" w:eastAsia="en-US" w:bidi="ar-SA"/>
      </w:rPr>
    </w:lvl>
    <w:lvl w:ilvl="7">
      <w:start w:val="0"/>
      <w:numFmt w:val="bullet"/>
      <w:lvlText w:val="•"/>
      <w:lvlJc w:val="left"/>
      <w:pPr>
        <w:ind w:left="8109" w:hanging="765"/>
      </w:pPr>
      <w:rPr>
        <w:rFonts w:hint="default"/>
        <w:lang w:val="en-US" w:eastAsia="en-US" w:bidi="ar-SA"/>
      </w:rPr>
    </w:lvl>
    <w:lvl w:ilvl="8">
      <w:start w:val="0"/>
      <w:numFmt w:val="bullet"/>
      <w:lvlText w:val="•"/>
      <w:lvlJc w:val="left"/>
      <w:pPr>
        <w:ind w:left="8948" w:hanging="765"/>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DejaVu Serif" w:hAnsi="DejaVu Serif" w:eastAsia="DejaVu Serif" w:cs="DejaVu Serif"/>
      <w:lang w:val="en-US" w:eastAsia="en-US" w:bidi="ar-SA"/>
    </w:rPr>
  </w:style>
  <w:style w:styleId="TOC1" w:type="paragraph">
    <w:name w:val="TOC 1"/>
    <w:basedOn w:val="Normal"/>
    <w:uiPriority w:val="1"/>
    <w:qFormat/>
    <w:pPr>
      <w:spacing w:before="79"/>
      <w:ind w:left="1469" w:hanging="551"/>
    </w:pPr>
    <w:rPr>
      <w:rFonts w:ascii="DejaVu Serif" w:hAnsi="DejaVu Serif" w:eastAsia="DejaVu Serif" w:cs="DejaVu Serif"/>
      <w:sz w:val="24"/>
      <w:szCs w:val="24"/>
      <w:lang w:val="en-US" w:eastAsia="en-US" w:bidi="ar-SA"/>
    </w:rPr>
  </w:style>
  <w:style w:styleId="TOC2" w:type="paragraph">
    <w:name w:val="TOC 2"/>
    <w:basedOn w:val="Normal"/>
    <w:uiPriority w:val="1"/>
    <w:qFormat/>
    <w:pPr>
      <w:spacing w:before="79"/>
      <w:ind w:left="2234" w:hanging="766"/>
    </w:pPr>
    <w:rPr>
      <w:rFonts w:ascii="DejaVu Serif" w:hAnsi="DejaVu Serif" w:eastAsia="DejaVu Serif" w:cs="DejaVu Serif"/>
      <w:sz w:val="24"/>
      <w:szCs w:val="24"/>
      <w:lang w:val="en-US" w:eastAsia="en-US" w:bidi="ar-SA"/>
    </w:rPr>
  </w:style>
  <w:style w:styleId="BodyText" w:type="paragraph">
    <w:name w:val="Body Text"/>
    <w:basedOn w:val="Normal"/>
    <w:uiPriority w:val="1"/>
    <w:qFormat/>
    <w:pPr/>
    <w:rPr>
      <w:rFonts w:ascii="DejaVu Serif" w:hAnsi="DejaVu Serif" w:eastAsia="DejaVu Serif" w:cs="DejaVu Serif"/>
      <w:sz w:val="24"/>
      <w:szCs w:val="24"/>
      <w:lang w:val="en-US" w:eastAsia="en-US" w:bidi="ar-SA"/>
    </w:rPr>
  </w:style>
  <w:style w:styleId="Heading1" w:type="paragraph">
    <w:name w:val="Heading 1"/>
    <w:basedOn w:val="Normal"/>
    <w:uiPriority w:val="1"/>
    <w:qFormat/>
    <w:pPr>
      <w:spacing w:before="84"/>
      <w:ind w:left="1346" w:hanging="787"/>
      <w:outlineLvl w:val="1"/>
    </w:pPr>
    <w:rPr>
      <w:rFonts w:ascii="DejaVu Serif" w:hAnsi="DejaVu Serif" w:eastAsia="DejaVu Serif" w:cs="DejaVu Serif"/>
      <w:b/>
      <w:bCs/>
      <w:sz w:val="28"/>
      <w:szCs w:val="28"/>
      <w:lang w:val="en-US" w:eastAsia="en-US" w:bidi="ar-SA"/>
    </w:rPr>
  </w:style>
  <w:style w:styleId="Title" w:type="paragraph">
    <w:name w:val="Title"/>
    <w:basedOn w:val="Normal"/>
    <w:uiPriority w:val="1"/>
    <w:qFormat/>
    <w:pPr>
      <w:ind w:left="962" w:right="1300"/>
      <w:jc w:val="center"/>
    </w:pPr>
    <w:rPr>
      <w:rFonts w:ascii="DejaVu Serif" w:hAnsi="DejaVu Serif" w:eastAsia="DejaVu Serif" w:cs="DejaVu Serif"/>
      <w:sz w:val="59"/>
      <w:szCs w:val="59"/>
      <w:lang w:val="en-US" w:eastAsia="en-US" w:bidi="ar-SA"/>
    </w:rPr>
  </w:style>
  <w:style w:styleId="ListParagraph" w:type="paragraph">
    <w:name w:val="List Paragraph"/>
    <w:basedOn w:val="Normal"/>
    <w:uiPriority w:val="1"/>
    <w:qFormat/>
    <w:pPr>
      <w:ind w:left="1346" w:hanging="787"/>
    </w:pPr>
    <w:rPr>
      <w:rFonts w:ascii="DejaVu Serif" w:hAnsi="DejaVu Serif" w:eastAsia="DejaVu Serif" w:cs="DejaVu Serif"/>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2023-04-16T11:25:05Z</dcterms:created>
  <dcterms:modified xsi:type="dcterms:W3CDTF">2023-04-16T11:25:05Z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2023-04-16T00:00:00Z</vt:filetime>
  </property>
  <property fmtid="{D5CDD505-2E9C-101B-9397-08002B2CF9AE}" pid="3" name="Creator">
    <vt:lpwstr>LaTeX with hyperref</vt:lpwstr>
  </property>
  <property fmtid="{D5CDD505-2E9C-101B-9397-08002B2CF9AE}" pid="4" name="LastSaved">
    <vt:filetime>2023-04-16T00:00:00Z</vt:filetime>
  </property>
</Properties>
</file>