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5"/>
        <w:ind w:left="962" w:right="1211" w:firstLine="0"/>
        <w:jc w:val="center"/>
        <w:rPr>
          <w:sz w:val="32"/>
          <w:szCs w:val="32"/>
        </w:rPr>
      </w:pPr>
      <w:r>
        <w:rPr>
          <w:sz w:val="32"/>
          <w:szCs w:val="32"/>
        </w:rPr>
        <w:t>ԵՐԵՎԱՆԻ ՊԵՏԱԿԱՆ ՀԱՄԱԼՍԱՐԱՆ</w:t>
      </w:r>
    </w:p>
    <w:p>
      <w:pPr>
        <w:spacing w:before="310"/>
        <w:ind w:left="962" w:right="1199" w:firstLine="0"/>
        <w:jc w:val="center"/>
        <w:rPr>
          <w:sz w:val="28"/>
          <w:szCs w:val="28"/>
        </w:rPr>
      </w:pPr>
      <w:r>
        <w:rPr>
          <w:sz w:val="28"/>
          <w:szCs w:val="28"/>
        </w:rPr>
        <w:t>ՖԻԶԻԿԱՅԻ ԻՆՍՏԻՏՈՒՏ</w:t>
      </w:r>
    </w:p>
    <w:p>
      <w:pPr>
        <w:pStyle w:val="BodyText"/>
        <w:rPr>
          <w:sz w:val="32"/>
        </w:rPr>
      </w:pPr>
    </w:p>
    <w:p>
      <w:pPr>
        <w:pStyle w:val="BodyText"/>
        <w:rPr>
          <w:sz w:val="32"/>
        </w:rPr>
      </w:pPr>
    </w:p>
    <w:p>
      <w:pPr>
        <w:pStyle w:val="BodyText"/>
        <w:rPr>
          <w:sz w:val="32"/>
        </w:rPr>
      </w:pPr>
    </w:p>
    <w:p>
      <w:pPr>
        <w:pStyle w:val="BodyText"/>
        <w:spacing w:before="9"/>
        <w:rPr>
          <w:sz w:val="44"/>
        </w:rPr>
      </w:pPr>
    </w:p>
    <w:p>
      <w:pPr>
        <w:spacing w:before="0"/>
        <w:ind w:left="962" w:right="1223" w:firstLine="0"/>
        <w:jc w:val="center"/>
        <w:rPr>
          <w:sz w:val="36"/>
          <w:szCs w:val="36"/>
        </w:rPr>
      </w:pPr>
      <w:r>
        <w:rPr>
          <w:sz w:val="36"/>
          <w:szCs w:val="36"/>
        </w:rPr>
        <w:t>Սիմոնյանց Դավիթ Վաչեի</w:t>
      </w:r>
    </w:p>
    <w:p>
      <w:pPr>
        <w:pStyle w:val="BodyText"/>
        <w:rPr>
          <w:sz w:val="42"/>
        </w:rPr>
      </w:pPr>
    </w:p>
    <w:p>
      <w:pPr>
        <w:pStyle w:val="BodyText"/>
        <w:rPr>
          <w:sz w:val="53"/>
        </w:rPr>
      </w:pPr>
    </w:p>
    <w:p>
      <w:pPr>
        <w:pStyle w:val="Title"/>
      </w:pPr>
      <w:r>
        <w:rPr/>
        <w:t>ԱՎԱՐՏԱԿԱՆ ԱՇԽԱՏԱՆՔ</w:t>
      </w:r>
    </w:p>
    <w:p>
      <w:pPr>
        <w:pStyle w:val="BodyText"/>
        <w:spacing w:before="6"/>
        <w:rPr>
          <w:sz w:val="57"/>
        </w:rPr>
      </w:pPr>
    </w:p>
    <w:p>
      <w:pPr>
        <w:spacing w:before="0"/>
        <w:ind w:left="962" w:right="1223" w:firstLine="0"/>
        <w:jc w:val="center"/>
        <w:rPr>
          <w:sz w:val="36"/>
          <w:szCs w:val="36"/>
        </w:rPr>
      </w:pPr>
      <w:r>
        <w:rPr>
          <w:sz w:val="36"/>
          <w:szCs w:val="36"/>
        </w:rPr>
        <w:t>ԹԵՄԱ՝</w:t>
      </w:r>
    </w:p>
    <w:p>
      <w:pPr>
        <w:spacing w:line="254" w:lineRule="auto" w:before="300"/>
        <w:ind w:left="962" w:right="1107" w:firstLine="0"/>
        <w:jc w:val="center"/>
        <w:rPr>
          <w:sz w:val="28"/>
          <w:szCs w:val="28"/>
        </w:rPr>
      </w:pPr>
      <w:r>
        <w:rPr>
          <w:sz w:val="28"/>
          <w:szCs w:val="28"/>
        </w:rPr>
        <w:t>Անտենաների թերությունների և ճառագայթվող էլեկտրամագնիսական դաշտի հետազոտումը</w:t>
      </w:r>
    </w:p>
    <w:p>
      <w:pPr>
        <w:spacing w:line="254" w:lineRule="auto" w:before="1"/>
        <w:ind w:left="962" w:right="1108" w:firstLine="0"/>
        <w:jc w:val="center"/>
        <w:rPr>
          <w:sz w:val="28"/>
          <w:szCs w:val="28"/>
        </w:rPr>
      </w:pPr>
      <w:r>
        <w:rPr>
          <w:sz w:val="28"/>
          <w:szCs w:val="28"/>
        </w:rPr>
        <w:t>ջերմաառաձգական օպտիկական ինդիկատորով մանրադիտակի օգնությամբ</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spacing w:before="247"/>
        <w:ind w:left="962" w:right="1110" w:firstLine="0"/>
        <w:jc w:val="center"/>
        <w:rPr>
          <w:sz w:val="26"/>
          <w:szCs w:val="26"/>
        </w:rPr>
      </w:pPr>
      <w:r>
        <w:rPr>
          <w:sz w:val="26"/>
          <w:szCs w:val="26"/>
        </w:rPr>
        <w:t>ԵՐԵՎԱՆ 2023</w:t>
      </w:r>
    </w:p>
    <w:p>
      <w:pPr>
        <w:spacing w:after="0"/>
        <w:jc w:val="center"/>
        <w:rPr>
          <w:sz w:val="26"/>
          <w:szCs w:val="26"/>
        </w:rPr>
        <w:sectPr>
          <w:type w:val="continuous"/>
          <w:pgSz w:w="11910" w:h="16840"/>
          <w:pgMar w:top="980" w:bottom="280" w:left="1140" w:right="140"/>
        </w:sectPr>
      </w:pPr>
    </w:p>
    <w:p>
      <w:pPr>
        <w:pStyle w:val="BodyText"/>
        <w:rPr>
          <w:sz w:val="20"/>
        </w:rPr>
      </w:pPr>
    </w:p>
    <w:p>
      <w:pPr>
        <w:pStyle w:val="BodyText"/>
        <w:rPr>
          <w:sz w:val="20"/>
        </w:rPr>
      </w:pPr>
    </w:p>
    <w:p>
      <w:pPr>
        <w:spacing w:before="248"/>
        <w:ind w:left="560" w:right="0" w:firstLine="0"/>
        <w:jc w:val="left"/>
        <w:rPr>
          <w:b/>
          <w:bCs/>
          <w:sz w:val="49"/>
          <w:szCs w:val="49"/>
        </w:rPr>
      </w:pPr>
      <w:r>
        <w:rPr>
          <w:b/>
          <w:bCs/>
          <w:sz w:val="49"/>
          <w:szCs w:val="49"/>
        </w:rPr>
        <w:t>Բովանդակություն</w:t>
      </w:r>
    </w:p>
    <w:p>
      <w:pPr>
        <w:pStyle w:val="BodyText"/>
        <w:spacing w:before="6"/>
        <w:rPr>
          <w:b/>
          <w:sz w:val="69"/>
        </w:rPr>
      </w:pPr>
    </w:p>
    <w:p>
      <w:pPr>
        <w:pStyle w:val="BodyText"/>
        <w:tabs>
          <w:tab w:pos="2047" w:val="left" w:leader="none"/>
          <w:tab w:pos="8844" w:val="left" w:leader="none"/>
        </w:tabs>
        <w:ind w:right="707"/>
        <w:jc w:val="right"/>
      </w:pPr>
      <w:hyperlink w:history="true" w:anchor="_bookmark0">
        <w:r>
          <w:rPr/>
          <w:t>Ներածություն</w:t>
        </w:r>
      </w:hyperlink>
      <w:r>
        <w:rPr/>
        <w:tab/>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tab/>
      </w:r>
      <w:r>
        <w:rPr>
          <w:spacing w:val="-1"/>
        </w:rPr>
        <w:t>3</w:t>
      </w:r>
    </w:p>
    <w:p>
      <w:pPr>
        <w:pStyle w:val="BodyText"/>
        <w:tabs>
          <w:tab w:pos="549" w:val="left" w:leader="none"/>
          <w:tab w:pos="4003" w:val="left" w:leader="none"/>
          <w:tab w:pos="8844" w:val="left" w:leader="none"/>
        </w:tabs>
        <w:spacing w:before="79"/>
        <w:ind w:right="707"/>
        <w:jc w:val="right"/>
      </w:pPr>
      <w:hyperlink w:history="true" w:anchor="_bookmark1">
        <w:r>
          <w:rPr/>
          <w:t>1</w:t>
          <w:tab/>
          <w:t>Փորձի</w:t>
        </w:r>
        <w:r>
          <w:rPr>
            <w:spacing w:val="-7"/>
          </w:rPr>
          <w:t> </w:t>
        </w:r>
        <w:r>
          <w:rPr/>
          <w:t>նկարագրությունը</w:t>
        </w:r>
      </w:hyperlink>
      <w:r>
        <w:rPr/>
        <w:tab/>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r>
      <w:r>
        <w:rPr>
          <w:spacing w:val="43"/>
        </w:rPr>
        <w:t> </w:t>
      </w:r>
      <w:r>
        <w:rPr/>
        <w:t>.</w:t>
        <w:tab/>
      </w:r>
      <w:r>
        <w:rPr>
          <w:spacing w:val="-1"/>
        </w:rPr>
        <w:t>5</w:t>
      </w:r>
    </w:p>
    <w:p>
      <w:pPr>
        <w:pStyle w:val="BodyText"/>
        <w:tabs>
          <w:tab w:pos="764" w:val="left" w:leader="none"/>
          <w:tab w:pos="8293" w:val="left" w:leader="none"/>
        </w:tabs>
        <w:spacing w:before="80"/>
        <w:ind w:right="708"/>
        <w:jc w:val="right"/>
      </w:pPr>
      <w:hyperlink w:history="true" w:anchor="_bookmark2">
        <w:r>
          <w:rPr/>
          <w:t>1.1</w:t>
          <w:tab/>
          <w:t>ՋԱՕԻՄ֊ի</w:t>
        </w:r>
        <w:r>
          <w:rPr>
            <w:spacing w:val="-2"/>
          </w:rPr>
          <w:t> </w:t>
        </w:r>
        <w:r>
          <w:rPr/>
          <w:t>կառուցվածքը</w:t>
        </w:r>
      </w:hyperlink>
      <w:r>
        <w:rPr/>
        <w:t> </w:t>
      </w:r>
      <w:r>
        <w:rPr>
          <w:spacing w:val="35"/>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r>
      <w:r>
        <w:rPr>
          <w:spacing w:val="42"/>
        </w:rPr>
        <w:t> </w:t>
      </w:r>
      <w:r>
        <w:rPr/>
        <w:t>.</w:t>
      </w:r>
      <w:r>
        <w:rPr>
          <w:spacing w:val="43"/>
        </w:rPr>
        <w:t> </w:t>
      </w:r>
      <w:r>
        <w:rPr/>
        <w:t>.</w:t>
      </w:r>
      <w:r>
        <w:rPr>
          <w:spacing w:val="42"/>
        </w:rPr>
        <w:t> </w:t>
      </w:r>
      <w:r>
        <w:rPr/>
        <w:t>.</w:t>
      </w:r>
      <w:r>
        <w:rPr>
          <w:spacing w:val="42"/>
        </w:rPr>
        <w:t> </w:t>
      </w:r>
      <w:r>
        <w:rPr/>
        <w:t>.</w:t>
        <w:tab/>
      </w:r>
      <w:r>
        <w:rPr>
          <w:spacing w:val="-1"/>
        </w:rPr>
        <w:t>5</w:t>
      </w:r>
    </w:p>
    <w:p>
      <w:pPr>
        <w:pStyle w:val="ListParagraph"/>
        <w:numPr>
          <w:ilvl w:val="1"/>
          <w:numId w:val="1"/>
        </w:numPr>
        <w:tabs>
          <w:tab w:pos="2234" w:val="left" w:leader="none"/>
          <w:tab w:pos="2235" w:val="left" w:leader="none"/>
          <w:tab w:pos="9763" w:val="left" w:leader="none"/>
        </w:tabs>
        <w:spacing w:line="240" w:lineRule="auto" w:before="79" w:after="0"/>
        <w:ind w:left="2234" w:right="0" w:hanging="766"/>
        <w:jc w:val="left"/>
        <w:rPr>
          <w:sz w:val="24"/>
          <w:szCs w:val="24"/>
        </w:rPr>
      </w:pPr>
      <w:hyperlink w:history="true" w:anchor="_bookmark5">
        <w:r>
          <w:rPr>
            <w:sz w:val="24"/>
            <w:szCs w:val="24"/>
          </w:rPr>
          <w:t>Ջերմային բաշխվածության արտապատկերումը </w:t>
        </w:r>
      </w:hyperlink>
      <w:r>
        <w:rPr>
          <w:sz w:val="24"/>
          <w:szCs w:val="24"/>
        </w:rPr>
        <w:t>.  .  .</w:t>
      </w:r>
      <w:r>
        <w:rPr>
          <w:spacing w:val="-19"/>
          <w:sz w:val="24"/>
          <w:szCs w:val="24"/>
        </w:rPr>
        <w:t> </w:t>
      </w:r>
      <w:r>
        <w:rPr>
          <w:sz w:val="24"/>
          <w:szCs w:val="24"/>
        </w:rPr>
        <w:t>.</w:t>
      </w:r>
      <w:r>
        <w:rPr>
          <w:spacing w:val="39"/>
          <w:sz w:val="24"/>
          <w:szCs w:val="24"/>
        </w:rPr>
        <w:t> </w:t>
      </w:r>
      <w:r>
        <w:rPr>
          <w:sz w:val="24"/>
          <w:szCs w:val="24"/>
        </w:rPr>
        <w:t>.</w:t>
        <w:tab/>
        <w:t>6</w:t>
      </w:r>
    </w:p>
    <w:p>
      <w:pPr>
        <w:pStyle w:val="ListParagraph"/>
        <w:numPr>
          <w:ilvl w:val="1"/>
          <w:numId w:val="1"/>
        </w:numPr>
        <w:tabs>
          <w:tab w:pos="2234" w:val="left" w:leader="none"/>
          <w:tab w:pos="2235" w:val="left" w:leader="none"/>
          <w:tab w:pos="9763" w:val="left" w:leader="none"/>
        </w:tabs>
        <w:spacing w:line="240" w:lineRule="auto" w:before="79" w:after="0"/>
        <w:ind w:left="2234" w:right="0" w:hanging="766"/>
        <w:jc w:val="left"/>
        <w:rPr>
          <w:sz w:val="24"/>
          <w:szCs w:val="24"/>
        </w:rPr>
      </w:pPr>
      <w:hyperlink w:history="true" w:anchor="_bookmark15">
        <w:r>
          <w:rPr>
            <w:sz w:val="24"/>
            <w:szCs w:val="24"/>
          </w:rPr>
          <w:t>Էլեկտրամագնիսական</w:t>
        </w:r>
        <w:r>
          <w:rPr>
            <w:spacing w:val="-4"/>
            <w:sz w:val="24"/>
            <w:szCs w:val="24"/>
          </w:rPr>
          <w:t> </w:t>
        </w:r>
        <w:r>
          <w:rPr>
            <w:sz w:val="24"/>
            <w:szCs w:val="24"/>
          </w:rPr>
          <w:t>դաշտի</w:t>
        </w:r>
        <w:r>
          <w:rPr>
            <w:spacing w:val="-4"/>
            <w:sz w:val="24"/>
            <w:szCs w:val="24"/>
          </w:rPr>
          <w:t> </w:t>
        </w:r>
        <w:r>
          <w:rPr>
            <w:sz w:val="24"/>
            <w:szCs w:val="24"/>
          </w:rPr>
          <w:t>կորուստները</w:t>
        </w:r>
      </w:hyperlink>
      <w:r>
        <w:rPr>
          <w:spacing w:val="74"/>
          <w:sz w:val="24"/>
          <w:szCs w:val="24"/>
        </w:rPr>
        <w:t> </w:t>
      </w:r>
      <w:r>
        <w:rPr>
          <w:sz w:val="24"/>
          <w:szCs w:val="24"/>
        </w:rPr>
        <w:t>.</w:t>
      </w:r>
      <w:r>
        <w:rPr>
          <w:spacing w:val="38"/>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r>
      <w:r>
        <w:rPr>
          <w:spacing w:val="39"/>
          <w:sz w:val="24"/>
          <w:szCs w:val="24"/>
        </w:rPr>
        <w:t> </w:t>
      </w:r>
      <w:r>
        <w:rPr>
          <w:sz w:val="24"/>
          <w:szCs w:val="24"/>
        </w:rPr>
        <w:t>.</w:t>
        <w:tab/>
        <w:t>9</w:t>
      </w:r>
    </w:p>
    <w:sdt>
      <w:sdtPr>
        <w:docPartObj>
          <w:docPartGallery w:val="Table of Contents"/>
          <w:docPartUnique/>
        </w:docPartObj>
      </w:sdtPr>
      <w:sdtEndPr/>
      <w:sdtContent>
        <w:p>
          <w:pPr>
            <w:pStyle w:val="TOC2"/>
            <w:numPr>
              <w:ilvl w:val="1"/>
              <w:numId w:val="1"/>
            </w:numPr>
            <w:tabs>
              <w:tab w:pos="2234" w:val="left" w:leader="none"/>
              <w:tab w:pos="2235" w:val="left" w:leader="none"/>
              <w:tab w:pos="9915" w:val="right" w:leader="dot"/>
            </w:tabs>
            <w:spacing w:line="240" w:lineRule="auto" w:before="79" w:after="0"/>
            <w:ind w:left="2234" w:right="0" w:hanging="766"/>
            <w:jc w:val="left"/>
          </w:pPr>
          <w:hyperlink w:history="true" w:anchor="_bookmark17">
            <w:r>
              <w:rPr/>
              <w:t>Տվյալների հավաքագրումը</w:t>
            </w:r>
            <w:r>
              <w:rPr>
                <w:spacing w:val="-5"/>
              </w:rPr>
              <w:t> </w:t>
            </w:r>
            <w:r>
              <w:rPr/>
              <w:t>և</w:t>
            </w:r>
            <w:r>
              <w:rPr>
                <w:spacing w:val="-2"/>
              </w:rPr>
              <w:t> </w:t>
            </w:r>
            <w:r>
              <w:rPr/>
              <w:t>վերամշակումը</w:t>
            </w:r>
          </w:hyperlink>
          <w:r>
            <w:rPr/>
            <w:tab/>
            <w:t>11</w:t>
          </w:r>
        </w:p>
        <w:p>
          <w:pPr>
            <w:pStyle w:val="TOC2"/>
            <w:numPr>
              <w:ilvl w:val="1"/>
              <w:numId w:val="1"/>
            </w:numPr>
            <w:tabs>
              <w:tab w:pos="2234" w:val="left" w:leader="none"/>
              <w:tab w:pos="2235" w:val="left" w:leader="none"/>
              <w:tab w:pos="9915" w:val="right" w:leader="dot"/>
            </w:tabs>
            <w:spacing w:line="240" w:lineRule="auto" w:before="79" w:after="0"/>
            <w:ind w:left="2234" w:right="0" w:hanging="766"/>
            <w:jc w:val="left"/>
          </w:pPr>
          <w:hyperlink w:history="true" w:anchor="_bookmark20">
            <w:r>
              <w:rPr/>
              <w:t>Ալիքատարային</w:t>
            </w:r>
            <w:r>
              <w:rPr>
                <w:spacing w:val="-3"/>
              </w:rPr>
              <w:t> </w:t>
            </w:r>
            <w:r>
              <w:rPr/>
              <w:t>անտենայի</w:t>
            </w:r>
            <w:r>
              <w:rPr>
                <w:spacing w:val="-2"/>
              </w:rPr>
              <w:t> </w:t>
            </w:r>
            <w:r>
              <w:rPr/>
              <w:t>հետազոտումը</w:t>
            </w:r>
          </w:hyperlink>
          <w:r>
            <w:rPr/>
            <w:tab/>
            <w:t>13</w:t>
          </w:r>
        </w:p>
        <w:p>
          <w:pPr>
            <w:pStyle w:val="TOC1"/>
            <w:numPr>
              <w:ilvl w:val="0"/>
              <w:numId w:val="2"/>
            </w:numPr>
            <w:tabs>
              <w:tab w:pos="1469" w:val="left" w:leader="none"/>
              <w:tab w:pos="1470" w:val="left" w:leader="none"/>
              <w:tab w:pos="9915" w:val="right" w:leader="dot"/>
            </w:tabs>
            <w:spacing w:line="240" w:lineRule="auto" w:before="79" w:after="0"/>
            <w:ind w:left="1469" w:right="0" w:hanging="551"/>
            <w:jc w:val="left"/>
          </w:pPr>
          <w:hyperlink w:history="true" w:anchor="_bookmark23">
            <w:r>
              <w:rPr/>
              <w:t>Փորձի</w:t>
            </w:r>
            <w:r>
              <w:rPr>
                <w:spacing w:val="-2"/>
              </w:rPr>
              <w:t> </w:t>
            </w:r>
            <w:r>
              <w:rPr/>
              <w:t>արդյունքները</w:t>
            </w:r>
          </w:hyperlink>
          <w:r>
            <w:rPr/>
            <w:tab/>
            <w:t>16</w:t>
          </w:r>
        </w:p>
        <w:p>
          <w:pPr>
            <w:pStyle w:val="TOC2"/>
            <w:numPr>
              <w:ilvl w:val="1"/>
              <w:numId w:val="2"/>
            </w:numPr>
            <w:tabs>
              <w:tab w:pos="2234" w:val="left" w:leader="none"/>
              <w:tab w:pos="2235" w:val="left" w:leader="none"/>
              <w:tab w:pos="9914" w:val="right" w:leader="dot"/>
            </w:tabs>
            <w:spacing w:line="240" w:lineRule="auto" w:before="80" w:after="0"/>
            <w:ind w:left="2234" w:right="0" w:hanging="766"/>
            <w:jc w:val="left"/>
          </w:pPr>
          <w:hyperlink w:history="true" w:anchor="_bookmark24">
            <w:r>
              <w:rPr/>
              <w:t>Ինտենսիվության</w:t>
            </w:r>
            <w:r>
              <w:rPr>
                <w:spacing w:val="-3"/>
              </w:rPr>
              <w:t> </w:t>
            </w:r>
            <w:r>
              <w:rPr/>
              <w:t>կախումը</w:t>
            </w:r>
            <w:r>
              <w:rPr>
                <w:spacing w:val="-3"/>
              </w:rPr>
              <w:t> </w:t>
            </w:r>
            <w:r>
              <w:rPr/>
              <w:t>հաճախությունից</w:t>
            </w:r>
          </w:hyperlink>
          <w:r>
            <w:rPr/>
            <w:tab/>
            <w:t>16</w:t>
          </w:r>
        </w:p>
        <w:p>
          <w:pPr>
            <w:pStyle w:val="TOC1"/>
            <w:tabs>
              <w:tab w:pos="9915" w:val="right" w:leader="dot"/>
            </w:tabs>
            <w:ind w:firstLine="0"/>
          </w:pPr>
          <w:hyperlink w:history="true" w:anchor="_bookmark29">
            <w:r>
              <w:rPr/>
              <w:t>Գրականություն</w:t>
            </w:r>
          </w:hyperlink>
          <w:r>
            <w:rPr/>
            <w:tab/>
            <w:t>20</w:t>
          </w:r>
        </w:p>
      </w:sdtContent>
    </w:sdt>
    <w:p>
      <w:pPr>
        <w:spacing w:after="0"/>
        <w:sectPr>
          <w:footerReference w:type="default" r:id="rId5"/>
          <w:pgSz w:w="11910" w:h="16840"/>
          <w:pgMar w:footer="842" w:header="0" w:top="1580" w:bottom="1040" w:left="1140" w:right="140"/>
          <w:pgNumType w:start="2"/>
        </w:sectPr>
      </w:pPr>
    </w:p>
    <w:p>
      <w:pPr>
        <w:pStyle w:val="Heading1"/>
        <w:ind w:left="560" w:firstLine="0"/>
      </w:pPr>
      <w:bookmarkStart w:name="Ներածություն" w:id="1"/>
      <w:bookmarkEnd w:id="1"/>
      <w:r>
        <w:rPr>
          <w:b w:val="0"/>
          <w:bCs w:val="0"/>
        </w:rPr>
      </w:r>
      <w:bookmarkStart w:name="_bookmark0" w:id="2"/>
      <w:bookmarkEnd w:id="2"/>
      <w:r>
        <w:rPr>
          <w:b w:val="0"/>
          <w:bCs w:val="0"/>
        </w:rPr>
      </w:r>
      <w:r>
        <w:rPr/>
        <w:t>Ներածություն</w:t>
      </w:r>
    </w:p>
    <w:p>
      <w:pPr>
        <w:pStyle w:val="BodyText"/>
        <w:spacing w:before="5"/>
        <w:rPr>
          <w:b/>
          <w:sz w:val="31"/>
        </w:rPr>
      </w:pPr>
    </w:p>
    <w:p>
      <w:pPr>
        <w:pStyle w:val="BodyText"/>
        <w:spacing w:line="307" w:lineRule="auto"/>
        <w:ind w:left="560" w:right="705" w:firstLine="566"/>
        <w:jc w:val="both"/>
      </w:pPr>
      <w:r>
        <w:rPr/>
        <w:t>Անտենաների գործունեությունը կարևոր դեր ունի ժամանակակից հեռահաղորդակցման բազմաթիվ ոլորտներում՝ անլար ցանցերից մինչև արբանյակային կապեր։ Էլեկտրամագնիսական ալիքների ճշգրիտ և էֆեկտիվ հաղորդումը կարևոր նշանակություն ունի անտենաների </w:t>
      </w:r>
      <w:r>
        <w:rPr>
          <w:spacing w:val="-4"/>
        </w:rPr>
        <w:t>ճիշտ</w:t>
      </w:r>
      <w:r>
        <w:rPr>
          <w:spacing w:val="68"/>
        </w:rPr>
        <w:t> </w:t>
      </w:r>
      <w:r>
        <w:rPr/>
        <w:t>աշխատանքի համար։ Միևնույն ժամանակ անտենայում հայտնվող թերությունները կարող են բերել դրանց աշխատանքի սխալ կատարման և ազդանշանների կորուստի կամ աղավաղման, ինչի արդյունքում նվազում է անտենայի հաղորդակցման տիրույթը և հուսալիությունը։ Ուստի անտենաների ճառագայթած էլեկտրամագնիսական դաշտերի հետազոտումը և հնարավոր դեֆեկտեների հայտնաբերումը կարևոր նշանակություն ունի հեռահաղորդակցման ոլորտում։</w:t>
      </w:r>
    </w:p>
    <w:p>
      <w:pPr>
        <w:pStyle w:val="BodyText"/>
        <w:spacing w:line="307" w:lineRule="auto" w:before="209"/>
        <w:ind w:left="560" w:right="703" w:firstLine="566"/>
        <w:jc w:val="both"/>
      </w:pPr>
      <w:r>
        <w:rPr/>
        <w:t>Այս խնդրին և նմանատիպ այլ խնդիրներին լուծումներ են առաջարկվել   հիմնված   տարատեսակ   ֆիզիկական    երևույթների վրա։ Դրանցից օրինակ են սկանավորող ջերմային մանրադիտումը (Scanning thermal microscopy (SThM)), մերձադաշտային օպտիկական մանրադիտումը (Near-field scanning optical microscopy (NSOM)) կամ այլ սկանավորման տեխնիկայի վրա հիմնված լուծումներ։  Չնայած  նրան,  որ սկանավորման տեխնիկան ունի տասնյակ նանոմետրերի հասնող բարձր տարածական լուծունակություն [</w:t>
      </w:r>
      <w:hyperlink w:history="true" w:anchor="_bookmark30">
        <w:r>
          <w:rPr/>
          <w:t>1</w:t>
        </w:r>
      </w:hyperlink>
      <w:r>
        <w:rPr/>
        <w:t>], նրա գործողության երկար ժամանակը իր գլխավոր թերություններից է և հնարավորություն չի թողնում կատարել ժամանակից կախված չափումներ։ Բացի դրանից, սկանավորման տեխնիկան պահանջում է թանկարժեք և դժվար հասանելի</w:t>
      </w:r>
      <w:r>
        <w:rPr>
          <w:spacing w:val="-11"/>
        </w:rPr>
        <w:t> </w:t>
      </w:r>
      <w:r>
        <w:rPr/>
        <w:t>նյութեր</w:t>
      </w:r>
      <w:r>
        <w:rPr>
          <w:spacing w:val="-11"/>
        </w:rPr>
        <w:t> </w:t>
      </w:r>
      <w:r>
        <w:rPr/>
        <w:t>և</w:t>
      </w:r>
      <w:r>
        <w:rPr>
          <w:spacing w:val="-10"/>
        </w:rPr>
        <w:t> </w:t>
      </w:r>
      <w:r>
        <w:rPr/>
        <w:t>սարքավորումներ</w:t>
      </w:r>
      <w:r>
        <w:rPr>
          <w:spacing w:val="-11"/>
        </w:rPr>
        <w:t> </w:t>
      </w:r>
      <w:r>
        <w:rPr/>
        <w:t>և</w:t>
      </w:r>
      <w:r>
        <w:rPr>
          <w:spacing w:val="-10"/>
        </w:rPr>
        <w:t> </w:t>
      </w:r>
      <w:r>
        <w:rPr/>
        <w:t>չափումների</w:t>
      </w:r>
      <w:r>
        <w:rPr>
          <w:spacing w:val="-11"/>
        </w:rPr>
        <w:t> </w:t>
      </w:r>
      <w:r>
        <w:rPr/>
        <w:t>խիստ</w:t>
      </w:r>
      <w:r>
        <w:rPr>
          <w:spacing w:val="-10"/>
        </w:rPr>
        <w:t> </w:t>
      </w:r>
      <w:r>
        <w:rPr/>
        <w:t>պայմաններ։ Մասնավորապես SThM֊ը նաև պահանջում է հպում չափվող նմուշի հետ, ինչը բերում է նմուշի ջերմահաղորդականության հետևանքով ջերմային բաշխվածության չափման</w:t>
      </w:r>
      <w:r>
        <w:rPr>
          <w:spacing w:val="-4"/>
        </w:rPr>
        <w:t> </w:t>
      </w:r>
      <w:r>
        <w:rPr/>
        <w:t>սխալանքների։</w:t>
      </w:r>
    </w:p>
    <w:p>
      <w:pPr>
        <w:pStyle w:val="BodyText"/>
        <w:spacing w:line="307" w:lineRule="auto" w:before="214"/>
        <w:ind w:left="560" w:right="704" w:firstLine="566"/>
        <w:jc w:val="both"/>
      </w:pPr>
      <w:r>
        <w:rPr/>
        <w:t>Վերջին տարիներում առաջացել և զարգացել է ջերմաառաձգական օպտիկական ինդիկատորով մանրադիտակի (ՋԱՕԻՄ) վրա հիմնված, տարբեր նյութերում և սարքերում ջերմային և մեխանիկական հատկությունների        հետազոտումը՝        բարձր         զգայունությամբ և տարածական լուծունակությամբ։ ՋԱՕԻՄ֊ը սարք է, որը հնարավորություն է տալիս հետազոտել էլեկտրամագնիսական </w:t>
      </w:r>
      <w:r>
        <w:rPr>
          <w:spacing w:val="-4"/>
        </w:rPr>
        <w:t>կամ </w:t>
      </w:r>
      <w:r>
        <w:rPr/>
        <w:t>ջերմային</w:t>
      </w:r>
      <w:r>
        <w:rPr>
          <w:spacing w:val="-23"/>
        </w:rPr>
        <w:t> </w:t>
      </w:r>
      <w:r>
        <w:rPr/>
        <w:t>ճառագայթման</w:t>
      </w:r>
      <w:r>
        <w:rPr>
          <w:spacing w:val="-23"/>
        </w:rPr>
        <w:t> </w:t>
      </w:r>
      <w:r>
        <w:rPr/>
        <w:t>աղբյուր</w:t>
      </w:r>
      <w:r>
        <w:rPr>
          <w:spacing w:val="-22"/>
        </w:rPr>
        <w:t> </w:t>
      </w:r>
      <w:r>
        <w:rPr/>
        <w:t>հանդիսացող</w:t>
      </w:r>
      <w:r>
        <w:rPr>
          <w:spacing w:val="-23"/>
        </w:rPr>
        <w:t> </w:t>
      </w:r>
      <w:r>
        <w:rPr/>
        <w:t>սարքերից</w:t>
      </w:r>
      <w:r>
        <w:rPr>
          <w:spacing w:val="-23"/>
        </w:rPr>
        <w:t> </w:t>
      </w:r>
      <w:r>
        <w:rPr/>
        <w:t>ճառագայթվող էլեկտրամագնիսական դաշտերը կամ ջերմային բաշխվածությունները։ Այն օգտագործվում է բազմաթիվ սարքերի, օրինակ՝ էլեկտրոսխեմաների, հիշասարքերի, բարձր կամ ցածր հաճախային ֆիլտրերի ճառագայթման հետազոտման,</w:t>
      </w:r>
      <w:r>
        <w:rPr>
          <w:spacing w:val="-16"/>
        </w:rPr>
        <w:t> </w:t>
      </w:r>
      <w:r>
        <w:rPr/>
        <w:t>այդ</w:t>
      </w:r>
      <w:r>
        <w:rPr>
          <w:spacing w:val="-18"/>
        </w:rPr>
        <w:t> </w:t>
      </w:r>
      <w:r>
        <w:rPr/>
        <w:t>սարքերում</w:t>
      </w:r>
      <w:r>
        <w:rPr>
          <w:spacing w:val="-18"/>
        </w:rPr>
        <w:t> </w:t>
      </w:r>
      <w:r>
        <w:rPr/>
        <w:t>ճառագայթման</w:t>
      </w:r>
      <w:r>
        <w:rPr>
          <w:spacing w:val="-18"/>
        </w:rPr>
        <w:t> </w:t>
      </w:r>
      <w:r>
        <w:rPr/>
        <w:t>վրա</w:t>
      </w:r>
      <w:r>
        <w:rPr>
          <w:spacing w:val="-17"/>
        </w:rPr>
        <w:t> </w:t>
      </w:r>
      <w:r>
        <w:rPr/>
        <w:t>ազդեցություն</w:t>
      </w:r>
      <w:r>
        <w:rPr>
          <w:spacing w:val="-18"/>
        </w:rPr>
        <w:t> </w:t>
      </w:r>
      <w:r>
        <w:rPr/>
        <w:t>թողած</w:t>
      </w:r>
    </w:p>
    <w:p>
      <w:pPr>
        <w:spacing w:after="0" w:line="307" w:lineRule="auto"/>
        <w:jc w:val="both"/>
        <w:sectPr>
          <w:pgSz w:w="11910" w:h="16840"/>
          <w:pgMar w:header="0" w:footer="842" w:top="1080" w:bottom="1040" w:left="1140" w:right="140"/>
        </w:sectPr>
      </w:pPr>
    </w:p>
    <w:p>
      <w:pPr>
        <w:pStyle w:val="BodyText"/>
        <w:spacing w:before="72"/>
        <w:ind w:left="560"/>
      </w:pPr>
      <w:r>
        <w:rPr/>
        <w:t>թերությունների հայտնաբերման համար։</w:t>
      </w:r>
    </w:p>
    <w:p>
      <w:pPr>
        <w:pStyle w:val="BodyText"/>
        <w:spacing w:before="11"/>
        <w:rPr>
          <w:sz w:val="23"/>
        </w:rPr>
      </w:pPr>
    </w:p>
    <w:p>
      <w:pPr>
        <w:pStyle w:val="BodyText"/>
        <w:spacing w:line="307" w:lineRule="auto"/>
        <w:ind w:left="560" w:right="703" w:firstLine="566"/>
        <w:jc w:val="both"/>
      </w:pPr>
      <w:r>
        <w:rPr/>
        <w:t>ՋԱՕԻՄ֊ի  աշխատանքի  սկզբունքը  կայանում  է  նրանում,  որ   նրա ինդիկատորը կլանում է էլեկետրամագնիսական կամ ջերմային ճառագայթումը, վերածելով այն ջերմության։ Ինդիկատորում առաջացած ջերմությունը նրա մեջ առաջացնում է ջերմամեխանիկական լարումներ, որոնց բաշխվածությունները չափվում են ֆոտոէլաստիկ երևույթների վրա հիմնված եղանակով։ Չափումներից վերականգնվում   է ինդիկատորում ջերմային բաշխվածությունը։ Համապատասխան հատկություններով ինդիկատոր ընտրելու դեպքում, եթե ջերմության պատճառը էլեկտրամագնիսական դաշտն էր, ապա վերականգնված ջերմային բաշխվածությունը նկարագրում է ինդիկատորում առաջացած էլեկտրամագնիսական</w:t>
      </w:r>
      <w:r>
        <w:rPr>
          <w:spacing w:val="-2"/>
        </w:rPr>
        <w:t> </w:t>
      </w:r>
      <w:r>
        <w:rPr/>
        <w:t>դաշտը։</w:t>
      </w:r>
    </w:p>
    <w:p>
      <w:pPr>
        <w:pStyle w:val="BodyText"/>
        <w:spacing w:line="307" w:lineRule="auto" w:before="209"/>
        <w:ind w:left="560" w:right="703" w:firstLine="566"/>
        <w:jc w:val="both"/>
      </w:pPr>
      <w:r>
        <w:rPr/>
        <w:t>ՋԱՕԻՄ֊ի միջոցով չափված ինտենսիվության կամ ջերմության բաշխվածությունը ունենում է բավականին բարձր տարածական լուծունակություն և ջերմային զգայունություն։ Ի տարբերություն սկանավորման տեխնիկայի, ՋԱՕԻՄ֊ի համար պահանջվող նյութերն ու սարքերը օրինակ՝ սովորական ապակին, CCD (charge-coupled device) տեսախցիկը  կամ  բևեռացրած  լույսի  միկրոսկոպը,  հեշտ  հասանելի  են և ոչ թանկ։ Ինչպես նաև ՋԱՕԻՄ֊ի արագ աշխատանուկաթյունը հնարավորություն է տալիս ժամանակից կախված չափումներ իրականացնել։ ՋԱՕԻՄ֊ի այս հատկությունները, ինչպես նաև չափումների պարզությունը նրան դարձնում են անտենաների ճառագայթվող էլեկտրամագնիսական դաշտերի հետազոտման համար հարմար և գրավիչ</w:t>
      </w:r>
      <w:r>
        <w:rPr>
          <w:spacing w:val="-4"/>
        </w:rPr>
        <w:t> </w:t>
      </w:r>
      <w:r>
        <w:rPr/>
        <w:t>միջոց։</w:t>
      </w:r>
    </w:p>
    <w:p>
      <w:pPr>
        <w:pStyle w:val="BodyText"/>
        <w:spacing w:line="307" w:lineRule="auto" w:before="211"/>
        <w:ind w:left="560" w:right="704" w:firstLine="566"/>
        <w:jc w:val="both"/>
      </w:pPr>
      <w:r>
        <w:rPr/>
        <w:t>Այս աշխատանքի նպատակն է ցույց տալ, թե ինչպես է հնարավոր ՋԱՕԻՄ֊ի օգնությամբ բարձր լուծունակությամբ և ջերմային զգայունությամբ արտապատկերել և ուսումնասիրել ալիքատարային անտենայի</w:t>
      </w:r>
      <w:r>
        <w:rPr>
          <w:spacing w:val="-26"/>
        </w:rPr>
        <w:t> </w:t>
      </w:r>
      <w:r>
        <w:rPr/>
        <w:t>ճառագայթած</w:t>
      </w:r>
      <w:r>
        <w:rPr>
          <w:spacing w:val="-25"/>
        </w:rPr>
        <w:t> </w:t>
      </w:r>
      <w:r>
        <w:rPr/>
        <w:t>էլեկտրամագնիսական</w:t>
      </w:r>
      <w:r>
        <w:rPr>
          <w:spacing w:val="-26"/>
        </w:rPr>
        <w:t> </w:t>
      </w:r>
      <w:r>
        <w:rPr/>
        <w:t>դաշտը։</w:t>
      </w:r>
      <w:r>
        <w:rPr>
          <w:spacing w:val="-25"/>
        </w:rPr>
        <w:t> </w:t>
      </w:r>
      <w:r>
        <w:rPr/>
        <w:t>Ներկայացվելու</w:t>
      </w:r>
      <w:r>
        <w:rPr>
          <w:spacing w:val="-25"/>
        </w:rPr>
        <w:t> </w:t>
      </w:r>
      <w:r>
        <w:rPr/>
        <w:t>է ՋԱՕԻՄ համակարգի աշխատանքի սկզբունքը և այն օգտագործող</w:t>
      </w:r>
      <w:r>
        <w:rPr>
          <w:spacing w:val="-44"/>
        </w:rPr>
        <w:t> </w:t>
      </w:r>
      <w:r>
        <w:rPr/>
        <w:t>փորձի նկարագրությունը։ Վերջում ներկայացվելու են փորձի արդյունքները </w:t>
      </w:r>
      <w:r>
        <w:rPr>
          <w:spacing w:val="-12"/>
        </w:rPr>
        <w:t>և </w:t>
      </w:r>
      <w:r>
        <w:rPr/>
        <w:t>քննարկումները։</w:t>
      </w:r>
    </w:p>
    <w:p>
      <w:pPr>
        <w:pStyle w:val="BodyText"/>
        <w:spacing w:line="307" w:lineRule="auto" w:before="206"/>
        <w:ind w:left="560" w:right="705" w:firstLine="566"/>
        <w:jc w:val="both"/>
      </w:pPr>
      <w:r>
        <w:rPr/>
        <w:t>Անտենայի ճառագայթած էլեկտրամագնիսական դաշտի ուսումնասիրությունը ջերմաառաձգական օպտիկական ինդիկատորով մանրադիտակի օգնությամբ հնարավորություն կարող է ընձեռնել բարելավել անտենաների աշխատունակությունը և  հուսալիությունը։  Այս ուսումնասիրությունը կարող է բերել բարելավված անտենաների նախագծերի մշակման և գոյություն ունեցող անտենաների</w:t>
      </w:r>
      <w:r>
        <w:rPr>
          <w:spacing w:val="-46"/>
        </w:rPr>
        <w:t> </w:t>
      </w:r>
      <w:r>
        <w:rPr/>
        <w:t>բարելավման։</w:t>
      </w:r>
    </w:p>
    <w:p>
      <w:pPr>
        <w:spacing w:after="0" w:line="307" w:lineRule="auto"/>
        <w:jc w:val="both"/>
        <w:sectPr>
          <w:pgSz w:w="11910" w:h="16840"/>
          <w:pgMar w:header="0" w:footer="842" w:top="1060" w:bottom="1040" w:left="1140" w:right="140"/>
        </w:sectPr>
      </w:pPr>
    </w:p>
    <w:p>
      <w:pPr>
        <w:pStyle w:val="Heading1"/>
        <w:numPr>
          <w:ilvl w:val="0"/>
          <w:numId w:val="3"/>
        </w:numPr>
        <w:tabs>
          <w:tab w:pos="960" w:val="left" w:leader="none"/>
        </w:tabs>
        <w:spacing w:line="240" w:lineRule="auto" w:before="84" w:after="0"/>
        <w:ind w:left="959" w:right="0" w:hanging="400"/>
        <w:jc w:val="left"/>
      </w:pPr>
      <w:bookmarkStart w:name="Փորձի նկարագրությունը" w:id="3"/>
      <w:bookmarkEnd w:id="3"/>
      <w:r>
        <w:rPr>
          <w:b w:val="0"/>
          <w:bCs w:val="0"/>
        </w:rPr>
      </w:r>
      <w:bookmarkStart w:name="_bookmark1" w:id="4"/>
      <w:bookmarkEnd w:id="4"/>
      <w:r>
        <w:rPr>
          <w:b w:val="0"/>
          <w:bCs w:val="0"/>
        </w:rPr>
      </w:r>
      <w:bookmarkStart w:name="_bookmark1" w:id="5"/>
      <w:bookmarkEnd w:id="5"/>
      <w:r>
        <w:rPr/>
        <w:t>Փորձ</w:t>
      </w:r>
      <w:r>
        <w:rPr/>
        <w:t>ի</w:t>
      </w:r>
      <w:r>
        <w:rPr>
          <w:spacing w:val="3"/>
        </w:rPr>
        <w:t> </w:t>
      </w:r>
      <w:r>
        <w:rPr/>
        <w:t>նկարագրությունը</w:t>
      </w:r>
    </w:p>
    <w:p>
      <w:pPr>
        <w:pStyle w:val="BodyText"/>
        <w:spacing w:before="4"/>
        <w:rPr>
          <w:b/>
          <w:sz w:val="35"/>
        </w:rPr>
      </w:pPr>
    </w:p>
    <w:p>
      <w:pPr>
        <w:pStyle w:val="ListParagraph"/>
        <w:numPr>
          <w:ilvl w:val="1"/>
          <w:numId w:val="3"/>
        </w:numPr>
        <w:tabs>
          <w:tab w:pos="1346" w:val="left" w:leader="none"/>
          <w:tab w:pos="1347" w:val="left" w:leader="none"/>
        </w:tabs>
        <w:spacing w:line="240" w:lineRule="auto" w:before="0" w:after="0"/>
        <w:ind w:left="1346" w:right="0" w:hanging="787"/>
        <w:jc w:val="left"/>
        <w:rPr>
          <w:b/>
          <w:bCs/>
          <w:sz w:val="28"/>
          <w:szCs w:val="28"/>
        </w:rPr>
      </w:pPr>
      <w:bookmarkStart w:name="ՋԱՕԻՄ֊ի կառուցվածքը" w:id="6"/>
      <w:bookmarkEnd w:id="6"/>
      <w:r>
        <w:rPr/>
      </w:r>
      <w:bookmarkStart w:name="_bookmark2" w:id="7"/>
      <w:bookmarkEnd w:id="7"/>
      <w:r>
        <w:rPr/>
      </w:r>
      <w:bookmarkStart w:name="_bookmark2" w:id="8"/>
      <w:bookmarkEnd w:id="8"/>
      <w:r>
        <w:rPr>
          <w:b/>
          <w:bCs/>
          <w:sz w:val="28"/>
          <w:szCs w:val="28"/>
        </w:rPr>
        <w:t>ՋԱՕԻՄ֊</w:t>
      </w:r>
      <w:r>
        <w:rPr>
          <w:b/>
          <w:bCs/>
          <w:sz w:val="28"/>
          <w:szCs w:val="28"/>
        </w:rPr>
        <w:t>ի</w:t>
      </w:r>
      <w:r>
        <w:rPr>
          <w:b/>
          <w:bCs/>
          <w:spacing w:val="3"/>
          <w:sz w:val="28"/>
          <w:szCs w:val="28"/>
        </w:rPr>
        <w:t> </w:t>
      </w:r>
      <w:r>
        <w:rPr>
          <w:b/>
          <w:bCs/>
          <w:sz w:val="28"/>
          <w:szCs w:val="28"/>
        </w:rPr>
        <w:t>կառուցվածքը</w:t>
      </w:r>
    </w:p>
    <w:p>
      <w:pPr>
        <w:pStyle w:val="BodyText"/>
        <w:spacing w:before="1"/>
        <w:rPr>
          <w:b/>
          <w:sz w:val="36"/>
        </w:rPr>
      </w:pPr>
    </w:p>
    <w:p>
      <w:pPr>
        <w:pStyle w:val="BodyText"/>
        <w:spacing w:line="307" w:lineRule="auto"/>
        <w:ind w:left="560" w:right="705" w:firstLine="566"/>
        <w:jc w:val="both"/>
      </w:pPr>
      <w:r>
        <w:rPr/>
        <w:t>Նկ․ </w:t>
      </w:r>
      <w:hyperlink w:history="true" w:anchor="_bookmark3">
        <w:r>
          <w:rPr/>
          <w:t>1</w:t>
        </w:r>
      </w:hyperlink>
      <w:r>
        <w:rPr/>
        <w:t>֊ում պատկերված է ՋԱՕԻՄ֊ի փորձարարական սխեման [</w:t>
      </w:r>
      <w:hyperlink w:history="true" w:anchor="_bookmark32">
        <w:r>
          <w:rPr/>
          <w:t>3</w:t>
        </w:r>
      </w:hyperlink>
      <w:r>
        <w:rPr/>
        <w:t>]։ Հետազոտվող սարքի վրա տեղադրված է  օպտիկական  ինդիկատոր,  որը իրենից ներկայացնում է ջերմային կամ էլեկտրամագնիսական ճառագայթում կլանող նանոմետրական շերտով ապակի։ Սովորական LED֊ից ինդիկատորի վրա ընկած է լույս, որը սկզբից անցնում է հարթ բևեռացուցչով,</w:t>
      </w:r>
      <w:r>
        <w:rPr>
          <w:spacing w:val="-23"/>
        </w:rPr>
        <w:t> </w:t>
      </w:r>
      <w:r>
        <w:rPr/>
        <w:t>այնուհետև</w:t>
      </w:r>
      <w:r>
        <w:rPr>
          <w:spacing w:val="-24"/>
        </w:rPr>
        <w:t> </w:t>
      </w:r>
      <w:r>
        <w:rPr/>
        <w:t>անցնում</w:t>
      </w:r>
      <w:r>
        <w:rPr>
          <w:spacing w:val="-25"/>
        </w:rPr>
        <w:t> </w:t>
      </w:r>
      <w:r>
        <w:rPr/>
        <w:t>է</w:t>
      </w:r>
      <w:r>
        <w:rPr>
          <w:spacing w:val="-24"/>
        </w:rPr>
        <w:t> </w:t>
      </w:r>
      <w:r>
        <w:rPr/>
        <w:t>հեղուկ֊բյուրեղային</w:t>
      </w:r>
      <w:r>
        <w:rPr>
          <w:spacing w:val="-26"/>
        </w:rPr>
        <w:t> </w:t>
      </w:r>
      <w:r>
        <w:rPr/>
        <w:t>մոդուլյատորով և ձեռք բերում շրջանային բևեռացում։ Շրջանային բևեռացած լույսն ընկնելով ինդիկատորի վրա, կլանիչ շերտից անդրադառնալով անցնում </w:t>
      </w:r>
      <w:r>
        <w:rPr>
          <w:spacing w:val="-11"/>
        </w:rPr>
        <w:t>է </w:t>
      </w:r>
      <w:r>
        <w:rPr/>
        <w:t>վերլուծիչով և նրա բևեռականության փոփոխությունները գրանցվում են CCD</w:t>
      </w:r>
      <w:r>
        <w:rPr>
          <w:spacing w:val="-2"/>
        </w:rPr>
        <w:t> </w:t>
      </w:r>
      <w:r>
        <w:rPr/>
        <w:t>տեսախցիկով։</w:t>
      </w:r>
    </w:p>
    <w:p>
      <w:pPr>
        <w:pStyle w:val="BodyText"/>
        <w:spacing w:before="7"/>
        <w:rPr>
          <w:sz w:val="14"/>
        </w:rPr>
      </w:pPr>
      <w:r>
        <w:rPr/>
        <w:drawing>
          <wp:anchor distT="0" distB="0" distL="0" distR="0" allowOverlap="1" layoutInCell="1" locked="0" behindDoc="0" simplePos="0" relativeHeight="0">
            <wp:simplePos x="0" y="0"/>
            <wp:positionH relativeFrom="page">
              <wp:posOffset>1158346</wp:posOffset>
            </wp:positionH>
            <wp:positionV relativeFrom="paragraph">
              <wp:posOffset>133090</wp:posOffset>
            </wp:positionV>
            <wp:extent cx="5814726" cy="439140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814726" cy="4391406"/>
                    </a:xfrm>
                    <a:prstGeom prst="rect">
                      <a:avLst/>
                    </a:prstGeom>
                  </pic:spPr>
                </pic:pic>
              </a:graphicData>
            </a:graphic>
          </wp:anchor>
        </w:drawing>
      </w:r>
    </w:p>
    <w:p>
      <w:pPr>
        <w:spacing w:before="250"/>
        <w:ind w:left="962" w:right="1110" w:firstLine="0"/>
        <w:jc w:val="center"/>
        <w:rPr>
          <w:sz w:val="22"/>
          <w:szCs w:val="22"/>
        </w:rPr>
      </w:pPr>
      <w:bookmarkStart w:name="_bookmark3" w:id="9"/>
      <w:bookmarkEnd w:id="9"/>
      <w:r>
        <w:rPr/>
      </w:r>
      <w:r>
        <w:rPr>
          <w:sz w:val="22"/>
          <w:szCs w:val="22"/>
        </w:rPr>
        <w:t>Նկ․ 1: Փորձի սկզբունքային սխեման</w:t>
      </w:r>
    </w:p>
    <w:p>
      <w:pPr>
        <w:pStyle w:val="BodyText"/>
      </w:pPr>
    </w:p>
    <w:p>
      <w:pPr>
        <w:pStyle w:val="BodyText"/>
        <w:spacing w:before="6"/>
      </w:pPr>
    </w:p>
    <w:p>
      <w:pPr>
        <w:pStyle w:val="BodyText"/>
        <w:spacing w:line="307" w:lineRule="auto"/>
        <w:ind w:left="560" w:right="705" w:firstLine="566"/>
        <w:jc w:val="both"/>
      </w:pPr>
      <w:r>
        <w:rPr/>
        <w:t>Ինչպես պատկերված է նկ․ </w:t>
      </w:r>
      <w:hyperlink w:history="true" w:anchor="_bookmark4">
        <w:r>
          <w:rPr/>
          <w:t>2</w:t>
        </w:r>
      </w:hyperlink>
      <w:r>
        <w:rPr/>
        <w:t>֊ում, կախված շերտի նյութի հատկություններից, ինդիկատորը կարող է կլանել ջերմային ճառագայթում կամ իր ներսում էլեկտրամագնիսական ճառագայթումը</w:t>
      </w:r>
    </w:p>
    <w:p>
      <w:pPr>
        <w:spacing w:after="0" w:line="307" w:lineRule="auto"/>
        <w:jc w:val="both"/>
        <w:sectPr>
          <w:pgSz w:w="11910" w:h="16840"/>
          <w:pgMar w:header="0" w:footer="842" w:top="1080" w:bottom="1040" w:left="1140" w:right="140"/>
        </w:sectPr>
      </w:pPr>
    </w:p>
    <w:p>
      <w:pPr>
        <w:pStyle w:val="BodyText"/>
        <w:spacing w:line="307" w:lineRule="auto" w:before="72"/>
        <w:ind w:left="560" w:right="704"/>
        <w:jc w:val="both"/>
      </w:pPr>
      <w:r>
        <w:rPr/>
        <w:t>կկրի ջերմային կորուստներ։ Կլանող շերտում առաջացած ջերմությունը տարածվում է իր ամբողջ ջերմաէլաստիկ միջավայրով և նրանում առաջացնում է ջերմամեխանիկական լարումներ։ Ջերմամեխանիկական լարումների</w:t>
      </w:r>
      <w:r>
        <w:rPr>
          <w:spacing w:val="-21"/>
        </w:rPr>
        <w:t> </w:t>
      </w:r>
      <w:r>
        <w:rPr/>
        <w:t>պատճառով</w:t>
      </w:r>
      <w:r>
        <w:rPr>
          <w:spacing w:val="-20"/>
        </w:rPr>
        <w:t> </w:t>
      </w:r>
      <w:r>
        <w:rPr/>
        <w:t>ինդիկատորի</w:t>
      </w:r>
      <w:r>
        <w:rPr>
          <w:spacing w:val="-21"/>
        </w:rPr>
        <w:t> </w:t>
      </w:r>
      <w:r>
        <w:rPr/>
        <w:t>վրա</w:t>
      </w:r>
      <w:r>
        <w:rPr>
          <w:spacing w:val="-20"/>
        </w:rPr>
        <w:t> </w:t>
      </w:r>
      <w:r>
        <w:rPr/>
        <w:t>ընկած</w:t>
      </w:r>
      <w:r>
        <w:rPr>
          <w:spacing w:val="-21"/>
        </w:rPr>
        <w:t> </w:t>
      </w:r>
      <w:r>
        <w:rPr/>
        <w:t>շրջանային</w:t>
      </w:r>
      <w:r>
        <w:rPr>
          <w:spacing w:val="-20"/>
        </w:rPr>
        <w:t> </w:t>
      </w:r>
      <w:r>
        <w:rPr/>
        <w:t>բևեռացված լույսը, կախված իր դիրքում լարվածության առանցքի կողմնորոշումից, կլանող շերտի միջավայրում կփոխի իր բևեռացվածությունը էլիպտիկի։ Այս</w:t>
      </w:r>
      <w:r>
        <w:rPr>
          <w:spacing w:val="-8"/>
        </w:rPr>
        <w:t> </w:t>
      </w:r>
      <w:r>
        <w:rPr/>
        <w:t>երևույթը</w:t>
      </w:r>
      <w:r>
        <w:rPr>
          <w:spacing w:val="-8"/>
        </w:rPr>
        <w:t> </w:t>
      </w:r>
      <w:r>
        <w:rPr/>
        <w:t>հայտնի</w:t>
      </w:r>
      <w:r>
        <w:rPr>
          <w:spacing w:val="-8"/>
        </w:rPr>
        <w:t> </w:t>
      </w:r>
      <w:r>
        <w:rPr/>
        <w:t>է</w:t>
      </w:r>
      <w:r>
        <w:rPr>
          <w:spacing w:val="-8"/>
        </w:rPr>
        <w:t> </w:t>
      </w:r>
      <w:r>
        <w:rPr/>
        <w:t>որպես</w:t>
      </w:r>
      <w:r>
        <w:rPr>
          <w:spacing w:val="-8"/>
        </w:rPr>
        <w:t> </w:t>
      </w:r>
      <w:r>
        <w:rPr/>
        <w:t>ֆոտոէլաստիկ</w:t>
      </w:r>
      <w:r>
        <w:rPr>
          <w:spacing w:val="-8"/>
        </w:rPr>
        <w:t> </w:t>
      </w:r>
      <w:r>
        <w:rPr/>
        <w:t>երևույթ։</w:t>
      </w:r>
      <w:r>
        <w:rPr>
          <w:spacing w:val="-8"/>
        </w:rPr>
        <w:t> </w:t>
      </w:r>
      <w:r>
        <w:rPr/>
        <w:t>Այնուհետև</w:t>
      </w:r>
      <w:r>
        <w:rPr>
          <w:spacing w:val="-8"/>
        </w:rPr>
        <w:t> </w:t>
      </w:r>
      <w:r>
        <w:rPr>
          <w:rFonts w:ascii="FreeSerif" w:hAnsi="FreeSerif" w:cs="FreeSerif" w:eastAsia="FreeSerif"/>
        </w:rPr>
        <w:t>0°</w:t>
      </w:r>
      <w:r>
        <w:rPr>
          <w:rFonts w:ascii="FreeSerif" w:hAnsi="FreeSerif" w:cs="FreeSerif" w:eastAsia="FreeSerif"/>
          <w:spacing w:val="9"/>
        </w:rPr>
        <w:t> </w:t>
      </w:r>
      <w:r>
        <w:rPr/>
        <w:t>և</w:t>
      </w:r>
      <w:r>
        <w:rPr>
          <w:spacing w:val="-8"/>
        </w:rPr>
        <w:t> </w:t>
      </w:r>
      <w:r>
        <w:rPr>
          <w:rFonts w:ascii="FreeSerif" w:hAnsi="FreeSerif" w:cs="FreeSerif" w:eastAsia="FreeSerif"/>
        </w:rPr>
        <w:t>45° </w:t>
      </w:r>
      <w:r>
        <w:rPr/>
        <w:t>աստիճան կողմնորոշմամբ վերլուծիչից անցած լույսի ինտենսիվությամբ կարելի է չափել հետազոտվող սարքի պատճառով օպտիկական ինդիկատորում առաջացած գծային երկբեկման</w:t>
      </w:r>
      <w:r>
        <w:rPr>
          <w:spacing w:val="-12"/>
        </w:rPr>
        <w:t> </w:t>
      </w:r>
      <w:r>
        <w:rPr/>
        <w:t>փոփոխությունը։</w:t>
      </w:r>
    </w:p>
    <w:p>
      <w:pPr>
        <w:pStyle w:val="BodyText"/>
        <w:spacing w:before="9"/>
        <w:rPr>
          <w:sz w:val="19"/>
        </w:rPr>
      </w:pPr>
      <w:r>
        <w:rPr/>
        <w:drawing>
          <wp:anchor distT="0" distB="0" distL="0" distR="0" allowOverlap="1" layoutInCell="1" locked="0" behindDoc="0" simplePos="0" relativeHeight="1">
            <wp:simplePos x="0" y="0"/>
            <wp:positionH relativeFrom="page">
              <wp:posOffset>1079995</wp:posOffset>
            </wp:positionH>
            <wp:positionV relativeFrom="paragraph">
              <wp:posOffset>171424</wp:posOffset>
            </wp:positionV>
            <wp:extent cx="5892458" cy="291465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892458" cy="2914650"/>
                    </a:xfrm>
                    <a:prstGeom prst="rect">
                      <a:avLst/>
                    </a:prstGeom>
                  </pic:spPr>
                </pic:pic>
              </a:graphicData>
            </a:graphic>
          </wp:anchor>
        </w:drawing>
      </w:r>
    </w:p>
    <w:p>
      <w:pPr>
        <w:spacing w:line="254" w:lineRule="auto" w:before="231"/>
        <w:ind w:left="1318" w:right="1784" w:hanging="758"/>
        <w:jc w:val="left"/>
        <w:rPr>
          <w:sz w:val="22"/>
          <w:szCs w:val="22"/>
        </w:rPr>
      </w:pPr>
      <w:bookmarkStart w:name="_bookmark4" w:id="10"/>
      <w:bookmarkEnd w:id="10"/>
      <w:r>
        <w:rPr/>
      </w:r>
      <w:r>
        <w:rPr>
          <w:sz w:val="22"/>
          <w:szCs w:val="22"/>
        </w:rPr>
        <w:t>Նկ․ 2: Ինդիկատորում կլավնած ջերմային կամ էլեկտրամագնիսական ճառագայթումից առաջացած ջերմամեխանիկական լարումների</w:t>
      </w:r>
    </w:p>
    <w:p>
      <w:pPr>
        <w:spacing w:line="254" w:lineRule="auto" w:before="0"/>
        <w:ind w:left="1318" w:right="1451" w:firstLine="0"/>
        <w:jc w:val="left"/>
        <w:rPr>
          <w:sz w:val="22"/>
          <w:szCs w:val="22"/>
        </w:rPr>
      </w:pPr>
      <w:r>
        <w:rPr>
          <w:sz w:val="22"/>
          <w:szCs w:val="22"/>
        </w:rPr>
        <w:t>պատճառով շրջանային բևեռացրած լույսի վերափոխումը էլիպտիկ բևեռացվածի։</w:t>
      </w:r>
    </w:p>
    <w:p>
      <w:pPr>
        <w:pStyle w:val="BodyText"/>
      </w:pPr>
    </w:p>
    <w:p>
      <w:pPr>
        <w:pStyle w:val="BodyText"/>
      </w:pPr>
    </w:p>
    <w:p>
      <w:pPr>
        <w:pStyle w:val="Heading1"/>
        <w:numPr>
          <w:ilvl w:val="1"/>
          <w:numId w:val="3"/>
        </w:numPr>
        <w:tabs>
          <w:tab w:pos="1346" w:val="left" w:leader="none"/>
          <w:tab w:pos="1347" w:val="left" w:leader="none"/>
        </w:tabs>
        <w:spacing w:line="240" w:lineRule="auto" w:before="170" w:after="0"/>
        <w:ind w:left="1346" w:right="0" w:hanging="787"/>
        <w:jc w:val="left"/>
      </w:pPr>
      <w:bookmarkStart w:name="Ջերմային բաշխվածության արտապատկերումը" w:id="11"/>
      <w:bookmarkEnd w:id="11"/>
      <w:r>
        <w:rPr>
          <w:b w:val="0"/>
          <w:bCs w:val="0"/>
        </w:rPr>
      </w:r>
      <w:bookmarkStart w:name="_bookmark5" w:id="12"/>
      <w:bookmarkEnd w:id="12"/>
      <w:r>
        <w:rPr>
          <w:b w:val="0"/>
          <w:bCs w:val="0"/>
        </w:rPr>
      </w:r>
      <w:bookmarkStart w:name="_bookmark5" w:id="13"/>
      <w:bookmarkEnd w:id="13"/>
      <w:r>
        <w:rPr/>
        <w:t>Ջերմայի</w:t>
      </w:r>
      <w:r>
        <w:rPr/>
        <w:t>ն բաշխվածության</w:t>
      </w:r>
      <w:r>
        <w:rPr>
          <w:spacing w:val="32"/>
        </w:rPr>
        <w:t> </w:t>
      </w:r>
      <w:r>
        <w:rPr/>
        <w:t>արտապատկերումը</w:t>
      </w:r>
    </w:p>
    <w:p>
      <w:pPr>
        <w:pStyle w:val="BodyText"/>
        <w:spacing w:before="1"/>
        <w:rPr>
          <w:b/>
          <w:sz w:val="36"/>
        </w:rPr>
      </w:pPr>
    </w:p>
    <w:p>
      <w:pPr>
        <w:pStyle w:val="BodyText"/>
        <w:spacing w:line="307" w:lineRule="auto"/>
        <w:ind w:left="560" w:right="705" w:firstLine="566"/>
        <w:jc w:val="both"/>
      </w:pPr>
      <w:r>
        <w:rPr/>
        <w:t>Գտնենք ջերմամեխանիկական լարման կապը նորմալ և սահքի լարումներով</w:t>
      </w:r>
      <w:r>
        <w:rPr>
          <w:spacing w:val="-17"/>
        </w:rPr>
        <w:t> </w:t>
      </w:r>
      <w:r>
        <w:rPr/>
        <w:t>պայմանավորված</w:t>
      </w:r>
      <w:r>
        <w:rPr>
          <w:spacing w:val="-17"/>
        </w:rPr>
        <w:t> </w:t>
      </w:r>
      <w:r>
        <w:rPr/>
        <w:t>գծային</w:t>
      </w:r>
      <w:r>
        <w:rPr>
          <w:spacing w:val="-16"/>
        </w:rPr>
        <w:t> </w:t>
      </w:r>
      <w:r>
        <w:rPr/>
        <w:t>երկբեկման</w:t>
      </w:r>
      <w:r>
        <w:rPr>
          <w:spacing w:val="-17"/>
        </w:rPr>
        <w:t> </w:t>
      </w:r>
      <w:r>
        <w:rPr/>
        <w:t>բաշխվածությունների հետ։ Նկ․ </w:t>
      </w:r>
      <w:hyperlink w:history="true" w:anchor="_bookmark6">
        <w:r>
          <w:rPr/>
          <w:t>3</w:t>
        </w:r>
      </w:hyperlink>
      <w:r>
        <w:rPr/>
        <w:t>֊ում օպտիկական սարքերից յուրաքանչյուրի համար Ջոնի մատրիցը տրվում է հետևյալ</w:t>
      </w:r>
      <w:r>
        <w:rPr>
          <w:spacing w:val="-6"/>
        </w:rPr>
        <w:t> </w:t>
      </w:r>
      <w:r>
        <w:rPr/>
        <w:t>կերպ՝</w:t>
      </w:r>
    </w:p>
    <w:p>
      <w:pPr>
        <w:pStyle w:val="BodyText"/>
        <w:spacing w:before="9"/>
        <w:rPr>
          <w:sz w:val="10"/>
        </w:rPr>
      </w:pPr>
    </w:p>
    <w:p>
      <w:pPr>
        <w:spacing w:after="0"/>
        <w:rPr>
          <w:sz w:val="10"/>
        </w:rPr>
        <w:sectPr>
          <w:pgSz w:w="11910" w:h="16840"/>
          <w:pgMar w:header="0" w:footer="842" w:top="1060" w:bottom="1040" w:left="1140" w:right="140"/>
        </w:sectPr>
      </w:pPr>
    </w:p>
    <w:p>
      <w:pPr>
        <w:spacing w:line="106" w:lineRule="exact" w:before="82"/>
        <w:ind w:left="0" w:right="0" w:firstLine="0"/>
        <w:jc w:val="right"/>
        <w:rPr>
          <w:rFonts w:ascii="FreeSerif" w:eastAsia="FreeSerif"/>
          <w:sz w:val="14"/>
        </w:rPr>
      </w:pP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4120"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78"/>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before="7"/>
        <w:rPr>
          <w:rFonts w:ascii="FreeSerif"/>
          <w:sz w:val="4"/>
        </w:rPr>
      </w:pP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06" w:lineRule="exact" w:before="82"/>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3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tabs>
          <w:tab w:pos="2419" w:val="left" w:leader="none"/>
        </w:tabs>
        <w:spacing w:line="110" w:lineRule="exact" w:before="78"/>
        <w:ind w:left="376" w:right="0" w:firstLine="0"/>
        <w:jc w:val="left"/>
        <w:rPr>
          <w:rFonts w:ascii="FreeSerif" w:hAnsi="FreeSerif" w:eastAsia="FreeSerif"/>
          <w:sz w:val="18"/>
        </w:rPr>
      </w:pPr>
      <w:r>
        <w:rPr/>
        <w:br w:type="column"/>
      </w:r>
      <w:r>
        <w:rPr>
          <w:rFonts w:ascii="FreeSerif" w:hAnsi="FreeSerif" w:eastAsia="FreeSerif"/>
          <w:sz w:val="18"/>
        </w:rPr>
        <w:t>−𝑖</w:t>
      </w:r>
      <w:r>
        <w:rPr>
          <w:rFonts w:ascii="FreeSerif" w:hAnsi="FreeSerif" w:eastAsia="FreeSerif"/>
          <w:spacing w:val="-29"/>
          <w:sz w:val="18"/>
        </w:rPr>
        <w:t> </w:t>
      </w:r>
      <w:r>
        <w:rPr>
          <w:rFonts w:ascii="FreeSerif" w:hAnsi="FreeSerif" w:eastAsia="FreeSerif"/>
          <w:position w:val="9"/>
          <w:sz w:val="14"/>
        </w:rPr>
        <w:t>𝛿</w:t>
        <w:tab/>
      </w:r>
      <w:r>
        <w:rPr>
          <w:rFonts w:ascii="FreeSerif" w:hAnsi="FreeSerif" w:eastAsia="FreeSerif"/>
          <w:position w:val="-1"/>
          <w:sz w:val="18"/>
        </w:rPr>
        <w:t>2</w:t>
      </w:r>
    </w:p>
    <w:p>
      <w:pPr>
        <w:pStyle w:val="BodyText"/>
        <w:spacing w:before="7"/>
        <w:rPr>
          <w:rFonts w:ascii="FreeSerif"/>
          <w:sz w:val="4"/>
        </w:rPr>
      </w:pP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4" w:equalWidth="0">
            <w:col w:w="4193" w:space="40"/>
            <w:col w:w="646" w:space="39"/>
            <w:col w:w="452" w:space="39"/>
            <w:col w:w="5221"/>
          </w:cols>
        </w:sectPr>
      </w:pPr>
    </w:p>
    <w:p>
      <w:pPr>
        <w:pStyle w:val="BodyText"/>
        <w:tabs>
          <w:tab w:pos="3563" w:val="left" w:leader="none"/>
        </w:tabs>
        <w:spacing w:line="135" w:lineRule="exact"/>
        <w:ind w:left="1875"/>
        <w:rPr>
          <w:rFonts w:ascii="FreeSerif"/>
        </w:rPr>
      </w:pPr>
      <w:r>
        <w:rPr>
          <w:rFonts w:ascii="FreeSerif"/>
        </w:rPr>
        <w:t>1  </w:t>
      </w:r>
      <w:r>
        <w:rPr>
          <w:rFonts w:ascii="FreeSerif"/>
          <w:spacing w:val="18"/>
        </w:rPr>
        <w:t> </w:t>
      </w:r>
      <w:r>
        <w:rPr>
          <w:rFonts w:ascii="FreeSerif"/>
        </w:rPr>
        <w:t>0</w:t>
        <w:tab/>
      </w:r>
      <w:r>
        <w:rPr>
          <w:rFonts w:ascii="FreeSerif"/>
          <w:spacing w:val="-20"/>
          <w:position w:val="-2"/>
          <w:u w:val="single"/>
        </w:rPr>
        <w:t>1</w:t>
      </w:r>
    </w:p>
    <w:p>
      <w:pPr>
        <w:spacing w:line="135" w:lineRule="exact" w:before="0"/>
        <w:ind w:left="216" w:right="0" w:firstLine="0"/>
        <w:jc w:val="left"/>
        <w:rPr>
          <w:rFonts w:ascii="FreeSerif" w:eastAsia="FreeSerif"/>
          <w:sz w:val="24"/>
        </w:rPr>
      </w:pPr>
      <w:r>
        <w:rPr/>
        <w:br w:type="column"/>
      </w:r>
      <w:r>
        <w:rPr>
          <w:rFonts w:ascii="FreeSerif" w:eastAsia="FreeSerif"/>
          <w:sz w:val="24"/>
        </w:rPr>
        <w:t>𝑒 </w:t>
      </w:r>
      <w:r>
        <w:rPr>
          <w:rFonts w:ascii="FreeSerif" w:eastAsia="FreeSerif"/>
          <w:position w:val="3"/>
          <w:sz w:val="14"/>
        </w:rPr>
        <w:t>2 </w:t>
      </w:r>
      <w:r>
        <w:rPr>
          <w:rFonts w:ascii="FreeSerif" w:eastAsia="FreeSerif"/>
          <w:sz w:val="24"/>
        </w:rPr>
        <w:t>+ </w:t>
      </w:r>
      <w:r>
        <w:rPr>
          <w:rFonts w:ascii="FreeSerif" w:eastAsia="FreeSerif"/>
          <w:spacing w:val="-124"/>
          <w:sz w:val="24"/>
        </w:rPr>
        <w:t>𝑒</w:t>
      </w:r>
    </w:p>
    <w:p>
      <w:pPr>
        <w:tabs>
          <w:tab w:pos="467" w:val="left" w:leader="none"/>
          <w:tab w:pos="1339" w:val="left" w:leader="none"/>
        </w:tabs>
        <w:spacing w:line="135" w:lineRule="exact" w:before="0"/>
        <w:ind w:left="162" w:right="0" w:firstLine="0"/>
        <w:jc w:val="left"/>
        <w:rPr>
          <w:rFonts w:ascii="FreeSerif" w:hAnsi="FreeSerif" w:eastAsia="FreeSerif"/>
          <w:sz w:val="14"/>
        </w:rPr>
      </w:pPr>
      <w:r>
        <w:rPr/>
        <w:br w:type="column"/>
      </w:r>
      <w:r>
        <w:rPr>
          <w:rFonts w:ascii="FreeSerif" w:hAnsi="FreeSerif" w:eastAsia="FreeSerif"/>
          <w:w w:val="105"/>
          <w:sz w:val="14"/>
        </w:rPr>
        <w:t>2</w:t>
        <w:tab/>
      </w:r>
      <w:r>
        <w:rPr>
          <w:rFonts w:ascii="FreeSerif" w:hAnsi="FreeSerif" w:eastAsia="FreeSerif"/>
          <w:position w:val="-2"/>
          <w:sz w:val="24"/>
        </w:rPr>
        <w:t>𝑒 </w:t>
      </w:r>
      <w:r>
        <w:rPr>
          <w:rFonts w:ascii="FreeSerif" w:hAnsi="FreeSerif" w:eastAsia="FreeSerif"/>
          <w:w w:val="105"/>
          <w:sz w:val="14"/>
        </w:rPr>
        <w:t>2 </w:t>
      </w:r>
      <w:r>
        <w:rPr>
          <w:rFonts w:ascii="FreeSerif" w:hAnsi="FreeSerif" w:eastAsia="FreeSerif"/>
          <w:spacing w:val="7"/>
          <w:w w:val="105"/>
          <w:sz w:val="14"/>
        </w:rPr>
        <w:t> </w:t>
      </w:r>
      <w:r>
        <w:rPr>
          <w:rFonts w:ascii="FreeSerif" w:hAnsi="FreeSerif" w:eastAsia="FreeSerif"/>
          <w:w w:val="105"/>
          <w:position w:val="-2"/>
          <w:sz w:val="24"/>
        </w:rPr>
        <w:t>−</w:t>
      </w:r>
      <w:r>
        <w:rPr>
          <w:rFonts w:ascii="FreeSerif" w:hAnsi="FreeSerif" w:eastAsia="FreeSerif"/>
          <w:spacing w:val="-18"/>
          <w:w w:val="105"/>
          <w:position w:val="-2"/>
          <w:sz w:val="24"/>
        </w:rPr>
        <w:t> </w:t>
      </w:r>
      <w:r>
        <w:rPr>
          <w:rFonts w:ascii="FreeSerif" w:hAnsi="FreeSerif" w:eastAsia="FreeSerif"/>
          <w:position w:val="-2"/>
          <w:sz w:val="24"/>
        </w:rPr>
        <w:t>𝑒</w:t>
        <w:tab/>
      </w:r>
      <w:r>
        <w:rPr>
          <w:rFonts w:ascii="FreeSerif" w:hAnsi="FreeSerif" w:eastAsia="FreeSerif"/>
          <w:spacing w:val="-20"/>
          <w:w w:val="105"/>
          <w:sz w:val="14"/>
        </w:rPr>
        <w:t>2</w:t>
      </w:r>
    </w:p>
    <w:p>
      <w:pPr>
        <w:spacing w:line="135" w:lineRule="exact" w:before="0"/>
        <w:ind w:left="0" w:right="0" w:firstLine="0"/>
        <w:jc w:val="right"/>
        <w:rPr>
          <w:sz w:val="24"/>
        </w:rPr>
      </w:pPr>
      <w:r>
        <w:rPr/>
        <w:br w:type="column"/>
      </w:r>
      <w:r>
        <w:rPr>
          <w:w w:val="95"/>
          <w:sz w:val="24"/>
        </w:rPr>
        <w:t>cos</w:t>
      </w:r>
    </w:p>
    <w:p>
      <w:pPr>
        <w:pStyle w:val="BodyText"/>
        <w:tabs>
          <w:tab w:pos="696" w:val="left" w:leader="none"/>
        </w:tabs>
        <w:spacing w:line="135" w:lineRule="exact"/>
        <w:ind w:left="99"/>
        <w:rPr>
          <w:rFonts w:ascii="FreeSerif" w:eastAsia="FreeSerif"/>
        </w:rPr>
      </w:pPr>
      <w:r>
        <w:rPr/>
        <w:br w:type="column"/>
      </w:r>
      <w:r>
        <w:rPr>
          <w:rFonts w:ascii="FreeSerif" w:eastAsia="FreeSerif"/>
          <w:w w:val="105"/>
        </w:rPr>
        <w:t>𝜙</w:t>
        <w:tab/>
      </w:r>
      <w:r>
        <w:rPr>
          <w:w w:val="105"/>
        </w:rPr>
        <w:t>cos</w:t>
      </w:r>
      <w:r>
        <w:rPr>
          <w:spacing w:val="-43"/>
          <w:w w:val="105"/>
        </w:rPr>
        <w:t> </w:t>
      </w:r>
      <w:r>
        <w:rPr>
          <w:rFonts w:ascii="FreeSerif" w:eastAsia="FreeSerif"/>
          <w:w w:val="105"/>
        </w:rPr>
        <w:t>𝜙</w:t>
      </w:r>
      <w:r>
        <w:rPr>
          <w:rFonts w:ascii="FreeSerif" w:eastAsia="FreeSerif"/>
          <w:spacing w:val="-25"/>
          <w:w w:val="105"/>
        </w:rPr>
        <w:t> </w:t>
      </w:r>
      <w:r>
        <w:rPr>
          <w:w w:val="105"/>
        </w:rPr>
        <w:t>sin</w:t>
      </w:r>
      <w:r>
        <w:rPr>
          <w:spacing w:val="-43"/>
          <w:w w:val="105"/>
        </w:rPr>
        <w:t> </w:t>
      </w:r>
      <w:r>
        <w:rPr>
          <w:rFonts w:ascii="FreeSerif" w:eastAsia="FreeSerif"/>
          <w:w w:val="105"/>
        </w:rPr>
        <w:t>𝜙</w:t>
      </w:r>
    </w:p>
    <w:p>
      <w:pPr>
        <w:spacing w:after="0" w:line="135" w:lineRule="exact"/>
        <w:rPr>
          <w:rFonts w:ascii="FreeSerif" w:eastAsia="FreeSerif"/>
        </w:rPr>
        <w:sectPr>
          <w:type w:val="continuous"/>
          <w:pgSz w:w="11910" w:h="16840"/>
          <w:pgMar w:top="980" w:bottom="280" w:left="1140" w:right="140"/>
          <w:cols w:num="5" w:equalWidth="0">
            <w:col w:w="3684" w:space="40"/>
            <w:col w:w="886" w:space="39"/>
            <w:col w:w="1411" w:space="39"/>
            <w:col w:w="1729" w:space="40"/>
            <w:col w:w="2762"/>
          </w:cols>
        </w:sectPr>
      </w:pPr>
    </w:p>
    <w:p>
      <w:pPr>
        <w:spacing w:line="52" w:lineRule="auto" w:before="0"/>
        <w:ind w:left="1158" w:right="0" w:firstLine="0"/>
        <w:jc w:val="left"/>
        <w:rPr>
          <w:rFonts w:ascii="FreeSerif" w:eastAsia="FreeSerif"/>
          <w:sz w:val="24"/>
        </w:rPr>
      </w:pPr>
      <w:r>
        <w:rPr>
          <w:rFonts w:ascii="FreeSerif" w:eastAsia="FreeSerif"/>
          <w:w w:val="89"/>
          <w:sz w:val="24"/>
        </w:rPr>
        <w:t>𝐽</w:t>
      </w:r>
      <w:r>
        <w:rPr>
          <w:rFonts w:ascii="FreeSerif" w:eastAsia="FreeSerif"/>
          <w:w w:val="81"/>
          <w:position w:val="-5"/>
          <w:sz w:val="18"/>
        </w:rPr>
        <w:t>𝑝</w:t>
      </w:r>
      <w:r>
        <w:rPr>
          <w:rFonts w:ascii="FreeSerif" w:eastAsia="FreeSerif"/>
          <w:position w:val="-5"/>
          <w:sz w:val="18"/>
        </w:rPr>
        <w:t> </w:t>
      </w:r>
      <w:r>
        <w:rPr>
          <w:rFonts w:ascii="FreeSerif" w:eastAsia="FreeSerif"/>
          <w:spacing w:val="-14"/>
          <w:position w:val="-5"/>
          <w:sz w:val="18"/>
        </w:rPr>
        <w:t> </w:t>
      </w:r>
      <w:r>
        <w:rPr>
          <w:rFonts w:ascii="FreeSerif" w:eastAsia="FreeSerif"/>
          <w:w w:val="121"/>
          <w:sz w:val="24"/>
        </w:rPr>
        <w:t>=</w:t>
      </w:r>
      <w:r>
        <w:rPr>
          <w:rFonts w:ascii="FreeSerif" w:eastAsia="FreeSerif"/>
          <w:spacing w:val="6"/>
          <w:sz w:val="24"/>
        </w:rPr>
        <w:t> </w:t>
      </w:r>
      <w:r>
        <w:rPr>
          <w:rFonts w:ascii="FreeSerif" w:eastAsia="FreeSerif"/>
          <w:w w:val="241"/>
          <w:position w:val="-18"/>
          <w:sz w:val="24"/>
        </w:rPr>
        <w:t>(</w:t>
      </w:r>
      <w:r>
        <w:rPr>
          <w:rFonts w:ascii="FreeSerif" w:eastAsia="FreeSerif"/>
          <w:w w:val="99"/>
          <w:position w:val="-18"/>
          <w:sz w:val="24"/>
        </w:rPr>
        <w:t>0</w:t>
      </w:r>
      <w:r>
        <w:rPr>
          <w:rFonts w:ascii="FreeSerif" w:eastAsia="FreeSerif"/>
          <w:position w:val="-18"/>
          <w:sz w:val="24"/>
        </w:rPr>
        <w:t>  </w:t>
      </w:r>
      <w:r>
        <w:rPr>
          <w:rFonts w:ascii="FreeSerif" w:eastAsia="FreeSerif"/>
          <w:spacing w:val="19"/>
          <w:position w:val="-18"/>
          <w:sz w:val="24"/>
        </w:rPr>
        <w:t> </w:t>
      </w:r>
      <w:r>
        <w:rPr>
          <w:rFonts w:ascii="FreeSerif" w:eastAsia="FreeSerif"/>
          <w:w w:val="99"/>
          <w:position w:val="-18"/>
          <w:sz w:val="24"/>
        </w:rPr>
        <w:t>0</w:t>
      </w:r>
      <w:r>
        <w:rPr>
          <w:rFonts w:ascii="FreeSerif" w:eastAsia="FreeSerif"/>
          <w:w w:val="241"/>
          <w:position w:val="-18"/>
          <w:sz w:val="24"/>
        </w:rPr>
        <w:t>)</w:t>
      </w:r>
      <w:r>
        <w:rPr>
          <w:rFonts w:ascii="FreeSerif" w:eastAsia="FreeSerif"/>
          <w:spacing w:val="-21"/>
          <w:position w:val="-18"/>
          <w:sz w:val="24"/>
        </w:rPr>
        <w:t> </w:t>
      </w:r>
      <w:r>
        <w:rPr>
          <w:rFonts w:ascii="FreeSerif" w:eastAsia="FreeSerif"/>
          <w:w w:val="99"/>
          <w:sz w:val="24"/>
        </w:rPr>
        <w:t>,</w:t>
      </w:r>
      <w:r>
        <w:rPr>
          <w:rFonts w:ascii="FreeSerif" w:eastAsia="FreeSerif"/>
          <w:spacing w:val="-21"/>
          <w:sz w:val="24"/>
        </w:rPr>
        <w:t> </w:t>
      </w:r>
      <w:r>
        <w:rPr>
          <w:rFonts w:ascii="FreeSerif" w:eastAsia="FreeSerif"/>
          <w:w w:val="89"/>
          <w:sz w:val="24"/>
        </w:rPr>
        <w:t>𝐽</w:t>
      </w:r>
      <w:r>
        <w:rPr>
          <w:rFonts w:ascii="FreeSerif" w:eastAsia="FreeSerif"/>
          <w:w w:val="114"/>
          <w:position w:val="-5"/>
          <w:sz w:val="18"/>
        </w:rPr>
        <w:t>𝐿</w:t>
      </w:r>
      <w:r>
        <w:rPr>
          <w:rFonts w:ascii="FreeSerif" w:eastAsia="FreeSerif"/>
          <w:spacing w:val="14"/>
          <w:w w:val="114"/>
          <w:position w:val="-5"/>
          <w:sz w:val="18"/>
        </w:rPr>
        <w:t>𝐶</w:t>
      </w:r>
      <w:r>
        <w:rPr>
          <w:rFonts w:ascii="FreeSerif" w:eastAsia="FreeSerif"/>
          <w:w w:val="166"/>
          <w:position w:val="-5"/>
          <w:sz w:val="18"/>
        </w:rPr>
        <w:t>𝑀</w:t>
      </w:r>
      <w:r>
        <w:rPr>
          <w:rFonts w:ascii="FreeSerif" w:eastAsia="FreeSerif"/>
          <w:position w:val="-5"/>
          <w:sz w:val="18"/>
        </w:rPr>
        <w:t> </w:t>
      </w:r>
      <w:r>
        <w:rPr>
          <w:rFonts w:ascii="FreeSerif" w:eastAsia="FreeSerif"/>
          <w:spacing w:val="2"/>
          <w:position w:val="-5"/>
          <w:sz w:val="18"/>
        </w:rPr>
        <w:t> </w:t>
      </w:r>
      <w:r>
        <w:rPr>
          <w:rFonts w:ascii="FreeSerif" w:eastAsia="FreeSerif"/>
          <w:w w:val="121"/>
          <w:sz w:val="24"/>
        </w:rPr>
        <w:t>=</w:t>
      </w:r>
      <w:r>
        <w:rPr>
          <w:rFonts w:ascii="FreeSerif" w:eastAsia="FreeSerif"/>
          <w:sz w:val="24"/>
        </w:rPr>
        <w:t> </w:t>
      </w:r>
      <w:r>
        <w:rPr>
          <w:rFonts w:ascii="FreeSerif" w:eastAsia="FreeSerif"/>
          <w:spacing w:val="-30"/>
          <w:sz w:val="24"/>
        </w:rPr>
        <w:t> </w:t>
      </w:r>
      <w:r>
        <w:rPr>
          <w:rFonts w:ascii="FreeSerif" w:eastAsia="FreeSerif"/>
          <w:w w:val="99"/>
          <w:position w:val="-16"/>
          <w:sz w:val="24"/>
        </w:rPr>
        <w:t>2</w:t>
      </w:r>
      <w:r>
        <w:rPr>
          <w:rFonts w:ascii="FreeSerif" w:eastAsia="FreeSerif"/>
          <w:spacing w:val="3"/>
          <w:position w:val="-16"/>
          <w:sz w:val="24"/>
        </w:rPr>
        <w:t> </w:t>
      </w:r>
      <w:r>
        <w:rPr>
          <w:rFonts w:ascii="FreeSerif" w:eastAsia="FreeSerif"/>
          <w:spacing w:val="-15"/>
          <w:w w:val="241"/>
          <w:position w:val="-18"/>
          <w:sz w:val="24"/>
        </w:rPr>
        <w:t>(</w:t>
      </w:r>
    </w:p>
    <w:p>
      <w:pPr>
        <w:spacing w:line="36" w:lineRule="auto" w:before="150"/>
        <w:ind w:left="66" w:right="0" w:firstLine="0"/>
        <w:jc w:val="left"/>
        <w:rPr>
          <w:rFonts w:ascii="FreeSerif" w:eastAsia="FreeSerif"/>
          <w:sz w:val="14"/>
        </w:rPr>
      </w:pPr>
      <w:r>
        <w:rPr/>
        <w:br w:type="column"/>
      </w:r>
      <w:r>
        <w:rPr>
          <w:rFonts w:ascii="FreeSerif" w:eastAsia="FreeSerif"/>
          <w:w w:val="75"/>
          <w:position w:val="-8"/>
          <w:sz w:val="18"/>
        </w:rPr>
        <w:t>𝑖 </w:t>
      </w:r>
      <w:r>
        <w:rPr>
          <w:rFonts w:ascii="FreeSerif" w:eastAsia="FreeSerif"/>
          <w:spacing w:val="-78"/>
          <w:w w:val="75"/>
          <w:sz w:val="14"/>
        </w:rPr>
        <w:t>𝛿</w:t>
      </w:r>
    </w:p>
    <w:p>
      <w:pPr>
        <w:pStyle w:val="BodyText"/>
        <w:spacing w:line="20" w:lineRule="exact"/>
        <w:ind w:left="140"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53" w:lineRule="exact" w:before="85"/>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36" w:lineRule="auto" w:before="150"/>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line="20" w:lineRule="exact"/>
        <w:ind w:left="3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tabs>
          <w:tab w:pos="3423" w:val="left" w:leader="none"/>
          <w:tab w:pos="4337" w:val="left" w:leader="none"/>
        </w:tabs>
        <w:spacing w:line="238" w:lineRule="exact" w:before="0"/>
        <w:ind w:left="376" w:right="0" w:firstLine="0"/>
        <w:jc w:val="left"/>
        <w:rPr>
          <w:rFonts w:ascii="FreeSerif" w:hAnsi="FreeSerif" w:eastAsia="FreeSerif"/>
          <w:sz w:val="24"/>
        </w:rPr>
      </w:pPr>
      <w:r>
        <w:rPr/>
        <w:br w:type="column"/>
      </w:r>
      <w:r>
        <w:rPr>
          <w:rFonts w:ascii="FreeSerif" w:hAnsi="FreeSerif" w:eastAsia="FreeSerif"/>
          <w:w w:val="85"/>
          <w:position w:val="7"/>
          <w:sz w:val="18"/>
        </w:rPr>
        <w:t>−𝑖</w:t>
      </w:r>
      <w:r>
        <w:rPr>
          <w:rFonts w:ascii="FreeSerif" w:hAnsi="FreeSerif" w:eastAsia="FreeSerif"/>
          <w:spacing w:val="-22"/>
          <w:position w:val="7"/>
          <w:sz w:val="18"/>
        </w:rPr>
        <w:t> </w:t>
      </w:r>
      <w:r>
        <w:rPr>
          <w:rFonts w:ascii="FreeSerif" w:hAnsi="FreeSerif" w:eastAsia="FreeSerif"/>
          <w:w w:val="79"/>
          <w:position w:val="16"/>
          <w:sz w:val="14"/>
        </w:rPr>
        <w:t>𝛿</w:t>
      </w:r>
      <w:r>
        <w:rPr>
          <w:rFonts w:ascii="FreeSerif" w:hAnsi="FreeSerif" w:eastAsia="FreeSerif"/>
          <w:spacing w:val="4"/>
          <w:position w:val="16"/>
          <w:sz w:val="14"/>
        </w:rPr>
        <w:t> </w:t>
      </w:r>
      <w:r>
        <w:rPr>
          <w:rFonts w:ascii="FreeSerif" w:hAnsi="FreeSerif" w:eastAsia="FreeSerif"/>
          <w:w w:val="241"/>
          <w:position w:val="1"/>
          <w:sz w:val="24"/>
        </w:rPr>
        <w:t>)</w:t>
      </w:r>
      <w:r>
        <w:rPr>
          <w:rFonts w:ascii="FreeSerif" w:hAnsi="FreeSerif" w:eastAsia="FreeSerif"/>
          <w:spacing w:val="-21"/>
          <w:position w:val="1"/>
          <w:sz w:val="24"/>
        </w:rPr>
        <w:t> </w:t>
      </w:r>
      <w:r>
        <w:rPr>
          <w:rFonts w:ascii="FreeSerif" w:hAnsi="FreeSerif" w:eastAsia="FreeSerif"/>
          <w:w w:val="99"/>
          <w:position w:val="19"/>
          <w:sz w:val="24"/>
        </w:rPr>
        <w:t>,</w:t>
      </w:r>
      <w:r>
        <w:rPr>
          <w:rFonts w:ascii="FreeSerif" w:hAnsi="FreeSerif" w:eastAsia="FreeSerif"/>
          <w:spacing w:val="-21"/>
          <w:position w:val="19"/>
          <w:sz w:val="24"/>
        </w:rPr>
        <w:t> </w:t>
      </w:r>
      <w:r>
        <w:rPr>
          <w:rFonts w:ascii="FreeSerif" w:hAnsi="FreeSerif" w:eastAsia="FreeSerif"/>
          <w:w w:val="89"/>
          <w:position w:val="19"/>
          <w:sz w:val="24"/>
        </w:rPr>
        <w:t>𝐽</w:t>
      </w:r>
      <w:r>
        <w:rPr>
          <w:rFonts w:ascii="FreeSerif" w:hAnsi="FreeSerif" w:eastAsia="FreeSerif"/>
          <w:w w:val="119"/>
          <w:position w:val="13"/>
          <w:sz w:val="18"/>
        </w:rPr>
        <w:t>𝐴</w:t>
      </w:r>
      <w:r>
        <w:rPr>
          <w:rFonts w:ascii="FreeSerif" w:hAnsi="FreeSerif" w:eastAsia="FreeSerif"/>
          <w:position w:val="13"/>
          <w:sz w:val="18"/>
        </w:rPr>
        <w:t> </w:t>
      </w:r>
      <w:r>
        <w:rPr>
          <w:rFonts w:ascii="FreeSerif" w:hAnsi="FreeSerif" w:eastAsia="FreeSerif"/>
          <w:spacing w:val="-14"/>
          <w:position w:val="13"/>
          <w:sz w:val="18"/>
        </w:rPr>
        <w:t> </w:t>
      </w:r>
      <w:r>
        <w:rPr>
          <w:rFonts w:ascii="FreeSerif" w:hAnsi="FreeSerif" w:eastAsia="FreeSerif"/>
          <w:w w:val="121"/>
          <w:position w:val="19"/>
          <w:sz w:val="24"/>
        </w:rPr>
        <w:t>=</w:t>
      </w:r>
      <w:r>
        <w:rPr>
          <w:rFonts w:ascii="FreeSerif" w:hAnsi="FreeSerif" w:eastAsia="FreeSerif"/>
          <w:spacing w:val="6"/>
          <w:position w:val="19"/>
          <w:sz w:val="24"/>
        </w:rPr>
        <w:t> </w:t>
      </w:r>
      <w:r>
        <w:rPr>
          <w:rFonts w:ascii="FreeSerif" w:hAnsi="FreeSerif" w:eastAsia="FreeSerif"/>
          <w:w w:val="241"/>
          <w:position w:val="1"/>
          <w:sz w:val="24"/>
        </w:rPr>
        <w:t>(</w:t>
      </w:r>
      <w:r>
        <w:rPr>
          <w:spacing w:val="-1"/>
          <w:w w:val="99"/>
          <w:sz w:val="24"/>
        </w:rPr>
        <w:t>co</w:t>
      </w:r>
      <w:r>
        <w:rPr>
          <w:w w:val="99"/>
          <w:sz w:val="24"/>
        </w:rPr>
        <w:t>s</w:t>
      </w:r>
      <w:r>
        <w:rPr>
          <w:spacing w:val="-37"/>
          <w:sz w:val="24"/>
        </w:rPr>
        <w:t> </w:t>
      </w:r>
      <w:r>
        <w:rPr>
          <w:rFonts w:ascii="FreeSerif" w:hAnsi="FreeSerif" w:eastAsia="FreeSerif"/>
          <w:w w:val="107"/>
          <w:sz w:val="24"/>
        </w:rPr>
        <w:t>𝜙</w:t>
      </w:r>
      <w:r>
        <w:rPr>
          <w:rFonts w:ascii="FreeSerif" w:hAnsi="FreeSerif" w:eastAsia="FreeSerif"/>
          <w:spacing w:val="-21"/>
          <w:sz w:val="24"/>
        </w:rPr>
        <w:t> </w:t>
      </w:r>
      <w:r>
        <w:rPr>
          <w:spacing w:val="-1"/>
          <w:w w:val="99"/>
          <w:sz w:val="24"/>
        </w:rPr>
        <w:t>si</w:t>
      </w:r>
      <w:r>
        <w:rPr>
          <w:w w:val="99"/>
          <w:sz w:val="24"/>
        </w:rPr>
        <w:t>n</w:t>
      </w:r>
      <w:r>
        <w:rPr>
          <w:spacing w:val="-37"/>
          <w:sz w:val="24"/>
        </w:rPr>
        <w:t> </w:t>
      </w:r>
      <w:r>
        <w:rPr>
          <w:rFonts w:ascii="FreeSerif" w:hAnsi="FreeSerif" w:eastAsia="FreeSerif"/>
          <w:w w:val="107"/>
          <w:sz w:val="24"/>
        </w:rPr>
        <w:t>𝜙</w:t>
      </w:r>
      <w:r>
        <w:rPr>
          <w:rFonts w:ascii="FreeSerif" w:hAnsi="FreeSerif" w:eastAsia="FreeSerif"/>
          <w:sz w:val="24"/>
        </w:rPr>
        <w:tab/>
      </w:r>
      <w:r>
        <w:rPr>
          <w:spacing w:val="-1"/>
          <w:w w:val="99"/>
          <w:sz w:val="24"/>
        </w:rPr>
        <w:t>si</w:t>
      </w:r>
      <w:r>
        <w:rPr>
          <w:w w:val="99"/>
          <w:sz w:val="24"/>
        </w:rPr>
        <w:t>n</w:t>
      </w:r>
      <w:r>
        <w:rPr>
          <w:rFonts w:ascii="FreeSerif" w:hAnsi="FreeSerif" w:eastAsia="FreeSerif"/>
          <w:w w:val="80"/>
          <w:sz w:val="24"/>
          <w:vertAlign w:val="superscript"/>
        </w:rPr>
        <w:t>2</w:t>
      </w:r>
      <w:r>
        <w:rPr>
          <w:rFonts w:ascii="FreeSerif" w:hAnsi="FreeSerif" w:eastAsia="FreeSerif"/>
          <w:spacing w:val="-11"/>
          <w:sz w:val="24"/>
          <w:vertAlign w:val="baseline"/>
        </w:rPr>
        <w:t> </w:t>
      </w:r>
      <w:r>
        <w:rPr>
          <w:rFonts w:ascii="FreeSerif" w:hAnsi="FreeSerif" w:eastAsia="FreeSerif"/>
          <w:w w:val="107"/>
          <w:sz w:val="24"/>
          <w:vertAlign w:val="baseline"/>
        </w:rPr>
        <w:t>𝜙</w:t>
      </w:r>
      <w:r>
        <w:rPr>
          <w:rFonts w:ascii="FreeSerif" w:hAnsi="FreeSerif" w:eastAsia="FreeSerif"/>
          <w:sz w:val="24"/>
          <w:vertAlign w:val="baseline"/>
        </w:rPr>
        <w:tab/>
      </w:r>
      <w:r>
        <w:rPr>
          <w:rFonts w:ascii="FreeSerif" w:hAnsi="FreeSerif" w:eastAsia="FreeSerif"/>
          <w:w w:val="241"/>
          <w:position w:val="1"/>
          <w:sz w:val="24"/>
          <w:vertAlign w:val="baseline"/>
        </w:rPr>
        <w:t>)</w:t>
      </w:r>
      <w:r>
        <w:rPr>
          <w:rFonts w:ascii="FreeSerif" w:hAnsi="FreeSerif" w:eastAsia="FreeSerif"/>
          <w:spacing w:val="-21"/>
          <w:position w:val="1"/>
          <w:sz w:val="24"/>
          <w:vertAlign w:val="baseline"/>
        </w:rPr>
        <w:t> </w:t>
      </w:r>
      <w:r>
        <w:rPr>
          <w:rFonts w:ascii="FreeSerif" w:hAnsi="FreeSerif" w:eastAsia="FreeSerif"/>
          <w:w w:val="99"/>
          <w:position w:val="19"/>
          <w:sz w:val="24"/>
          <w:vertAlign w:val="baseline"/>
        </w:rPr>
        <w:t>,</w:t>
      </w: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5" w:equalWidth="0">
            <w:col w:w="3941" w:space="40"/>
            <w:col w:w="213" w:space="39"/>
            <w:col w:w="646" w:space="39"/>
            <w:col w:w="452" w:space="39"/>
            <w:col w:w="5221"/>
          </w:cols>
        </w:sectPr>
      </w:pPr>
    </w:p>
    <w:p>
      <w:pPr>
        <w:spacing w:line="231" w:lineRule="exact" w:before="0"/>
        <w:ind w:left="0" w:right="0" w:firstLine="0"/>
        <w:jc w:val="right"/>
        <w:rPr>
          <w:rFonts w:ascii="FreeSerif" w:hAnsi="FreeSerif" w:eastAsia="FreeSerif"/>
          <w:sz w:val="24"/>
        </w:rPr>
      </w:pPr>
      <w:r>
        <w:rPr>
          <w:rFonts w:ascii="FreeSerif" w:hAnsi="FreeSerif" w:eastAsia="FreeSerif"/>
          <w:sz w:val="24"/>
        </w:rPr>
        <w:t>𝑒 </w:t>
      </w:r>
      <w:r>
        <w:rPr>
          <w:rFonts w:ascii="FreeSerif" w:hAnsi="FreeSerif" w:eastAsia="FreeSerif"/>
          <w:w w:val="105"/>
          <w:position w:val="3"/>
          <w:sz w:val="14"/>
        </w:rPr>
        <w:t>2 </w:t>
      </w:r>
      <w:r>
        <w:rPr>
          <w:rFonts w:ascii="FreeSerif" w:hAnsi="FreeSerif" w:eastAsia="FreeSerif"/>
          <w:w w:val="105"/>
          <w:sz w:val="24"/>
        </w:rPr>
        <w:t>− </w:t>
      </w:r>
      <w:r>
        <w:rPr>
          <w:rFonts w:ascii="FreeSerif" w:hAnsi="FreeSerif" w:eastAsia="FreeSerif"/>
          <w:sz w:val="24"/>
        </w:rPr>
        <w:t>𝑒</w:t>
      </w:r>
    </w:p>
    <w:p>
      <w:pPr>
        <w:tabs>
          <w:tab w:pos="467" w:val="left" w:leader="none"/>
          <w:tab w:pos="1339" w:val="left" w:leader="none"/>
        </w:tabs>
        <w:spacing w:line="231" w:lineRule="exact" w:before="0"/>
        <w:ind w:left="162" w:right="0" w:firstLine="0"/>
        <w:jc w:val="left"/>
        <w:rPr>
          <w:rFonts w:ascii="FreeSerif" w:eastAsia="FreeSerif"/>
          <w:sz w:val="14"/>
        </w:rPr>
      </w:pPr>
      <w:r>
        <w:rPr/>
        <w:br w:type="column"/>
      </w:r>
      <w:r>
        <w:rPr>
          <w:rFonts w:ascii="FreeSerif" w:eastAsia="FreeSerif"/>
          <w:w w:val="105"/>
          <w:sz w:val="14"/>
        </w:rPr>
        <w:t>2</w:t>
        <w:tab/>
      </w:r>
      <w:r>
        <w:rPr>
          <w:rFonts w:ascii="FreeSerif" w:eastAsia="FreeSerif"/>
          <w:position w:val="-2"/>
          <w:sz w:val="24"/>
        </w:rPr>
        <w:t>𝑒 </w:t>
      </w:r>
      <w:r>
        <w:rPr>
          <w:rFonts w:ascii="FreeSerif" w:eastAsia="FreeSerif"/>
          <w:w w:val="105"/>
          <w:sz w:val="14"/>
        </w:rPr>
        <w:t>2 </w:t>
      </w:r>
      <w:r>
        <w:rPr>
          <w:rFonts w:ascii="FreeSerif" w:eastAsia="FreeSerif"/>
          <w:spacing w:val="7"/>
          <w:w w:val="105"/>
          <w:sz w:val="14"/>
        </w:rPr>
        <w:t> </w:t>
      </w:r>
      <w:r>
        <w:rPr>
          <w:rFonts w:ascii="FreeSerif" w:eastAsia="FreeSerif"/>
          <w:w w:val="105"/>
          <w:position w:val="-2"/>
          <w:sz w:val="24"/>
        </w:rPr>
        <w:t>+</w:t>
      </w:r>
      <w:r>
        <w:rPr>
          <w:rFonts w:ascii="FreeSerif" w:eastAsia="FreeSerif"/>
          <w:spacing w:val="-18"/>
          <w:w w:val="105"/>
          <w:position w:val="-2"/>
          <w:sz w:val="24"/>
        </w:rPr>
        <w:t> </w:t>
      </w:r>
      <w:r>
        <w:rPr>
          <w:rFonts w:ascii="FreeSerif" w:eastAsia="FreeSerif"/>
          <w:position w:val="-2"/>
          <w:sz w:val="24"/>
        </w:rPr>
        <w:t>𝑒</w:t>
        <w:tab/>
      </w:r>
      <w:r>
        <w:rPr>
          <w:rFonts w:ascii="FreeSerif" w:eastAsia="FreeSerif"/>
          <w:spacing w:val="-20"/>
          <w:w w:val="105"/>
          <w:sz w:val="14"/>
        </w:rPr>
        <w:t>2</w:t>
      </w:r>
    </w:p>
    <w:p>
      <w:pPr>
        <w:pStyle w:val="BodyText"/>
        <w:spacing w:before="2"/>
        <w:rPr>
          <w:rFonts w:ascii="FreeSerif"/>
          <w:sz w:val="26"/>
        </w:rPr>
      </w:pPr>
      <w:r>
        <w:rPr/>
        <w:br w:type="column"/>
      </w:r>
      <w:r>
        <w:rPr>
          <w:rFonts w:ascii="FreeSerif"/>
          <w:sz w:val="26"/>
        </w:rPr>
      </w:r>
    </w:p>
    <w:p>
      <w:pPr>
        <w:pStyle w:val="BodyText"/>
        <w:ind w:right="708"/>
        <w:jc w:val="right"/>
      </w:pPr>
      <w:r>
        <w:rPr>
          <w:w w:val="95"/>
        </w:rPr>
        <w:t>(1)</w:t>
      </w:r>
    </w:p>
    <w:p>
      <w:pPr>
        <w:spacing w:after="0"/>
        <w:jc w:val="right"/>
        <w:sectPr>
          <w:type w:val="continuous"/>
          <w:pgSz w:w="11910" w:h="16840"/>
          <w:pgMar w:top="980" w:bottom="280" w:left="1140" w:right="140"/>
          <w:cols w:num="3" w:equalWidth="0">
            <w:col w:w="4609" w:space="40"/>
            <w:col w:w="1411" w:space="39"/>
            <w:col w:w="4531"/>
          </w:cols>
        </w:sectPr>
      </w:pPr>
    </w:p>
    <w:p>
      <w:pPr>
        <w:pStyle w:val="BodyText"/>
        <w:spacing w:line="300" w:lineRule="auto" w:before="72"/>
        <w:ind w:left="560" w:right="706"/>
        <w:jc w:val="both"/>
      </w:pPr>
      <w:r>
        <w:rPr/>
        <w:t>որտեղ՝ </w:t>
      </w:r>
      <w:r>
        <w:rPr>
          <w:rFonts w:ascii="FreeSerif" w:hAnsi="FreeSerif" w:cs="FreeSerif" w:eastAsia="FreeSerif"/>
          <w:spacing w:val="3"/>
        </w:rPr>
        <w:t>𝛿</w:t>
      </w:r>
      <w:r>
        <w:rPr>
          <w:spacing w:val="3"/>
        </w:rPr>
        <w:t>֊ն </w:t>
      </w:r>
      <w:r>
        <w:rPr/>
        <w:t>հեղուկ֊բյուրեղային մոդուլյատորի գծային երկբեկումն  է,  իսկ </w:t>
      </w:r>
      <w:r>
        <w:rPr>
          <w:rFonts w:ascii="FreeSerif" w:hAnsi="FreeSerif" w:cs="FreeSerif" w:eastAsia="FreeSerif"/>
        </w:rPr>
        <w:t>𝜙</w:t>
      </w:r>
      <w:r>
        <w:rPr/>
        <w:t>֊ն վերլուծող բևեռացուցիչի և </w:t>
      </w:r>
      <w:r>
        <w:rPr>
          <w:rFonts w:ascii="FreeSerif" w:hAnsi="FreeSerif" w:cs="FreeSerif" w:eastAsia="FreeSerif"/>
        </w:rPr>
        <w:t>𝑥 </w:t>
      </w:r>
      <w:r>
        <w:rPr/>
        <w:t>առանցքի հետ կազմած անկյունը։ Գծային և շրջանային փոխադարձելիության և շրջանային երկբեկման պայմաններում ինդիկատոորի համար Ջոնի մատրիցը կընդունի հետևյալ տեսքը</w:t>
      </w:r>
      <w:r>
        <w:rPr>
          <w:spacing w:val="-2"/>
        </w:rPr>
        <w:t> </w:t>
      </w:r>
      <w:r>
        <w:rPr/>
        <w:t>[</w:t>
      </w:r>
      <w:hyperlink w:history="true" w:anchor="_bookmark31">
        <w:r>
          <w:rPr/>
          <w:t>2</w:t>
        </w:r>
      </w:hyperlink>
      <w:r>
        <w:rPr/>
        <w:t>]՝</w:t>
      </w:r>
    </w:p>
    <w:p>
      <w:pPr>
        <w:pStyle w:val="BodyText"/>
        <w:spacing w:before="8"/>
        <w:rPr>
          <w:sz w:val="13"/>
        </w:rPr>
      </w:pPr>
    </w:p>
    <w:p>
      <w:pPr>
        <w:pStyle w:val="BodyText"/>
        <w:tabs>
          <w:tab w:pos="3966" w:val="left" w:leader="none"/>
        </w:tabs>
        <w:spacing w:line="232" w:lineRule="exact" w:before="120"/>
        <w:ind w:left="1268"/>
        <w:rPr>
          <w:rFonts w:ascii="FreeSerif" w:hAnsi="FreeSerif" w:eastAsia="FreeSerif"/>
        </w:rPr>
      </w:pPr>
      <w:r>
        <w:rPr>
          <w:rFonts w:ascii="FreeSerif" w:hAnsi="FreeSerif" w:eastAsia="FreeSerif"/>
          <w:w w:val="95"/>
        </w:rPr>
        <w:t>𝑒</w:t>
      </w:r>
      <w:r>
        <w:rPr>
          <w:rFonts w:ascii="FreeSerif" w:hAnsi="FreeSerif" w:eastAsia="FreeSerif"/>
          <w:w w:val="95"/>
          <w:vertAlign w:val="superscript"/>
        </w:rPr>
        <w:t>𝑖𝛽</w:t>
      </w:r>
      <w:r>
        <w:rPr>
          <w:rFonts w:ascii="FreeSerif" w:hAnsi="FreeSerif" w:eastAsia="FreeSerif"/>
          <w:spacing w:val="-23"/>
          <w:w w:val="95"/>
          <w:vertAlign w:val="baseline"/>
        </w:rPr>
        <w:t> </w:t>
      </w:r>
      <w:r>
        <w:rPr>
          <w:w w:val="95"/>
          <w:vertAlign w:val="baseline"/>
        </w:rPr>
        <w:t>cos</w:t>
      </w:r>
      <w:r>
        <w:rPr>
          <w:rFonts w:ascii="FreeSerif" w:hAnsi="FreeSerif" w:eastAsia="FreeSerif"/>
          <w:w w:val="95"/>
          <w:vertAlign w:val="superscript"/>
        </w:rPr>
        <w:t>2</w:t>
      </w:r>
      <w:r>
        <w:rPr>
          <w:rFonts w:ascii="FreeSerif" w:hAnsi="FreeSerif" w:eastAsia="FreeSerif"/>
          <w:spacing w:val="-30"/>
          <w:w w:val="95"/>
          <w:vertAlign w:val="baseline"/>
        </w:rPr>
        <w:t> </w:t>
      </w:r>
      <w:r>
        <w:rPr>
          <w:rFonts w:ascii="FreeSerif" w:hAnsi="FreeSerif" w:eastAsia="FreeSerif"/>
          <w:w w:val="95"/>
          <w:vertAlign w:val="baseline"/>
        </w:rPr>
        <w:t>𝜃</w:t>
      </w:r>
      <w:r>
        <w:rPr>
          <w:rFonts w:ascii="FreeSerif" w:hAnsi="FreeSerif" w:eastAsia="FreeSerif"/>
          <w:spacing w:val="-22"/>
          <w:w w:val="95"/>
          <w:vertAlign w:val="baseline"/>
        </w:rPr>
        <w:t> </w:t>
      </w:r>
      <w:r>
        <w:rPr>
          <w:rFonts w:ascii="FreeSerif" w:hAnsi="FreeSerif" w:eastAsia="FreeSerif"/>
          <w:vertAlign w:val="baseline"/>
        </w:rPr>
        <w:t>+</w:t>
      </w:r>
      <w:r>
        <w:rPr>
          <w:rFonts w:ascii="FreeSerif" w:hAnsi="FreeSerif" w:eastAsia="FreeSerif"/>
          <w:spacing w:val="-30"/>
          <w:vertAlign w:val="baseline"/>
        </w:rPr>
        <w:t> </w:t>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23"/>
          <w:w w:val="95"/>
          <w:vertAlign w:val="baseline"/>
        </w:rPr>
        <w:t> </w:t>
      </w:r>
      <w:r>
        <w:rPr>
          <w:spacing w:val="2"/>
          <w:w w:val="95"/>
          <w:vertAlign w:val="baseline"/>
        </w:rPr>
        <w:t>sin</w:t>
      </w:r>
      <w:r>
        <w:rPr>
          <w:rFonts w:ascii="FreeSerif" w:hAnsi="FreeSerif" w:eastAsia="FreeSerif"/>
          <w:spacing w:val="2"/>
          <w:w w:val="95"/>
          <w:vertAlign w:val="superscript"/>
        </w:rPr>
        <w:t>2</w:t>
      </w:r>
      <w:r>
        <w:rPr>
          <w:rFonts w:ascii="FreeSerif" w:hAnsi="FreeSerif" w:eastAsia="FreeSerif"/>
          <w:spacing w:val="2"/>
          <w:w w:val="95"/>
          <w:vertAlign w:val="baseline"/>
        </w:rPr>
        <w:t>(𝜃)</w:t>
        <w:tab/>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15"/>
          <w:w w:val="95"/>
          <w:vertAlign w:val="baseline"/>
        </w:rPr>
        <w:t> </w:t>
      </w:r>
      <w:r>
        <w:rPr>
          <w:rFonts w:ascii="FreeSerif" w:hAnsi="FreeSerif" w:eastAsia="FreeSerif"/>
          <w:vertAlign w:val="baseline"/>
        </w:rPr>
        <w:t>−</w:t>
      </w:r>
      <w:r>
        <w:rPr>
          <w:rFonts w:ascii="FreeSerif" w:hAnsi="FreeSerif" w:eastAsia="FreeSerif"/>
          <w:spacing w:val="-9"/>
          <w:vertAlign w:val="baseline"/>
        </w:rPr>
        <w:t> </w:t>
      </w:r>
      <w:r>
        <w:rPr>
          <w:rFonts w:ascii="FreeSerif" w:hAnsi="FreeSerif" w:eastAsia="FreeSerif"/>
          <w:w w:val="95"/>
          <w:vertAlign w:val="baseline"/>
        </w:rPr>
        <w:t>𝑒</w:t>
      </w:r>
      <w:r>
        <w:rPr>
          <w:rFonts w:ascii="FreeSerif" w:hAnsi="FreeSerif" w:eastAsia="FreeSerif"/>
          <w:w w:val="95"/>
          <w:vertAlign w:val="superscript"/>
        </w:rPr>
        <w:t>−𝑖𝛽</w:t>
      </w:r>
      <w:r>
        <w:rPr>
          <w:rFonts w:ascii="FreeSerif" w:hAnsi="FreeSerif" w:eastAsia="FreeSerif"/>
          <w:spacing w:val="-37"/>
          <w:w w:val="95"/>
          <w:vertAlign w:val="baseline"/>
        </w:rPr>
        <w:t> </w:t>
      </w:r>
      <w:r>
        <w:rPr>
          <w:rFonts w:ascii="FreeSerif" w:hAnsi="FreeSerif" w:eastAsia="FreeSerif"/>
          <w:w w:val="95"/>
          <w:vertAlign w:val="baseline"/>
        </w:rPr>
        <w:t>)</w:t>
      </w:r>
      <w:r>
        <w:rPr>
          <w:rFonts w:ascii="FreeSerif" w:hAnsi="FreeSerif" w:eastAsia="FreeSerif"/>
          <w:spacing w:val="-19"/>
          <w:w w:val="95"/>
          <w:vertAlign w:val="baseline"/>
        </w:rPr>
        <w:t> </w:t>
      </w:r>
      <w:r>
        <w:rPr>
          <w:w w:val="95"/>
          <w:vertAlign w:val="baseline"/>
        </w:rPr>
        <w:t>cos</w:t>
      </w:r>
      <w:r>
        <w:rPr>
          <w:spacing w:val="-35"/>
          <w:w w:val="95"/>
          <w:vertAlign w:val="baseline"/>
        </w:rPr>
        <w:t> </w:t>
      </w:r>
      <w:r>
        <w:rPr>
          <w:rFonts w:ascii="FreeSerif" w:hAnsi="FreeSerif" w:eastAsia="FreeSerif"/>
          <w:w w:val="95"/>
          <w:vertAlign w:val="baseline"/>
        </w:rPr>
        <w:t>𝜃</w:t>
      </w:r>
      <w:r>
        <w:rPr>
          <w:rFonts w:ascii="FreeSerif" w:hAnsi="FreeSerif" w:eastAsia="FreeSerif"/>
          <w:spacing w:val="-10"/>
          <w:w w:val="95"/>
          <w:vertAlign w:val="baseline"/>
        </w:rPr>
        <w:t> </w:t>
      </w:r>
      <w:r>
        <w:rPr>
          <w:w w:val="95"/>
          <w:vertAlign w:val="baseline"/>
        </w:rPr>
        <w:t>sin</w:t>
      </w:r>
      <w:r>
        <w:rPr>
          <w:spacing w:val="-34"/>
          <w:w w:val="95"/>
          <w:vertAlign w:val="baseline"/>
        </w:rPr>
        <w:t> </w:t>
      </w:r>
      <w:r>
        <w:rPr>
          <w:rFonts w:ascii="FreeSerif" w:hAnsi="FreeSerif" w:eastAsia="FreeSerif"/>
          <w:w w:val="95"/>
          <w:vertAlign w:val="baseline"/>
        </w:rPr>
        <w:t>𝜃</w:t>
      </w:r>
    </w:p>
    <w:p>
      <w:pPr>
        <w:pStyle w:val="BodyText"/>
        <w:tabs>
          <w:tab w:pos="9576" w:val="left" w:leader="none"/>
        </w:tabs>
        <w:spacing w:line="422" w:lineRule="exact"/>
        <w:ind w:left="560"/>
        <w:jc w:val="both"/>
      </w:pPr>
      <w:r>
        <w:rPr>
          <w:rFonts w:ascii="FreeSerif" w:hAnsi="FreeSerif" w:eastAsia="FreeSerif"/>
          <w:w w:val="89"/>
          <w:position w:val="19"/>
        </w:rPr>
        <w:t>𝐽</w:t>
      </w:r>
      <w:r>
        <w:rPr>
          <w:rFonts w:ascii="FreeSerif" w:hAnsi="FreeSerif" w:eastAsia="FreeSerif"/>
          <w:w w:val="73"/>
          <w:position w:val="13"/>
          <w:sz w:val="18"/>
        </w:rPr>
        <w:t>𝑠</w:t>
      </w:r>
      <w:r>
        <w:rPr>
          <w:rFonts w:ascii="FreeSerif" w:hAnsi="FreeSerif" w:eastAsia="FreeSerif"/>
          <w:position w:val="13"/>
          <w:sz w:val="18"/>
        </w:rPr>
        <w:t> </w:t>
      </w:r>
      <w:r>
        <w:rPr>
          <w:rFonts w:ascii="FreeSerif" w:hAnsi="FreeSerif" w:eastAsia="FreeSerif"/>
          <w:spacing w:val="-14"/>
          <w:position w:val="13"/>
          <w:sz w:val="18"/>
        </w:rPr>
        <w:t> </w:t>
      </w:r>
      <w:r>
        <w:rPr>
          <w:rFonts w:ascii="FreeSerif" w:hAnsi="FreeSerif" w:eastAsia="FreeSerif"/>
          <w:w w:val="121"/>
          <w:position w:val="19"/>
        </w:rPr>
        <w:t>=</w:t>
      </w:r>
      <w:r>
        <w:rPr>
          <w:rFonts w:ascii="FreeSerif" w:hAnsi="FreeSerif" w:eastAsia="FreeSerif"/>
          <w:spacing w:val="6"/>
          <w:position w:val="19"/>
        </w:rPr>
        <w:t> </w:t>
      </w:r>
      <w:r>
        <w:rPr>
          <w:rFonts w:ascii="FreeSerif" w:hAnsi="FreeSerif" w:eastAsia="FreeSerif"/>
          <w:w w:val="241"/>
          <w:position w:val="1"/>
        </w:rPr>
        <w:t>(</w:t>
      </w:r>
      <w:r>
        <w:rPr>
          <w:rFonts w:ascii="FreeSerif" w:hAnsi="FreeSerif" w:eastAsia="FreeSerif"/>
          <w:spacing w:val="19"/>
          <w:position w:val="1"/>
        </w:rPr>
        <w:t> </w:t>
      </w:r>
      <w:r>
        <w:rPr>
          <w:rFonts w:ascii="FreeSerif" w:hAnsi="FreeSerif" w:eastAsia="FreeSerif"/>
          <w:w w:val="83"/>
        </w:rPr>
        <w:t>(𝑒</w:t>
      </w:r>
      <w:r>
        <w:rPr>
          <w:rFonts w:ascii="FreeSerif" w:hAnsi="FreeSerif" w:eastAsia="FreeSerif"/>
          <w:w w:val="53"/>
          <w:vertAlign w:val="superscript"/>
        </w:rPr>
        <w:t>𝑖𝛽</w:t>
      </w:r>
      <w:r>
        <w:rPr>
          <w:rFonts w:ascii="FreeSerif" w:hAnsi="FreeSerif" w:eastAsia="FreeSerif"/>
          <w:spacing w:val="14"/>
          <w:vertAlign w:val="baseline"/>
        </w:rPr>
        <w:t> </w:t>
      </w:r>
      <w:r>
        <w:rPr>
          <w:rFonts w:ascii="FreeSerif" w:hAnsi="FreeSerif" w:eastAsia="FreeSerif"/>
          <w:w w:val="121"/>
          <w:vertAlign w:val="baseline"/>
        </w:rPr>
        <w:t>−</w:t>
      </w:r>
      <w:r>
        <w:rPr>
          <w:rFonts w:ascii="FreeSerif" w:hAnsi="FreeSerif" w:eastAsia="FreeSerif"/>
          <w:spacing w:val="-7"/>
          <w:vertAlign w:val="baseline"/>
        </w:rPr>
        <w:t> </w:t>
      </w:r>
      <w:r>
        <w:rPr>
          <w:rFonts w:ascii="FreeSerif" w:hAnsi="FreeSerif" w:eastAsia="FreeSerif"/>
          <w:w w:val="73"/>
          <w:vertAlign w:val="baseline"/>
        </w:rPr>
        <w:t>𝑒</w:t>
      </w:r>
      <w:r>
        <w:rPr>
          <w:rFonts w:ascii="FreeSerif" w:hAnsi="FreeSerif" w:eastAsia="FreeSerif"/>
          <w:w w:val="67"/>
          <w:vertAlign w:val="superscript"/>
        </w:rPr>
        <w:t>−𝑖𝛽</w:t>
      </w:r>
      <w:r>
        <w:rPr>
          <w:rFonts w:ascii="FreeSerif" w:hAnsi="FreeSerif" w:eastAsia="FreeSerif"/>
          <w:spacing w:val="-39"/>
          <w:vertAlign w:val="baseline"/>
        </w:rPr>
        <w:t> </w:t>
      </w:r>
      <w:r>
        <w:rPr>
          <w:rFonts w:ascii="FreeSerif" w:hAnsi="FreeSerif" w:eastAsia="FreeSerif"/>
          <w:w w:val="99"/>
          <w:vertAlign w:val="baseline"/>
        </w:rPr>
        <w:t>)</w:t>
      </w:r>
      <w:r>
        <w:rPr>
          <w:rFonts w:ascii="FreeSerif" w:hAnsi="FreeSerif" w:eastAsia="FreeSerif"/>
          <w:spacing w:val="-21"/>
          <w:vertAlign w:val="baseline"/>
        </w:rPr>
        <w:t> </w:t>
      </w:r>
      <w:r>
        <w:rPr>
          <w:spacing w:val="-1"/>
          <w:w w:val="99"/>
          <w:vertAlign w:val="baseline"/>
        </w:rPr>
        <w:t>co</w:t>
      </w:r>
      <w:r>
        <w:rPr>
          <w:w w:val="99"/>
          <w:vertAlign w:val="baseline"/>
        </w:rPr>
        <w:t>s</w:t>
      </w:r>
      <w:r>
        <w:rPr>
          <w:spacing w:val="-37"/>
          <w:vertAlign w:val="baseline"/>
        </w:rPr>
        <w:t> </w:t>
      </w:r>
      <w:r>
        <w:rPr>
          <w:rFonts w:ascii="FreeSerif" w:hAnsi="FreeSerif" w:eastAsia="FreeSerif"/>
          <w:w w:val="80"/>
          <w:vertAlign w:val="baseline"/>
        </w:rPr>
        <w:t>𝜃</w:t>
      </w:r>
      <w:r>
        <w:rPr>
          <w:rFonts w:ascii="FreeSerif" w:hAnsi="FreeSerif" w:eastAsia="FreeSerif"/>
          <w:spacing w:val="-11"/>
          <w:vertAlign w:val="baseline"/>
        </w:rPr>
        <w:t> </w:t>
      </w:r>
      <w:r>
        <w:rPr>
          <w:spacing w:val="-1"/>
          <w:w w:val="99"/>
          <w:vertAlign w:val="baseline"/>
        </w:rPr>
        <w:t>si</w:t>
      </w:r>
      <w:r>
        <w:rPr>
          <w:w w:val="99"/>
          <w:vertAlign w:val="baseline"/>
        </w:rPr>
        <w:t>n</w:t>
      </w:r>
      <w:r>
        <w:rPr>
          <w:spacing w:val="-37"/>
          <w:vertAlign w:val="baseline"/>
        </w:rPr>
        <w:t> </w:t>
      </w:r>
      <w:r>
        <w:rPr>
          <w:rFonts w:ascii="FreeSerif" w:hAnsi="FreeSerif" w:eastAsia="FreeSerif"/>
          <w:w w:val="80"/>
          <w:vertAlign w:val="baseline"/>
        </w:rPr>
        <w:t>𝜃</w:t>
      </w:r>
      <w:r>
        <w:rPr>
          <w:rFonts w:ascii="FreeSerif" w:hAnsi="FreeSerif" w:eastAsia="FreeSerif"/>
          <w:vertAlign w:val="baseline"/>
        </w:rPr>
        <w:t>    </w:t>
      </w:r>
      <w:r>
        <w:rPr>
          <w:rFonts w:ascii="FreeSerif" w:hAnsi="FreeSerif" w:eastAsia="FreeSerif"/>
          <w:spacing w:val="-12"/>
          <w:vertAlign w:val="baseline"/>
        </w:rPr>
        <w:t> </w:t>
      </w:r>
      <w:r>
        <w:rPr>
          <w:rFonts w:ascii="FreeSerif" w:hAnsi="FreeSerif" w:eastAsia="FreeSerif"/>
          <w:w w:val="73"/>
          <w:vertAlign w:val="baseline"/>
        </w:rPr>
        <w:t>𝑒</w:t>
      </w:r>
      <w:r>
        <w:rPr>
          <w:rFonts w:ascii="FreeSerif" w:hAnsi="FreeSerif" w:eastAsia="FreeSerif"/>
          <w:w w:val="53"/>
          <w:vertAlign w:val="superscript"/>
        </w:rPr>
        <w:t>𝑖𝛽</w:t>
      </w:r>
      <w:r>
        <w:rPr>
          <w:rFonts w:ascii="FreeSerif" w:hAnsi="FreeSerif" w:eastAsia="FreeSerif"/>
          <w:spacing w:val="1"/>
          <w:vertAlign w:val="baseline"/>
        </w:rPr>
        <w:t> </w:t>
      </w:r>
      <w:r>
        <w:rPr>
          <w:spacing w:val="-1"/>
          <w:w w:val="99"/>
          <w:vertAlign w:val="baseline"/>
        </w:rPr>
        <w:t>co</w:t>
      </w:r>
      <w:r>
        <w:rPr>
          <w:w w:val="99"/>
          <w:vertAlign w:val="baseline"/>
        </w:rPr>
        <w:t>s</w:t>
      </w:r>
      <w:r>
        <w:rPr>
          <w:rFonts w:ascii="FreeSerif" w:hAnsi="FreeSerif" w:eastAsia="FreeSerif"/>
          <w:w w:val="80"/>
          <w:vertAlign w:val="superscript"/>
        </w:rPr>
        <w:t>2</w:t>
      </w:r>
      <w:r>
        <w:rPr>
          <w:rFonts w:ascii="FreeSerif" w:hAnsi="FreeSerif" w:eastAsia="FreeSerif"/>
          <w:spacing w:val="-11"/>
          <w:vertAlign w:val="baseline"/>
        </w:rPr>
        <w:t> </w:t>
      </w:r>
      <w:r>
        <w:rPr>
          <w:rFonts w:ascii="FreeSerif" w:hAnsi="FreeSerif" w:eastAsia="FreeSerif"/>
          <w:w w:val="80"/>
          <w:vertAlign w:val="baseline"/>
        </w:rPr>
        <w:t>𝜃</w:t>
      </w:r>
      <w:r>
        <w:rPr>
          <w:rFonts w:ascii="FreeSerif" w:hAnsi="FreeSerif" w:eastAsia="FreeSerif"/>
          <w:spacing w:val="2"/>
          <w:vertAlign w:val="baseline"/>
        </w:rPr>
        <w:t> </w:t>
      </w:r>
      <w:r>
        <w:rPr>
          <w:rFonts w:ascii="FreeSerif" w:hAnsi="FreeSerif" w:eastAsia="FreeSerif"/>
          <w:w w:val="121"/>
          <w:vertAlign w:val="baseline"/>
        </w:rPr>
        <w:t>+</w:t>
      </w:r>
      <w:r>
        <w:rPr>
          <w:rFonts w:ascii="FreeSerif" w:hAnsi="FreeSerif" w:eastAsia="FreeSerif"/>
          <w:spacing w:val="-7"/>
          <w:vertAlign w:val="baseline"/>
        </w:rPr>
        <w:t> </w:t>
      </w:r>
      <w:r>
        <w:rPr>
          <w:rFonts w:ascii="FreeSerif" w:hAnsi="FreeSerif" w:eastAsia="FreeSerif"/>
          <w:w w:val="73"/>
          <w:vertAlign w:val="baseline"/>
        </w:rPr>
        <w:t>𝑒</w:t>
      </w:r>
      <w:r>
        <w:rPr>
          <w:rFonts w:ascii="FreeSerif" w:hAnsi="FreeSerif" w:eastAsia="FreeSerif"/>
          <w:w w:val="67"/>
          <w:vertAlign w:val="superscript"/>
        </w:rPr>
        <w:t>−𝑖𝛽</w:t>
      </w:r>
      <w:r>
        <w:rPr>
          <w:rFonts w:ascii="FreeSerif" w:hAnsi="FreeSerif" w:eastAsia="FreeSerif"/>
          <w:spacing w:val="1"/>
          <w:vertAlign w:val="baseline"/>
        </w:rPr>
        <w:t> </w:t>
      </w:r>
      <w:r>
        <w:rPr>
          <w:spacing w:val="-1"/>
          <w:w w:val="99"/>
          <w:vertAlign w:val="baseline"/>
        </w:rPr>
        <w:t>si</w:t>
      </w:r>
      <w:r>
        <w:rPr>
          <w:w w:val="99"/>
          <w:vertAlign w:val="baseline"/>
        </w:rPr>
        <w:t>n</w:t>
      </w:r>
      <w:r>
        <w:rPr>
          <w:rFonts w:ascii="FreeSerif" w:hAnsi="FreeSerif" w:eastAsia="FreeSerif"/>
          <w:spacing w:val="9"/>
          <w:w w:val="80"/>
          <w:vertAlign w:val="superscript"/>
        </w:rPr>
        <w:t>2</w:t>
      </w:r>
      <w:r>
        <w:rPr>
          <w:rFonts w:ascii="FreeSerif" w:hAnsi="FreeSerif" w:eastAsia="FreeSerif"/>
          <w:w w:val="87"/>
          <w:vertAlign w:val="baseline"/>
        </w:rPr>
        <w:t>(</w:t>
      </w:r>
      <w:r>
        <w:rPr>
          <w:rFonts w:ascii="FreeSerif" w:hAnsi="FreeSerif" w:eastAsia="FreeSerif"/>
          <w:spacing w:val="9"/>
          <w:w w:val="87"/>
          <w:vertAlign w:val="baseline"/>
        </w:rPr>
        <w:t>𝜃</w:t>
      </w:r>
      <w:r>
        <w:rPr>
          <w:rFonts w:ascii="FreeSerif" w:hAnsi="FreeSerif" w:eastAsia="FreeSerif"/>
          <w:w w:val="99"/>
          <w:vertAlign w:val="baseline"/>
        </w:rPr>
        <w:t>)</w:t>
      </w:r>
      <w:r>
        <w:rPr>
          <w:rFonts w:ascii="FreeSerif" w:hAnsi="FreeSerif" w:eastAsia="FreeSerif"/>
          <w:w w:val="241"/>
          <w:position w:val="1"/>
          <w:vertAlign w:val="baseline"/>
        </w:rPr>
        <w:t>)</w:t>
      </w:r>
      <w:r>
        <w:rPr>
          <w:rFonts w:ascii="FreeSerif" w:hAnsi="FreeSerif" w:eastAsia="FreeSerif"/>
          <w:spacing w:val="-21"/>
          <w:position w:val="1"/>
          <w:vertAlign w:val="baseline"/>
        </w:rPr>
        <w:t> </w:t>
      </w:r>
      <w:r>
        <w:rPr>
          <w:rFonts w:ascii="FreeSerif" w:hAnsi="FreeSerif" w:eastAsia="FreeSerif"/>
          <w:w w:val="99"/>
          <w:position w:val="19"/>
          <w:vertAlign w:val="baseline"/>
        </w:rPr>
        <w:t>,</w:t>
      </w:r>
      <w:r>
        <w:rPr>
          <w:rFonts w:ascii="FreeSerif" w:hAnsi="FreeSerif" w:eastAsia="FreeSerif"/>
          <w:position w:val="19"/>
          <w:vertAlign w:val="baseline"/>
        </w:rPr>
        <w:tab/>
      </w:r>
      <w:r>
        <w:rPr>
          <w:spacing w:val="-1"/>
          <w:w w:val="99"/>
          <w:position w:val="19"/>
          <w:vertAlign w:val="baseline"/>
        </w:rPr>
        <w:t>(2)</w:t>
      </w:r>
    </w:p>
    <w:p>
      <w:pPr>
        <w:pStyle w:val="BodyText"/>
        <w:spacing w:line="292" w:lineRule="auto" w:before="330"/>
        <w:ind w:left="560" w:right="705"/>
        <w:jc w:val="both"/>
      </w:pPr>
      <w:r>
        <w:rPr/>
        <w:t>որտեղ՝ </w:t>
      </w:r>
      <w:r>
        <w:rPr>
          <w:rFonts w:ascii="FreeSerif" w:hAnsi="FreeSerif" w:cs="FreeSerif" w:eastAsia="FreeSerif"/>
        </w:rPr>
        <w:t>𝛽</w:t>
      </w:r>
      <w:r>
        <w:rPr/>
        <w:t>֊ն ինդիկատորում ջերմամեխանիկական լարումներից առաջացած գծային երկբեկումն է, իսկ </w:t>
      </w:r>
      <w:r>
        <w:rPr>
          <w:rFonts w:ascii="FreeSerif" w:hAnsi="FreeSerif" w:cs="FreeSerif" w:eastAsia="FreeSerif"/>
        </w:rPr>
        <w:t>𝜃</w:t>
      </w:r>
      <w:r>
        <w:rPr/>
        <w:t>֊ն՝ լարման սկզբունքային առանցքի և վերլուծող բևեռացուցիչի կազմած անկյունը։</w:t>
      </w:r>
    </w:p>
    <w:p>
      <w:pPr>
        <w:pStyle w:val="BodyText"/>
        <w:spacing w:before="9"/>
        <w:rPr>
          <w:sz w:val="16"/>
        </w:rPr>
      </w:pPr>
      <w:r>
        <w:rPr/>
        <w:drawing>
          <wp:anchor distT="0" distB="0" distL="0" distR="0" allowOverlap="1" layoutInCell="1" locked="0" behindDoc="0" simplePos="0" relativeHeight="10">
            <wp:simplePos x="0" y="0"/>
            <wp:positionH relativeFrom="page">
              <wp:posOffset>1079995</wp:posOffset>
            </wp:positionH>
            <wp:positionV relativeFrom="paragraph">
              <wp:posOffset>149079</wp:posOffset>
            </wp:positionV>
            <wp:extent cx="5956748" cy="2012251"/>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956748" cy="2012251"/>
                    </a:xfrm>
                    <a:prstGeom prst="rect">
                      <a:avLst/>
                    </a:prstGeom>
                  </pic:spPr>
                </pic:pic>
              </a:graphicData>
            </a:graphic>
          </wp:anchor>
        </w:drawing>
      </w:r>
    </w:p>
    <w:p>
      <w:pPr>
        <w:spacing w:line="254" w:lineRule="auto" w:before="147"/>
        <w:ind w:left="1318" w:right="0" w:hanging="758"/>
        <w:jc w:val="left"/>
        <w:rPr>
          <w:sz w:val="22"/>
          <w:szCs w:val="22"/>
        </w:rPr>
      </w:pPr>
      <w:bookmarkStart w:name="_bookmark6" w:id="14"/>
      <w:bookmarkEnd w:id="14"/>
      <w:r>
        <w:rPr/>
      </w:r>
      <w:r>
        <w:rPr>
          <w:sz w:val="22"/>
          <w:szCs w:val="22"/>
        </w:rPr>
        <w:t>Նկ․ 3: Փորձում օգտագործվող օպտիկական բաղադրիչների անկյունային կողմնորոշումները։</w:t>
      </w:r>
    </w:p>
    <w:p>
      <w:pPr>
        <w:pStyle w:val="BodyText"/>
      </w:pPr>
    </w:p>
    <w:p>
      <w:pPr>
        <w:pStyle w:val="BodyText"/>
        <w:spacing w:before="10"/>
        <w:rPr>
          <w:sz w:val="29"/>
        </w:rPr>
      </w:pPr>
    </w:p>
    <w:p>
      <w:pPr>
        <w:pStyle w:val="BodyText"/>
        <w:spacing w:line="307" w:lineRule="auto"/>
        <w:ind w:left="560" w:right="700" w:firstLine="566"/>
      </w:pPr>
      <w:r>
        <w:rPr/>
        <w:t>CCD</w:t>
      </w:r>
      <w:r>
        <w:rPr>
          <w:spacing w:val="-26"/>
        </w:rPr>
        <w:t> </w:t>
      </w:r>
      <w:r>
        <w:rPr/>
        <w:t>տեսախցիկին</w:t>
      </w:r>
      <w:r>
        <w:rPr>
          <w:spacing w:val="-25"/>
        </w:rPr>
        <w:t> </w:t>
      </w:r>
      <w:r>
        <w:rPr/>
        <w:t>ընկնող</w:t>
      </w:r>
      <w:r>
        <w:rPr>
          <w:spacing w:val="-25"/>
        </w:rPr>
        <w:t> </w:t>
      </w:r>
      <w:r>
        <w:rPr/>
        <w:t>լույսի</w:t>
      </w:r>
      <w:r>
        <w:rPr>
          <w:spacing w:val="-26"/>
        </w:rPr>
        <w:t> </w:t>
      </w:r>
      <w:r>
        <w:rPr/>
        <w:t>ինտենսիվությունը</w:t>
      </w:r>
      <w:r>
        <w:rPr>
          <w:spacing w:val="-25"/>
        </w:rPr>
        <w:t> </w:t>
      </w:r>
      <w:r>
        <w:rPr/>
        <w:t>կորոշվի</w:t>
      </w:r>
      <w:r>
        <w:rPr>
          <w:spacing w:val="-25"/>
        </w:rPr>
        <w:t> </w:t>
      </w:r>
      <w:r>
        <w:rPr/>
        <w:t>հետևյալ բանաձևով՝</w:t>
      </w:r>
    </w:p>
    <w:p>
      <w:pPr>
        <w:pStyle w:val="BodyText"/>
        <w:spacing w:before="3"/>
        <w:rPr>
          <w:sz w:val="10"/>
        </w:rPr>
      </w:pPr>
    </w:p>
    <w:p>
      <w:pPr>
        <w:spacing w:line="165" w:lineRule="auto" w:before="107"/>
        <w:ind w:left="1017" w:right="0" w:firstLine="0"/>
        <w:jc w:val="left"/>
        <w:rPr>
          <w:rFonts w:ascii="FreeSerif" w:eastAsia="FreeSerif"/>
          <w:sz w:val="18"/>
        </w:rPr>
      </w:pPr>
      <w:r>
        <w:rPr>
          <w:rFonts w:ascii="FreeSerif" w:eastAsia="FreeSerif"/>
          <w:w w:val="110"/>
          <w:position w:val="-9"/>
          <w:sz w:val="24"/>
        </w:rPr>
        <w:t>𝐸</w:t>
      </w:r>
      <w:r>
        <w:rPr>
          <w:rFonts w:ascii="FreeSerif" w:eastAsia="FreeSerif"/>
          <w:w w:val="110"/>
          <w:sz w:val="18"/>
        </w:rPr>
        <w:t>2</w:t>
      </w:r>
    </w:p>
    <w:p>
      <w:pPr>
        <w:pStyle w:val="BodyText"/>
        <w:tabs>
          <w:tab w:pos="9576" w:val="left" w:leader="none"/>
        </w:tabs>
        <w:spacing w:line="182" w:lineRule="exact"/>
        <w:ind w:left="560"/>
      </w:pPr>
      <w:r>
        <w:rPr>
          <w:rFonts w:ascii="FreeSerif" w:hAnsi="FreeSerif" w:eastAsia="FreeSerif"/>
          <w:w w:val="80"/>
        </w:rPr>
        <w:t>𝐼 </w:t>
      </w:r>
      <w:r>
        <w:rPr>
          <w:rFonts w:ascii="FreeSerif" w:hAnsi="FreeSerif" w:eastAsia="FreeSerif"/>
          <w:w w:val="105"/>
        </w:rPr>
        <w:t>= </w:t>
      </w:r>
      <w:r>
        <w:rPr>
          <w:rFonts w:ascii="FreeSerif" w:hAnsi="FreeSerif" w:eastAsia="FreeSerif"/>
          <w:w w:val="105"/>
          <w:u w:val="single"/>
          <w:vertAlign w:val="superscript"/>
        </w:rPr>
        <w:t> </w:t>
      </w:r>
      <w:r>
        <w:rPr>
          <w:rFonts w:ascii="FreeSerif" w:hAnsi="FreeSerif" w:eastAsia="FreeSerif"/>
          <w:w w:val="105"/>
          <w:u w:val="single"/>
          <w:vertAlign w:val="baseline"/>
        </w:rPr>
        <w:t>  </w:t>
      </w:r>
      <w:r>
        <w:rPr>
          <w:rFonts w:ascii="FreeSerif" w:hAnsi="FreeSerif" w:eastAsia="FreeSerif"/>
          <w:w w:val="80"/>
          <w:u w:val="single"/>
          <w:vertAlign w:val="superscript"/>
        </w:rPr>
        <w:t>𝑖</w:t>
      </w:r>
      <w:r>
        <w:rPr>
          <w:rFonts w:ascii="FreeSerif" w:hAnsi="FreeSerif" w:eastAsia="FreeSerif"/>
          <w:w w:val="80"/>
          <w:vertAlign w:val="baseline"/>
        </w:rPr>
        <w:t> </w:t>
      </w:r>
      <w:r>
        <w:rPr>
          <w:rFonts w:ascii="FreeSerif" w:hAnsi="FreeSerif" w:eastAsia="FreeSerif"/>
          <w:w w:val="105"/>
          <w:vertAlign w:val="baseline"/>
        </w:rPr>
        <w:t>(|𝐴|</w:t>
      </w:r>
      <w:r>
        <w:rPr>
          <w:rFonts w:ascii="FreeSerif" w:hAnsi="FreeSerif" w:eastAsia="FreeSerif"/>
          <w:w w:val="105"/>
          <w:vertAlign w:val="superscript"/>
        </w:rPr>
        <w:t>2</w:t>
      </w:r>
      <w:r>
        <w:rPr>
          <w:rFonts w:ascii="FreeSerif" w:hAnsi="FreeSerif" w:eastAsia="FreeSerif"/>
          <w:w w:val="105"/>
          <w:vertAlign w:val="baseline"/>
        </w:rPr>
        <w:t> </w:t>
      </w:r>
      <w:r>
        <w:rPr>
          <w:w w:val="105"/>
          <w:vertAlign w:val="baseline"/>
        </w:rPr>
        <w:t>cos</w:t>
      </w:r>
      <w:r>
        <w:rPr>
          <w:rFonts w:ascii="FreeSerif" w:hAnsi="FreeSerif" w:eastAsia="FreeSerif"/>
          <w:w w:val="105"/>
          <w:vertAlign w:val="superscript"/>
        </w:rPr>
        <w:t>2</w:t>
      </w:r>
      <w:r>
        <w:rPr>
          <w:rFonts w:ascii="FreeSerif" w:hAnsi="FreeSerif" w:eastAsia="FreeSerif"/>
          <w:w w:val="105"/>
          <w:vertAlign w:val="baseline"/>
        </w:rPr>
        <w:t> 𝜙 + </w:t>
      </w:r>
      <w:r>
        <w:rPr>
          <w:rFonts w:ascii="FreeSerif" w:hAnsi="FreeSerif" w:eastAsia="FreeSerif"/>
          <w:spacing w:val="2"/>
          <w:w w:val="110"/>
          <w:vertAlign w:val="baseline"/>
        </w:rPr>
        <w:t>|𝐵|</w:t>
      </w:r>
      <w:r>
        <w:rPr>
          <w:rFonts w:ascii="FreeSerif" w:hAnsi="FreeSerif" w:eastAsia="FreeSerif"/>
          <w:spacing w:val="2"/>
          <w:w w:val="110"/>
          <w:vertAlign w:val="superscript"/>
        </w:rPr>
        <w:t>2</w:t>
      </w:r>
      <w:r>
        <w:rPr>
          <w:rFonts w:ascii="FreeSerif" w:hAnsi="FreeSerif" w:eastAsia="FreeSerif"/>
          <w:spacing w:val="2"/>
          <w:w w:val="110"/>
          <w:vertAlign w:val="baseline"/>
        </w:rPr>
        <w:t> </w:t>
      </w:r>
      <w:r>
        <w:rPr>
          <w:w w:val="105"/>
          <w:vertAlign w:val="baseline"/>
        </w:rPr>
        <w:t>sin</w:t>
      </w:r>
      <w:r>
        <w:rPr>
          <w:rFonts w:ascii="FreeSerif" w:hAnsi="FreeSerif" w:eastAsia="FreeSerif"/>
          <w:w w:val="105"/>
          <w:vertAlign w:val="superscript"/>
        </w:rPr>
        <w:t>2</w:t>
      </w:r>
      <w:r>
        <w:rPr>
          <w:rFonts w:ascii="FreeSerif" w:hAnsi="FreeSerif" w:eastAsia="FreeSerif"/>
          <w:w w:val="105"/>
          <w:vertAlign w:val="baseline"/>
        </w:rPr>
        <w:t> 𝜙 + </w:t>
      </w:r>
      <w:r>
        <w:rPr>
          <w:rFonts w:ascii="FreeSerif" w:hAnsi="FreeSerif" w:eastAsia="FreeSerif"/>
          <w:spacing w:val="2"/>
          <w:w w:val="105"/>
          <w:vertAlign w:val="baseline"/>
        </w:rPr>
        <w:t>(𝐴</w:t>
      </w:r>
      <w:r>
        <w:rPr>
          <w:rFonts w:ascii="FreeSerif" w:hAnsi="FreeSerif" w:eastAsia="FreeSerif"/>
          <w:spacing w:val="2"/>
          <w:w w:val="105"/>
          <w:vertAlign w:val="superscript"/>
        </w:rPr>
        <w:t>∗</w:t>
      </w:r>
      <w:r>
        <w:rPr>
          <w:rFonts w:ascii="FreeSerif" w:hAnsi="FreeSerif" w:eastAsia="FreeSerif"/>
          <w:spacing w:val="2"/>
          <w:w w:val="105"/>
          <w:vertAlign w:val="baseline"/>
        </w:rPr>
        <w:t>𝐵 </w:t>
      </w:r>
      <w:r>
        <w:rPr>
          <w:rFonts w:ascii="FreeSerif" w:hAnsi="FreeSerif" w:eastAsia="FreeSerif"/>
          <w:w w:val="105"/>
          <w:vertAlign w:val="baseline"/>
        </w:rPr>
        <w:t>+ </w:t>
      </w:r>
      <w:r>
        <w:rPr>
          <w:rFonts w:ascii="FreeSerif" w:hAnsi="FreeSerif" w:eastAsia="FreeSerif"/>
          <w:spacing w:val="4"/>
          <w:w w:val="105"/>
          <w:vertAlign w:val="baseline"/>
        </w:rPr>
        <w:t>𝐴𝐵</w:t>
      </w:r>
      <w:r>
        <w:rPr>
          <w:rFonts w:ascii="FreeSerif" w:hAnsi="FreeSerif" w:eastAsia="FreeSerif"/>
          <w:spacing w:val="4"/>
          <w:w w:val="105"/>
          <w:vertAlign w:val="superscript"/>
        </w:rPr>
        <w:t>∗</w:t>
      </w:r>
      <w:r>
        <w:rPr>
          <w:rFonts w:ascii="FreeSerif" w:hAnsi="FreeSerif" w:eastAsia="FreeSerif"/>
          <w:spacing w:val="4"/>
          <w:w w:val="105"/>
          <w:vertAlign w:val="baseline"/>
        </w:rPr>
        <w:t>) </w:t>
      </w:r>
      <w:r>
        <w:rPr>
          <w:w w:val="105"/>
          <w:vertAlign w:val="baseline"/>
        </w:rPr>
        <w:t>cos </w:t>
      </w:r>
      <w:r>
        <w:rPr>
          <w:rFonts w:ascii="FreeSerif" w:hAnsi="FreeSerif" w:eastAsia="FreeSerif"/>
          <w:w w:val="105"/>
          <w:vertAlign w:val="baseline"/>
        </w:rPr>
        <w:t>𝜙</w:t>
      </w:r>
      <w:r>
        <w:rPr>
          <w:rFonts w:ascii="FreeSerif" w:hAnsi="FreeSerif" w:eastAsia="FreeSerif"/>
          <w:spacing w:val="-34"/>
          <w:w w:val="105"/>
          <w:vertAlign w:val="baseline"/>
        </w:rPr>
        <w:t> </w:t>
      </w:r>
      <w:r>
        <w:rPr>
          <w:w w:val="105"/>
          <w:vertAlign w:val="baseline"/>
        </w:rPr>
        <w:t>sin</w:t>
      </w:r>
      <w:r>
        <w:rPr>
          <w:spacing w:val="-38"/>
          <w:w w:val="105"/>
          <w:vertAlign w:val="baseline"/>
        </w:rPr>
        <w:t> </w:t>
      </w:r>
      <w:r>
        <w:rPr>
          <w:rFonts w:ascii="FreeSerif" w:hAnsi="FreeSerif" w:eastAsia="FreeSerif"/>
          <w:w w:val="105"/>
          <w:vertAlign w:val="baseline"/>
        </w:rPr>
        <w:t>𝜙),</w:t>
        <w:tab/>
      </w:r>
      <w:bookmarkStart w:name="_bookmark7" w:id="15"/>
      <w:bookmarkEnd w:id="15"/>
      <w:r>
        <w:rPr>
          <w:rFonts w:ascii="FreeSerif" w:hAnsi="FreeSerif" w:eastAsia="FreeSerif"/>
          <w:w w:val="105"/>
          <w:vertAlign w:val="baseline"/>
        </w:rPr>
      </w:r>
      <w:r>
        <w:rPr>
          <w:w w:val="105"/>
          <w:vertAlign w:val="baseline"/>
        </w:rPr>
        <w:t>(3)</w:t>
      </w:r>
    </w:p>
    <w:p>
      <w:pPr>
        <w:pStyle w:val="BodyText"/>
        <w:spacing w:line="228" w:lineRule="exact"/>
        <w:ind w:left="1100"/>
        <w:rPr>
          <w:rFonts w:ascii="FreeSerif"/>
        </w:rPr>
      </w:pPr>
      <w:r>
        <w:rPr>
          <w:rFonts w:ascii="FreeSerif"/>
          <w:w w:val="99"/>
        </w:rPr>
        <w:t>4</w:t>
      </w:r>
    </w:p>
    <w:p>
      <w:pPr>
        <w:pStyle w:val="BodyText"/>
        <w:spacing w:line="256" w:lineRule="auto" w:before="193"/>
        <w:ind w:left="560"/>
      </w:pPr>
      <w:r>
        <w:rPr>
          <w:w w:val="99"/>
        </w:rPr>
        <w:t>որտեղ՝</w:t>
      </w:r>
      <w:r>
        <w:rPr/>
        <w:t> </w:t>
      </w:r>
      <w:r>
        <w:rPr>
          <w:rFonts w:ascii="FreeSerif" w:hAnsi="FreeSerif" w:cs="FreeSerif" w:eastAsia="FreeSerif"/>
          <w:w w:val="118"/>
        </w:rPr>
        <w:t>𝐸</w:t>
      </w:r>
      <w:r>
        <w:rPr>
          <w:rFonts w:ascii="FreeSerif" w:hAnsi="FreeSerif" w:cs="FreeSerif" w:eastAsia="FreeSerif"/>
          <w:w w:val="51"/>
          <w:position w:val="-5"/>
          <w:sz w:val="18"/>
          <w:szCs w:val="18"/>
        </w:rPr>
        <w:t>𝑖</w:t>
      </w:r>
      <w:r>
        <w:rPr>
          <w:w w:val="99"/>
        </w:rPr>
        <w:t>֊ն</w:t>
      </w:r>
      <w:r>
        <w:rPr/>
        <w:t> </w:t>
      </w:r>
      <w:r>
        <w:rPr>
          <w:w w:val="99"/>
        </w:rPr>
        <w:t>ընկնող</w:t>
      </w:r>
      <w:r>
        <w:rPr/>
        <w:t> </w:t>
      </w:r>
      <w:r>
        <w:rPr>
          <w:w w:val="99"/>
        </w:rPr>
        <w:t>լույսի</w:t>
      </w:r>
      <w:r>
        <w:rPr/>
        <w:t> </w:t>
      </w:r>
      <w:r>
        <w:rPr>
          <w:w w:val="99"/>
        </w:rPr>
        <w:t>էլեկտրական</w:t>
      </w:r>
      <w:r>
        <w:rPr/>
        <w:t> </w:t>
      </w:r>
      <w:r>
        <w:rPr>
          <w:w w:val="99"/>
        </w:rPr>
        <w:t>դաշտի</w:t>
      </w:r>
      <w:r>
        <w:rPr/>
        <w:t> </w:t>
      </w:r>
      <w:r>
        <w:rPr>
          <w:w w:val="99"/>
        </w:rPr>
        <w:t>լայնույթն</w:t>
      </w:r>
      <w:r>
        <w:rPr/>
        <w:t> </w:t>
      </w:r>
      <w:r>
        <w:rPr>
          <w:w w:val="99"/>
        </w:rPr>
        <w:t>է,</w:t>
      </w:r>
      <w:r>
        <w:rPr/>
        <w:t> </w:t>
      </w:r>
      <w:r>
        <w:rPr>
          <w:w w:val="99"/>
        </w:rPr>
        <w:t>իսկ</w:t>
      </w:r>
      <w:r>
        <w:rPr/>
        <w:t> </w:t>
      </w:r>
      <w:r>
        <w:rPr>
          <w:rFonts w:ascii="FreeSerif" w:hAnsi="FreeSerif" w:cs="FreeSerif" w:eastAsia="FreeSerif"/>
          <w:w w:val="119"/>
        </w:rPr>
        <w:t>𝐴</w:t>
      </w:r>
      <w:r>
        <w:rPr>
          <w:w w:val="99"/>
        </w:rPr>
        <w:t>֊ն</w:t>
      </w:r>
      <w:r>
        <w:rPr/>
        <w:t> </w:t>
      </w:r>
      <w:r>
        <w:rPr>
          <w:w w:val="99"/>
        </w:rPr>
        <w:t>ու</w:t>
      </w:r>
      <w:r>
        <w:rPr/>
        <w:t> </w:t>
      </w:r>
      <w:r>
        <w:rPr>
          <w:rFonts w:ascii="FreeSerif" w:hAnsi="FreeSerif" w:cs="FreeSerif" w:eastAsia="FreeSerif"/>
          <w:w w:val="115"/>
        </w:rPr>
        <w:t>𝐵</w:t>
      </w:r>
      <w:r>
        <w:rPr>
          <w:w w:val="99"/>
        </w:rPr>
        <w:t>֊ն </w:t>
      </w:r>
      <w:r>
        <w:rPr/>
        <w:t>ներկայացվում են հետևյալ կերպ՝</w:t>
      </w:r>
    </w:p>
    <w:p>
      <w:pPr>
        <w:pStyle w:val="BodyText"/>
        <w:spacing w:before="9"/>
        <w:rPr>
          <w:sz w:val="30"/>
        </w:rPr>
      </w:pPr>
    </w:p>
    <w:p>
      <w:pPr>
        <w:tabs>
          <w:tab w:pos="3223" w:val="left" w:leader="none"/>
          <w:tab w:pos="9576" w:val="left" w:leader="none"/>
        </w:tabs>
        <w:spacing w:before="0"/>
        <w:ind w:left="1230" w:right="0" w:firstLine="0"/>
        <w:jc w:val="left"/>
        <w:rPr>
          <w:sz w:val="24"/>
        </w:rPr>
      </w:pPr>
      <w:r>
        <w:rPr>
          <w:rFonts w:ascii="FreeSerif" w:hAnsi="FreeSerif" w:eastAsia="FreeSerif"/>
          <w:w w:val="105"/>
          <w:sz w:val="24"/>
        </w:rPr>
        <w:t>𝐴 = </w:t>
      </w:r>
      <w:r>
        <w:rPr>
          <w:rFonts w:ascii="FreeSerif" w:hAnsi="FreeSerif" w:eastAsia="FreeSerif"/>
          <w:spacing w:val="2"/>
          <w:w w:val="105"/>
          <w:sz w:val="24"/>
        </w:rPr>
        <w:t>𝑗</w:t>
      </w:r>
      <w:r>
        <w:rPr>
          <w:rFonts w:ascii="FreeSerif" w:hAnsi="FreeSerif" w:eastAsia="FreeSerif"/>
          <w:spacing w:val="2"/>
          <w:w w:val="105"/>
          <w:position w:val="-5"/>
          <w:sz w:val="18"/>
        </w:rPr>
        <w:t>1</w:t>
      </w:r>
      <w:r>
        <w:rPr>
          <w:rFonts w:ascii="FreeSerif" w:hAnsi="FreeSerif" w:eastAsia="FreeSerif"/>
          <w:spacing w:val="2"/>
          <w:w w:val="105"/>
          <w:sz w:val="24"/>
        </w:rPr>
        <w:t>𝛿</w:t>
      </w:r>
      <w:r>
        <w:rPr>
          <w:rFonts w:ascii="FreeSerif" w:hAnsi="FreeSerif" w:eastAsia="FreeSerif"/>
          <w:spacing w:val="2"/>
          <w:w w:val="105"/>
          <w:position w:val="-5"/>
          <w:sz w:val="18"/>
        </w:rPr>
        <w:t>+</w:t>
      </w:r>
      <w:r>
        <w:rPr>
          <w:rFonts w:ascii="FreeSerif" w:hAnsi="FreeSerif" w:eastAsia="FreeSerif"/>
          <w:spacing w:val="-29"/>
          <w:w w:val="105"/>
          <w:position w:val="-5"/>
          <w:sz w:val="18"/>
        </w:rPr>
        <w:t> </w:t>
      </w:r>
      <w:r>
        <w:rPr>
          <w:rFonts w:ascii="FreeSerif" w:hAnsi="FreeSerif" w:eastAsia="FreeSerif"/>
          <w:w w:val="105"/>
          <w:sz w:val="24"/>
        </w:rPr>
        <w:t>+</w:t>
      </w:r>
      <w:r>
        <w:rPr>
          <w:rFonts w:ascii="FreeSerif" w:hAnsi="FreeSerif" w:eastAsia="FreeSerif"/>
          <w:spacing w:val="-24"/>
          <w:w w:val="105"/>
          <w:sz w:val="24"/>
        </w:rPr>
        <w:t> </w:t>
      </w:r>
      <w:r>
        <w:rPr>
          <w:rFonts w:ascii="FreeSerif" w:hAnsi="FreeSerif" w:eastAsia="FreeSerif"/>
          <w:spacing w:val="3"/>
          <w:w w:val="105"/>
          <w:sz w:val="24"/>
        </w:rPr>
        <w:t>𝑗</w:t>
      </w:r>
      <w:r>
        <w:rPr>
          <w:rFonts w:ascii="FreeSerif" w:hAnsi="FreeSerif" w:eastAsia="FreeSerif"/>
          <w:spacing w:val="3"/>
          <w:w w:val="105"/>
          <w:position w:val="-5"/>
          <w:sz w:val="18"/>
        </w:rPr>
        <w:t>2</w:t>
      </w:r>
      <w:r>
        <w:rPr>
          <w:rFonts w:ascii="FreeSerif" w:hAnsi="FreeSerif" w:eastAsia="FreeSerif"/>
          <w:spacing w:val="3"/>
          <w:w w:val="105"/>
          <w:sz w:val="24"/>
        </w:rPr>
        <w:t>𝛿</w:t>
      </w:r>
      <w:r>
        <w:rPr>
          <w:rFonts w:ascii="FreeSerif" w:hAnsi="FreeSerif" w:eastAsia="FreeSerif"/>
          <w:spacing w:val="3"/>
          <w:w w:val="105"/>
          <w:position w:val="-5"/>
          <w:sz w:val="18"/>
        </w:rPr>
        <w:t>−</w:t>
      </w:r>
      <w:r>
        <w:rPr>
          <w:rFonts w:ascii="FreeSerif" w:hAnsi="FreeSerif" w:eastAsia="FreeSerif"/>
          <w:spacing w:val="3"/>
          <w:w w:val="105"/>
          <w:sz w:val="24"/>
        </w:rPr>
        <w:t>,</w:t>
        <w:tab/>
      </w:r>
      <w:r>
        <w:rPr>
          <w:rFonts w:ascii="FreeSerif" w:hAnsi="FreeSerif" w:eastAsia="FreeSerif"/>
          <w:w w:val="105"/>
          <w:sz w:val="24"/>
        </w:rPr>
        <w:t>𝐵 = </w:t>
      </w:r>
      <w:r>
        <w:rPr>
          <w:rFonts w:ascii="FreeSerif" w:hAnsi="FreeSerif" w:eastAsia="FreeSerif"/>
          <w:spacing w:val="2"/>
          <w:w w:val="105"/>
          <w:sz w:val="24"/>
        </w:rPr>
        <w:t>𝑗</w:t>
      </w:r>
      <w:r>
        <w:rPr>
          <w:rFonts w:ascii="FreeSerif" w:hAnsi="FreeSerif" w:eastAsia="FreeSerif"/>
          <w:spacing w:val="2"/>
          <w:w w:val="105"/>
          <w:position w:val="-5"/>
          <w:sz w:val="18"/>
        </w:rPr>
        <w:t>2</w:t>
      </w:r>
      <w:r>
        <w:rPr>
          <w:rFonts w:ascii="FreeSerif" w:hAnsi="FreeSerif" w:eastAsia="FreeSerif"/>
          <w:spacing w:val="2"/>
          <w:w w:val="105"/>
          <w:sz w:val="24"/>
        </w:rPr>
        <w:t>𝛿</w:t>
      </w:r>
      <w:r>
        <w:rPr>
          <w:rFonts w:ascii="FreeSerif" w:hAnsi="FreeSerif" w:eastAsia="FreeSerif"/>
          <w:spacing w:val="2"/>
          <w:w w:val="105"/>
          <w:position w:val="-5"/>
          <w:sz w:val="18"/>
        </w:rPr>
        <w:t>+</w:t>
      </w:r>
      <w:r>
        <w:rPr>
          <w:rFonts w:ascii="FreeSerif" w:hAnsi="FreeSerif" w:eastAsia="FreeSerif"/>
          <w:spacing w:val="-23"/>
          <w:w w:val="105"/>
          <w:position w:val="-5"/>
          <w:sz w:val="18"/>
        </w:rPr>
        <w:t> </w:t>
      </w:r>
      <w:r>
        <w:rPr>
          <w:rFonts w:ascii="FreeSerif" w:hAnsi="FreeSerif" w:eastAsia="FreeSerif"/>
          <w:w w:val="105"/>
          <w:sz w:val="24"/>
        </w:rPr>
        <w:t>+</w:t>
      </w:r>
      <w:r>
        <w:rPr>
          <w:rFonts w:ascii="FreeSerif" w:hAnsi="FreeSerif" w:eastAsia="FreeSerif"/>
          <w:spacing w:val="-24"/>
          <w:w w:val="105"/>
          <w:sz w:val="24"/>
        </w:rPr>
        <w:t> </w:t>
      </w:r>
      <w:r>
        <w:rPr>
          <w:rFonts w:ascii="FreeSerif" w:hAnsi="FreeSerif" w:eastAsia="FreeSerif"/>
          <w:spacing w:val="3"/>
          <w:w w:val="105"/>
          <w:sz w:val="24"/>
        </w:rPr>
        <w:t>𝑗</w:t>
      </w:r>
      <w:r>
        <w:rPr>
          <w:rFonts w:ascii="FreeSerif" w:hAnsi="FreeSerif" w:eastAsia="FreeSerif"/>
          <w:spacing w:val="3"/>
          <w:w w:val="105"/>
          <w:position w:val="-5"/>
          <w:sz w:val="18"/>
        </w:rPr>
        <w:t>1</w:t>
      </w:r>
      <w:r>
        <w:rPr>
          <w:rFonts w:ascii="FreeSerif" w:hAnsi="FreeSerif" w:eastAsia="FreeSerif"/>
          <w:spacing w:val="3"/>
          <w:w w:val="105"/>
          <w:sz w:val="24"/>
        </w:rPr>
        <w:t>𝛿</w:t>
      </w:r>
      <w:r>
        <w:rPr>
          <w:rFonts w:ascii="FreeSerif" w:hAnsi="FreeSerif" w:eastAsia="FreeSerif"/>
          <w:spacing w:val="3"/>
          <w:w w:val="105"/>
          <w:position w:val="-5"/>
          <w:sz w:val="18"/>
        </w:rPr>
        <w:t>−</w:t>
      </w:r>
      <w:r>
        <w:rPr>
          <w:rFonts w:ascii="FreeSerif" w:hAnsi="FreeSerif" w:eastAsia="FreeSerif"/>
          <w:spacing w:val="3"/>
          <w:w w:val="105"/>
          <w:sz w:val="24"/>
        </w:rPr>
        <w:t>,</w:t>
        <w:tab/>
      </w:r>
      <w:r>
        <w:rPr>
          <w:w w:val="105"/>
          <w:sz w:val="24"/>
        </w:rPr>
        <w:t>(4)</w:t>
      </w:r>
    </w:p>
    <w:p>
      <w:pPr>
        <w:pStyle w:val="BodyText"/>
        <w:tabs>
          <w:tab w:pos="4439" w:val="left" w:leader="none"/>
          <w:tab w:pos="9576" w:val="left" w:leader="none"/>
        </w:tabs>
        <w:spacing w:before="82"/>
        <w:ind w:left="1209"/>
      </w:pPr>
      <w:r>
        <w:rPr>
          <w:rFonts w:ascii="FreeSerif" w:hAnsi="FreeSerif" w:eastAsia="FreeSerif"/>
        </w:rPr>
        <w:t>𝑗</w:t>
      </w:r>
      <w:r>
        <w:rPr>
          <w:rFonts w:ascii="FreeSerif" w:hAnsi="FreeSerif" w:eastAsia="FreeSerif"/>
          <w:position w:val="-5"/>
          <w:sz w:val="18"/>
        </w:rPr>
        <w:t>1</w:t>
      </w:r>
      <w:r>
        <w:rPr>
          <w:rFonts w:ascii="FreeSerif" w:hAnsi="FreeSerif" w:eastAsia="FreeSerif"/>
          <w:spacing w:val="10"/>
          <w:position w:val="-5"/>
          <w:sz w:val="18"/>
        </w:rPr>
        <w:t> </w:t>
      </w:r>
      <w:r>
        <w:rPr>
          <w:rFonts w:ascii="FreeSerif" w:hAnsi="FreeSerif" w:eastAsia="FreeSerif"/>
        </w:rPr>
        <w:t>=</w:t>
      </w:r>
      <w:r>
        <w:rPr>
          <w:rFonts w:ascii="FreeSerif" w:hAnsi="FreeSerif" w:eastAsia="FreeSerif"/>
          <w:spacing w:val="-13"/>
        </w:rPr>
        <w:t> </w:t>
      </w:r>
      <w:r>
        <w:rPr>
          <w:rFonts w:ascii="FreeSerif" w:hAnsi="FreeSerif" w:eastAsia="FreeSerif"/>
          <w:w w:val="90"/>
        </w:rPr>
        <w:t>𝑒</w:t>
      </w:r>
      <w:r>
        <w:rPr>
          <w:rFonts w:ascii="FreeSerif" w:hAnsi="FreeSerif" w:eastAsia="FreeSerif"/>
          <w:w w:val="90"/>
          <w:vertAlign w:val="superscript"/>
        </w:rPr>
        <w:t>𝑖𝛽</w:t>
      </w:r>
      <w:r>
        <w:rPr>
          <w:rFonts w:ascii="FreeSerif" w:hAnsi="FreeSerif" w:eastAsia="FreeSerif"/>
          <w:spacing w:val="-9"/>
          <w:w w:val="90"/>
          <w:vertAlign w:val="baseline"/>
        </w:rPr>
        <w:t> </w:t>
      </w:r>
      <w:r>
        <w:rPr>
          <w:vertAlign w:val="baseline"/>
        </w:rPr>
        <w:t>cos</w:t>
      </w:r>
      <w:r>
        <w:rPr>
          <w:rFonts w:ascii="FreeSerif" w:hAnsi="FreeSerif" w:eastAsia="FreeSerif"/>
          <w:vertAlign w:val="superscript"/>
        </w:rPr>
        <w:t>2</w:t>
      </w:r>
      <w:r>
        <w:rPr>
          <w:rFonts w:ascii="FreeSerif" w:hAnsi="FreeSerif" w:eastAsia="FreeSerif"/>
          <w:spacing w:val="-25"/>
          <w:vertAlign w:val="baseline"/>
        </w:rPr>
        <w:t> </w:t>
      </w:r>
      <w:r>
        <w:rPr>
          <w:rFonts w:ascii="FreeSerif" w:hAnsi="FreeSerif" w:eastAsia="FreeSerif"/>
          <w:vertAlign w:val="baseline"/>
        </w:rPr>
        <w:t>𝜙</w:t>
      </w:r>
      <w:r>
        <w:rPr>
          <w:rFonts w:ascii="FreeSerif" w:hAnsi="FreeSerif" w:eastAsia="FreeSerif"/>
          <w:spacing w:val="-21"/>
          <w:vertAlign w:val="baseline"/>
        </w:rPr>
        <w:t> </w:t>
      </w:r>
      <w:r>
        <w:rPr>
          <w:rFonts w:ascii="FreeSerif" w:hAnsi="FreeSerif" w:eastAsia="FreeSerif"/>
          <w:vertAlign w:val="baseline"/>
        </w:rPr>
        <w:t>+</w:t>
      </w:r>
      <w:r>
        <w:rPr>
          <w:rFonts w:ascii="FreeSerif" w:hAnsi="FreeSerif" w:eastAsia="FreeSerif"/>
          <w:spacing w:val="-22"/>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10"/>
          <w:w w:val="90"/>
          <w:vertAlign w:val="baseline"/>
        </w:rPr>
        <w:t> </w:t>
      </w:r>
      <w:r>
        <w:rPr>
          <w:vertAlign w:val="baseline"/>
        </w:rPr>
        <w:t>sin</w:t>
      </w:r>
      <w:r>
        <w:rPr>
          <w:rFonts w:ascii="FreeSerif" w:hAnsi="FreeSerif" w:eastAsia="FreeSerif"/>
          <w:vertAlign w:val="superscript"/>
        </w:rPr>
        <w:t>2</w:t>
      </w:r>
      <w:r>
        <w:rPr>
          <w:rFonts w:ascii="FreeSerif" w:hAnsi="FreeSerif" w:eastAsia="FreeSerif"/>
          <w:spacing w:val="-24"/>
          <w:vertAlign w:val="baseline"/>
        </w:rPr>
        <w:t> </w:t>
      </w:r>
      <w:r>
        <w:rPr>
          <w:rFonts w:ascii="FreeSerif" w:hAnsi="FreeSerif" w:eastAsia="FreeSerif"/>
          <w:vertAlign w:val="baseline"/>
        </w:rPr>
        <w:t>𝜙,</w:t>
        <w:tab/>
        <w:t>𝑗</w:t>
      </w:r>
      <w:r>
        <w:rPr>
          <w:rFonts w:ascii="FreeSerif" w:hAnsi="FreeSerif" w:eastAsia="FreeSerif"/>
          <w:position w:val="-5"/>
          <w:sz w:val="18"/>
          <w:vertAlign w:val="baseline"/>
        </w:rPr>
        <w:t>2</w:t>
      </w:r>
      <w:r>
        <w:rPr>
          <w:rFonts w:ascii="FreeSerif" w:hAnsi="FreeSerif" w:eastAsia="FreeSerif"/>
          <w:spacing w:val="14"/>
          <w:position w:val="-5"/>
          <w:sz w:val="18"/>
          <w:vertAlign w:val="baseline"/>
        </w:rPr>
        <w:t> </w:t>
      </w:r>
      <w:r>
        <w:rPr>
          <w:rFonts w:ascii="FreeSerif" w:hAnsi="FreeSerif" w:eastAsia="FreeSerif"/>
          <w:vertAlign w:val="baseline"/>
        </w:rPr>
        <w:t>=</w:t>
      </w:r>
      <w:r>
        <w:rPr>
          <w:rFonts w:ascii="FreeSerif" w:hAnsi="FreeSerif" w:eastAsia="FreeSerif"/>
          <w:spacing w:val="-9"/>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3"/>
          <w:w w:val="90"/>
          <w:vertAlign w:val="baseline"/>
        </w:rPr>
        <w:t> </w:t>
      </w:r>
      <w:r>
        <w:rPr>
          <w:rFonts w:ascii="FreeSerif" w:hAnsi="FreeSerif" w:eastAsia="FreeSerif"/>
          <w:vertAlign w:val="baseline"/>
        </w:rPr>
        <w:t>−</w:t>
      </w:r>
      <w:r>
        <w:rPr>
          <w:rFonts w:ascii="FreeSerif" w:hAnsi="FreeSerif" w:eastAsia="FreeSerif"/>
          <w:spacing w:val="-19"/>
          <w:vertAlign w:val="baseline"/>
        </w:rPr>
        <w:t> </w:t>
      </w:r>
      <w:r>
        <w:rPr>
          <w:rFonts w:ascii="FreeSerif" w:hAnsi="FreeSerif" w:eastAsia="FreeSerif"/>
          <w:w w:val="90"/>
          <w:vertAlign w:val="baseline"/>
        </w:rPr>
        <w:t>𝑒</w:t>
      </w:r>
      <w:r>
        <w:rPr>
          <w:rFonts w:ascii="FreeSerif" w:hAnsi="FreeSerif" w:eastAsia="FreeSerif"/>
          <w:w w:val="90"/>
          <w:vertAlign w:val="superscript"/>
        </w:rPr>
        <w:t>−𝑖𝛽</w:t>
      </w:r>
      <w:r>
        <w:rPr>
          <w:rFonts w:ascii="FreeSerif" w:hAnsi="FreeSerif" w:eastAsia="FreeSerif"/>
          <w:spacing w:val="-37"/>
          <w:w w:val="90"/>
          <w:vertAlign w:val="baseline"/>
        </w:rPr>
        <w:t> </w:t>
      </w:r>
      <w:r>
        <w:rPr>
          <w:rFonts w:ascii="FreeSerif" w:hAnsi="FreeSerif" w:eastAsia="FreeSerif"/>
          <w:vertAlign w:val="baseline"/>
        </w:rPr>
        <w:t>)</w:t>
      </w:r>
      <w:r>
        <w:rPr>
          <w:rFonts w:ascii="FreeSerif" w:hAnsi="FreeSerif" w:eastAsia="FreeSerif"/>
          <w:spacing w:val="-30"/>
          <w:vertAlign w:val="baseline"/>
        </w:rPr>
        <w:t> </w:t>
      </w:r>
      <w:r>
        <w:rPr>
          <w:vertAlign w:val="baseline"/>
        </w:rPr>
        <w:t>cos</w:t>
      </w:r>
      <w:r>
        <w:rPr>
          <w:spacing w:val="-46"/>
          <w:vertAlign w:val="baseline"/>
        </w:rPr>
        <w:t> </w:t>
      </w:r>
      <w:r>
        <w:rPr>
          <w:rFonts w:ascii="FreeSerif" w:hAnsi="FreeSerif" w:eastAsia="FreeSerif"/>
          <w:vertAlign w:val="baseline"/>
        </w:rPr>
        <w:t>𝜙</w:t>
      </w:r>
      <w:r>
        <w:rPr>
          <w:rFonts w:ascii="FreeSerif" w:hAnsi="FreeSerif" w:eastAsia="FreeSerif"/>
          <w:spacing w:val="-30"/>
          <w:vertAlign w:val="baseline"/>
        </w:rPr>
        <w:t> </w:t>
      </w:r>
      <w:r>
        <w:rPr>
          <w:vertAlign w:val="baseline"/>
        </w:rPr>
        <w:t>sin</w:t>
      </w:r>
      <w:r>
        <w:rPr>
          <w:spacing w:val="-46"/>
          <w:vertAlign w:val="baseline"/>
        </w:rPr>
        <w:t> </w:t>
      </w:r>
      <w:r>
        <w:rPr>
          <w:rFonts w:ascii="FreeSerif" w:hAnsi="FreeSerif" w:eastAsia="FreeSerif"/>
          <w:vertAlign w:val="baseline"/>
        </w:rPr>
        <w:t>𝜙,</w:t>
        <w:tab/>
      </w:r>
      <w:r>
        <w:rPr>
          <w:vertAlign w:val="baseline"/>
        </w:rPr>
        <w:t>(5)</w:t>
      </w:r>
    </w:p>
    <w:p>
      <w:pPr>
        <w:spacing w:after="0"/>
        <w:sectPr>
          <w:pgSz w:w="11910" w:h="16840"/>
          <w:pgMar w:header="0" w:footer="842" w:top="1060" w:bottom="1040" w:left="1140" w:right="140"/>
        </w:sectPr>
      </w:pPr>
    </w:p>
    <w:p>
      <w:pPr>
        <w:spacing w:line="106" w:lineRule="exact" w:before="43"/>
        <w:ind w:left="0" w:right="0" w:firstLine="0"/>
        <w:jc w:val="right"/>
        <w:rPr>
          <w:rFonts w:ascii="FreeSerif" w:eastAsia="FreeSerif"/>
          <w:sz w:val="14"/>
        </w:rPr>
      </w:pP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1878"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39"/>
        <w:ind w:left="376" w:right="0" w:firstLine="0"/>
        <w:jc w:val="left"/>
        <w:rPr>
          <w:rFonts w:ascii="FreeSerif" w:hAnsi="FreeSerif" w:eastAsia="FreeSerif"/>
          <w:sz w:val="14"/>
        </w:rPr>
      </w:pPr>
      <w:r>
        <w:rPr/>
        <w:br w:type="column"/>
      </w:r>
      <w:r>
        <w:rPr>
          <w:rFonts w:ascii="FreeSerif" w:hAnsi="FreeSerif" w:eastAsia="FreeSerif"/>
          <w:w w:val="85"/>
          <w:sz w:val="18"/>
        </w:rPr>
        <w:t>−𝑖 </w:t>
      </w:r>
      <w:r>
        <w:rPr>
          <w:rFonts w:ascii="FreeSerif" w:hAnsi="FreeSerif" w:eastAsia="FreeSerif"/>
          <w:spacing w:val="-78"/>
          <w:w w:val="85"/>
          <w:position w:val="9"/>
          <w:sz w:val="14"/>
        </w:rPr>
        <w:t>𝛿</w:t>
      </w:r>
    </w:p>
    <w:p>
      <w:pPr>
        <w:pStyle w:val="BodyText"/>
        <w:spacing w:before="7"/>
        <w:rPr>
          <w:rFonts w:ascii="FreeSerif"/>
          <w:sz w:val="4"/>
        </w:rPr>
      </w:pPr>
    </w:p>
    <w:p>
      <w:pPr>
        <w:pStyle w:val="BodyText"/>
        <w:spacing w:line="20" w:lineRule="exact"/>
        <w:ind w:left="57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06" w:lineRule="exact" w:before="43"/>
        <w:ind w:left="0" w:right="0" w:firstLine="0"/>
        <w:jc w:val="right"/>
        <w:rPr>
          <w:rFonts w:ascii="FreeSerif" w:eastAsia="FreeSerif"/>
          <w:sz w:val="14"/>
        </w:rPr>
      </w:pPr>
      <w:r>
        <w:rPr/>
        <w:br w:type="column"/>
      </w:r>
      <w:r>
        <w:rPr>
          <w:rFonts w:ascii="FreeSerif" w:eastAsia="FreeSerif"/>
          <w:w w:val="70"/>
          <w:position w:val="-8"/>
          <w:sz w:val="18"/>
        </w:rPr>
        <w:t>𝑖 </w:t>
      </w:r>
      <w:r>
        <w:rPr>
          <w:rFonts w:ascii="FreeSerif" w:eastAsia="FreeSerif"/>
          <w:w w:val="70"/>
          <w:sz w:val="14"/>
        </w:rPr>
        <w:t>𝛿</w:t>
      </w:r>
    </w:p>
    <w:p>
      <w:pPr>
        <w:pStyle w:val="BodyText"/>
        <w:spacing w:before="7"/>
        <w:rPr>
          <w:rFonts w:ascii="FreeSerif"/>
          <w:sz w:val="4"/>
        </w:rPr>
      </w:pPr>
    </w:p>
    <w:p>
      <w:pPr>
        <w:pStyle w:val="BodyText"/>
        <w:spacing w:line="20" w:lineRule="exact"/>
        <w:ind w:left="1102" w:right="-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line="110" w:lineRule="exact" w:before="39"/>
        <w:ind w:left="376" w:right="0" w:firstLine="0"/>
        <w:jc w:val="left"/>
        <w:rPr>
          <w:rFonts w:ascii="FreeSerif" w:hAnsi="FreeSerif" w:eastAsia="FreeSerif"/>
          <w:sz w:val="14"/>
        </w:rPr>
      </w:pPr>
      <w:r>
        <w:rPr/>
        <w:br w:type="column"/>
      </w:r>
      <w:r>
        <w:rPr>
          <w:rFonts w:ascii="FreeSerif" w:hAnsi="FreeSerif" w:eastAsia="FreeSerif"/>
          <w:w w:val="90"/>
          <w:sz w:val="18"/>
        </w:rPr>
        <w:t>−𝑖 </w:t>
      </w:r>
      <w:r>
        <w:rPr>
          <w:rFonts w:ascii="FreeSerif" w:hAnsi="FreeSerif" w:eastAsia="FreeSerif"/>
          <w:w w:val="90"/>
          <w:position w:val="9"/>
          <w:sz w:val="14"/>
        </w:rPr>
        <w:t>𝛿</w:t>
      </w:r>
    </w:p>
    <w:p>
      <w:pPr>
        <w:pStyle w:val="BodyText"/>
        <w:spacing w:before="7"/>
        <w:rPr>
          <w:rFonts w:ascii="FreeSerif"/>
          <w:sz w:val="4"/>
        </w:rPr>
      </w:pPr>
    </w:p>
    <w:p>
      <w:pPr>
        <w:pStyle w:val="BodyText"/>
        <w:spacing w:line="20" w:lineRule="exact"/>
        <w:ind w:left="572"/>
        <w:rPr>
          <w:rFonts w:ascii="FreeSerif"/>
          <w:sz w:val="2"/>
        </w:rPr>
      </w:pPr>
      <w:r>
        <w:rPr>
          <w:rFonts w:ascii="FreeSerif"/>
          <w:sz w:val="2"/>
        </w:rPr>
        <w:pict>
          <v:group style="width:3.65pt;height:.6pt;mso-position-horizontal-relative:char;mso-position-vertical-relative:line" coordorigin="0,0" coordsize="73,12">
            <v:line style="position:absolute" from="0,6" to="72,6" stroked="true" strokeweight=".5917pt" strokecolor="#000000">
              <v:stroke dashstyle="solid"/>
            </v:line>
          </v:group>
        </w:pict>
      </w:r>
      <w:r>
        <w:rPr>
          <w:rFonts w:ascii="FreeSerif"/>
          <w:sz w:val="2"/>
        </w:rPr>
      </w:r>
    </w:p>
    <w:p>
      <w:pPr>
        <w:spacing w:after="0" w:line="20" w:lineRule="exact"/>
        <w:rPr>
          <w:rFonts w:ascii="FreeSerif"/>
          <w:sz w:val="2"/>
        </w:rPr>
        <w:sectPr>
          <w:type w:val="continuous"/>
          <w:pgSz w:w="11910" w:h="16840"/>
          <w:pgMar w:top="980" w:bottom="280" w:left="1140" w:right="140"/>
          <w:cols w:num="4" w:equalWidth="0">
            <w:col w:w="1952" w:space="40"/>
            <w:col w:w="646" w:space="39"/>
            <w:col w:w="1176" w:space="39"/>
            <w:col w:w="6738"/>
          </w:cols>
        </w:sectPr>
      </w:pPr>
    </w:p>
    <w:p>
      <w:pPr>
        <w:spacing w:line="163" w:lineRule="auto" w:before="0"/>
        <w:ind w:left="1158" w:right="0" w:firstLine="0"/>
        <w:jc w:val="left"/>
        <w:rPr>
          <w:rFonts w:ascii="FreeSerif" w:eastAsia="FreeSerif"/>
          <w:sz w:val="24"/>
        </w:rPr>
      </w:pPr>
      <w:r>
        <w:rPr>
          <w:rFonts w:ascii="FreeSerif" w:eastAsia="FreeSerif"/>
          <w:sz w:val="24"/>
        </w:rPr>
        <w:t>𝛿</w:t>
      </w:r>
      <w:r>
        <w:rPr>
          <w:rFonts w:ascii="FreeSerif" w:eastAsia="FreeSerif"/>
          <w:position w:val="-5"/>
          <w:sz w:val="18"/>
        </w:rPr>
        <w:t>+ </w:t>
      </w:r>
      <w:r>
        <w:rPr>
          <w:rFonts w:ascii="FreeSerif" w:eastAsia="FreeSerif"/>
          <w:sz w:val="24"/>
        </w:rPr>
        <w:t>= 𝑒 </w:t>
      </w:r>
      <w:r>
        <w:rPr>
          <w:rFonts w:ascii="FreeSerif" w:eastAsia="FreeSerif"/>
          <w:position w:val="3"/>
          <w:sz w:val="14"/>
        </w:rPr>
        <w:t>2 </w:t>
      </w:r>
      <w:r>
        <w:rPr>
          <w:rFonts w:ascii="FreeSerif" w:eastAsia="FreeSerif"/>
          <w:sz w:val="24"/>
        </w:rPr>
        <w:t>+ </w:t>
      </w:r>
      <w:r>
        <w:rPr>
          <w:rFonts w:ascii="FreeSerif" w:eastAsia="FreeSerif"/>
          <w:spacing w:val="-124"/>
          <w:sz w:val="24"/>
        </w:rPr>
        <w:t>𝑒</w:t>
      </w:r>
    </w:p>
    <w:p>
      <w:pPr>
        <w:tabs>
          <w:tab w:pos="651" w:val="left" w:leader="none"/>
        </w:tabs>
        <w:spacing w:line="163" w:lineRule="auto" w:before="0"/>
        <w:ind w:left="162" w:right="0" w:firstLine="0"/>
        <w:jc w:val="left"/>
        <w:rPr>
          <w:rFonts w:ascii="FreeSerif" w:hAnsi="FreeSerif" w:eastAsia="FreeSerif"/>
          <w:sz w:val="24"/>
        </w:rPr>
      </w:pPr>
      <w:r>
        <w:rPr/>
        <w:br w:type="column"/>
      </w:r>
      <w:r>
        <w:rPr>
          <w:rFonts w:ascii="FreeSerif" w:hAnsi="FreeSerif" w:eastAsia="FreeSerif"/>
          <w:position w:val="3"/>
          <w:sz w:val="14"/>
        </w:rPr>
        <w:t>2</w:t>
      </w:r>
      <w:r>
        <w:rPr>
          <w:rFonts w:ascii="FreeSerif" w:hAnsi="FreeSerif" w:eastAsia="FreeSerif"/>
          <w:spacing w:val="-1"/>
          <w:position w:val="3"/>
          <w:sz w:val="14"/>
        </w:rPr>
        <w:t> </w:t>
      </w:r>
      <w:r>
        <w:rPr>
          <w:rFonts w:ascii="FreeSerif" w:hAnsi="FreeSerif" w:eastAsia="FreeSerif"/>
          <w:sz w:val="24"/>
        </w:rPr>
        <w:t>,</w:t>
        <w:tab/>
        <w:t>𝛿</w:t>
      </w:r>
      <w:r>
        <w:rPr>
          <w:rFonts w:ascii="FreeSerif" w:hAnsi="FreeSerif" w:eastAsia="FreeSerif"/>
          <w:position w:val="-5"/>
          <w:sz w:val="18"/>
        </w:rPr>
        <w:t>− </w:t>
      </w:r>
      <w:r>
        <w:rPr>
          <w:rFonts w:ascii="FreeSerif" w:hAnsi="FreeSerif" w:eastAsia="FreeSerif"/>
          <w:sz w:val="24"/>
        </w:rPr>
        <w:t>= 𝑒 </w:t>
      </w:r>
      <w:r>
        <w:rPr>
          <w:rFonts w:ascii="FreeSerif" w:hAnsi="FreeSerif" w:eastAsia="FreeSerif"/>
          <w:position w:val="3"/>
          <w:sz w:val="14"/>
        </w:rPr>
        <w:t>2 </w:t>
      </w:r>
      <w:r>
        <w:rPr>
          <w:rFonts w:ascii="FreeSerif" w:hAnsi="FreeSerif" w:eastAsia="FreeSerif"/>
          <w:sz w:val="24"/>
        </w:rPr>
        <w:t>−</w:t>
      </w:r>
      <w:r>
        <w:rPr>
          <w:rFonts w:ascii="FreeSerif" w:hAnsi="FreeSerif" w:eastAsia="FreeSerif"/>
          <w:spacing w:val="-48"/>
          <w:sz w:val="24"/>
        </w:rPr>
        <w:t> </w:t>
      </w:r>
      <w:r>
        <w:rPr>
          <w:rFonts w:ascii="FreeSerif" w:hAnsi="FreeSerif" w:eastAsia="FreeSerif"/>
          <w:spacing w:val="-124"/>
          <w:sz w:val="24"/>
        </w:rPr>
        <w:t>𝑒</w:t>
      </w:r>
    </w:p>
    <w:p>
      <w:pPr>
        <w:tabs>
          <w:tab w:pos="5268" w:val="left" w:leader="none"/>
        </w:tabs>
        <w:spacing w:line="219" w:lineRule="exact" w:before="0"/>
        <w:ind w:left="162" w:right="0" w:firstLine="0"/>
        <w:jc w:val="left"/>
        <w:rPr>
          <w:sz w:val="24"/>
        </w:rPr>
      </w:pPr>
      <w:r>
        <w:rPr/>
        <w:br w:type="column"/>
      </w:r>
      <w:r>
        <w:rPr>
          <w:rFonts w:ascii="FreeSerif"/>
          <w:position w:val="3"/>
          <w:sz w:val="14"/>
        </w:rPr>
        <w:t>2</w:t>
      </w:r>
      <w:r>
        <w:rPr>
          <w:rFonts w:ascii="FreeSerif"/>
          <w:spacing w:val="-1"/>
          <w:position w:val="3"/>
          <w:sz w:val="14"/>
        </w:rPr>
        <w:t> </w:t>
      </w:r>
      <w:r>
        <w:rPr>
          <w:rFonts w:ascii="FreeSerif"/>
          <w:sz w:val="24"/>
        </w:rPr>
        <w:t>,</w:t>
        <w:tab/>
      </w:r>
      <w:bookmarkStart w:name="_bookmark8" w:id="16"/>
      <w:bookmarkEnd w:id="16"/>
      <w:r>
        <w:rPr>
          <w:rFonts w:ascii="FreeSerif"/>
          <w:sz w:val="24"/>
        </w:rPr>
      </w:r>
      <w:r>
        <w:rPr>
          <w:sz w:val="24"/>
        </w:rPr>
        <w:t>(6)</w:t>
      </w:r>
    </w:p>
    <w:p>
      <w:pPr>
        <w:spacing w:after="0" w:line="219" w:lineRule="exact"/>
        <w:jc w:val="left"/>
        <w:rPr>
          <w:sz w:val="24"/>
        </w:rPr>
        <w:sectPr>
          <w:type w:val="continuous"/>
          <w:pgSz w:w="11910" w:h="16840"/>
          <w:pgMar w:top="980" w:bottom="280" w:left="1140" w:right="140"/>
          <w:cols w:num="3" w:equalWidth="0">
            <w:col w:w="2368" w:space="40"/>
            <w:col w:w="1861" w:space="39"/>
            <w:col w:w="6322"/>
          </w:cols>
        </w:sectPr>
      </w:pPr>
    </w:p>
    <w:p>
      <w:pPr>
        <w:pStyle w:val="BodyText"/>
        <w:spacing w:before="9"/>
        <w:rPr>
          <w:sz w:val="20"/>
        </w:rPr>
      </w:pPr>
    </w:p>
    <w:p>
      <w:pPr>
        <w:pStyle w:val="BodyText"/>
        <w:tabs>
          <w:tab w:pos="1628" w:val="left" w:leader="none"/>
          <w:tab w:pos="2968" w:val="left" w:leader="none"/>
          <w:tab w:pos="3983" w:val="left" w:leader="none"/>
          <w:tab w:pos="5789" w:val="left" w:leader="none"/>
          <w:tab w:pos="6235" w:val="left" w:leader="none"/>
          <w:tab w:pos="7554" w:val="left" w:leader="none"/>
          <w:tab w:pos="8534" w:val="left" w:leader="none"/>
        </w:tabs>
        <w:spacing w:line="307" w:lineRule="auto" w:before="100"/>
        <w:ind w:left="560" w:right="704"/>
      </w:pPr>
      <w:r>
        <w:rPr/>
        <w:t>Հաշվի</w:t>
        <w:tab/>
        <w:t>առնելով</w:t>
        <w:tab/>
        <w:t>(</w:t>
      </w:r>
      <w:hyperlink w:history="true" w:anchor="_bookmark7">
        <w:r>
          <w:rPr/>
          <w:t>3</w:t>
        </w:r>
      </w:hyperlink>
      <w:r>
        <w:rPr/>
        <w:t>)-(</w:t>
      </w:r>
      <w:hyperlink w:history="true" w:anchor="_bookmark8">
        <w:r>
          <w:rPr/>
          <w:t>6</w:t>
        </w:r>
      </w:hyperlink>
      <w:r>
        <w:rPr/>
        <w:t>)</w:t>
        <w:tab/>
        <w:t>բանաձևերը</w:t>
        <w:tab/>
        <w:t>և</w:t>
        <w:tab/>
        <w:t>անկման</w:t>
        <w:tab/>
        <w:t>լույսի</w:t>
        <w:tab/>
      </w:r>
      <w:r>
        <w:rPr>
          <w:w w:val="95"/>
        </w:rPr>
        <w:t>շրջանային </w:t>
      </w:r>
      <w:r>
        <w:rPr/>
        <w:t>բևեռացվածությունը, CCD տեսախցիկին հասնող լույսի</w:t>
      </w:r>
      <w:r>
        <w:rPr>
          <w:spacing w:val="-13"/>
        </w:rPr>
        <w:t> </w:t>
      </w:r>
      <w:r>
        <w:rPr/>
        <w:t>ինտենսիվության</w:t>
      </w:r>
    </w:p>
    <w:p>
      <w:pPr>
        <w:spacing w:after="0" w:line="307" w:lineRule="auto"/>
        <w:sectPr>
          <w:type w:val="continuous"/>
          <w:pgSz w:w="11910" w:h="16840"/>
          <w:pgMar w:top="980" w:bottom="280" w:left="1140" w:right="140"/>
        </w:sectPr>
      </w:pPr>
    </w:p>
    <w:p>
      <w:pPr>
        <w:pStyle w:val="BodyText"/>
        <w:spacing w:before="72"/>
        <w:ind w:left="560"/>
      </w:pPr>
      <w:r>
        <w:rPr/>
        <w:t>համար ունենք՝</w:t>
      </w:r>
    </w:p>
    <w:p>
      <w:pPr>
        <w:pStyle w:val="BodyText"/>
        <w:spacing w:before="10"/>
        <w:rPr>
          <w:sz w:val="16"/>
        </w:rPr>
      </w:pPr>
    </w:p>
    <w:p>
      <w:pPr>
        <w:tabs>
          <w:tab w:pos="6723" w:val="left" w:leader="none"/>
        </w:tabs>
        <w:spacing w:line="201" w:lineRule="exact" w:before="73"/>
        <w:ind w:left="2720" w:right="0" w:firstLine="0"/>
        <w:jc w:val="left"/>
        <w:rPr>
          <w:rFonts w:ascii="FreeSerif" w:eastAsia="FreeSerif"/>
          <w:sz w:val="18"/>
        </w:rPr>
      </w:pPr>
      <w:r>
        <w:rPr>
          <w:rFonts w:ascii="FreeSerif" w:eastAsia="FreeSerif"/>
          <w:spacing w:val="7"/>
          <w:w w:val="110"/>
          <w:position w:val="-9"/>
          <w:sz w:val="24"/>
        </w:rPr>
        <w:t>𝐸</w:t>
      </w:r>
      <w:r>
        <w:rPr>
          <w:rFonts w:ascii="FreeSerif" w:eastAsia="FreeSerif"/>
          <w:spacing w:val="7"/>
          <w:w w:val="110"/>
          <w:sz w:val="18"/>
        </w:rPr>
        <w:t>2</w:t>
        <w:tab/>
      </w:r>
      <w:r>
        <w:rPr>
          <w:rFonts w:ascii="FreeSerif" w:eastAsia="FreeSerif"/>
          <w:spacing w:val="7"/>
          <w:w w:val="110"/>
          <w:position w:val="-9"/>
          <w:sz w:val="24"/>
        </w:rPr>
        <w:t>𝐸</w:t>
      </w:r>
      <w:r>
        <w:rPr>
          <w:rFonts w:ascii="FreeSerif" w:eastAsia="FreeSerif"/>
          <w:spacing w:val="7"/>
          <w:w w:val="110"/>
          <w:sz w:val="18"/>
        </w:rPr>
        <w:t>2</w:t>
      </w:r>
    </w:p>
    <w:p>
      <w:pPr>
        <w:tabs>
          <w:tab w:pos="5284" w:val="left" w:leader="none"/>
          <w:tab w:pos="9576" w:val="left" w:leader="none"/>
        </w:tabs>
        <w:spacing w:line="211" w:lineRule="exact" w:before="29"/>
        <w:ind w:left="1158" w:right="0" w:firstLine="0"/>
        <w:jc w:val="left"/>
        <w:rPr>
          <w:sz w:val="24"/>
        </w:rPr>
      </w:pPr>
      <w:r>
        <w:rPr>
          <w:rFonts w:ascii="FreeSerif" w:hAnsi="FreeSerif" w:eastAsia="FreeSerif"/>
          <w:sz w:val="24"/>
        </w:rPr>
        <w:t>𝐼</w:t>
      </w:r>
      <w:r>
        <w:rPr>
          <w:rFonts w:ascii="FreeSerif" w:hAnsi="FreeSerif" w:eastAsia="FreeSerif"/>
          <w:position w:val="-5"/>
          <w:sz w:val="18"/>
        </w:rPr>
        <w:t>𝜙=𝜋/2,𝛿=−𝜋/2 </w:t>
      </w:r>
      <w:r>
        <w:rPr>
          <w:rFonts w:ascii="FreeSerif" w:hAnsi="FreeSerif" w:eastAsia="FreeSerif"/>
          <w:sz w:val="24"/>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35"/>
          <w:sz w:val="24"/>
          <w:vertAlign w:val="baseline"/>
        </w:rPr>
        <w:t> </w:t>
      </w:r>
      <w:r>
        <w:rPr>
          <w:sz w:val="24"/>
          <w:vertAlign w:val="baseline"/>
        </w:rPr>
        <w:t>sin</w:t>
      </w:r>
      <w:r>
        <w:rPr>
          <w:spacing w:val="-38"/>
          <w:sz w:val="24"/>
          <w:vertAlign w:val="baseline"/>
        </w:rPr>
        <w:t> </w:t>
      </w:r>
      <w:r>
        <w:rPr>
          <w:rFonts w:ascii="FreeSerif" w:hAnsi="FreeSerif" w:eastAsia="FreeSerif"/>
          <w:spacing w:val="2"/>
          <w:sz w:val="24"/>
          <w:vertAlign w:val="baseline"/>
        </w:rPr>
        <w:t>2𝜃),</w:t>
        <w:tab/>
      </w:r>
      <w:r>
        <w:rPr>
          <w:rFonts w:ascii="FreeSerif" w:hAnsi="FreeSerif" w:eastAsia="FreeSerif"/>
          <w:sz w:val="24"/>
          <w:vertAlign w:val="baseline"/>
        </w:rPr>
        <w:t>𝐼</w:t>
      </w:r>
      <w:r>
        <w:rPr>
          <w:rFonts w:ascii="FreeSerif" w:hAnsi="FreeSerif" w:eastAsia="FreeSerif"/>
          <w:position w:val="-5"/>
          <w:sz w:val="18"/>
          <w:vertAlign w:val="baseline"/>
        </w:rPr>
        <w:t>𝜙=𝜋/2,𝛿=𝜋/2 </w:t>
      </w:r>
      <w:r>
        <w:rPr>
          <w:rFonts w:ascii="FreeSerif" w:hAnsi="FreeSerif" w:eastAsia="FreeSerif"/>
          <w:sz w:val="24"/>
          <w:vertAlign w:val="baseline"/>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20"/>
          <w:sz w:val="24"/>
          <w:vertAlign w:val="baseline"/>
        </w:rPr>
        <w:t> </w:t>
      </w:r>
      <w:r>
        <w:rPr>
          <w:sz w:val="24"/>
          <w:vertAlign w:val="baseline"/>
        </w:rPr>
        <w:t>sin</w:t>
      </w:r>
      <w:r>
        <w:rPr>
          <w:spacing w:val="-39"/>
          <w:sz w:val="24"/>
          <w:vertAlign w:val="baseline"/>
        </w:rPr>
        <w:t> </w:t>
      </w:r>
      <w:r>
        <w:rPr>
          <w:rFonts w:ascii="FreeSerif" w:hAnsi="FreeSerif" w:eastAsia="FreeSerif"/>
          <w:spacing w:val="2"/>
          <w:sz w:val="24"/>
          <w:vertAlign w:val="baseline"/>
        </w:rPr>
        <w:t>2𝜃),</w:t>
        <w:tab/>
      </w:r>
      <w:r>
        <w:rPr>
          <w:sz w:val="24"/>
          <w:vertAlign w:val="baseline"/>
        </w:rPr>
        <w:t>(7)</w:t>
      </w:r>
    </w:p>
    <w:p>
      <w:pPr>
        <w:spacing w:after="0" w:line="211" w:lineRule="exact"/>
        <w:jc w:val="left"/>
        <w:rPr>
          <w:sz w:val="24"/>
        </w:rPr>
        <w:sectPr>
          <w:pgSz w:w="11910" w:h="16840"/>
          <w:pgMar w:header="0" w:footer="842" w:top="1060" w:bottom="1040" w:left="1140" w:right="140"/>
        </w:sectPr>
      </w:pPr>
    </w:p>
    <w:p>
      <w:pPr>
        <w:pStyle w:val="BodyText"/>
        <w:spacing w:line="235" w:lineRule="exact"/>
        <w:ind w:left="2802"/>
        <w:rPr>
          <w:rFonts w:ascii="FreeSerif"/>
        </w:rPr>
      </w:pPr>
      <w:r>
        <w:rPr>
          <w:rFonts w:ascii="FreeSerif"/>
          <w:w w:val="99"/>
        </w:rPr>
        <w:t>2</w:t>
      </w:r>
    </w:p>
    <w:p>
      <w:pPr>
        <w:spacing w:line="52" w:lineRule="auto" w:before="72"/>
        <w:ind w:left="2720" w:right="0" w:firstLine="0"/>
        <w:jc w:val="left"/>
        <w:rPr>
          <w:rFonts w:ascii="FreeSerif" w:eastAsia="FreeSerif"/>
          <w:sz w:val="18"/>
        </w:rPr>
      </w:pPr>
      <w:r>
        <w:rPr>
          <w:rFonts w:ascii="FreeSerif" w:eastAsia="FreeSerif"/>
          <w:w w:val="110"/>
          <w:position w:val="-9"/>
          <w:sz w:val="24"/>
        </w:rPr>
        <w:t>𝐸</w:t>
      </w:r>
      <w:r>
        <w:rPr>
          <w:rFonts w:ascii="FreeSerif" w:eastAsia="FreeSerif"/>
          <w:w w:val="110"/>
          <w:sz w:val="18"/>
        </w:rPr>
        <w:t>2</w:t>
      </w:r>
    </w:p>
    <w:p>
      <w:pPr>
        <w:spacing w:line="235" w:lineRule="exact" w:before="0"/>
        <w:ind w:left="2620" w:right="3563" w:firstLine="0"/>
        <w:jc w:val="center"/>
        <w:rPr>
          <w:rFonts w:ascii="FreeSerif"/>
          <w:sz w:val="24"/>
        </w:rPr>
      </w:pPr>
      <w:r>
        <w:rPr/>
        <w:br w:type="column"/>
      </w:r>
      <w:r>
        <w:rPr>
          <w:rFonts w:ascii="FreeSerif"/>
          <w:sz w:val="24"/>
        </w:rPr>
        <w:t>2</w:t>
      </w:r>
    </w:p>
    <w:p>
      <w:pPr>
        <w:spacing w:line="52" w:lineRule="auto" w:before="72"/>
        <w:ind w:left="2705" w:right="3563" w:firstLine="0"/>
        <w:jc w:val="center"/>
        <w:rPr>
          <w:rFonts w:ascii="FreeSerif" w:eastAsia="FreeSerif"/>
          <w:sz w:val="18"/>
        </w:rPr>
      </w:pPr>
      <w:r>
        <w:rPr>
          <w:rFonts w:ascii="FreeSerif" w:eastAsia="FreeSerif"/>
          <w:spacing w:val="7"/>
          <w:w w:val="110"/>
          <w:position w:val="-9"/>
          <w:sz w:val="24"/>
        </w:rPr>
        <w:t>𝐸</w:t>
      </w:r>
      <w:r>
        <w:rPr>
          <w:rFonts w:ascii="FreeSerif" w:eastAsia="FreeSerif"/>
          <w:spacing w:val="7"/>
          <w:w w:val="110"/>
          <w:sz w:val="18"/>
        </w:rPr>
        <w:t>2</w:t>
      </w:r>
    </w:p>
    <w:p>
      <w:pPr>
        <w:spacing w:after="0" w:line="52" w:lineRule="auto"/>
        <w:jc w:val="center"/>
        <w:rPr>
          <w:rFonts w:ascii="FreeSerif" w:eastAsia="FreeSerif"/>
          <w:sz w:val="18"/>
        </w:rPr>
        <w:sectPr>
          <w:type w:val="continuous"/>
          <w:pgSz w:w="11910" w:h="16840"/>
          <w:pgMar w:top="980" w:bottom="280" w:left="1140" w:right="140"/>
          <w:cols w:num="2" w:equalWidth="0">
            <w:col w:w="3035" w:space="1015"/>
            <w:col w:w="6580"/>
          </w:cols>
        </w:sectPr>
      </w:pPr>
    </w:p>
    <w:p>
      <w:pPr>
        <w:tabs>
          <w:tab w:pos="5331" w:val="left" w:leader="none"/>
          <w:tab w:pos="9576" w:val="left" w:leader="none"/>
        </w:tabs>
        <w:spacing w:line="211" w:lineRule="exact" w:before="29"/>
        <w:ind w:left="1158" w:right="0" w:firstLine="0"/>
        <w:jc w:val="left"/>
        <w:rPr>
          <w:sz w:val="24"/>
        </w:rPr>
      </w:pPr>
      <w:r>
        <w:rPr>
          <w:rFonts w:ascii="FreeSerif" w:hAnsi="FreeSerif" w:eastAsia="FreeSerif"/>
          <w:sz w:val="24"/>
        </w:rPr>
        <w:t>𝐼</w:t>
      </w:r>
      <w:r>
        <w:rPr>
          <w:rFonts w:ascii="FreeSerif" w:hAnsi="FreeSerif" w:eastAsia="FreeSerif"/>
          <w:position w:val="-5"/>
          <w:sz w:val="18"/>
        </w:rPr>
        <w:t>𝜙=𝜋/4,𝛿=−𝜋/2 </w:t>
      </w:r>
      <w:r>
        <w:rPr>
          <w:rFonts w:ascii="FreeSerif" w:hAnsi="FreeSerif" w:eastAsia="FreeSerif"/>
          <w:sz w:val="24"/>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35"/>
          <w:sz w:val="24"/>
          <w:vertAlign w:val="baseline"/>
        </w:rPr>
        <w:t> </w:t>
      </w:r>
      <w:r>
        <w:rPr>
          <w:sz w:val="24"/>
          <w:vertAlign w:val="baseline"/>
        </w:rPr>
        <w:t>cos</w:t>
      </w:r>
      <w:r>
        <w:rPr>
          <w:spacing w:val="-38"/>
          <w:sz w:val="24"/>
          <w:vertAlign w:val="baseline"/>
        </w:rPr>
        <w:t> </w:t>
      </w:r>
      <w:r>
        <w:rPr>
          <w:rFonts w:ascii="FreeSerif" w:hAnsi="FreeSerif" w:eastAsia="FreeSerif"/>
          <w:spacing w:val="2"/>
          <w:sz w:val="24"/>
          <w:vertAlign w:val="baseline"/>
        </w:rPr>
        <w:t>2𝜃),</w:t>
        <w:tab/>
      </w:r>
      <w:r>
        <w:rPr>
          <w:rFonts w:ascii="FreeSerif" w:hAnsi="FreeSerif" w:eastAsia="FreeSerif"/>
          <w:sz w:val="24"/>
          <w:vertAlign w:val="baseline"/>
        </w:rPr>
        <w:t>𝐼</w:t>
      </w:r>
      <w:r>
        <w:rPr>
          <w:rFonts w:ascii="FreeSerif" w:hAnsi="FreeSerif" w:eastAsia="FreeSerif"/>
          <w:position w:val="-5"/>
          <w:sz w:val="18"/>
          <w:vertAlign w:val="baseline"/>
        </w:rPr>
        <w:t>𝜙=𝜋/4,𝛿=𝜋/2 </w:t>
      </w:r>
      <w:r>
        <w:rPr>
          <w:rFonts w:ascii="FreeSerif" w:hAnsi="FreeSerif" w:eastAsia="FreeSerif"/>
          <w:sz w:val="24"/>
          <w:vertAlign w:val="baseline"/>
        </w:rPr>
        <w:t>= </w:t>
      </w:r>
      <w:r>
        <w:rPr>
          <w:rFonts w:ascii="FreeSerif" w:hAnsi="FreeSerif" w:eastAsia="FreeSerif"/>
          <w:sz w:val="24"/>
          <w:u w:val="single"/>
          <w:vertAlign w:val="superscript"/>
        </w:rPr>
        <w:t> </w:t>
      </w:r>
      <w:r>
        <w:rPr>
          <w:rFonts w:ascii="FreeSerif" w:hAnsi="FreeSerif" w:eastAsia="FreeSerif"/>
          <w:sz w:val="24"/>
          <w:u w:val="single"/>
          <w:vertAlign w:val="baseline"/>
        </w:rPr>
        <w:t>  </w:t>
      </w:r>
      <w:r>
        <w:rPr>
          <w:rFonts w:ascii="FreeSerif" w:hAnsi="FreeSerif" w:eastAsia="FreeSerif"/>
          <w:w w:val="80"/>
          <w:sz w:val="24"/>
          <w:u w:val="single"/>
          <w:vertAlign w:val="superscript"/>
        </w:rPr>
        <w:t>𝑖</w:t>
      </w:r>
      <w:r>
        <w:rPr>
          <w:rFonts w:ascii="FreeSerif" w:hAnsi="FreeSerif" w:eastAsia="FreeSerif"/>
          <w:w w:val="80"/>
          <w:sz w:val="24"/>
          <w:vertAlign w:val="baseline"/>
        </w:rPr>
        <w:t> </w:t>
      </w:r>
      <w:r>
        <w:rPr>
          <w:rFonts w:ascii="FreeSerif" w:hAnsi="FreeSerif" w:eastAsia="FreeSerif"/>
          <w:sz w:val="24"/>
          <w:vertAlign w:val="baseline"/>
        </w:rPr>
        <w:t>(1 + </w:t>
      </w:r>
      <w:r>
        <w:rPr>
          <w:sz w:val="24"/>
          <w:vertAlign w:val="baseline"/>
        </w:rPr>
        <w:t>sin </w:t>
      </w:r>
      <w:r>
        <w:rPr>
          <w:rFonts w:ascii="FreeSerif" w:hAnsi="FreeSerif" w:eastAsia="FreeSerif"/>
          <w:sz w:val="24"/>
          <w:vertAlign w:val="baseline"/>
        </w:rPr>
        <w:t>2𝛽</w:t>
      </w:r>
      <w:r>
        <w:rPr>
          <w:rFonts w:ascii="FreeSerif" w:hAnsi="FreeSerif" w:eastAsia="FreeSerif"/>
          <w:spacing w:val="19"/>
          <w:sz w:val="24"/>
          <w:vertAlign w:val="baseline"/>
        </w:rPr>
        <w:t> </w:t>
      </w:r>
      <w:r>
        <w:rPr>
          <w:sz w:val="24"/>
          <w:vertAlign w:val="baseline"/>
        </w:rPr>
        <w:t>cos</w:t>
      </w:r>
      <w:r>
        <w:rPr>
          <w:spacing w:val="-39"/>
          <w:sz w:val="24"/>
          <w:vertAlign w:val="baseline"/>
        </w:rPr>
        <w:t> </w:t>
      </w:r>
      <w:r>
        <w:rPr>
          <w:rFonts w:ascii="FreeSerif" w:hAnsi="FreeSerif" w:eastAsia="FreeSerif"/>
          <w:spacing w:val="2"/>
          <w:sz w:val="24"/>
          <w:vertAlign w:val="baseline"/>
        </w:rPr>
        <w:t>2𝜃),</w:t>
        <w:tab/>
      </w:r>
      <w:r>
        <w:rPr>
          <w:sz w:val="24"/>
          <w:vertAlign w:val="baseline"/>
        </w:rPr>
        <w:t>(8)</w:t>
      </w:r>
    </w:p>
    <w:p>
      <w:pPr>
        <w:spacing w:after="0" w:line="211" w:lineRule="exact"/>
        <w:jc w:val="left"/>
        <w:rPr>
          <w:sz w:val="24"/>
        </w:rPr>
        <w:sectPr>
          <w:type w:val="continuous"/>
          <w:pgSz w:w="11910" w:h="16840"/>
          <w:pgMar w:top="980" w:bottom="280" w:left="1140" w:right="140"/>
        </w:sectPr>
      </w:pPr>
    </w:p>
    <w:p>
      <w:pPr>
        <w:pStyle w:val="BodyText"/>
        <w:spacing w:line="251" w:lineRule="exact"/>
        <w:ind w:left="1008"/>
        <w:jc w:val="center"/>
        <w:rPr>
          <w:rFonts w:ascii="FreeSerif"/>
        </w:rPr>
      </w:pPr>
      <w:r>
        <w:rPr>
          <w:rFonts w:ascii="FreeSerif"/>
          <w:w w:val="99"/>
        </w:rPr>
        <w:t>2</w:t>
      </w:r>
    </w:p>
    <w:p>
      <w:pPr>
        <w:pStyle w:val="BodyText"/>
        <w:spacing w:before="193"/>
        <w:ind w:left="560"/>
      </w:pPr>
      <w:r>
        <w:rPr>
          <w:rFonts w:ascii="FreeSerif" w:hAnsi="FreeSerif" w:cs="FreeSerif" w:eastAsia="FreeSerif"/>
        </w:rPr>
        <w:t>𝛽</w:t>
      </w:r>
      <w:r>
        <w:rPr/>
        <w:t>֊ի փոքր անկյունների դեպքում՝</w:t>
      </w:r>
    </w:p>
    <w:p>
      <w:pPr>
        <w:spacing w:line="203" w:lineRule="exact" w:before="233"/>
        <w:ind w:left="1129" w:right="0" w:firstLine="0"/>
        <w:jc w:val="left"/>
        <w:rPr>
          <w:rFonts w:ascii="FreeSerif" w:hAnsi="FreeSerif" w:eastAsia="FreeSerif"/>
          <w:sz w:val="18"/>
        </w:rPr>
      </w:pPr>
      <w:r>
        <w:rPr>
          <w:rFonts w:ascii="FreeSerif" w:hAnsi="FreeSerif" w:eastAsia="FreeSerif"/>
          <w:w w:val="105"/>
          <w:sz w:val="24"/>
        </w:rPr>
        <w:t>1 </w:t>
      </w:r>
      <w:r>
        <w:rPr>
          <w:rFonts w:ascii="FreeSerif" w:hAnsi="FreeSerif" w:eastAsia="FreeSerif"/>
          <w:w w:val="105"/>
          <w:position w:val="7"/>
          <w:sz w:val="24"/>
        </w:rPr>
        <w:t>𝐼</w:t>
      </w:r>
      <w:r>
        <w:rPr>
          <w:rFonts w:ascii="FreeSerif" w:hAnsi="FreeSerif" w:eastAsia="FreeSerif"/>
          <w:w w:val="105"/>
          <w:position w:val="1"/>
          <w:sz w:val="18"/>
        </w:rPr>
        <w:t>𝜙=𝜋/4,𝛿=𝜋/2 </w:t>
      </w:r>
      <w:r>
        <w:rPr>
          <w:rFonts w:ascii="FreeSerif" w:hAnsi="FreeSerif" w:eastAsia="FreeSerif"/>
          <w:w w:val="105"/>
          <w:position w:val="7"/>
          <w:sz w:val="24"/>
        </w:rPr>
        <w:t>− 𝐼</w:t>
      </w:r>
      <w:r>
        <w:rPr>
          <w:rFonts w:ascii="FreeSerif" w:hAnsi="FreeSerif" w:eastAsia="FreeSerif"/>
          <w:w w:val="105"/>
          <w:position w:val="1"/>
          <w:sz w:val="18"/>
        </w:rPr>
        <w:t>𝜙=𝜋/4,𝛿=−𝜋/2</w:t>
      </w:r>
    </w:p>
    <w:p>
      <w:pPr>
        <w:spacing w:line="251" w:lineRule="exact" w:before="0"/>
        <w:ind w:left="1670" w:right="0" w:firstLine="0"/>
        <w:jc w:val="left"/>
        <w:rPr>
          <w:rFonts w:ascii="FreeSerif"/>
          <w:sz w:val="24"/>
        </w:rPr>
      </w:pPr>
      <w:r>
        <w:rPr/>
        <w:br w:type="column"/>
      </w:r>
      <w:r>
        <w:rPr>
          <w:rFonts w:ascii="FreeSerif"/>
          <w:sz w:val="24"/>
        </w:rPr>
        <w:t>2</w:t>
      </w:r>
    </w:p>
    <w:p>
      <w:pPr>
        <w:pStyle w:val="BodyText"/>
        <w:rPr>
          <w:rFonts w:ascii="FreeSerif"/>
        </w:rPr>
      </w:pPr>
    </w:p>
    <w:p>
      <w:pPr>
        <w:pStyle w:val="BodyText"/>
        <w:rPr>
          <w:rFonts w:ascii="FreeSerif"/>
        </w:rPr>
      </w:pPr>
    </w:p>
    <w:p>
      <w:pPr>
        <w:spacing w:line="203" w:lineRule="exact" w:before="145"/>
        <w:ind w:left="560" w:right="0" w:firstLine="0"/>
        <w:jc w:val="left"/>
        <w:rPr>
          <w:rFonts w:ascii="FreeSerif" w:hAnsi="FreeSerif" w:eastAsia="FreeSerif"/>
          <w:sz w:val="18"/>
        </w:rPr>
      </w:pPr>
      <w:r>
        <w:rPr/>
        <w:pict>
          <v:shape style="position:absolute;margin-left:344.156006pt;margin-top:25.495003pt;width:139.85pt;height:.1pt;mso-position-horizontal-relative:page;mso-position-vertical-relative:paragraph;z-index:-16100352" coordorigin="6883,510" coordsize="2797,0" path="m6883,510l7003,510m7050,510l9680,510e" filled="false" stroked="true" strokeweight=".789pt" strokecolor="#000000">
            <v:path arrowok="t"/>
            <v:stroke dashstyle="solid"/>
            <w10:wrap type="none"/>
          </v:shape>
        </w:pict>
      </w:r>
      <w:r>
        <w:rPr>
          <w:rFonts w:ascii="FreeSerif" w:hAnsi="FreeSerif" w:eastAsia="FreeSerif"/>
          <w:w w:val="105"/>
          <w:sz w:val="24"/>
        </w:rPr>
        <w:t>1 </w:t>
      </w:r>
      <w:r>
        <w:rPr>
          <w:rFonts w:ascii="FreeSerif" w:hAnsi="FreeSerif" w:eastAsia="FreeSerif"/>
          <w:w w:val="105"/>
          <w:position w:val="7"/>
          <w:sz w:val="24"/>
        </w:rPr>
        <w:t>𝐼</w:t>
      </w:r>
      <w:r>
        <w:rPr>
          <w:rFonts w:ascii="FreeSerif" w:hAnsi="FreeSerif" w:eastAsia="FreeSerif"/>
          <w:w w:val="105"/>
          <w:position w:val="1"/>
          <w:sz w:val="18"/>
        </w:rPr>
        <w:t>𝜙=𝜋/2,𝛿=𝜋/2 </w:t>
      </w:r>
      <w:r>
        <w:rPr>
          <w:rFonts w:ascii="FreeSerif" w:hAnsi="FreeSerif" w:eastAsia="FreeSerif"/>
          <w:w w:val="105"/>
          <w:position w:val="7"/>
          <w:sz w:val="24"/>
        </w:rPr>
        <w:t>− 𝐼</w:t>
      </w:r>
      <w:r>
        <w:rPr>
          <w:rFonts w:ascii="FreeSerif" w:hAnsi="FreeSerif" w:eastAsia="FreeSerif"/>
          <w:w w:val="105"/>
          <w:position w:val="1"/>
          <w:sz w:val="18"/>
        </w:rPr>
        <w:t>𝜙=𝜋/2,𝛿=−𝜋/2</w:t>
      </w:r>
    </w:p>
    <w:p>
      <w:pPr>
        <w:spacing w:after="0" w:line="203" w:lineRule="exact"/>
        <w:jc w:val="left"/>
        <w:rPr>
          <w:rFonts w:ascii="FreeSerif" w:hAnsi="FreeSerif" w:eastAsia="FreeSerif"/>
          <w:sz w:val="18"/>
        </w:rPr>
        <w:sectPr>
          <w:type w:val="continuous"/>
          <w:pgSz w:w="11910" w:h="16840"/>
          <w:pgMar w:top="980" w:bottom="280" w:left="1140" w:right="140"/>
          <w:cols w:num="2" w:equalWidth="0">
            <w:col w:w="4717" w:space="466"/>
            <w:col w:w="5447"/>
          </w:cols>
        </w:sectPr>
      </w:pPr>
    </w:p>
    <w:p>
      <w:pPr>
        <w:spacing w:line="306" w:lineRule="exact" w:before="6"/>
        <w:ind w:left="591" w:right="0" w:firstLine="0"/>
        <w:jc w:val="left"/>
        <w:rPr>
          <w:rFonts w:ascii="FreeSerif" w:eastAsia="FreeSerif"/>
          <w:sz w:val="24"/>
        </w:rPr>
      </w:pPr>
      <w:r>
        <w:rPr/>
        <w:pict>
          <v:shape style="position:absolute;margin-left:113.483002pt;margin-top:8.110981pt;width:139.85pt;height:.1pt;mso-position-horizontal-relative:page;mso-position-vertical-relative:paragraph;z-index:15736320" coordorigin="2270,162" coordsize="2797,0" path="m2270,162l2389,162m2437,162l5066,162e" filled="false" stroked="true" strokeweight=".789pt" strokecolor="#000000">
            <v:path arrowok="t"/>
            <v:stroke dashstyle="solid"/>
            <w10:wrap type="none"/>
          </v:shape>
        </w:pict>
      </w:r>
      <w:r>
        <w:rPr/>
        <w:pict>
          <v:shape style="position:absolute;margin-left:113.483002pt;margin-top:10.50358pt;width:14.15pt;height:12pt;mso-position-horizontal-relative:page;mso-position-vertical-relative:paragraph;z-index:15738880" type="#_x0000_t202" filled="false" stroked="false">
            <v:textbox inset="0,0,0,0">
              <w:txbxContent>
                <w:p>
                  <w:pPr>
                    <w:pStyle w:val="BodyText"/>
                    <w:spacing w:line="239" w:lineRule="exact"/>
                    <w:rPr>
                      <w:rFonts w:ascii="FreeSerif" w:eastAsia="FreeSerif"/>
                    </w:rPr>
                  </w:pPr>
                  <w:r>
                    <w:rPr>
                      <w:rFonts w:ascii="FreeSerif" w:eastAsia="FreeSerif"/>
                      <w:w w:val="85"/>
                    </w:rPr>
                    <w:t>2 </w:t>
                  </w:r>
                  <w:r>
                    <w:rPr>
                      <w:rFonts w:ascii="FreeSerif" w:eastAsia="FreeSerif"/>
                      <w:spacing w:val="-134"/>
                      <w:w w:val="85"/>
                    </w:rPr>
                    <w:t>𝐼</w:t>
                  </w:r>
                </w:p>
              </w:txbxContent>
            </v:textbox>
            <w10:wrap type="none"/>
          </v:shape>
        </w:pict>
      </w:r>
      <w:r>
        <w:rPr>
          <w:rFonts w:ascii="FreeSerif" w:eastAsia="FreeSerif"/>
          <w:w w:val="105"/>
          <w:sz w:val="24"/>
        </w:rPr>
        <w:t>𝛽</w:t>
      </w:r>
      <w:r>
        <w:rPr>
          <w:rFonts w:ascii="FreeSerif" w:eastAsia="FreeSerif"/>
          <w:w w:val="105"/>
          <w:position w:val="-5"/>
          <w:sz w:val="18"/>
        </w:rPr>
        <w:t>1 </w:t>
      </w:r>
      <w:r>
        <w:rPr>
          <w:rFonts w:ascii="FreeSerif" w:eastAsia="FreeSerif"/>
          <w:w w:val="105"/>
          <w:sz w:val="24"/>
        </w:rPr>
        <w:t>=</w:t>
      </w:r>
    </w:p>
    <w:p>
      <w:pPr>
        <w:spacing w:line="192" w:lineRule="exact" w:before="0"/>
        <w:ind w:left="1411" w:right="0" w:firstLine="0"/>
        <w:jc w:val="left"/>
        <w:rPr>
          <w:rFonts w:ascii="FreeSerif" w:eastAsia="FreeSerif"/>
          <w:sz w:val="18"/>
        </w:rPr>
      </w:pPr>
      <w:r>
        <w:rPr>
          <w:rFonts w:ascii="FreeSerif" w:eastAsia="FreeSerif"/>
          <w:sz w:val="18"/>
        </w:rPr>
        <w:t>𝜙=𝜋/4,𝛿=𝜋/2</w:t>
      </w:r>
    </w:p>
    <w:p>
      <w:pPr>
        <w:pStyle w:val="BodyText"/>
        <w:spacing w:before="173"/>
        <w:ind w:left="23"/>
        <w:rPr>
          <w:rFonts w:ascii="FreeSerif" w:eastAsia="FreeSerif"/>
        </w:rPr>
      </w:pPr>
      <w:r>
        <w:rPr/>
        <w:br w:type="column"/>
      </w:r>
      <w:r>
        <w:rPr>
          <w:rFonts w:ascii="FreeSerif" w:eastAsia="FreeSerif"/>
          <w:w w:val="90"/>
        </w:rPr>
        <w:t>+ </w:t>
      </w:r>
      <w:r>
        <w:rPr>
          <w:rFonts w:ascii="FreeSerif" w:eastAsia="FreeSerif"/>
          <w:spacing w:val="-134"/>
          <w:w w:val="90"/>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hAnsi="FreeSerif" w:eastAsia="FreeSerif"/>
          <w:sz w:val="18"/>
        </w:rPr>
      </w:pPr>
      <w:r>
        <w:rPr>
          <w:rFonts w:ascii="FreeSerif" w:hAnsi="FreeSerif" w:eastAsia="FreeSerif"/>
          <w:sz w:val="18"/>
        </w:rPr>
        <w:t>𝜙=𝜋/4,𝛿=−𝜋/2</w:t>
      </w:r>
    </w:p>
    <w:p>
      <w:pPr>
        <w:pStyle w:val="BodyText"/>
        <w:ind w:left="60"/>
        <w:rPr>
          <w:rFonts w:ascii="FreeSerif" w:hAnsi="FreeSerif" w:eastAsia="FreeSerif"/>
        </w:rPr>
      </w:pPr>
      <w:r>
        <w:rPr/>
        <w:br w:type="column"/>
      </w:r>
      <w:r>
        <w:rPr>
          <w:rFonts w:ascii="FreeSerif" w:hAnsi="FreeSerif" w:eastAsia="FreeSerif"/>
        </w:rPr>
        <w:t>≈ 𝛽 </w:t>
      </w:r>
      <w:r>
        <w:rPr/>
        <w:t>cos</w:t>
      </w:r>
      <w:r>
        <w:rPr>
          <w:spacing w:val="-51"/>
        </w:rPr>
        <w:t> </w:t>
      </w:r>
      <w:r>
        <w:rPr>
          <w:rFonts w:ascii="FreeSerif" w:hAnsi="FreeSerif" w:eastAsia="FreeSerif"/>
          <w:spacing w:val="3"/>
        </w:rPr>
        <w:t>2𝜃, </w:t>
      </w:r>
      <w:r>
        <w:rPr>
          <w:rFonts w:ascii="FreeSerif" w:hAnsi="FreeSerif" w:eastAsia="FreeSerif"/>
        </w:rPr>
        <w:t>𝛽</w:t>
      </w:r>
      <w:r>
        <w:rPr>
          <w:rFonts w:ascii="FreeSerif" w:hAnsi="FreeSerif" w:eastAsia="FreeSerif"/>
          <w:position w:val="-5"/>
          <w:sz w:val="18"/>
        </w:rPr>
        <w:t>2 </w:t>
      </w:r>
      <w:r>
        <w:rPr>
          <w:rFonts w:ascii="FreeSerif" w:hAnsi="FreeSerif" w:eastAsia="FreeSerif"/>
        </w:rPr>
        <w:t>= </w:t>
      </w:r>
      <w:r>
        <w:rPr>
          <w:rFonts w:ascii="FreeSerif" w:hAnsi="FreeSerif" w:eastAsia="FreeSerif"/>
          <w:position w:val="-16"/>
        </w:rPr>
        <w:t>2 </w:t>
      </w:r>
      <w:r>
        <w:rPr>
          <w:rFonts w:ascii="FreeSerif" w:hAnsi="FreeSerif" w:eastAsia="FreeSerif"/>
          <w:spacing w:val="-131"/>
          <w:position w:val="-16"/>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eastAsia="FreeSerif"/>
          <w:sz w:val="18"/>
        </w:rPr>
      </w:pPr>
      <w:r>
        <w:rPr>
          <w:rFonts w:ascii="FreeSerif" w:eastAsia="FreeSerif"/>
          <w:sz w:val="18"/>
        </w:rPr>
        <w:t>𝜙=𝜋/2,𝛿=𝜋/2</w:t>
      </w:r>
    </w:p>
    <w:p>
      <w:pPr>
        <w:pStyle w:val="BodyText"/>
        <w:spacing w:before="173"/>
        <w:ind w:left="23"/>
        <w:rPr>
          <w:rFonts w:ascii="FreeSerif" w:eastAsia="FreeSerif"/>
        </w:rPr>
      </w:pPr>
      <w:r>
        <w:rPr/>
        <w:br w:type="column"/>
      </w:r>
      <w:r>
        <w:rPr>
          <w:rFonts w:ascii="FreeSerif" w:eastAsia="FreeSerif"/>
          <w:w w:val="90"/>
        </w:rPr>
        <w:t>+ </w:t>
      </w:r>
      <w:r>
        <w:rPr>
          <w:rFonts w:ascii="FreeSerif" w:eastAsia="FreeSerif"/>
          <w:spacing w:val="-134"/>
          <w:w w:val="90"/>
        </w:rPr>
        <w:t>𝐼</w:t>
      </w:r>
    </w:p>
    <w:p>
      <w:pPr>
        <w:pStyle w:val="BodyText"/>
        <w:spacing w:before="11"/>
        <w:rPr>
          <w:rFonts w:ascii="FreeSerif"/>
          <w:sz w:val="23"/>
        </w:rPr>
      </w:pPr>
      <w:r>
        <w:rPr/>
        <w:br w:type="column"/>
      </w:r>
      <w:r>
        <w:rPr>
          <w:rFonts w:ascii="FreeSerif"/>
          <w:sz w:val="23"/>
        </w:rPr>
      </w:r>
    </w:p>
    <w:p>
      <w:pPr>
        <w:spacing w:before="0"/>
        <w:ind w:left="-40" w:right="0" w:firstLine="0"/>
        <w:jc w:val="left"/>
        <w:rPr>
          <w:rFonts w:ascii="FreeSerif" w:hAnsi="FreeSerif" w:eastAsia="FreeSerif"/>
          <w:sz w:val="18"/>
        </w:rPr>
      </w:pPr>
      <w:r>
        <w:rPr>
          <w:rFonts w:ascii="FreeSerif" w:hAnsi="FreeSerif" w:eastAsia="FreeSerif"/>
          <w:sz w:val="18"/>
        </w:rPr>
        <w:t>𝜙=𝜋/2,𝛿=−𝜋/2</w:t>
      </w:r>
    </w:p>
    <w:p>
      <w:pPr>
        <w:pStyle w:val="BodyText"/>
        <w:spacing w:line="294" w:lineRule="exact"/>
        <w:ind w:left="60"/>
        <w:rPr>
          <w:rFonts w:ascii="FreeSerif" w:hAnsi="FreeSerif" w:eastAsia="FreeSerif"/>
        </w:rPr>
      </w:pPr>
      <w:r>
        <w:rPr/>
        <w:br w:type="column"/>
      </w:r>
      <w:r>
        <w:rPr>
          <w:rFonts w:ascii="FreeSerif" w:hAnsi="FreeSerif" w:eastAsia="FreeSerif"/>
        </w:rPr>
        <w:t>≈ 𝛽 </w:t>
      </w:r>
      <w:r>
        <w:rPr/>
        <w:t>sin </w:t>
      </w:r>
      <w:r>
        <w:rPr>
          <w:rFonts w:ascii="FreeSerif" w:hAnsi="FreeSerif" w:eastAsia="FreeSerif"/>
        </w:rPr>
        <w:t>2𝜃</w:t>
      </w:r>
    </w:p>
    <w:p>
      <w:pPr>
        <w:pStyle w:val="BodyText"/>
        <w:spacing w:before="236"/>
        <w:ind w:left="657"/>
      </w:pPr>
      <w:bookmarkStart w:name="_bookmark9" w:id="17"/>
      <w:bookmarkEnd w:id="17"/>
      <w:r>
        <w:rPr/>
      </w:r>
      <w:r>
        <w:rPr/>
        <w:t>(9)</w:t>
      </w:r>
    </w:p>
    <w:p>
      <w:pPr>
        <w:spacing w:after="0"/>
        <w:sectPr>
          <w:type w:val="continuous"/>
          <w:pgSz w:w="11910" w:h="16840"/>
          <w:pgMar w:top="980" w:bottom="280" w:left="1140" w:right="140"/>
          <w:cols w:num="8" w:equalWidth="0">
            <w:col w:w="2406" w:space="40"/>
            <w:col w:w="355" w:space="39"/>
            <w:col w:w="1077" w:space="40"/>
            <w:col w:w="2070" w:space="39"/>
            <w:col w:w="954" w:space="39"/>
            <w:col w:w="355" w:space="39"/>
            <w:col w:w="1077" w:space="40"/>
            <w:col w:w="2060"/>
          </w:cols>
        </w:sectPr>
      </w:pPr>
    </w:p>
    <w:p>
      <w:pPr>
        <w:pStyle w:val="BodyText"/>
        <w:spacing w:before="9"/>
        <w:rPr>
          <w:sz w:val="19"/>
        </w:rPr>
      </w:pPr>
    </w:p>
    <w:p>
      <w:pPr>
        <w:pStyle w:val="BodyText"/>
        <w:spacing w:line="307" w:lineRule="auto" w:before="99"/>
        <w:ind w:left="560" w:right="705"/>
        <w:jc w:val="both"/>
      </w:pPr>
      <w:r>
        <w:rPr/>
        <w:t>Ենթադրվում է, որ  ջերմամեխանիկական  լարումները  բնութագրվում  են երկչափ թենզորով, քանի որ ինդիկատորի նանոմետրական </w:t>
      </w:r>
      <w:r>
        <w:rPr>
          <w:spacing w:val="-3"/>
        </w:rPr>
        <w:t>շերտի </w:t>
      </w:r>
      <w:r>
        <w:rPr/>
        <w:t>չափը երրորդ չափողականությամբ անհամեմատ փոքր է մյուս երկու ուղղությամբ չափումներից։ Մեխանիկական թենզորի համար</w:t>
      </w:r>
      <w:r>
        <w:rPr>
          <w:spacing w:val="-27"/>
        </w:rPr>
        <w:t> </w:t>
      </w:r>
      <w:r>
        <w:rPr/>
        <w:t>ունենք՝</w:t>
      </w:r>
    </w:p>
    <w:p>
      <w:pPr>
        <w:pStyle w:val="BodyText"/>
        <w:spacing w:before="3"/>
        <w:rPr>
          <w:sz w:val="13"/>
        </w:rPr>
      </w:pPr>
    </w:p>
    <w:p>
      <w:pPr>
        <w:spacing w:after="0"/>
        <w:rPr>
          <w:sz w:val="13"/>
        </w:rPr>
        <w:sectPr>
          <w:type w:val="continuous"/>
          <w:pgSz w:w="11910" w:h="16840"/>
          <w:pgMar w:top="980" w:bottom="280" w:left="1140" w:right="140"/>
        </w:sectPr>
      </w:pPr>
    </w:p>
    <w:p>
      <w:pPr>
        <w:tabs>
          <w:tab w:pos="1725" w:val="left" w:leader="none"/>
        </w:tabs>
        <w:spacing w:line="162" w:lineRule="exact" w:before="128"/>
        <w:ind w:left="1190" w:right="0" w:firstLine="0"/>
        <w:jc w:val="left"/>
        <w:rPr>
          <w:rFonts w:ascii="FreeSerif" w:eastAsia="FreeSerif"/>
          <w:sz w:val="18"/>
        </w:rPr>
      </w:pPr>
      <w:r>
        <w:rPr>
          <w:rFonts w:ascii="FreeSerif" w:eastAsia="FreeSerif"/>
          <w:position w:val="6"/>
          <w:sz w:val="24"/>
        </w:rPr>
        <w:t>𝜎</w:t>
      </w:r>
      <w:r>
        <w:rPr>
          <w:rFonts w:ascii="FreeSerif" w:eastAsia="FreeSerif"/>
          <w:sz w:val="18"/>
        </w:rPr>
        <w:t>𝑥𝑥</w:t>
        <w:tab/>
      </w:r>
      <w:r>
        <w:rPr>
          <w:rFonts w:ascii="FreeSerif" w:eastAsia="FreeSerif"/>
          <w:spacing w:val="-38"/>
          <w:sz w:val="18"/>
        </w:rPr>
        <w:t> </w:t>
      </w:r>
      <w:r>
        <w:rPr>
          <w:rFonts w:ascii="FreeSerif" w:eastAsia="FreeSerif"/>
          <w:spacing w:val="-22"/>
          <w:sz w:val="18"/>
        </w:rPr>
        <w:t> </w:t>
      </w:r>
      <w:r>
        <w:rPr>
          <w:rFonts w:ascii="FreeSerif" w:eastAsia="FreeSerif"/>
          <w:spacing w:val="-38"/>
          <w:position w:val="6"/>
          <w:sz w:val="24"/>
        </w:rPr>
        <w:t>𝜎</w:t>
      </w:r>
      <w:r>
        <w:rPr>
          <w:rFonts w:ascii="FreeSerif" w:eastAsia="FreeSerif"/>
          <w:spacing w:val="-38"/>
          <w:sz w:val="18"/>
        </w:rPr>
        <w:t>𝑥𝑦</w:t>
      </w:r>
    </w:p>
    <w:p>
      <w:pPr>
        <w:pStyle w:val="BodyText"/>
        <w:tabs>
          <w:tab w:pos="2961" w:val="left" w:leader="none"/>
        </w:tabs>
        <w:spacing w:line="168" w:lineRule="exact" w:before="121"/>
        <w:ind w:left="652"/>
        <w:rPr>
          <w:rFonts w:ascii="FreeSerif" w:hAnsi="FreeSerif" w:eastAsia="FreeSerif"/>
        </w:rPr>
      </w:pPr>
      <w:r>
        <w:rPr/>
        <w:br w:type="column"/>
      </w:r>
      <w:r>
        <w:rPr>
          <w:rFonts w:ascii="FreeSerif" w:hAnsi="FreeSerif" w:eastAsia="FreeSerif"/>
        </w:rPr>
        <w:t>𝜎</w:t>
      </w:r>
      <w:r>
        <w:rPr>
          <w:rFonts w:ascii="FreeSerif" w:hAnsi="FreeSerif" w:eastAsia="FreeSerif"/>
          <w:position w:val="-5"/>
          <w:sz w:val="18"/>
        </w:rPr>
        <w:t>1</w:t>
      </w:r>
      <w:r>
        <w:rPr>
          <w:rFonts w:ascii="FreeSerif" w:hAnsi="FreeSerif" w:eastAsia="FreeSerif"/>
          <w:spacing w:val="-6"/>
          <w:position w:val="-5"/>
          <w:sz w:val="18"/>
        </w:rPr>
        <w:t> </w:t>
      </w:r>
      <w:r>
        <w:rPr/>
        <w:t>cos</w:t>
      </w:r>
      <w:r>
        <w:rPr>
          <w:rFonts w:ascii="FreeSerif" w:hAnsi="FreeSerif" w:eastAsia="FreeSerif"/>
          <w:vertAlign w:val="superscript"/>
        </w:rPr>
        <w:t>2</w:t>
      </w:r>
      <w:r>
        <w:rPr>
          <w:rFonts w:ascii="FreeSerif" w:hAnsi="FreeSerif" w:eastAsia="FreeSerif"/>
          <w:spacing w:val="-21"/>
          <w:vertAlign w:val="baseline"/>
        </w:rPr>
        <w:t> </w:t>
      </w:r>
      <w:r>
        <w:rPr>
          <w:rFonts w:ascii="FreeSerif" w:hAnsi="FreeSerif" w:eastAsia="FreeSerif"/>
          <w:vertAlign w:val="baseline"/>
        </w:rPr>
        <w:t>𝜃</w:t>
      </w:r>
      <w:r>
        <w:rPr>
          <w:rFonts w:ascii="FreeSerif" w:hAnsi="FreeSerif" w:eastAsia="FreeSerif"/>
          <w:spacing w:val="-10"/>
          <w:vertAlign w:val="baseline"/>
        </w:rPr>
        <w:t> </w:t>
      </w:r>
      <w:r>
        <w:rPr>
          <w:rFonts w:ascii="FreeSerif" w:hAnsi="FreeSerif" w:eastAsia="FreeSerif"/>
          <w:vertAlign w:val="baseline"/>
        </w:rPr>
        <w:t>+</w:t>
      </w:r>
      <w:r>
        <w:rPr>
          <w:rFonts w:ascii="FreeSerif" w:hAnsi="FreeSerif" w:eastAsia="FreeSerif"/>
          <w:spacing w:val="-17"/>
          <w:vertAlign w:val="baseline"/>
        </w:rPr>
        <w:t> </w:t>
      </w:r>
      <w:r>
        <w:rPr>
          <w:rFonts w:ascii="FreeSerif" w:hAnsi="FreeSerif" w:eastAsia="FreeSerif"/>
          <w:vertAlign w:val="baseline"/>
        </w:rPr>
        <w:t>𝜎</w:t>
      </w:r>
      <w:r>
        <w:rPr>
          <w:rFonts w:ascii="FreeSerif" w:hAnsi="FreeSerif" w:eastAsia="FreeSerif"/>
          <w:position w:val="-5"/>
          <w:sz w:val="18"/>
          <w:vertAlign w:val="baseline"/>
        </w:rPr>
        <w:t>2</w:t>
      </w:r>
      <w:r>
        <w:rPr>
          <w:rFonts w:ascii="FreeSerif" w:hAnsi="FreeSerif" w:eastAsia="FreeSerif"/>
          <w:spacing w:val="-6"/>
          <w:position w:val="-5"/>
          <w:sz w:val="18"/>
          <w:vertAlign w:val="baseline"/>
        </w:rPr>
        <w:t> </w:t>
      </w:r>
      <w:r>
        <w:rPr>
          <w:vertAlign w:val="baseline"/>
        </w:rPr>
        <w:t>sin</w:t>
      </w:r>
      <w:r>
        <w:rPr>
          <w:rFonts w:ascii="FreeSerif" w:hAnsi="FreeSerif" w:eastAsia="FreeSerif"/>
          <w:vertAlign w:val="superscript"/>
        </w:rPr>
        <w:t>2</w:t>
      </w:r>
      <w:r>
        <w:rPr>
          <w:rFonts w:ascii="FreeSerif" w:hAnsi="FreeSerif" w:eastAsia="FreeSerif"/>
          <w:spacing w:val="-20"/>
          <w:vertAlign w:val="baseline"/>
        </w:rPr>
        <w:t> </w:t>
      </w:r>
      <w:r>
        <w:rPr>
          <w:rFonts w:ascii="FreeSerif" w:hAnsi="FreeSerif" w:eastAsia="FreeSerif"/>
          <w:vertAlign w:val="baseline"/>
        </w:rPr>
        <w:t>𝜃</w:t>
        <w:tab/>
        <w:t>(𝜎</w:t>
      </w:r>
      <w:r>
        <w:rPr>
          <w:rFonts w:ascii="FreeSerif" w:hAnsi="FreeSerif" w:eastAsia="FreeSerif"/>
          <w:position w:val="-5"/>
          <w:sz w:val="18"/>
          <w:vertAlign w:val="baseline"/>
        </w:rPr>
        <w:t>1</w:t>
      </w:r>
      <w:r>
        <w:rPr>
          <w:rFonts w:ascii="FreeSerif" w:hAnsi="FreeSerif" w:eastAsia="FreeSerif"/>
          <w:spacing w:val="16"/>
          <w:position w:val="-5"/>
          <w:sz w:val="18"/>
          <w:vertAlign w:val="baseline"/>
        </w:rPr>
        <w:t> </w:t>
      </w:r>
      <w:r>
        <w:rPr>
          <w:rFonts w:ascii="FreeSerif" w:hAnsi="FreeSerif" w:eastAsia="FreeSerif"/>
          <w:vertAlign w:val="baseline"/>
        </w:rPr>
        <w:t>−</w:t>
      </w:r>
      <w:r>
        <w:rPr>
          <w:rFonts w:ascii="FreeSerif" w:hAnsi="FreeSerif" w:eastAsia="FreeSerif"/>
          <w:spacing w:val="-8"/>
          <w:vertAlign w:val="baseline"/>
        </w:rPr>
        <w:t> </w:t>
      </w:r>
      <w:r>
        <w:rPr>
          <w:rFonts w:ascii="FreeSerif" w:hAnsi="FreeSerif" w:eastAsia="FreeSerif"/>
          <w:spacing w:val="3"/>
          <w:vertAlign w:val="baseline"/>
        </w:rPr>
        <w:t>𝜎</w:t>
      </w:r>
      <w:r>
        <w:rPr>
          <w:rFonts w:ascii="FreeSerif" w:hAnsi="FreeSerif" w:eastAsia="FreeSerif"/>
          <w:spacing w:val="3"/>
          <w:position w:val="-5"/>
          <w:sz w:val="18"/>
          <w:vertAlign w:val="baseline"/>
        </w:rPr>
        <w:t>2</w:t>
      </w:r>
      <w:r>
        <w:rPr>
          <w:rFonts w:ascii="FreeSerif" w:hAnsi="FreeSerif" w:eastAsia="FreeSerif"/>
          <w:spacing w:val="3"/>
          <w:vertAlign w:val="baseline"/>
        </w:rPr>
        <w:t>)</w:t>
      </w:r>
      <w:r>
        <w:rPr>
          <w:rFonts w:ascii="FreeSerif" w:hAnsi="FreeSerif" w:eastAsia="FreeSerif"/>
          <w:spacing w:val="-21"/>
          <w:vertAlign w:val="baseline"/>
        </w:rPr>
        <w:t> </w:t>
      </w:r>
      <w:r>
        <w:rPr>
          <w:vertAlign w:val="baseline"/>
        </w:rPr>
        <w:t>cos</w:t>
      </w:r>
      <w:r>
        <w:rPr>
          <w:spacing w:val="-38"/>
          <w:vertAlign w:val="baseline"/>
        </w:rPr>
        <w:t> </w:t>
      </w:r>
      <w:r>
        <w:rPr>
          <w:rFonts w:ascii="FreeSerif" w:hAnsi="FreeSerif" w:eastAsia="FreeSerif"/>
          <w:vertAlign w:val="baseline"/>
        </w:rPr>
        <w:t>𝜃</w:t>
      </w:r>
      <w:r>
        <w:rPr>
          <w:rFonts w:ascii="FreeSerif" w:hAnsi="FreeSerif" w:eastAsia="FreeSerif"/>
          <w:spacing w:val="-12"/>
          <w:vertAlign w:val="baseline"/>
        </w:rPr>
        <w:t> </w:t>
      </w:r>
      <w:r>
        <w:rPr>
          <w:vertAlign w:val="baseline"/>
        </w:rPr>
        <w:t>sin</w:t>
      </w:r>
      <w:r>
        <w:rPr>
          <w:spacing w:val="-37"/>
          <w:vertAlign w:val="baseline"/>
        </w:rPr>
        <w:t> </w:t>
      </w:r>
      <w:r>
        <w:rPr>
          <w:rFonts w:ascii="FreeSerif" w:hAnsi="FreeSerif" w:eastAsia="FreeSerif"/>
          <w:vertAlign w:val="baseline"/>
        </w:rPr>
        <w:t>𝜃</w:t>
      </w:r>
    </w:p>
    <w:p>
      <w:pPr>
        <w:spacing w:after="0" w:line="168" w:lineRule="exact"/>
        <w:rPr>
          <w:rFonts w:ascii="FreeSerif" w:hAnsi="FreeSerif" w:eastAsia="FreeSerif"/>
        </w:rPr>
        <w:sectPr>
          <w:type w:val="continuous"/>
          <w:pgSz w:w="11910" w:h="16840"/>
          <w:pgMar w:top="980" w:bottom="280" w:left="1140" w:right="140"/>
          <w:cols w:num="2" w:equalWidth="0">
            <w:col w:w="2042" w:space="40"/>
            <w:col w:w="8548"/>
          </w:cols>
        </w:sectPr>
      </w:pPr>
    </w:p>
    <w:p>
      <w:pPr>
        <w:pStyle w:val="BodyText"/>
        <w:spacing w:line="235" w:lineRule="exact" w:before="6"/>
        <w:ind w:left="560"/>
        <w:rPr>
          <w:rFonts w:ascii="FreeSerif" w:eastAsia="FreeSerif"/>
        </w:rPr>
      </w:pPr>
      <w:r>
        <w:rPr>
          <w:rFonts w:ascii="FreeSerif" w:eastAsia="FreeSerif"/>
          <w:w w:val="110"/>
        </w:rPr>
        <w:t>𝜎 =</w:t>
      </w:r>
    </w:p>
    <w:p>
      <w:pPr>
        <w:pStyle w:val="BodyText"/>
        <w:spacing w:line="245" w:lineRule="exact"/>
        <w:ind w:left="997"/>
        <w:rPr>
          <w:rFonts w:ascii="FreeSerif" w:eastAsia="FreeSerif"/>
        </w:rPr>
      </w:pPr>
      <w:r>
        <w:rPr>
          <w:rFonts w:ascii="FreeSerif" w:eastAsia="FreeSerif"/>
          <w:spacing w:val="4"/>
          <w:w w:val="241"/>
          <w:position w:val="1"/>
        </w:rPr>
        <w:t>(</w:t>
      </w:r>
      <w:r>
        <w:rPr>
          <w:rFonts w:ascii="FreeSerif" w:eastAsia="FreeSerif"/>
          <w:w w:val="89"/>
        </w:rPr>
        <w:t>𝜎</w:t>
      </w:r>
    </w:p>
    <w:p>
      <w:pPr>
        <w:pStyle w:val="BodyText"/>
        <w:spacing w:before="10"/>
        <w:rPr>
          <w:rFonts w:ascii="FreeSerif"/>
          <w:sz w:val="25"/>
        </w:rPr>
      </w:pPr>
      <w:r>
        <w:rPr/>
        <w:br w:type="column"/>
      </w:r>
      <w:r>
        <w:rPr>
          <w:rFonts w:ascii="FreeSerif"/>
          <w:sz w:val="25"/>
        </w:rPr>
      </w:r>
    </w:p>
    <w:p>
      <w:pPr>
        <w:spacing w:before="1"/>
        <w:ind w:left="-40" w:right="0" w:firstLine="0"/>
        <w:jc w:val="left"/>
        <w:rPr>
          <w:rFonts w:ascii="FreeSerif" w:eastAsia="FreeSerif"/>
          <w:sz w:val="18"/>
        </w:rPr>
      </w:pPr>
      <w:r>
        <w:rPr>
          <w:rFonts w:ascii="FreeSerif" w:eastAsia="FreeSerif"/>
          <w:w w:val="85"/>
          <w:sz w:val="18"/>
        </w:rPr>
        <w:t>𝑦𝑥</w:t>
      </w:r>
    </w:p>
    <w:p>
      <w:pPr>
        <w:spacing w:before="197"/>
        <w:ind w:left="178" w:right="0" w:firstLine="0"/>
        <w:jc w:val="left"/>
        <w:rPr>
          <w:rFonts w:ascii="FreeSerif" w:eastAsia="FreeSerif"/>
          <w:sz w:val="18"/>
        </w:rPr>
      </w:pPr>
      <w:r>
        <w:rPr/>
        <w:br w:type="column"/>
      </w:r>
      <w:r>
        <w:rPr>
          <w:rFonts w:ascii="FreeSerif" w:eastAsia="FreeSerif"/>
          <w:w w:val="85"/>
          <w:position w:val="6"/>
          <w:sz w:val="24"/>
        </w:rPr>
        <w:t>𝜎</w:t>
      </w:r>
      <w:r>
        <w:rPr>
          <w:rFonts w:ascii="FreeSerif" w:eastAsia="FreeSerif"/>
          <w:w w:val="85"/>
          <w:sz w:val="18"/>
        </w:rPr>
        <w:t>𝑦𝑦</w:t>
      </w:r>
    </w:p>
    <w:p>
      <w:pPr>
        <w:spacing w:line="235" w:lineRule="exact" w:before="6"/>
        <w:ind w:left="234" w:right="0" w:firstLine="0"/>
        <w:jc w:val="left"/>
        <w:rPr>
          <w:rFonts w:ascii="FreeSerif"/>
          <w:sz w:val="24"/>
        </w:rPr>
      </w:pPr>
      <w:r>
        <w:rPr/>
        <w:br w:type="column"/>
      </w:r>
      <w:r>
        <w:rPr>
          <w:rFonts w:ascii="FreeSerif"/>
          <w:w w:val="120"/>
          <w:sz w:val="24"/>
        </w:rPr>
        <w:t>=</w:t>
      </w:r>
    </w:p>
    <w:p>
      <w:pPr>
        <w:pStyle w:val="BodyText"/>
        <w:tabs>
          <w:tab w:pos="464" w:val="left" w:leader="none"/>
        </w:tabs>
        <w:spacing w:line="189" w:lineRule="auto"/>
        <w:ind w:left="-26"/>
        <w:rPr>
          <w:rFonts w:ascii="FreeSerif" w:eastAsia="FreeSerif"/>
          <w:sz w:val="18"/>
        </w:rPr>
      </w:pPr>
      <w:r>
        <w:rPr>
          <w:rFonts w:ascii="FreeSerif" w:eastAsia="FreeSerif"/>
          <w:w w:val="241"/>
          <w:position w:val="1"/>
        </w:rPr>
        <w:t>)</w:t>
      </w:r>
      <w:r>
        <w:rPr>
          <w:rFonts w:ascii="FreeSerif" w:eastAsia="FreeSerif"/>
          <w:position w:val="1"/>
        </w:rPr>
        <w:tab/>
      </w:r>
      <w:r>
        <w:rPr>
          <w:rFonts w:ascii="FreeSerif" w:eastAsia="FreeSerif"/>
          <w:spacing w:val="16"/>
          <w:w w:val="241"/>
          <w:position w:val="1"/>
        </w:rPr>
        <w:t>(</w:t>
      </w:r>
      <w:r>
        <w:rPr>
          <w:rFonts w:ascii="FreeSerif" w:eastAsia="FreeSerif"/>
          <w:spacing w:val="-4"/>
          <w:w w:val="92"/>
        </w:rPr>
        <w:t>(𝜎</w:t>
      </w:r>
      <w:r>
        <w:rPr>
          <w:rFonts w:ascii="FreeSerif" w:eastAsia="FreeSerif"/>
          <w:spacing w:val="-4"/>
          <w:w w:val="99"/>
          <w:position w:val="-5"/>
          <w:sz w:val="18"/>
        </w:rPr>
        <w:t>1</w:t>
      </w:r>
    </w:p>
    <w:p>
      <w:pPr>
        <w:pStyle w:val="BodyText"/>
        <w:tabs>
          <w:tab w:pos="1930" w:val="left" w:leader="none"/>
        </w:tabs>
        <w:spacing w:before="190"/>
        <w:ind w:left="23"/>
        <w:rPr>
          <w:rFonts w:ascii="FreeSerif" w:hAnsi="FreeSerif" w:eastAsia="FreeSerif"/>
          <w:sz w:val="18"/>
        </w:rPr>
      </w:pPr>
      <w:r>
        <w:rPr/>
        <w:br w:type="column"/>
      </w:r>
      <w:r>
        <w:rPr>
          <w:rFonts w:ascii="FreeSerif" w:hAnsi="FreeSerif" w:eastAsia="FreeSerif"/>
        </w:rPr>
        <w:t>−</w:t>
      </w:r>
      <w:r>
        <w:rPr>
          <w:rFonts w:ascii="FreeSerif" w:hAnsi="FreeSerif" w:eastAsia="FreeSerif"/>
          <w:spacing w:val="-14"/>
        </w:rPr>
        <w:t> </w:t>
      </w:r>
      <w:r>
        <w:rPr>
          <w:rFonts w:ascii="FreeSerif" w:hAnsi="FreeSerif" w:eastAsia="FreeSerif"/>
          <w:spacing w:val="3"/>
        </w:rPr>
        <w:t>𝜎</w:t>
      </w:r>
      <w:r>
        <w:rPr>
          <w:rFonts w:ascii="FreeSerif" w:hAnsi="FreeSerif" w:eastAsia="FreeSerif"/>
          <w:spacing w:val="3"/>
          <w:position w:val="-5"/>
          <w:sz w:val="18"/>
        </w:rPr>
        <w:t>2</w:t>
      </w:r>
      <w:r>
        <w:rPr>
          <w:rFonts w:ascii="FreeSerif" w:hAnsi="FreeSerif" w:eastAsia="FreeSerif"/>
          <w:spacing w:val="3"/>
        </w:rPr>
        <w:t>)</w:t>
      </w:r>
      <w:r>
        <w:rPr>
          <w:rFonts w:ascii="FreeSerif" w:hAnsi="FreeSerif" w:eastAsia="FreeSerif"/>
          <w:spacing w:val="-26"/>
        </w:rPr>
        <w:t> </w:t>
      </w:r>
      <w:r>
        <w:rPr/>
        <w:t>cos</w:t>
      </w:r>
      <w:r>
        <w:rPr>
          <w:spacing w:val="-42"/>
        </w:rPr>
        <w:t> </w:t>
      </w:r>
      <w:r>
        <w:rPr>
          <w:rFonts w:ascii="FreeSerif" w:hAnsi="FreeSerif" w:eastAsia="FreeSerif"/>
        </w:rPr>
        <w:t>𝜃</w:t>
      </w:r>
      <w:r>
        <w:rPr>
          <w:rFonts w:ascii="FreeSerif" w:hAnsi="FreeSerif" w:eastAsia="FreeSerif"/>
          <w:spacing w:val="-18"/>
        </w:rPr>
        <w:t> </w:t>
      </w:r>
      <w:r>
        <w:rPr/>
        <w:t>sin</w:t>
      </w:r>
      <w:r>
        <w:rPr>
          <w:spacing w:val="-42"/>
        </w:rPr>
        <w:t> </w:t>
      </w:r>
      <w:r>
        <w:rPr>
          <w:rFonts w:ascii="FreeSerif" w:hAnsi="FreeSerif" w:eastAsia="FreeSerif"/>
        </w:rPr>
        <w:t>𝜃</w:t>
        <w:tab/>
      </w:r>
      <w:r>
        <w:rPr>
          <w:rFonts w:ascii="FreeSerif" w:hAnsi="FreeSerif" w:eastAsia="FreeSerif"/>
          <w:spacing w:val="-7"/>
          <w:w w:val="95"/>
        </w:rPr>
        <w:t>𝜎</w:t>
      </w:r>
      <w:r>
        <w:rPr>
          <w:rFonts w:ascii="FreeSerif" w:hAnsi="FreeSerif" w:eastAsia="FreeSerif"/>
          <w:spacing w:val="-7"/>
          <w:w w:val="95"/>
          <w:position w:val="-5"/>
          <w:sz w:val="18"/>
        </w:rPr>
        <w:t>1</w:t>
      </w:r>
    </w:p>
    <w:p>
      <w:pPr>
        <w:pStyle w:val="BodyText"/>
        <w:spacing w:before="190"/>
        <w:ind w:left="9"/>
        <w:rPr>
          <w:rFonts w:ascii="FreeSerif" w:eastAsia="FreeSerif"/>
          <w:sz w:val="18"/>
        </w:rPr>
      </w:pPr>
      <w:r>
        <w:rPr/>
        <w:br w:type="column"/>
      </w:r>
      <w:r>
        <w:rPr/>
        <w:t>cos</w:t>
      </w:r>
      <w:r>
        <w:rPr>
          <w:rFonts w:ascii="FreeSerif" w:eastAsia="FreeSerif"/>
          <w:vertAlign w:val="superscript"/>
        </w:rPr>
        <w:t>2</w:t>
      </w:r>
      <w:r>
        <w:rPr>
          <w:rFonts w:ascii="FreeSerif" w:eastAsia="FreeSerif"/>
          <w:vertAlign w:val="baseline"/>
        </w:rPr>
        <w:t> 𝜃 +</w:t>
      </w:r>
      <w:r>
        <w:rPr>
          <w:rFonts w:ascii="FreeSerif" w:eastAsia="FreeSerif"/>
          <w:spacing w:val="-44"/>
          <w:vertAlign w:val="baseline"/>
        </w:rPr>
        <w:t> </w:t>
      </w:r>
      <w:r>
        <w:rPr>
          <w:rFonts w:ascii="FreeSerif" w:eastAsia="FreeSerif"/>
          <w:vertAlign w:val="baseline"/>
        </w:rPr>
        <w:t>𝜎</w:t>
      </w:r>
      <w:r>
        <w:rPr>
          <w:rFonts w:ascii="FreeSerif" w:eastAsia="FreeSerif"/>
          <w:position w:val="-5"/>
          <w:sz w:val="18"/>
          <w:vertAlign w:val="baseline"/>
        </w:rPr>
        <w:t>2</w:t>
      </w:r>
    </w:p>
    <w:p>
      <w:pPr>
        <w:pStyle w:val="BodyText"/>
        <w:tabs>
          <w:tab w:pos="2939" w:val="left" w:leader="none"/>
        </w:tabs>
        <w:ind w:left="9"/>
      </w:pPr>
      <w:r>
        <w:rPr/>
        <w:br w:type="column"/>
      </w:r>
      <w:r>
        <w:rPr>
          <w:spacing w:val="-1"/>
          <w:w w:val="99"/>
          <w:position w:val="-18"/>
        </w:rPr>
        <w:t>si</w:t>
      </w:r>
      <w:r>
        <w:rPr>
          <w:w w:val="99"/>
          <w:position w:val="-18"/>
        </w:rPr>
        <w:t>n</w:t>
      </w:r>
      <w:r>
        <w:rPr>
          <w:rFonts w:ascii="FreeSerif" w:eastAsia="FreeSerif"/>
          <w:w w:val="99"/>
          <w:position w:val="-7"/>
          <w:sz w:val="18"/>
        </w:rPr>
        <w:t>2</w:t>
      </w:r>
      <w:r>
        <w:rPr>
          <w:rFonts w:ascii="FreeSerif" w:eastAsia="FreeSerif"/>
          <w:spacing w:val="4"/>
          <w:position w:val="-7"/>
          <w:sz w:val="18"/>
        </w:rPr>
        <w:t> </w:t>
      </w:r>
      <w:r>
        <w:rPr>
          <w:rFonts w:ascii="FreeSerif" w:eastAsia="FreeSerif"/>
          <w:spacing w:val="9"/>
          <w:w w:val="80"/>
          <w:position w:val="-18"/>
        </w:rPr>
        <w:t>𝜃</w:t>
      </w:r>
      <w:r>
        <w:rPr>
          <w:rFonts w:ascii="FreeSerif" w:eastAsia="FreeSerif"/>
          <w:w w:val="241"/>
          <w:position w:val="-18"/>
        </w:rPr>
        <w:t>)</w:t>
      </w:r>
      <w:r>
        <w:rPr>
          <w:rFonts w:ascii="FreeSerif" w:eastAsia="FreeSerif"/>
          <w:spacing w:val="-21"/>
          <w:position w:val="-18"/>
        </w:rPr>
        <w:t> </w:t>
      </w:r>
      <w:r>
        <w:rPr>
          <w:rFonts w:ascii="FreeSerif" w:eastAsia="FreeSerif"/>
          <w:w w:val="99"/>
        </w:rPr>
        <w:t>,</w:t>
      </w:r>
      <w:r>
        <w:rPr>
          <w:rFonts w:ascii="FreeSerif" w:eastAsia="FreeSerif"/>
        </w:rPr>
        <w:tab/>
      </w:r>
      <w:bookmarkStart w:name="_bookmark10" w:id="18"/>
      <w:bookmarkEnd w:id="18"/>
      <w:r>
        <w:rPr>
          <w:rFonts w:ascii="FreeSerif" w:eastAsia="FreeSerif"/>
        </w:rPr>
      </w:r>
      <w:r>
        <w:rPr>
          <w:spacing w:val="-1"/>
          <w:w w:val="99"/>
        </w:rPr>
        <w:t>(10)</w:t>
      </w:r>
    </w:p>
    <w:p>
      <w:pPr>
        <w:spacing w:after="0"/>
        <w:sectPr>
          <w:type w:val="continuous"/>
          <w:pgSz w:w="11910" w:h="16840"/>
          <w:pgMar w:top="980" w:bottom="280" w:left="1140" w:right="140"/>
          <w:cols w:num="7" w:equalWidth="0">
            <w:col w:w="1325" w:space="40"/>
            <w:col w:w="148" w:space="39"/>
            <w:col w:w="486" w:space="39"/>
            <w:col w:w="976" w:space="39"/>
            <w:col w:w="2149" w:space="40"/>
            <w:col w:w="1164" w:space="40"/>
            <w:col w:w="4145"/>
          </w:cols>
        </w:sectPr>
      </w:pPr>
    </w:p>
    <w:p>
      <w:pPr>
        <w:pStyle w:val="BodyText"/>
        <w:spacing w:before="2"/>
        <w:rPr>
          <w:sz w:val="16"/>
        </w:rPr>
      </w:pPr>
    </w:p>
    <w:p>
      <w:pPr>
        <w:pStyle w:val="BodyText"/>
        <w:spacing w:line="358" w:lineRule="exact" w:before="35"/>
        <w:ind w:left="560" w:right="707"/>
        <w:jc w:val="both"/>
      </w:pPr>
      <w:r>
        <w:rPr/>
        <w:t>որտեղ՝</w:t>
      </w:r>
      <w:r>
        <w:rPr>
          <w:spacing w:val="-32"/>
        </w:rPr>
        <w:t> </w:t>
      </w:r>
      <w:r>
        <w:rPr>
          <w:rFonts w:ascii="FreeSerif" w:hAnsi="FreeSerif" w:cs="FreeSerif" w:eastAsia="FreeSerif"/>
          <w:spacing w:val="2"/>
        </w:rPr>
        <w:t>𝜎</w:t>
      </w:r>
      <w:r>
        <w:rPr>
          <w:rFonts w:ascii="FreeSerif" w:hAnsi="FreeSerif" w:cs="FreeSerif" w:eastAsia="FreeSerif"/>
          <w:spacing w:val="2"/>
          <w:position w:val="-5"/>
          <w:sz w:val="18"/>
          <w:szCs w:val="18"/>
        </w:rPr>
        <w:t>1</w:t>
      </w:r>
      <w:r>
        <w:rPr>
          <w:spacing w:val="2"/>
        </w:rPr>
        <w:t>֊ը</w:t>
      </w:r>
      <w:r>
        <w:rPr>
          <w:spacing w:val="-32"/>
        </w:rPr>
        <w:t> </w:t>
      </w:r>
      <w:r>
        <w:rPr/>
        <w:t>և</w:t>
      </w:r>
      <w:r>
        <w:rPr>
          <w:spacing w:val="-32"/>
        </w:rPr>
        <w:t> </w:t>
      </w:r>
      <w:r>
        <w:rPr>
          <w:rFonts w:ascii="FreeSerif" w:hAnsi="FreeSerif" w:cs="FreeSerif" w:eastAsia="FreeSerif"/>
          <w:spacing w:val="2"/>
        </w:rPr>
        <w:t>𝜎</w:t>
      </w:r>
      <w:r>
        <w:rPr>
          <w:rFonts w:ascii="FreeSerif" w:hAnsi="FreeSerif" w:cs="FreeSerif" w:eastAsia="FreeSerif"/>
          <w:spacing w:val="2"/>
          <w:position w:val="-5"/>
          <w:sz w:val="18"/>
          <w:szCs w:val="18"/>
        </w:rPr>
        <w:t>2</w:t>
      </w:r>
      <w:r>
        <w:rPr>
          <w:spacing w:val="2"/>
        </w:rPr>
        <w:t>֊ը</w:t>
      </w:r>
      <w:r>
        <w:rPr>
          <w:spacing w:val="-32"/>
        </w:rPr>
        <w:t> </w:t>
      </w:r>
      <w:r>
        <w:rPr/>
        <w:t>մեխինակական</w:t>
      </w:r>
      <w:r>
        <w:rPr>
          <w:spacing w:val="-31"/>
        </w:rPr>
        <w:t> </w:t>
      </w:r>
      <w:r>
        <w:rPr/>
        <w:t>լարումների</w:t>
      </w:r>
      <w:r>
        <w:rPr>
          <w:spacing w:val="-32"/>
        </w:rPr>
        <w:t> </w:t>
      </w:r>
      <w:r>
        <w:rPr/>
        <w:t>սկզբունքային</w:t>
      </w:r>
      <w:r>
        <w:rPr>
          <w:spacing w:val="-32"/>
        </w:rPr>
        <w:t> </w:t>
      </w:r>
      <w:r>
        <w:rPr/>
        <w:t>առանցքներն են։ </w:t>
      </w:r>
      <w:hyperlink w:history="true" w:anchor="_bookmark9">
        <w:r>
          <w:rPr/>
          <w:t>(9</w:t>
        </w:r>
      </w:hyperlink>
      <w:r>
        <w:rPr/>
        <w:t>) և (</w:t>
      </w:r>
      <w:hyperlink w:history="true" w:anchor="_bookmark10">
        <w:r>
          <w:rPr/>
          <w:t>10</w:t>
        </w:r>
      </w:hyperlink>
      <w:r>
        <w:rPr/>
        <w:t>) բանաձևերից կստանանք կապը գծային երկբեկման և մեխանիկական լարման</w:t>
      </w:r>
      <w:r>
        <w:rPr>
          <w:spacing w:val="-3"/>
        </w:rPr>
        <w:t> </w:t>
      </w:r>
      <w:r>
        <w:rPr/>
        <w:t>միջև՝</w:t>
      </w:r>
    </w:p>
    <w:p>
      <w:pPr>
        <w:pStyle w:val="BodyText"/>
        <w:spacing w:before="4"/>
        <w:rPr>
          <w:sz w:val="14"/>
        </w:rPr>
      </w:pPr>
    </w:p>
    <w:p>
      <w:pPr>
        <w:spacing w:after="0"/>
        <w:rPr>
          <w:sz w:val="14"/>
        </w:rPr>
        <w:sectPr>
          <w:type w:val="continuous"/>
          <w:pgSz w:w="11910" w:h="16840"/>
          <w:pgMar w:top="980" w:bottom="280" w:left="1140" w:right="140"/>
        </w:sectPr>
      </w:pPr>
    </w:p>
    <w:p>
      <w:pPr>
        <w:pStyle w:val="BodyText"/>
        <w:spacing w:line="72" w:lineRule="auto" w:before="117"/>
        <w:ind w:left="560"/>
        <w:rPr>
          <w:rFonts w:ascii="FreeSerif" w:eastAsia="FreeSerif"/>
        </w:rPr>
      </w:pPr>
      <w:r>
        <w:rPr>
          <w:rFonts w:ascii="FreeSerif" w:eastAsia="FreeSerif"/>
          <w:position w:val="-13"/>
        </w:rPr>
        <w:t>𝛽  =  </w:t>
      </w:r>
      <w:r>
        <w:rPr>
          <w:rFonts w:ascii="FreeSerif" w:eastAsia="FreeSerif"/>
          <w:spacing w:val="6"/>
          <w:u w:val="single"/>
        </w:rPr>
        <w:t>2𝜋𝑑𝑆</w:t>
      </w:r>
      <w:r>
        <w:rPr>
          <w:rFonts w:ascii="FreeSerif" w:eastAsia="FreeSerif"/>
          <w:spacing w:val="6"/>
        </w:rPr>
        <w:t> </w:t>
      </w:r>
      <w:r>
        <w:rPr>
          <w:rFonts w:ascii="FreeSerif" w:eastAsia="FreeSerif"/>
          <w:spacing w:val="-93"/>
          <w:position w:val="-13"/>
        </w:rPr>
        <w:t>(𝜎</w:t>
      </w:r>
    </w:p>
    <w:p>
      <w:pPr>
        <w:pStyle w:val="BodyText"/>
        <w:spacing w:line="141" w:lineRule="exact" w:before="202"/>
        <w:ind w:left="220"/>
        <w:rPr>
          <w:rFonts w:ascii="FreeSerif" w:hAnsi="FreeSerif" w:eastAsia="FreeSerif"/>
        </w:rPr>
      </w:pPr>
      <w:r>
        <w:rPr/>
        <w:br w:type="column"/>
      </w:r>
      <w:r>
        <w:rPr>
          <w:rFonts w:ascii="FreeSerif" w:hAnsi="FreeSerif" w:eastAsia="FreeSerif"/>
        </w:rPr>
        <w:t>− </w:t>
      </w:r>
      <w:r>
        <w:rPr>
          <w:rFonts w:ascii="FreeSerif" w:hAnsi="FreeSerif" w:eastAsia="FreeSerif"/>
          <w:spacing w:val="-150"/>
        </w:rPr>
        <w:t>𝜎</w:t>
      </w:r>
    </w:p>
    <w:p>
      <w:pPr>
        <w:pStyle w:val="BodyText"/>
        <w:tabs>
          <w:tab w:pos="610" w:val="left" w:leader="none"/>
        </w:tabs>
        <w:spacing w:line="141" w:lineRule="exact" w:before="202"/>
        <w:ind w:left="147"/>
        <w:rPr>
          <w:rFonts w:ascii="FreeSerif" w:eastAsia="FreeSerif"/>
        </w:rPr>
      </w:pPr>
      <w:r>
        <w:rPr/>
        <w:br w:type="column"/>
      </w:r>
      <w:r>
        <w:rPr>
          <w:rFonts w:ascii="FreeSerif" w:eastAsia="FreeSerif"/>
        </w:rPr>
        <w:t>),</w:t>
        <w:tab/>
      </w:r>
      <w:r>
        <w:rPr>
          <w:rFonts w:ascii="FreeSerif" w:eastAsia="FreeSerif"/>
          <w:spacing w:val="-138"/>
          <w:w w:val="80"/>
        </w:rPr>
        <w:t>𝛽</w:t>
      </w:r>
    </w:p>
    <w:p>
      <w:pPr>
        <w:pStyle w:val="BodyText"/>
        <w:spacing w:line="72" w:lineRule="auto" w:before="117"/>
        <w:ind w:left="126"/>
        <w:rPr>
          <w:rFonts w:ascii="FreeSerif" w:eastAsia="FreeSerif"/>
        </w:rPr>
      </w:pPr>
      <w:r>
        <w:rPr/>
        <w:br w:type="column"/>
      </w:r>
      <w:r>
        <w:rPr>
          <w:rFonts w:ascii="FreeSerif" w:eastAsia="FreeSerif"/>
          <w:w w:val="105"/>
          <w:position w:val="-13"/>
        </w:rPr>
        <w:t>= </w:t>
      </w:r>
      <w:r>
        <w:rPr>
          <w:rFonts w:ascii="FreeSerif" w:eastAsia="FreeSerif"/>
          <w:spacing w:val="6"/>
          <w:w w:val="105"/>
          <w:u w:val="single"/>
        </w:rPr>
        <w:t>2𝜋𝑑𝑆</w:t>
      </w:r>
      <w:r>
        <w:rPr>
          <w:rFonts w:ascii="FreeSerif" w:eastAsia="FreeSerif"/>
          <w:spacing w:val="-49"/>
          <w:w w:val="105"/>
        </w:rPr>
        <w:t> </w:t>
      </w:r>
      <w:r>
        <w:rPr>
          <w:rFonts w:ascii="FreeSerif" w:eastAsia="FreeSerif"/>
          <w:spacing w:val="-105"/>
          <w:w w:val="105"/>
          <w:position w:val="-13"/>
        </w:rPr>
        <w:t>2𝜎</w:t>
      </w:r>
    </w:p>
    <w:p>
      <w:pPr>
        <w:pStyle w:val="BodyText"/>
        <w:tabs>
          <w:tab w:pos="4830" w:val="left" w:leader="none"/>
        </w:tabs>
        <w:spacing w:line="148" w:lineRule="exact" w:before="195"/>
        <w:ind w:left="157"/>
      </w:pPr>
      <w:r>
        <w:rPr/>
        <w:br w:type="column"/>
      </w:r>
      <w:r>
        <w:rPr>
          <w:rFonts w:ascii="FreeSerif"/>
        </w:rPr>
        <w:t>,</w:t>
        <w:tab/>
      </w:r>
      <w:r>
        <w:rPr/>
        <w:t>(11)</w:t>
      </w:r>
    </w:p>
    <w:p>
      <w:pPr>
        <w:spacing w:after="0" w:line="148" w:lineRule="exact"/>
        <w:sectPr>
          <w:type w:val="continuous"/>
          <w:pgSz w:w="11910" w:h="16840"/>
          <w:pgMar w:top="980" w:bottom="280" w:left="1140" w:right="140"/>
          <w:cols w:num="5" w:equalWidth="0">
            <w:col w:w="1910" w:space="40"/>
            <w:col w:w="566" w:space="39"/>
            <w:col w:w="729" w:space="40"/>
            <w:col w:w="1231" w:space="39"/>
            <w:col w:w="6036"/>
          </w:cols>
        </w:sectPr>
      </w:pPr>
    </w:p>
    <w:p>
      <w:pPr>
        <w:tabs>
          <w:tab w:pos="1323" w:val="left" w:leader="none"/>
        </w:tabs>
        <w:spacing w:line="148" w:lineRule="auto" w:before="13"/>
        <w:ind w:left="678" w:right="0" w:firstLine="0"/>
        <w:jc w:val="left"/>
        <w:rPr>
          <w:rFonts w:ascii="FreeSerif" w:eastAsia="FreeSerif"/>
          <w:sz w:val="24"/>
        </w:rPr>
      </w:pPr>
      <w:r>
        <w:rPr>
          <w:rFonts w:ascii="FreeSerif" w:eastAsia="FreeSerif"/>
          <w:sz w:val="18"/>
        </w:rPr>
        <w:t>1</w:t>
        <w:tab/>
      </w:r>
      <w:r>
        <w:rPr>
          <w:rFonts w:ascii="FreeSerif" w:eastAsia="FreeSerif"/>
          <w:spacing w:val="-151"/>
          <w:w w:val="85"/>
          <w:position w:val="-10"/>
          <w:sz w:val="24"/>
        </w:rPr>
        <w:t>𝜆</w:t>
      </w:r>
    </w:p>
    <w:p>
      <w:pPr>
        <w:spacing w:line="189" w:lineRule="exact" w:before="0"/>
        <w:ind w:left="0" w:right="0" w:firstLine="0"/>
        <w:jc w:val="right"/>
        <w:rPr>
          <w:rFonts w:ascii="FreeSerif" w:eastAsia="FreeSerif"/>
          <w:sz w:val="18"/>
        </w:rPr>
      </w:pPr>
      <w:r>
        <w:rPr/>
        <w:br w:type="column"/>
      </w:r>
      <w:r>
        <w:rPr>
          <w:rFonts w:ascii="FreeSerif" w:eastAsia="FreeSerif"/>
          <w:w w:val="90"/>
          <w:sz w:val="18"/>
        </w:rPr>
        <w:t>𝑥𝑥</w:t>
      </w:r>
    </w:p>
    <w:p>
      <w:pPr>
        <w:spacing w:line="189" w:lineRule="exact" w:before="0"/>
        <w:ind w:left="0" w:right="0" w:firstLine="0"/>
        <w:jc w:val="right"/>
        <w:rPr>
          <w:rFonts w:ascii="FreeSerif" w:eastAsia="FreeSerif"/>
          <w:sz w:val="18"/>
        </w:rPr>
      </w:pPr>
      <w:r>
        <w:rPr/>
        <w:br w:type="column"/>
      </w:r>
      <w:r>
        <w:rPr>
          <w:rFonts w:ascii="FreeSerif" w:eastAsia="FreeSerif"/>
          <w:w w:val="80"/>
          <w:sz w:val="18"/>
        </w:rPr>
        <w:t>𝑦𝑦</w:t>
      </w:r>
    </w:p>
    <w:p>
      <w:pPr>
        <w:tabs>
          <w:tab w:pos="1195" w:val="left" w:leader="none"/>
        </w:tabs>
        <w:spacing w:line="148" w:lineRule="auto" w:before="13"/>
        <w:ind w:left="550" w:right="0" w:firstLine="0"/>
        <w:jc w:val="left"/>
        <w:rPr>
          <w:rFonts w:ascii="FreeSerif" w:eastAsia="FreeSerif"/>
          <w:sz w:val="24"/>
        </w:rPr>
      </w:pPr>
      <w:r>
        <w:rPr/>
        <w:br w:type="column"/>
      </w:r>
      <w:r>
        <w:rPr>
          <w:rFonts w:ascii="FreeSerif" w:eastAsia="FreeSerif"/>
          <w:sz w:val="18"/>
        </w:rPr>
        <w:t>2</w:t>
        <w:tab/>
      </w:r>
      <w:r>
        <w:rPr>
          <w:rFonts w:ascii="FreeSerif" w:eastAsia="FreeSerif"/>
          <w:spacing w:val="-151"/>
          <w:w w:val="85"/>
          <w:position w:val="-10"/>
          <w:sz w:val="24"/>
        </w:rPr>
        <w:t>𝜆</w:t>
      </w:r>
    </w:p>
    <w:p>
      <w:pPr>
        <w:spacing w:line="189" w:lineRule="exact" w:before="0"/>
        <w:ind w:left="456" w:right="0" w:firstLine="0"/>
        <w:jc w:val="left"/>
        <w:rPr>
          <w:rFonts w:ascii="FreeSerif" w:eastAsia="FreeSerif"/>
          <w:sz w:val="18"/>
        </w:rPr>
      </w:pPr>
      <w:r>
        <w:rPr/>
        <w:br w:type="column"/>
      </w:r>
      <w:r>
        <w:rPr>
          <w:rFonts w:ascii="FreeSerif" w:eastAsia="FreeSerif"/>
          <w:w w:val="95"/>
          <w:sz w:val="18"/>
        </w:rPr>
        <w:t>𝑥𝑦</w:t>
      </w:r>
    </w:p>
    <w:p>
      <w:pPr>
        <w:spacing w:after="0" w:line="189" w:lineRule="exact"/>
        <w:jc w:val="left"/>
        <w:rPr>
          <w:rFonts w:ascii="FreeSerif" w:eastAsia="FreeSerif"/>
          <w:sz w:val="18"/>
        </w:rPr>
        <w:sectPr>
          <w:type w:val="continuous"/>
          <w:pgSz w:w="11910" w:h="16840"/>
          <w:pgMar w:top="980" w:bottom="280" w:left="1140" w:right="140"/>
          <w:cols w:num="5" w:equalWidth="0">
            <w:col w:w="1453" w:space="40"/>
            <w:col w:w="614" w:space="39"/>
            <w:col w:w="547" w:space="40"/>
            <w:col w:w="1325" w:space="39"/>
            <w:col w:w="6533"/>
          </w:cols>
        </w:sectPr>
      </w:pPr>
    </w:p>
    <w:p>
      <w:pPr>
        <w:pStyle w:val="BodyText"/>
        <w:spacing w:before="4"/>
        <w:rPr>
          <w:rFonts w:ascii="FreeSerif"/>
          <w:sz w:val="15"/>
        </w:rPr>
      </w:pPr>
    </w:p>
    <w:p>
      <w:pPr>
        <w:pStyle w:val="BodyText"/>
        <w:spacing w:line="292" w:lineRule="auto" w:before="99"/>
        <w:ind w:left="560"/>
      </w:pPr>
      <w:r>
        <w:rPr/>
        <w:t>որտեղ՝ </w:t>
      </w:r>
      <w:r>
        <w:rPr>
          <w:rFonts w:ascii="FreeSerif" w:hAnsi="FreeSerif" w:cs="FreeSerif" w:eastAsia="FreeSerif"/>
        </w:rPr>
        <w:t>𝑆</w:t>
      </w:r>
      <w:r>
        <w:rPr/>
        <w:t>֊ը լարման օպտիկական հաստատունն է, </w:t>
      </w:r>
      <w:r>
        <w:rPr>
          <w:rFonts w:ascii="FreeSerif" w:hAnsi="FreeSerif" w:cs="FreeSerif" w:eastAsia="FreeSerif"/>
        </w:rPr>
        <w:t>𝜆</w:t>
      </w:r>
      <w:r>
        <w:rPr/>
        <w:t>֊ն ընկնող լույսի ալիքի երկարությունն է, իսկ </w:t>
      </w:r>
      <w:r>
        <w:rPr>
          <w:rFonts w:ascii="FreeSerif" w:hAnsi="FreeSerif" w:cs="FreeSerif" w:eastAsia="FreeSerif"/>
        </w:rPr>
        <w:t>𝑑</w:t>
      </w:r>
      <w:r>
        <w:rPr/>
        <w:t>֊ն ինդիկատորի հաստությունն է։</w:t>
      </w:r>
    </w:p>
    <w:p>
      <w:pPr>
        <w:pStyle w:val="BodyText"/>
        <w:spacing w:line="307" w:lineRule="auto" w:before="200"/>
        <w:ind w:left="560" w:right="706" w:firstLine="566"/>
        <w:jc w:val="both"/>
      </w:pPr>
      <w:r>
        <w:rPr/>
        <w:t>Գտնենք կապը ջերմային բաշխման և մեխանիկական լարման միջև։ Հարթությամբ ազդող ուժերի դեպքում ջերմային լարումները կարելի է ներկայացնել հետևյալ բանաձևերով [</w:t>
      </w:r>
      <w:hyperlink w:history="true" w:anchor="_bookmark33">
        <w:r>
          <w:rPr/>
          <w:t>4</w:t>
        </w:r>
      </w:hyperlink>
      <w:r>
        <w:rPr/>
        <w:t>]՝</w:t>
      </w:r>
    </w:p>
    <w:p>
      <w:pPr>
        <w:pStyle w:val="BodyText"/>
        <w:spacing w:before="7"/>
        <w:rPr>
          <w:sz w:val="10"/>
        </w:rPr>
      </w:pPr>
    </w:p>
    <w:p>
      <w:pPr>
        <w:spacing w:after="0"/>
        <w:rPr>
          <w:sz w:val="10"/>
        </w:rPr>
        <w:sectPr>
          <w:type w:val="continuous"/>
          <w:pgSz w:w="11910" w:h="16840"/>
          <w:pgMar w:top="980" w:bottom="280" w:left="1140" w:right="140"/>
        </w:sectPr>
      </w:pPr>
    </w:p>
    <w:p>
      <w:pPr>
        <w:spacing w:line="141" w:lineRule="exact" w:before="107"/>
        <w:ind w:left="0" w:right="0" w:firstLine="0"/>
        <w:jc w:val="right"/>
        <w:rPr>
          <w:rFonts w:ascii="Times New Roman" w:hAnsi="Times New Roman" w:eastAsia="Times New Roman"/>
          <w:i/>
          <w:sz w:val="24"/>
        </w:rPr>
      </w:pP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spacing w:line="141" w:lineRule="exact" w:before="107"/>
        <w:ind w:left="0" w:right="38" w:firstLine="0"/>
        <w:jc w:val="right"/>
        <w:rPr>
          <w:rFonts w:ascii="Times New Roman" w:hAnsi="Times New Roman" w:eastAsia="Times New Roman"/>
          <w:i/>
          <w:sz w:val="24"/>
        </w:rPr>
      </w:pPr>
      <w:r>
        <w:rPr/>
        <w:br w:type="column"/>
      </w: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spacing w:line="141" w:lineRule="exact" w:before="107"/>
        <w:ind w:left="0" w:right="0" w:firstLine="0"/>
        <w:jc w:val="right"/>
        <w:rPr>
          <w:rFonts w:ascii="Times New Roman" w:hAnsi="Times New Roman" w:eastAsia="Times New Roman"/>
          <w:i/>
          <w:sz w:val="24"/>
        </w:rPr>
      </w:pPr>
      <w:r>
        <w:rPr/>
        <w:br w:type="column"/>
      </w:r>
      <w:r>
        <w:rPr>
          <w:rFonts w:ascii="FreeSerif" w:hAnsi="FreeSerif" w:eastAsia="FreeSerif"/>
          <w:w w:val="80"/>
          <w:sz w:val="24"/>
        </w:rPr>
        <w:t>𝜕</w:t>
      </w:r>
      <w:r>
        <w:rPr>
          <w:rFonts w:ascii="FreeSerif" w:hAnsi="FreeSerif" w:eastAsia="FreeSerif"/>
          <w:w w:val="80"/>
          <w:sz w:val="24"/>
          <w:vertAlign w:val="superscript"/>
        </w:rPr>
        <w:t>2</w:t>
      </w:r>
      <w:r>
        <w:rPr>
          <w:rFonts w:ascii="Times New Roman" w:hAnsi="Times New Roman" w:eastAsia="Times New Roman"/>
          <w:i/>
          <w:w w:val="80"/>
          <w:sz w:val="24"/>
          <w:vertAlign w:val="baseline"/>
        </w:rPr>
        <w:t>Φ</w:t>
      </w:r>
    </w:p>
    <w:p>
      <w:pPr>
        <w:pStyle w:val="BodyText"/>
        <w:spacing w:line="133" w:lineRule="exact" w:before="115"/>
        <w:ind w:left="698"/>
        <w:rPr>
          <w:rFonts w:ascii="FreeSerif" w:eastAsia="FreeSerif"/>
        </w:rPr>
      </w:pPr>
      <w:r>
        <w:rPr/>
        <w:br w:type="column"/>
      </w:r>
      <w:r>
        <w:rPr>
          <w:rFonts w:ascii="FreeSerif" w:eastAsia="FreeSerif"/>
          <w:w w:val="99"/>
          <w:u w:val="single"/>
        </w:rPr>
        <w:t> </w:t>
      </w:r>
      <w:r>
        <w:rPr>
          <w:rFonts w:ascii="FreeSerif" w:eastAsia="FreeSerif"/>
          <w:u w:val="single"/>
        </w:rPr>
        <w:t>  </w:t>
      </w:r>
      <w:r>
        <w:rPr>
          <w:rFonts w:ascii="FreeSerif" w:eastAsia="FreeSerif"/>
          <w:w w:val="105"/>
          <w:u w:val="single"/>
        </w:rPr>
        <w:t>𝛼𝐸</w:t>
      </w:r>
      <w:r>
        <w:rPr>
          <w:rFonts w:ascii="FreeSerif" w:eastAsia="FreeSerif"/>
          <w:u w:val="single"/>
        </w:rPr>
        <w:t> </w:t>
      </w:r>
    </w:p>
    <w:p>
      <w:pPr>
        <w:spacing w:after="0" w:line="133" w:lineRule="exact"/>
        <w:rPr>
          <w:rFonts w:ascii="FreeSerif" w:eastAsia="FreeSerif"/>
        </w:rPr>
        <w:sectPr>
          <w:type w:val="continuous"/>
          <w:pgSz w:w="11910" w:h="16840"/>
          <w:pgMar w:top="980" w:bottom="280" w:left="1140" w:right="140"/>
          <w:cols w:num="4" w:equalWidth="0">
            <w:col w:w="2193" w:space="40"/>
            <w:col w:w="2042" w:space="39"/>
            <w:col w:w="2193" w:space="39"/>
            <w:col w:w="4084"/>
          </w:cols>
        </w:sectPr>
      </w:pPr>
    </w:p>
    <w:p>
      <w:pPr>
        <w:spacing w:before="6"/>
        <w:ind w:left="0" w:right="0" w:firstLine="0"/>
        <w:jc w:val="right"/>
        <w:rPr>
          <w:rFonts w:ascii="FreeSerif" w:eastAsia="FreeSerif"/>
          <w:sz w:val="24"/>
        </w:rPr>
      </w:pPr>
      <w:r>
        <w:rPr/>
        <w:pict>
          <v:line style="position:absolute;mso-position-horizontal-relative:page;mso-position-vertical-relative:paragraph;z-index:-16099840" from="147.735992pt,8.110993pt" to="166.629992pt,8.110993pt" stroked="true" strokeweight=".789pt" strokecolor="#000000">
            <v:stroke dashstyle="solid"/>
            <w10:wrap type="none"/>
          </v:line>
        </w:pict>
      </w:r>
      <w:r>
        <w:rPr/>
        <w:pict>
          <v:line style="position:absolute;mso-position-horizontal-relative:page;mso-position-vertical-relative:paragraph;z-index:-16099328" from="249.789993pt,8.110993pt" to="268.683993pt,8.110993pt" stroked="true" strokeweight=".789pt" strokecolor="#000000">
            <v:stroke dashstyle="solid"/>
            <w10:wrap type="none"/>
          </v:line>
        </w:pict>
      </w:r>
      <w:r>
        <w:rPr/>
        <w:pict>
          <v:line style="position:absolute;mso-position-horizontal-relative:page;mso-position-vertical-relative:paragraph;z-index:-16098816" from="360.518005pt,8.110993pt" to="385.241005pt,8.110993pt" stroked="true" strokeweight=".789pt" strokecolor="#000000">
            <v:stroke dashstyle="solid"/>
            <w10:wrap type="none"/>
          </v:line>
        </w:pict>
      </w:r>
      <w:r>
        <w:rPr>
          <w:rFonts w:ascii="FreeSerif" w:eastAsia="FreeSerif"/>
          <w:w w:val="105"/>
          <w:sz w:val="24"/>
        </w:rPr>
        <w:t>𝜎</w:t>
      </w:r>
      <w:r>
        <w:rPr>
          <w:rFonts w:ascii="FreeSerif" w:eastAsia="FreeSerif"/>
          <w:w w:val="105"/>
          <w:position w:val="-5"/>
          <w:sz w:val="18"/>
        </w:rPr>
        <w:t>𝑥𝑥 </w:t>
      </w:r>
      <w:r>
        <w:rPr>
          <w:rFonts w:ascii="FreeSerif" w:eastAsia="FreeSerif"/>
          <w:w w:val="105"/>
          <w:sz w:val="24"/>
        </w:rPr>
        <w:t>=</w:t>
      </w:r>
    </w:p>
    <w:p>
      <w:pPr>
        <w:tabs>
          <w:tab w:pos="1454" w:val="left" w:leader="none"/>
        </w:tabs>
        <w:spacing w:before="6"/>
        <w:ind w:left="69" w:right="0" w:firstLine="0"/>
        <w:jc w:val="left"/>
        <w:rPr>
          <w:rFonts w:ascii="FreeSerif" w:eastAsia="FreeSerif"/>
          <w:sz w:val="24"/>
        </w:rPr>
      </w:pPr>
      <w:r>
        <w:rPr/>
        <w:br w:type="column"/>
      </w:r>
      <w:r>
        <w:rPr>
          <w:rFonts w:ascii="FreeSerif" w:eastAsia="FreeSerif"/>
          <w:spacing w:val="3"/>
          <w:position w:val="-17"/>
          <w:sz w:val="24"/>
        </w:rPr>
        <w:t>𝜕𝑦</w:t>
      </w:r>
      <w:r>
        <w:rPr>
          <w:rFonts w:ascii="FreeSerif" w:eastAsia="FreeSerif"/>
          <w:spacing w:val="3"/>
          <w:position w:val="-11"/>
          <w:sz w:val="18"/>
        </w:rPr>
        <w:t>2  </w:t>
      </w:r>
      <w:r>
        <w:rPr>
          <w:rFonts w:ascii="FreeSerif" w:eastAsia="FreeSerif"/>
          <w:sz w:val="24"/>
        </w:rPr>
        <w:t>+</w:t>
      </w:r>
      <w:r>
        <w:rPr>
          <w:rFonts w:ascii="FreeSerif" w:eastAsia="FreeSerif"/>
          <w:spacing w:val="-7"/>
          <w:sz w:val="24"/>
        </w:rPr>
        <w:t> </w:t>
      </w:r>
      <w:r>
        <w:rPr>
          <w:rFonts w:ascii="FreeSerif" w:eastAsia="FreeSerif"/>
          <w:spacing w:val="9"/>
          <w:sz w:val="24"/>
        </w:rPr>
        <w:t>𝐶𝑇</w:t>
      </w:r>
      <w:r>
        <w:rPr>
          <w:rFonts w:ascii="FreeSerif" w:eastAsia="FreeSerif"/>
          <w:spacing w:val="-24"/>
          <w:sz w:val="24"/>
        </w:rPr>
        <w:t> </w:t>
      </w:r>
      <w:r>
        <w:rPr>
          <w:rFonts w:ascii="FreeSerif" w:eastAsia="FreeSerif"/>
          <w:sz w:val="24"/>
        </w:rPr>
        <w:t>,</w:t>
        <w:tab/>
        <w:t>𝜎</w:t>
      </w:r>
      <w:r>
        <w:rPr>
          <w:rFonts w:ascii="FreeSerif" w:eastAsia="FreeSerif"/>
          <w:position w:val="-5"/>
          <w:sz w:val="18"/>
        </w:rPr>
        <w:t>𝑦𝑦</w:t>
      </w:r>
      <w:r>
        <w:rPr>
          <w:rFonts w:ascii="FreeSerif" w:eastAsia="FreeSerif"/>
          <w:spacing w:val="11"/>
          <w:position w:val="-5"/>
          <w:sz w:val="18"/>
        </w:rPr>
        <w:t> </w:t>
      </w:r>
      <w:r>
        <w:rPr>
          <w:rFonts w:ascii="FreeSerif" w:eastAsia="FreeSerif"/>
          <w:spacing w:val="-19"/>
          <w:sz w:val="24"/>
        </w:rPr>
        <w:t>=</w:t>
      </w:r>
    </w:p>
    <w:p>
      <w:pPr>
        <w:pStyle w:val="BodyText"/>
        <w:tabs>
          <w:tab w:pos="1454" w:val="left" w:leader="none"/>
          <w:tab w:pos="5618" w:val="left" w:leader="none"/>
        </w:tabs>
        <w:ind w:left="62"/>
      </w:pPr>
      <w:r>
        <w:rPr/>
        <w:br w:type="column"/>
      </w:r>
      <w:r>
        <w:rPr>
          <w:rFonts w:ascii="FreeSerif" w:hAnsi="FreeSerif" w:eastAsia="FreeSerif"/>
          <w:spacing w:val="3"/>
          <w:position w:val="-17"/>
        </w:rPr>
        <w:t>𝜕𝑥</w:t>
      </w:r>
      <w:r>
        <w:rPr>
          <w:rFonts w:ascii="FreeSerif" w:hAnsi="FreeSerif" w:eastAsia="FreeSerif"/>
          <w:spacing w:val="3"/>
          <w:position w:val="-11"/>
          <w:sz w:val="18"/>
        </w:rPr>
        <w:t>2  </w:t>
      </w:r>
      <w:r>
        <w:rPr>
          <w:rFonts w:ascii="FreeSerif" w:hAnsi="FreeSerif" w:eastAsia="FreeSerif"/>
        </w:rPr>
        <w:t>+</w:t>
      </w:r>
      <w:r>
        <w:rPr>
          <w:rFonts w:ascii="FreeSerif" w:hAnsi="FreeSerif" w:eastAsia="FreeSerif"/>
          <w:spacing w:val="-8"/>
        </w:rPr>
        <w:t> </w:t>
      </w:r>
      <w:r>
        <w:rPr>
          <w:rFonts w:ascii="FreeSerif" w:hAnsi="FreeSerif" w:eastAsia="FreeSerif"/>
          <w:spacing w:val="9"/>
        </w:rPr>
        <w:t>𝐶𝑇</w:t>
      </w:r>
      <w:r>
        <w:rPr>
          <w:rFonts w:ascii="FreeSerif" w:hAnsi="FreeSerif" w:eastAsia="FreeSerif"/>
          <w:spacing w:val="-23"/>
        </w:rPr>
        <w:t> </w:t>
      </w:r>
      <w:r>
        <w:rPr>
          <w:rFonts w:ascii="FreeSerif" w:hAnsi="FreeSerif" w:eastAsia="FreeSerif"/>
        </w:rPr>
        <w:t>,</w:t>
        <w:tab/>
        <w:t>𝜎</w:t>
      </w:r>
      <w:r>
        <w:rPr>
          <w:rFonts w:ascii="FreeSerif" w:hAnsi="FreeSerif" w:eastAsia="FreeSerif"/>
          <w:position w:val="-5"/>
          <w:sz w:val="18"/>
        </w:rPr>
        <w:t>𝑥𝑦  </w:t>
      </w:r>
      <w:r>
        <w:rPr>
          <w:rFonts w:ascii="FreeSerif" w:hAnsi="FreeSerif" w:eastAsia="FreeSerif"/>
        </w:rPr>
        <w:t>= </w:t>
      </w:r>
      <w:r>
        <w:rPr>
          <w:rFonts w:ascii="FreeSerif" w:hAnsi="FreeSerif" w:eastAsia="FreeSerif"/>
          <w:spacing w:val="8"/>
        </w:rPr>
        <w:t>−</w:t>
      </w:r>
      <w:r>
        <w:rPr>
          <w:rFonts w:ascii="FreeSerif" w:hAnsi="FreeSerif" w:eastAsia="FreeSerif"/>
          <w:spacing w:val="8"/>
          <w:position w:val="-16"/>
        </w:rPr>
        <w:t>𝜕𝑥𝜕𝑦 </w:t>
      </w:r>
      <w:r>
        <w:rPr>
          <w:rFonts w:ascii="FreeSerif" w:hAnsi="FreeSerif" w:eastAsia="FreeSerif"/>
        </w:rPr>
        <w:t>, 𝐶 = </w:t>
      </w:r>
      <w:r>
        <w:rPr>
          <w:rFonts w:ascii="FreeSerif" w:hAnsi="FreeSerif" w:eastAsia="FreeSerif"/>
          <w:position w:val="-16"/>
        </w:rPr>
        <w:t>1 −</w:t>
      </w:r>
      <w:r>
        <w:rPr>
          <w:rFonts w:ascii="FreeSerif" w:hAnsi="FreeSerif" w:eastAsia="FreeSerif"/>
          <w:spacing w:val="-8"/>
          <w:position w:val="-16"/>
        </w:rPr>
        <w:t> </w:t>
      </w:r>
      <w:r>
        <w:rPr>
          <w:rFonts w:ascii="FreeSerif" w:hAnsi="FreeSerif" w:eastAsia="FreeSerif"/>
          <w:position w:val="-16"/>
        </w:rPr>
        <w:t>2𝜈</w:t>
      </w:r>
      <w:r>
        <w:rPr>
          <w:rFonts w:ascii="FreeSerif" w:hAnsi="FreeSerif" w:eastAsia="FreeSerif"/>
          <w:spacing w:val="-26"/>
          <w:position w:val="-16"/>
        </w:rPr>
        <w:t> </w:t>
      </w:r>
      <w:r>
        <w:rPr>
          <w:rFonts w:ascii="FreeSerif" w:hAnsi="FreeSerif" w:eastAsia="FreeSerif"/>
        </w:rPr>
        <w:t>,</w:t>
        <w:tab/>
      </w:r>
      <w:bookmarkStart w:name="_bookmark11" w:id="19"/>
      <w:bookmarkEnd w:id="19"/>
      <w:r>
        <w:rPr>
          <w:rFonts w:ascii="FreeSerif" w:hAnsi="FreeSerif" w:eastAsia="FreeSerif"/>
        </w:rPr>
      </w:r>
      <w:r>
        <w:rPr/>
        <w:t>(12)</w:t>
      </w:r>
    </w:p>
    <w:p>
      <w:pPr>
        <w:spacing w:after="0"/>
        <w:sectPr>
          <w:type w:val="continuous"/>
          <w:pgSz w:w="11910" w:h="16840"/>
          <w:pgMar w:top="980" w:bottom="280" w:left="1140" w:right="140"/>
          <w:cols w:num="3" w:equalWidth="0">
            <w:col w:w="1725" w:space="40"/>
            <w:col w:w="2002" w:space="39"/>
            <w:col w:w="6824"/>
          </w:cols>
        </w:sectPr>
      </w:pPr>
    </w:p>
    <w:p>
      <w:pPr>
        <w:pStyle w:val="BodyText"/>
        <w:spacing w:before="1"/>
        <w:rPr>
          <w:sz w:val="13"/>
        </w:rPr>
      </w:pPr>
    </w:p>
    <w:p>
      <w:pPr>
        <w:pStyle w:val="BodyText"/>
        <w:spacing w:line="297" w:lineRule="auto" w:before="99"/>
        <w:ind w:left="560" w:right="706"/>
        <w:jc w:val="both"/>
      </w:pPr>
      <w:r>
        <w:rPr/>
        <w:t>որտեղ </w:t>
      </w:r>
      <w:r>
        <w:rPr>
          <w:rFonts w:ascii="FreeSerif" w:hAnsi="FreeSerif" w:cs="FreeSerif" w:eastAsia="FreeSerif"/>
        </w:rPr>
        <w:t>𝑇 </w:t>
      </w:r>
      <w:r>
        <w:rPr/>
        <w:t>֊ն ջերմաստիճանային բաշխվածությունն է, </w:t>
      </w:r>
      <w:r>
        <w:rPr>
          <w:rFonts w:ascii="FreeSerif" w:hAnsi="FreeSerif" w:cs="FreeSerif" w:eastAsia="FreeSerif"/>
        </w:rPr>
        <w:t>𝛼</w:t>
      </w:r>
      <w:r>
        <w:rPr/>
        <w:t>֊ն ջերմային ընդարձակման գործակիցն է, </w:t>
      </w:r>
      <w:r>
        <w:rPr>
          <w:rFonts w:ascii="FreeSerif" w:hAnsi="FreeSerif" w:cs="FreeSerif" w:eastAsia="FreeSerif"/>
        </w:rPr>
        <w:t>𝜈</w:t>
      </w:r>
      <w:r>
        <w:rPr/>
        <w:t>֊ն Պուասոնի գործակիցն է, </w:t>
      </w:r>
      <w:r>
        <w:rPr>
          <w:rFonts w:ascii="FreeSerif" w:hAnsi="FreeSerif" w:cs="FreeSerif" w:eastAsia="FreeSerif"/>
        </w:rPr>
        <w:t>𝐸</w:t>
      </w:r>
      <w:r>
        <w:rPr/>
        <w:t>֊ն Յունգի մոդուլն է, իսկ </w:t>
      </w:r>
      <w:r>
        <w:rPr>
          <w:rFonts w:ascii="Times New Roman" w:hAnsi="Times New Roman" w:cs="Times New Roman" w:eastAsia="Times New Roman"/>
          <w:i/>
        </w:rPr>
        <w:t>Φ</w:t>
      </w:r>
      <w:r>
        <w:rPr/>
        <w:t>֊ն լարման ֆունկցիան է և բավարարում է հետևյալ հավասարմանը՝</w:t>
      </w:r>
    </w:p>
    <w:p>
      <w:pPr>
        <w:pStyle w:val="BodyText"/>
        <w:tabs>
          <w:tab w:pos="9424" w:val="left" w:leader="none"/>
        </w:tabs>
        <w:spacing w:line="368" w:lineRule="exact" w:before="176"/>
        <w:ind w:left="1158"/>
      </w:pPr>
      <w:r>
        <w:rPr>
          <w:rFonts w:ascii="FreeSerif" w:hAnsi="FreeSerif" w:eastAsia="FreeSerif"/>
          <w:spacing w:val="3"/>
          <w:w w:val="105"/>
        </w:rPr>
        <w:t>∇</w:t>
      </w:r>
      <w:r>
        <w:rPr>
          <w:rFonts w:ascii="FreeSerif" w:hAnsi="FreeSerif" w:eastAsia="FreeSerif"/>
          <w:spacing w:val="3"/>
          <w:w w:val="105"/>
          <w:vertAlign w:val="superscript"/>
        </w:rPr>
        <w:t>4</w:t>
      </w:r>
      <w:r>
        <w:rPr>
          <w:rFonts w:ascii="Times New Roman" w:hAnsi="Times New Roman" w:eastAsia="Times New Roman"/>
          <w:i/>
          <w:spacing w:val="3"/>
          <w:w w:val="105"/>
          <w:vertAlign w:val="baseline"/>
        </w:rPr>
        <w:t>Φ </w:t>
      </w:r>
      <w:r>
        <w:rPr>
          <w:rFonts w:ascii="FreeSerif" w:hAnsi="FreeSerif" w:eastAsia="FreeSerif"/>
          <w:w w:val="105"/>
          <w:vertAlign w:val="baseline"/>
        </w:rPr>
        <w:t>= </w:t>
      </w:r>
      <w:r>
        <w:rPr>
          <w:rFonts w:ascii="FreeSerif" w:hAnsi="FreeSerif" w:eastAsia="FreeSerif"/>
          <w:spacing w:val="24"/>
          <w:w w:val="105"/>
          <w:vertAlign w:val="baseline"/>
        </w:rPr>
        <w:t>−</w:t>
      </w:r>
      <w:r>
        <w:rPr>
          <w:rFonts w:ascii="FreeSerif" w:hAnsi="FreeSerif" w:eastAsia="FreeSerif"/>
          <w:spacing w:val="24"/>
          <w:w w:val="105"/>
          <w:position w:val="14"/>
          <w:u w:val="single"/>
          <w:vertAlign w:val="baseline"/>
        </w:rPr>
        <w:t>  </w:t>
      </w:r>
      <w:r>
        <w:rPr>
          <w:rFonts w:ascii="FreeSerif" w:hAnsi="FreeSerif" w:eastAsia="FreeSerif"/>
          <w:spacing w:val="4"/>
          <w:w w:val="105"/>
          <w:position w:val="14"/>
          <w:u w:val="single"/>
          <w:vertAlign w:val="baseline"/>
        </w:rPr>
        <w:t>𝛼𝐸</w:t>
      </w:r>
      <w:r>
        <w:rPr>
          <w:rFonts w:ascii="FreeSerif" w:hAnsi="FreeSerif" w:eastAsia="FreeSerif"/>
          <w:spacing w:val="14"/>
          <w:w w:val="105"/>
          <w:position w:val="14"/>
          <w:u w:val="single"/>
          <w:vertAlign w:val="baseline"/>
        </w:rPr>
        <w:t> </w:t>
      </w:r>
      <w:r>
        <w:rPr>
          <w:rFonts w:ascii="FreeSerif" w:hAnsi="FreeSerif" w:eastAsia="FreeSerif"/>
          <w:spacing w:val="3"/>
          <w:w w:val="105"/>
          <w:vertAlign w:val="baseline"/>
        </w:rPr>
        <w:t>∇</w:t>
      </w:r>
      <w:r>
        <w:rPr>
          <w:rFonts w:ascii="FreeSerif" w:hAnsi="FreeSerif" w:eastAsia="FreeSerif"/>
          <w:spacing w:val="3"/>
          <w:w w:val="105"/>
          <w:vertAlign w:val="superscript"/>
        </w:rPr>
        <w:t>2</w:t>
      </w:r>
      <w:r>
        <w:rPr>
          <w:rFonts w:ascii="FreeSerif" w:hAnsi="FreeSerif" w:eastAsia="FreeSerif"/>
          <w:spacing w:val="3"/>
          <w:w w:val="105"/>
          <w:vertAlign w:val="baseline"/>
        </w:rPr>
        <w:t>𝑇</w:t>
      </w:r>
      <w:r>
        <w:rPr>
          <w:rFonts w:ascii="FreeSerif" w:hAnsi="FreeSerif" w:eastAsia="FreeSerif"/>
          <w:spacing w:val="-26"/>
          <w:w w:val="105"/>
          <w:vertAlign w:val="baseline"/>
        </w:rPr>
        <w:t> </w:t>
      </w:r>
      <w:r>
        <w:rPr>
          <w:rFonts w:ascii="FreeSerif" w:hAnsi="FreeSerif" w:eastAsia="FreeSerif"/>
          <w:w w:val="105"/>
          <w:vertAlign w:val="baseline"/>
        </w:rPr>
        <w:t>,</w:t>
        <w:tab/>
      </w:r>
      <w:r>
        <w:rPr>
          <w:w w:val="105"/>
          <w:vertAlign w:val="baseline"/>
        </w:rPr>
        <w:t>(13)</w:t>
      </w:r>
    </w:p>
    <w:p>
      <w:pPr>
        <w:pStyle w:val="BodyText"/>
        <w:spacing w:line="228" w:lineRule="exact"/>
        <w:ind w:left="2073"/>
        <w:rPr>
          <w:rFonts w:ascii="FreeSerif" w:hAnsi="FreeSerif" w:eastAsia="FreeSerif"/>
        </w:rPr>
      </w:pPr>
      <w:r>
        <w:rPr>
          <w:rFonts w:ascii="FreeSerif" w:hAnsi="FreeSerif" w:eastAsia="FreeSerif"/>
          <w:w w:val="105"/>
        </w:rPr>
        <w:t>1 − </w:t>
      </w:r>
      <w:r>
        <w:rPr>
          <w:rFonts w:ascii="FreeSerif" w:hAnsi="FreeSerif" w:eastAsia="FreeSerif"/>
        </w:rPr>
        <w:t>𝜈</w:t>
      </w:r>
    </w:p>
    <w:p>
      <w:pPr>
        <w:spacing w:after="0" w:line="228" w:lineRule="exact"/>
        <w:rPr>
          <w:rFonts w:ascii="FreeSerif" w:hAnsi="FreeSerif" w:eastAsia="FreeSerif"/>
        </w:rPr>
        <w:sectPr>
          <w:type w:val="continuous"/>
          <w:pgSz w:w="11910" w:h="16840"/>
          <w:pgMar w:top="980" w:bottom="280" w:left="1140" w:right="140"/>
        </w:sectPr>
      </w:pPr>
    </w:p>
    <w:p>
      <w:pPr>
        <w:pStyle w:val="BodyText"/>
        <w:spacing w:before="72"/>
        <w:ind w:left="560"/>
      </w:pPr>
      <w:r>
        <w:rPr/>
        <w:t>(</w:t>
      </w:r>
      <w:hyperlink w:history="true" w:anchor="_bookmark11">
        <w:r>
          <w:rPr/>
          <w:t>12</w:t>
        </w:r>
      </w:hyperlink>
      <w:r>
        <w:rPr/>
        <w:t>)֊ից կստանանք՝</w:t>
      </w:r>
    </w:p>
    <w:p>
      <w:pPr>
        <w:pStyle w:val="BodyText"/>
        <w:spacing w:before="2"/>
        <w:rPr>
          <w:sz w:val="17"/>
        </w:rPr>
      </w:pPr>
    </w:p>
    <w:p>
      <w:pPr>
        <w:spacing w:after="0"/>
        <w:rPr>
          <w:sz w:val="17"/>
        </w:rPr>
        <w:sectPr>
          <w:pgSz w:w="11910" w:h="16840"/>
          <w:pgMar w:header="0" w:footer="842" w:top="1060" w:bottom="1040" w:left="1140" w:right="140"/>
        </w:sectPr>
      </w:pPr>
    </w:p>
    <w:p>
      <w:pPr>
        <w:spacing w:line="269" w:lineRule="exact" w:before="64"/>
        <w:ind w:left="1346" w:right="0" w:firstLine="0"/>
        <w:jc w:val="center"/>
        <w:rPr>
          <w:rFonts w:ascii="FreeSerif" w:hAnsi="FreeSerif" w:eastAsia="FreeSerif"/>
          <w:sz w:val="24"/>
        </w:rPr>
      </w:pPr>
      <w:r>
        <w:rPr>
          <w:rFonts w:ascii="FreeSerif" w:hAnsi="FreeSerif" w:eastAsia="FreeSerif"/>
          <w:w w:val="95"/>
          <w:sz w:val="24"/>
        </w:rPr>
        <w:t>𝜕(𝜎</w:t>
      </w:r>
      <w:r>
        <w:rPr>
          <w:rFonts w:ascii="FreeSerif" w:hAnsi="FreeSerif" w:eastAsia="FreeSerif"/>
          <w:w w:val="95"/>
          <w:position w:val="-5"/>
          <w:sz w:val="18"/>
        </w:rPr>
        <w:t>𝑥𝑥 </w:t>
      </w:r>
      <w:r>
        <w:rPr>
          <w:rFonts w:ascii="FreeSerif" w:hAnsi="FreeSerif" w:eastAsia="FreeSerif"/>
          <w:w w:val="95"/>
          <w:sz w:val="24"/>
        </w:rPr>
        <w:t>− 𝜎</w:t>
      </w:r>
      <w:r>
        <w:rPr>
          <w:rFonts w:ascii="FreeSerif" w:hAnsi="FreeSerif" w:eastAsia="FreeSerif"/>
          <w:w w:val="95"/>
          <w:position w:val="-5"/>
          <w:sz w:val="18"/>
        </w:rPr>
        <w:t>𝑦𝑦</w:t>
      </w:r>
      <w:r>
        <w:rPr>
          <w:rFonts w:ascii="FreeSerif" w:hAnsi="FreeSerif" w:eastAsia="FreeSerif"/>
          <w:w w:val="95"/>
          <w:sz w:val="24"/>
        </w:rPr>
        <w:t>)</w:t>
      </w:r>
    </w:p>
    <w:p>
      <w:pPr>
        <w:pStyle w:val="BodyText"/>
        <w:spacing w:line="167" w:lineRule="exact"/>
        <w:ind w:right="66"/>
        <w:jc w:val="center"/>
        <w:rPr>
          <w:rFonts w:ascii="FreeSerif" w:hAnsi="FreeSerif"/>
        </w:rPr>
      </w:pPr>
      <w:r>
        <w:rPr/>
        <w:pict>
          <v:line style="position:absolute;mso-position-horizontal-relative:page;mso-position-vertical-relative:paragraph;z-index:15745536" from="124.311996pt,4.751002pt" to="184.479996pt,4.751002pt" stroked="true" strokeweight=".789pt" strokecolor="#000000">
            <v:stroke dashstyle="solid"/>
            <w10:wrap type="none"/>
          </v:line>
        </w:pict>
      </w:r>
      <w:r>
        <w:rPr>
          <w:rFonts w:ascii="FreeSerif" w:hAnsi="FreeSerif"/>
          <w:w w:val="121"/>
        </w:rPr>
        <w:t>−</w:t>
      </w:r>
    </w:p>
    <w:p>
      <w:pPr>
        <w:pStyle w:val="BodyText"/>
        <w:spacing w:line="228" w:lineRule="exact"/>
        <w:ind w:left="1346"/>
        <w:jc w:val="center"/>
        <w:rPr>
          <w:rFonts w:ascii="FreeSerif" w:eastAsia="FreeSerif"/>
        </w:rPr>
      </w:pPr>
      <w:r>
        <w:rPr>
          <w:rFonts w:ascii="FreeSerif" w:eastAsia="FreeSerif"/>
          <w:w w:val="95"/>
        </w:rPr>
        <w:t>𝜕𝑥</w:t>
      </w:r>
    </w:p>
    <w:p>
      <w:pPr>
        <w:spacing w:line="269" w:lineRule="exact" w:before="64"/>
        <w:ind w:left="397" w:right="0" w:firstLine="0"/>
        <w:jc w:val="left"/>
        <w:rPr>
          <w:rFonts w:ascii="FreeSerif" w:eastAsia="FreeSerif"/>
          <w:sz w:val="18"/>
        </w:rPr>
      </w:pPr>
      <w:r>
        <w:rPr/>
        <w:br w:type="column"/>
      </w:r>
      <w:r>
        <w:rPr>
          <w:rFonts w:ascii="FreeSerif" w:eastAsia="FreeSerif"/>
          <w:w w:val="85"/>
          <w:sz w:val="24"/>
        </w:rPr>
        <w:t>𝜕𝜎</w:t>
      </w:r>
      <w:r>
        <w:rPr>
          <w:rFonts w:ascii="FreeSerif" w:eastAsia="FreeSerif"/>
          <w:w w:val="85"/>
          <w:position w:val="-5"/>
          <w:sz w:val="18"/>
        </w:rPr>
        <w:t>𝑥𝑦</w:t>
      </w:r>
    </w:p>
    <w:p>
      <w:pPr>
        <w:pStyle w:val="BodyText"/>
        <w:spacing w:line="167" w:lineRule="exact"/>
        <w:ind w:left="37"/>
        <w:rPr>
          <w:rFonts w:ascii="FreeSerif" w:hAnsi="FreeSerif"/>
        </w:rPr>
      </w:pPr>
      <w:r>
        <w:rPr/>
        <w:pict>
          <v:line style="position:absolute;mso-position-horizontal-relative:page;mso-position-vertical-relative:paragraph;z-index:15746048" from="206.352005pt,4.751002pt" to="228.758005pt,4.751002pt" stroked="true" strokeweight=".789pt" strokecolor="#000000">
            <v:stroke dashstyle="solid"/>
            <w10:wrap type="none"/>
          </v:line>
        </w:pict>
      </w:r>
      <w:r>
        <w:rPr>
          <w:rFonts w:ascii="FreeSerif" w:hAnsi="FreeSerif"/>
          <w:w w:val="115"/>
        </w:rPr>
        <w:t>− 2</w:t>
      </w:r>
    </w:p>
    <w:p>
      <w:pPr>
        <w:pStyle w:val="BodyText"/>
        <w:spacing w:line="228" w:lineRule="exact"/>
        <w:ind w:left="501"/>
        <w:rPr>
          <w:rFonts w:ascii="FreeSerif" w:eastAsia="FreeSerif"/>
        </w:rPr>
      </w:pPr>
      <w:r>
        <w:rPr>
          <w:rFonts w:ascii="FreeSerif" w:eastAsia="FreeSerif"/>
          <w:w w:val="90"/>
        </w:rPr>
        <w:t>𝜕𝑦</w:t>
      </w:r>
    </w:p>
    <w:p>
      <w:pPr>
        <w:spacing w:line="231" w:lineRule="exact" w:before="106"/>
        <w:ind w:left="60" w:right="314" w:firstLine="0"/>
        <w:jc w:val="center"/>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tabs>
          <w:tab w:pos="1050" w:val="left" w:leader="none"/>
          <w:tab w:pos="1433" w:val="left" w:leader="none"/>
        </w:tabs>
        <w:spacing w:line="162" w:lineRule="exact"/>
        <w:ind w:left="60"/>
        <w:jc w:val="center"/>
        <w:rPr>
          <w:rFonts w:ascii="FreeSerif" w:hAnsi="FreeSerif"/>
        </w:rPr>
      </w:pPr>
      <w:r>
        <w:rPr/>
        <w:pict>
          <v:line style="position:absolute;mso-position-horizontal-relative:page;mso-position-vertical-relative:paragraph;z-index:-16090624" from="245.981003pt,4.544013pt" to="281.577003pt,4.544013pt" stroked="true" strokeweight=".789pt" strokecolor="#000000">
            <v:stroke dashstyle="solid"/>
            <w10:wrap type="none"/>
          </v:line>
        </w:pict>
      </w:r>
      <w:r>
        <w:rPr>
          <w:rFonts w:ascii="FreeSerif" w:hAnsi="FreeSerif"/>
          <w:w w:val="115"/>
        </w:rPr>
        <w:t>=</w:t>
        <w:tab/>
        <w:t>,</w:t>
        <w:tab/>
      </w:r>
      <w:r>
        <w:rPr>
          <w:rFonts w:ascii="FreeSerif" w:hAnsi="FreeSerif"/>
          <w:spacing w:val="-20"/>
          <w:w w:val="115"/>
        </w:rPr>
        <w:t>−</w:t>
      </w:r>
    </w:p>
    <w:p>
      <w:pPr>
        <w:pStyle w:val="BodyText"/>
        <w:spacing w:line="228" w:lineRule="exact"/>
        <w:ind w:left="60" w:right="314"/>
        <w:jc w:val="center"/>
        <w:rPr>
          <w:rFonts w:ascii="FreeSerif" w:eastAsia="FreeSerif"/>
        </w:rPr>
      </w:pPr>
      <w:r>
        <w:rPr>
          <w:rFonts w:ascii="FreeSerif" w:eastAsia="FreeSerif"/>
          <w:w w:val="95"/>
        </w:rPr>
        <w:t>𝜕𝑥</w:t>
      </w:r>
    </w:p>
    <w:p>
      <w:pPr>
        <w:spacing w:before="64"/>
        <w:ind w:left="-17" w:right="0" w:firstLine="0"/>
        <w:jc w:val="center"/>
        <w:rPr>
          <w:rFonts w:ascii="FreeSerif" w:hAnsi="FreeSerif" w:eastAsia="FreeSerif"/>
          <w:sz w:val="24"/>
        </w:rPr>
      </w:pPr>
      <w:r>
        <w:rPr/>
        <w:br w:type="column"/>
      </w:r>
      <w:r>
        <w:rPr>
          <w:rFonts w:ascii="FreeSerif" w:hAnsi="FreeSerif" w:eastAsia="FreeSerif"/>
          <w:w w:val="95"/>
          <w:sz w:val="24"/>
        </w:rPr>
        <w:t>𝜕(𝜎</w:t>
      </w:r>
      <w:r>
        <w:rPr>
          <w:rFonts w:ascii="FreeSerif" w:hAnsi="FreeSerif" w:eastAsia="FreeSerif"/>
          <w:w w:val="95"/>
          <w:position w:val="-5"/>
          <w:sz w:val="18"/>
        </w:rPr>
        <w:t>𝑥𝑥 </w:t>
      </w:r>
      <w:r>
        <w:rPr>
          <w:rFonts w:ascii="FreeSerif" w:hAnsi="FreeSerif" w:eastAsia="FreeSerif"/>
          <w:w w:val="95"/>
          <w:sz w:val="24"/>
        </w:rPr>
        <w:t>−</w:t>
      </w:r>
      <w:r>
        <w:rPr>
          <w:rFonts w:ascii="FreeSerif" w:hAnsi="FreeSerif" w:eastAsia="FreeSerif"/>
          <w:spacing w:val="-8"/>
          <w:w w:val="95"/>
          <w:sz w:val="24"/>
        </w:rPr>
        <w:t> </w:t>
      </w:r>
      <w:r>
        <w:rPr>
          <w:rFonts w:ascii="FreeSerif" w:hAnsi="FreeSerif" w:eastAsia="FreeSerif"/>
          <w:w w:val="95"/>
          <w:sz w:val="24"/>
        </w:rPr>
        <w:t>𝜎</w:t>
      </w:r>
      <w:r>
        <w:rPr>
          <w:rFonts w:ascii="FreeSerif" w:hAnsi="FreeSerif" w:eastAsia="FreeSerif"/>
          <w:w w:val="95"/>
          <w:position w:val="-5"/>
          <w:sz w:val="18"/>
        </w:rPr>
        <w:t>𝑦𝑦</w:t>
      </w:r>
      <w:r>
        <w:rPr>
          <w:rFonts w:ascii="FreeSerif" w:hAnsi="FreeSerif" w:eastAsia="FreeSerif"/>
          <w:w w:val="95"/>
          <w:sz w:val="24"/>
        </w:rPr>
        <w:t>)</w:t>
      </w:r>
    </w:p>
    <w:p>
      <w:pPr>
        <w:pStyle w:val="BodyText"/>
        <w:spacing w:before="2"/>
        <w:rPr>
          <w:rFonts w:ascii="FreeSerif"/>
          <w:sz w:val="2"/>
        </w:rPr>
      </w:pPr>
    </w:p>
    <w:p>
      <w:pPr>
        <w:pStyle w:val="BodyText"/>
        <w:spacing w:line="20" w:lineRule="exact"/>
        <w:ind w:left="-25" w:right="-72"/>
        <w:rPr>
          <w:rFonts w:ascii="FreeSerif"/>
          <w:sz w:val="2"/>
        </w:rPr>
      </w:pPr>
      <w:r>
        <w:rPr>
          <w:rFonts w:ascii="FreeSerif"/>
          <w:sz w:val="2"/>
        </w:rPr>
        <w:pict>
          <v:group style="width:60.2pt;height:.8pt;mso-position-horizontal-relative:char;mso-position-vertical-relative:line" coordorigin="0,0" coordsize="1204,16">
            <v:line style="position:absolute" from="0,8" to="1203,8" stroked="true" strokeweight=".789pt" strokecolor="#000000">
              <v:stroke dashstyle="solid"/>
            </v:line>
          </v:group>
        </w:pict>
      </w:r>
      <w:r>
        <w:rPr>
          <w:rFonts w:ascii="FreeSerif"/>
          <w:sz w:val="2"/>
        </w:rPr>
      </w:r>
    </w:p>
    <w:p>
      <w:pPr>
        <w:pStyle w:val="BodyText"/>
        <w:ind w:left="437" w:right="451"/>
        <w:jc w:val="center"/>
        <w:rPr>
          <w:rFonts w:ascii="FreeSerif" w:eastAsia="FreeSerif"/>
        </w:rPr>
      </w:pPr>
      <w:r>
        <w:rPr>
          <w:rFonts w:ascii="FreeSerif" w:eastAsia="FreeSerif"/>
          <w:w w:val="90"/>
        </w:rPr>
        <w:t>𝜕𝑦</w:t>
      </w:r>
    </w:p>
    <w:p>
      <w:pPr>
        <w:spacing w:line="269" w:lineRule="exact" w:before="64"/>
        <w:ind w:left="397" w:right="0" w:firstLine="0"/>
        <w:jc w:val="left"/>
        <w:rPr>
          <w:rFonts w:ascii="FreeSerif" w:eastAsia="FreeSerif"/>
          <w:sz w:val="18"/>
        </w:rPr>
      </w:pPr>
      <w:r>
        <w:rPr/>
        <w:br w:type="column"/>
      </w:r>
      <w:r>
        <w:rPr>
          <w:rFonts w:ascii="FreeSerif" w:eastAsia="FreeSerif"/>
          <w:w w:val="85"/>
          <w:sz w:val="24"/>
        </w:rPr>
        <w:t>𝜕𝜎</w:t>
      </w:r>
      <w:r>
        <w:rPr>
          <w:rFonts w:ascii="FreeSerif" w:eastAsia="FreeSerif"/>
          <w:w w:val="85"/>
          <w:position w:val="-5"/>
          <w:sz w:val="18"/>
        </w:rPr>
        <w:t>𝑥𝑦</w:t>
      </w:r>
    </w:p>
    <w:p>
      <w:pPr>
        <w:pStyle w:val="BodyText"/>
        <w:spacing w:line="167" w:lineRule="exact"/>
        <w:ind w:left="37"/>
        <w:rPr>
          <w:rFonts w:ascii="FreeSerif" w:hAnsi="FreeSerif"/>
        </w:rPr>
      </w:pPr>
      <w:r>
        <w:rPr/>
        <w:pict>
          <v:line style="position:absolute;mso-position-horizontal-relative:page;mso-position-vertical-relative:paragraph;z-index:15747072" from="393.35199pt,4.751002pt" to="415.75799pt,4.751002pt" stroked="true" strokeweight=".789pt" strokecolor="#000000">
            <v:stroke dashstyle="solid"/>
            <w10:wrap type="none"/>
          </v:line>
        </w:pict>
      </w:r>
      <w:r>
        <w:rPr>
          <w:rFonts w:ascii="FreeSerif" w:hAnsi="FreeSerif"/>
          <w:w w:val="115"/>
        </w:rPr>
        <w:t>− 2</w:t>
      </w:r>
    </w:p>
    <w:p>
      <w:pPr>
        <w:pStyle w:val="BodyText"/>
        <w:spacing w:line="228" w:lineRule="exact"/>
        <w:ind w:left="494"/>
        <w:rPr>
          <w:rFonts w:ascii="FreeSerif" w:eastAsia="FreeSerif"/>
        </w:rPr>
      </w:pPr>
      <w:r>
        <w:rPr>
          <w:rFonts w:ascii="FreeSerif" w:eastAsia="FreeSerif"/>
          <w:w w:val="95"/>
        </w:rPr>
        <w:t>𝜕𝑥</w:t>
      </w:r>
    </w:p>
    <w:p>
      <w:pPr>
        <w:spacing w:line="231" w:lineRule="exact" w:before="106"/>
        <w:ind w:left="315" w:right="1" w:firstLine="0"/>
        <w:jc w:val="center"/>
        <w:rPr>
          <w:rFonts w:ascii="FreeSerif" w:hAnsi="FreeSerif" w:eastAsia="FreeSerif"/>
          <w:sz w:val="24"/>
        </w:rPr>
      </w:pPr>
      <w:r>
        <w:rPr/>
        <w:br w:type="column"/>
      </w:r>
      <w:r>
        <w:rPr>
          <w:rFonts w:ascii="FreeSerif" w:hAnsi="FreeSerif" w:eastAsia="FreeSerif"/>
          <w:w w:val="95"/>
          <w:sz w:val="24"/>
        </w:rPr>
        <w:t>𝜕(∇</w:t>
      </w:r>
      <w:r>
        <w:rPr>
          <w:rFonts w:ascii="FreeSerif" w:hAnsi="FreeSerif" w:eastAsia="FreeSerif"/>
          <w:w w:val="95"/>
          <w:sz w:val="24"/>
          <w:vertAlign w:val="superscript"/>
        </w:rPr>
        <w:t>2</w:t>
      </w:r>
      <w:r>
        <w:rPr>
          <w:rFonts w:ascii="Times New Roman" w:hAnsi="Times New Roman" w:eastAsia="Times New Roman"/>
          <w:i/>
          <w:w w:val="95"/>
          <w:sz w:val="24"/>
          <w:vertAlign w:val="baseline"/>
        </w:rPr>
        <w:t>Φ</w:t>
      </w:r>
      <w:r>
        <w:rPr>
          <w:rFonts w:ascii="FreeSerif" w:hAnsi="FreeSerif" w:eastAsia="FreeSerif"/>
          <w:w w:val="95"/>
          <w:sz w:val="24"/>
          <w:vertAlign w:val="baseline"/>
        </w:rPr>
        <w:t>)</w:t>
      </w:r>
    </w:p>
    <w:p>
      <w:pPr>
        <w:pStyle w:val="BodyText"/>
        <w:spacing w:line="162" w:lineRule="exact"/>
        <w:ind w:left="60"/>
        <w:rPr>
          <w:rFonts w:ascii="FreeSerif"/>
        </w:rPr>
      </w:pPr>
      <w:r>
        <w:rPr/>
        <w:pict>
          <v:line style="position:absolute;mso-position-horizontal-relative:page;mso-position-vertical-relative:paragraph;z-index:15747584" from="432.980011pt,4.544013pt" to="468.576011pt,4.544013pt" stroked="true" strokeweight=".789pt" strokecolor="#000000">
            <v:stroke dashstyle="solid"/>
            <w10:wrap type="none"/>
          </v:line>
        </w:pict>
      </w:r>
      <w:r>
        <w:rPr>
          <w:rFonts w:ascii="FreeSerif"/>
          <w:w w:val="121"/>
        </w:rPr>
        <w:t>=</w:t>
      </w:r>
    </w:p>
    <w:p>
      <w:pPr>
        <w:pStyle w:val="BodyText"/>
        <w:spacing w:line="228" w:lineRule="exact"/>
        <w:ind w:left="315" w:right="1"/>
        <w:jc w:val="center"/>
        <w:rPr>
          <w:rFonts w:ascii="FreeSerif" w:eastAsia="FreeSerif"/>
        </w:rPr>
      </w:pPr>
      <w:r>
        <w:rPr>
          <w:rFonts w:ascii="FreeSerif" w:eastAsia="FreeSerif"/>
          <w:w w:val="90"/>
        </w:rPr>
        <w:t>𝜕𝑦</w:t>
      </w:r>
    </w:p>
    <w:p>
      <w:pPr>
        <w:pStyle w:val="BodyText"/>
        <w:spacing w:before="1"/>
        <w:rPr>
          <w:rFonts w:ascii="FreeSerif"/>
          <w:sz w:val="22"/>
        </w:rPr>
      </w:pPr>
      <w:r>
        <w:rPr/>
        <w:br w:type="column"/>
      </w:r>
      <w:r>
        <w:rPr>
          <w:rFonts w:ascii="FreeSerif"/>
          <w:sz w:val="22"/>
        </w:rPr>
      </w:r>
    </w:p>
    <w:p>
      <w:pPr>
        <w:pStyle w:val="BodyText"/>
        <w:tabs>
          <w:tab w:pos="1152" w:val="left" w:leader="none"/>
        </w:tabs>
        <w:ind w:left="-17"/>
      </w:pPr>
      <w:r>
        <w:rPr>
          <w:rFonts w:ascii="FreeSerif"/>
        </w:rPr>
        <w:t>,</w:t>
        <w:tab/>
      </w:r>
      <w:r>
        <w:rPr/>
        <w:t>(14)</w:t>
      </w:r>
    </w:p>
    <w:p>
      <w:pPr>
        <w:spacing w:after="0"/>
        <w:sectPr>
          <w:type w:val="continuous"/>
          <w:pgSz w:w="11910" w:h="16840"/>
          <w:pgMar w:top="980" w:bottom="280" w:left="1140" w:right="140"/>
          <w:cols w:num="7" w:equalWidth="0">
            <w:col w:w="2550" w:space="40"/>
            <w:col w:w="836" w:space="39"/>
            <w:col w:w="1598" w:space="40"/>
            <w:col w:w="1188" w:space="39"/>
            <w:col w:w="836" w:space="39"/>
            <w:col w:w="1027" w:space="40"/>
            <w:col w:w="2358"/>
          </w:cols>
        </w:sectPr>
      </w:pPr>
    </w:p>
    <w:p>
      <w:pPr>
        <w:pStyle w:val="BodyText"/>
        <w:spacing w:before="6"/>
        <w:rPr>
          <w:sz w:val="13"/>
        </w:rPr>
      </w:pPr>
    </w:p>
    <w:p>
      <w:pPr>
        <w:pStyle w:val="BodyText"/>
        <w:spacing w:before="99"/>
        <w:ind w:left="560"/>
      </w:pPr>
      <w:r>
        <w:rPr/>
        <w:t>որից կստանանք կապը լարման ֆունկցիայի և գծային երկբեկման միջև՝</w:t>
      </w:r>
    </w:p>
    <w:p>
      <w:pPr>
        <w:pStyle w:val="BodyText"/>
        <w:spacing w:before="2"/>
        <w:rPr>
          <w:sz w:val="17"/>
        </w:rPr>
      </w:pPr>
    </w:p>
    <w:p>
      <w:pPr>
        <w:spacing w:after="0"/>
        <w:rPr>
          <w:sz w:val="17"/>
        </w:rPr>
        <w:sectPr>
          <w:type w:val="continuous"/>
          <w:pgSz w:w="11910" w:h="16840"/>
          <w:pgMar w:top="980" w:bottom="280" w:left="1140" w:right="140"/>
        </w:sectPr>
      </w:pPr>
    </w:p>
    <w:p>
      <w:pPr>
        <w:pStyle w:val="BodyText"/>
        <w:spacing w:line="159" w:lineRule="exact" w:before="106"/>
        <w:ind w:left="584"/>
        <w:rPr>
          <w:rFonts w:ascii="FreeSerif" w:hAnsi="FreeSerif" w:eastAsia="FreeSerif"/>
        </w:rPr>
      </w:pPr>
      <w:r>
        <w:rPr>
          <w:rFonts w:ascii="FreeSerif" w:hAnsi="FreeSerif" w:eastAsia="FreeSerif"/>
        </w:rPr>
        <w:t>𝜕(∇</w:t>
      </w:r>
      <w:r>
        <w:rPr>
          <w:rFonts w:ascii="FreeSerif" w:hAnsi="FreeSerif" w:eastAsia="FreeSerif"/>
          <w:vertAlign w:val="superscript"/>
        </w:rPr>
        <w:t>2</w:t>
      </w:r>
      <w:r>
        <w:rPr>
          <w:rFonts w:ascii="Times New Roman" w:hAnsi="Times New Roman" w:eastAsia="Times New Roman"/>
          <w:i/>
          <w:vertAlign w:val="baseline"/>
        </w:rPr>
        <w:t>Φ</w:t>
      </w:r>
      <w:r>
        <w:rPr>
          <w:rFonts w:ascii="FreeSerif" w:hAnsi="FreeSerif" w:eastAsia="FreeSerif"/>
          <w:vertAlign w:val="baseline"/>
        </w:rPr>
        <w:t>)</w:t>
      </w:r>
    </w:p>
    <w:p>
      <w:pPr>
        <w:pStyle w:val="BodyText"/>
        <w:spacing w:before="7" w:after="40"/>
        <w:rPr>
          <w:rFonts w:ascii="FreeSerif"/>
          <w:sz w:val="9"/>
        </w:rPr>
      </w:pPr>
    </w:p>
    <w:p>
      <w:pPr>
        <w:pStyle w:val="BodyText"/>
        <w:spacing w:line="20" w:lineRule="exact"/>
        <w:ind w:left="576" w:right="-29"/>
        <w:rPr>
          <w:rFonts w:ascii="FreeSerif"/>
          <w:sz w:val="2"/>
        </w:rPr>
      </w:pPr>
      <w:r>
        <w:rPr>
          <w:rFonts w:ascii="FreeSerif"/>
          <w:sz w:val="2"/>
        </w:rPr>
        <w:pict>
          <v:group style="width:35.6pt;height:.8pt;mso-position-horizontal-relative:char;mso-position-vertical-relative:line" coordorigin="0,0" coordsize="712,16">
            <v:line style="position:absolute" from="0,8" to="712,8" stroked="true" strokeweight=".789pt" strokecolor="#000000">
              <v:stroke dashstyle="solid"/>
            </v:line>
          </v:group>
        </w:pict>
      </w:r>
      <w:r>
        <w:rPr>
          <w:rFonts w:ascii="FreeSerif"/>
          <w:sz w:val="2"/>
        </w:rPr>
      </w:r>
    </w:p>
    <w:p>
      <w:pPr>
        <w:tabs>
          <w:tab w:pos="1205" w:val="left" w:leader="none"/>
        </w:tabs>
        <w:spacing w:line="169" w:lineRule="exact" w:before="97"/>
        <w:ind w:left="584" w:right="0" w:firstLine="0"/>
        <w:jc w:val="left"/>
        <w:rPr>
          <w:rFonts w:ascii="FreeSerif" w:eastAsia="FreeSerif"/>
          <w:sz w:val="18"/>
        </w:rPr>
      </w:pPr>
      <w:r>
        <w:rPr/>
        <w:br w:type="column"/>
      </w:r>
      <w:r>
        <w:rPr>
          <w:rFonts w:ascii="FreeSerif" w:eastAsia="FreeSerif"/>
          <w:position w:val="-3"/>
          <w:sz w:val="24"/>
        </w:rPr>
        <w:t>𝜆</w:t>
        <w:tab/>
      </w:r>
      <w:r>
        <w:rPr>
          <w:rFonts w:ascii="FreeSerif" w:eastAsia="FreeSerif"/>
          <w:spacing w:val="-1"/>
          <w:w w:val="85"/>
          <w:sz w:val="24"/>
        </w:rPr>
        <w:t>𝜕𝛽</w:t>
      </w:r>
      <w:r>
        <w:rPr>
          <w:rFonts w:ascii="FreeSerif" w:eastAsia="FreeSerif"/>
          <w:spacing w:val="-1"/>
          <w:w w:val="85"/>
          <w:position w:val="-5"/>
          <w:sz w:val="18"/>
        </w:rPr>
        <w:t>1</w:t>
      </w:r>
    </w:p>
    <w:p>
      <w:pPr>
        <w:pStyle w:val="BodyText"/>
        <w:spacing w:before="10"/>
        <w:rPr>
          <w:rFonts w:ascii="FreeSerif"/>
          <w:sz w:val="12"/>
        </w:rPr>
      </w:pPr>
    </w:p>
    <w:p>
      <w:pPr>
        <w:tabs>
          <w:tab w:pos="1197" w:val="left" w:leader="none"/>
        </w:tabs>
        <w:spacing w:line="20" w:lineRule="exact"/>
        <w:ind w:left="352" w:right="-72" w:firstLine="0"/>
        <w:rPr>
          <w:rFonts w:ascii="FreeSerif"/>
          <w:sz w:val="2"/>
        </w:rPr>
      </w:pPr>
      <w:r>
        <w:rPr>
          <w:rFonts w:ascii="FreeSerif"/>
          <w:sz w:val="2"/>
        </w:rPr>
        <w:pict>
          <v:group style="width:28.95pt;height:.8pt;mso-position-horizontal-relative:char;mso-position-vertical-relative:line" coordorigin="0,0" coordsize="579,16">
            <v:line style="position:absolute" from="0,8" to="579,8" stroked="true" strokeweight=".789pt" strokecolor="#000000">
              <v:stroke dashstyle="solid"/>
            </v:line>
          </v:group>
        </w:pict>
      </w:r>
      <w:r>
        <w:rPr>
          <w:rFonts w:ascii="FreeSerif"/>
          <w:sz w:val="2"/>
        </w:rPr>
      </w:r>
      <w:r>
        <w:rPr>
          <w:rFonts w:ascii="FreeSerif"/>
          <w:sz w:val="2"/>
        </w:rPr>
        <w:tab/>
      </w: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69" w:lineRule="exact" w:before="97"/>
        <w:ind w:left="287" w:right="0" w:firstLine="0"/>
        <w:jc w:val="left"/>
        <w:rPr>
          <w:rFonts w:ascii="FreeSerif" w:eastAsia="FreeSerif"/>
          <w:sz w:val="18"/>
        </w:rPr>
      </w:pPr>
      <w:r>
        <w:rPr/>
        <w:br w:type="column"/>
      </w:r>
      <w:r>
        <w:rPr>
          <w:rFonts w:ascii="FreeSerif" w:eastAsia="FreeSerif"/>
          <w:w w:val="85"/>
          <w:sz w:val="24"/>
        </w:rPr>
        <w:t>𝜕𝛽</w:t>
      </w:r>
      <w:r>
        <w:rPr>
          <w:rFonts w:ascii="FreeSerif" w:eastAsia="FreeSerif"/>
          <w:w w:val="85"/>
          <w:position w:val="-5"/>
          <w:sz w:val="18"/>
        </w:rPr>
        <w:t>2</w:t>
      </w:r>
    </w:p>
    <w:p>
      <w:pPr>
        <w:pStyle w:val="BodyText"/>
        <w:spacing w:before="10"/>
        <w:rPr>
          <w:rFonts w:ascii="FreeSerif"/>
          <w:sz w:val="12"/>
        </w:rPr>
      </w:pPr>
    </w:p>
    <w:p>
      <w:pPr>
        <w:pStyle w:val="BodyText"/>
        <w:spacing w:line="20" w:lineRule="exact"/>
        <w:ind w:left="279" w:right="-72"/>
        <w:rPr>
          <w:rFonts w:ascii="FreeSerif"/>
          <w:sz w:val="2"/>
        </w:rPr>
      </w:pP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59" w:lineRule="exact" w:before="106"/>
        <w:ind w:left="584" w:right="0" w:firstLine="0"/>
        <w:jc w:val="left"/>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spacing w:before="7" w:after="40"/>
        <w:rPr>
          <w:rFonts w:ascii="FreeSerif"/>
          <w:sz w:val="9"/>
        </w:rPr>
      </w:pPr>
    </w:p>
    <w:p>
      <w:pPr>
        <w:pStyle w:val="BodyText"/>
        <w:spacing w:line="20" w:lineRule="exact"/>
        <w:ind w:left="576" w:right="-29"/>
        <w:rPr>
          <w:rFonts w:ascii="FreeSerif"/>
          <w:sz w:val="2"/>
        </w:rPr>
      </w:pPr>
      <w:r>
        <w:rPr>
          <w:rFonts w:ascii="FreeSerif"/>
          <w:sz w:val="2"/>
        </w:rPr>
        <w:pict>
          <v:group style="width:35.6pt;height:.8pt;mso-position-horizontal-relative:char;mso-position-vertical-relative:line" coordorigin="0,0" coordsize="712,16">
            <v:line style="position:absolute" from="0,8" to="712,8" stroked="true" strokeweight=".789pt" strokecolor="#000000">
              <v:stroke dashstyle="solid"/>
            </v:line>
          </v:group>
        </w:pict>
      </w:r>
      <w:r>
        <w:rPr>
          <w:rFonts w:ascii="FreeSerif"/>
          <w:sz w:val="2"/>
        </w:rPr>
      </w:r>
    </w:p>
    <w:p>
      <w:pPr>
        <w:tabs>
          <w:tab w:pos="1205" w:val="left" w:leader="none"/>
        </w:tabs>
        <w:spacing w:line="169" w:lineRule="exact" w:before="97"/>
        <w:ind w:left="584" w:right="0" w:firstLine="0"/>
        <w:jc w:val="left"/>
        <w:rPr>
          <w:rFonts w:ascii="FreeSerif" w:eastAsia="FreeSerif"/>
          <w:sz w:val="18"/>
        </w:rPr>
      </w:pPr>
      <w:r>
        <w:rPr/>
        <w:br w:type="column"/>
      </w:r>
      <w:r>
        <w:rPr>
          <w:rFonts w:ascii="FreeSerif" w:eastAsia="FreeSerif"/>
          <w:position w:val="-3"/>
          <w:sz w:val="24"/>
        </w:rPr>
        <w:t>𝜆</w:t>
        <w:tab/>
      </w:r>
      <w:r>
        <w:rPr>
          <w:rFonts w:ascii="FreeSerif" w:eastAsia="FreeSerif"/>
          <w:spacing w:val="-1"/>
          <w:w w:val="85"/>
          <w:sz w:val="24"/>
        </w:rPr>
        <w:t>𝜕𝛽</w:t>
      </w:r>
      <w:r>
        <w:rPr>
          <w:rFonts w:ascii="FreeSerif" w:eastAsia="FreeSerif"/>
          <w:spacing w:val="-1"/>
          <w:w w:val="85"/>
          <w:position w:val="-5"/>
          <w:sz w:val="18"/>
        </w:rPr>
        <w:t>1</w:t>
      </w:r>
    </w:p>
    <w:p>
      <w:pPr>
        <w:pStyle w:val="BodyText"/>
        <w:spacing w:before="10"/>
        <w:rPr>
          <w:rFonts w:ascii="FreeSerif"/>
          <w:sz w:val="12"/>
        </w:rPr>
      </w:pPr>
    </w:p>
    <w:p>
      <w:pPr>
        <w:tabs>
          <w:tab w:pos="1197" w:val="left" w:leader="none"/>
        </w:tabs>
        <w:spacing w:line="20" w:lineRule="exact"/>
        <w:ind w:left="352" w:right="-72" w:firstLine="0"/>
        <w:rPr>
          <w:rFonts w:ascii="FreeSerif"/>
          <w:sz w:val="2"/>
        </w:rPr>
      </w:pPr>
      <w:r>
        <w:rPr>
          <w:rFonts w:ascii="FreeSerif"/>
          <w:sz w:val="2"/>
        </w:rPr>
        <w:pict>
          <v:group style="width:28.95pt;height:.8pt;mso-position-horizontal-relative:char;mso-position-vertical-relative:line" coordorigin="0,0" coordsize="579,16">
            <v:line style="position:absolute" from="0,8" to="579,8" stroked="true" strokeweight=".789pt" strokecolor="#000000">
              <v:stroke dashstyle="solid"/>
            </v:line>
          </v:group>
        </w:pict>
      </w:r>
      <w:r>
        <w:rPr>
          <w:rFonts w:ascii="FreeSerif"/>
          <w:sz w:val="2"/>
        </w:rPr>
      </w:r>
      <w:r>
        <w:rPr>
          <w:rFonts w:ascii="FreeSerif"/>
          <w:sz w:val="2"/>
        </w:rPr>
        <w:tab/>
      </w:r>
      <w:r>
        <w:rPr>
          <w:rFonts w:ascii="FreeSerif"/>
          <w:sz w:val="2"/>
        </w:rPr>
        <w:pict>
          <v:group style="width:17pt;height:.8pt;mso-position-horizontal-relative:char;mso-position-vertical-relative:line" coordorigin="0,0" coordsize="340,16">
            <v:line style="position:absolute" from="0,8" to="340,8" stroked="true" strokeweight=".789pt" strokecolor="#000000">
              <v:stroke dashstyle="solid"/>
            </v:line>
          </v:group>
        </w:pict>
      </w:r>
      <w:r>
        <w:rPr>
          <w:rFonts w:ascii="FreeSerif"/>
          <w:sz w:val="2"/>
        </w:rPr>
      </w:r>
    </w:p>
    <w:p>
      <w:pPr>
        <w:spacing w:line="169" w:lineRule="exact" w:before="97"/>
        <w:ind w:left="287" w:right="0" w:firstLine="0"/>
        <w:jc w:val="left"/>
        <w:rPr>
          <w:rFonts w:ascii="FreeSerif" w:eastAsia="FreeSerif"/>
          <w:sz w:val="18"/>
        </w:rPr>
      </w:pPr>
      <w:r>
        <w:rPr/>
        <w:br w:type="column"/>
      </w:r>
      <w:r>
        <w:rPr>
          <w:rFonts w:ascii="FreeSerif" w:eastAsia="FreeSerif"/>
          <w:w w:val="95"/>
          <w:sz w:val="24"/>
        </w:rPr>
        <w:t>𝜕𝛽</w:t>
      </w:r>
      <w:r>
        <w:rPr>
          <w:rFonts w:ascii="FreeSerif" w:eastAsia="FreeSerif"/>
          <w:w w:val="95"/>
          <w:position w:val="-5"/>
          <w:sz w:val="18"/>
        </w:rPr>
        <w:t>2</w:t>
      </w:r>
    </w:p>
    <w:p>
      <w:pPr>
        <w:pStyle w:val="BodyText"/>
        <w:spacing w:before="7"/>
        <w:rPr>
          <w:rFonts w:ascii="FreeSerif"/>
          <w:sz w:val="9"/>
        </w:rPr>
      </w:pPr>
      <w:r>
        <w:rPr/>
        <w:pict>
          <v:shape style="position:absolute;margin-left:408.059998pt;margin-top:8.108368pt;width:17pt;height:.1pt;mso-position-horizontal-relative:page;mso-position-vertical-relative:paragraph;z-index:-15713792;mso-wrap-distance-left:0;mso-wrap-distance-right:0" coordorigin="8161,162" coordsize="340,0" path="m8161,162l8501,162e" filled="false" stroked="true" strokeweight=".789pt" strokecolor="#000000">
            <v:path arrowok="t"/>
            <v:stroke dashstyle="solid"/>
            <w10:wrap type="topAndBottom"/>
          </v:shape>
        </w:pict>
      </w:r>
    </w:p>
    <w:p>
      <w:pPr>
        <w:spacing w:after="0"/>
        <w:rPr>
          <w:rFonts w:ascii="FreeSerif"/>
          <w:sz w:val="9"/>
        </w:rPr>
        <w:sectPr>
          <w:type w:val="continuous"/>
          <w:pgSz w:w="11910" w:h="16840"/>
          <w:pgMar w:top="980" w:bottom="280" w:left="1140" w:right="140"/>
          <w:cols w:num="6" w:equalWidth="0">
            <w:col w:w="1337" w:space="108"/>
            <w:col w:w="1536" w:space="39"/>
            <w:col w:w="618" w:space="75"/>
            <w:col w:w="1337" w:space="108"/>
            <w:col w:w="1536" w:space="39"/>
            <w:col w:w="3897"/>
          </w:cols>
        </w:sectPr>
      </w:pPr>
    </w:p>
    <w:p>
      <w:pPr>
        <w:pStyle w:val="BodyText"/>
        <w:tabs>
          <w:tab w:pos="1386" w:val="left" w:leader="none"/>
        </w:tabs>
        <w:spacing w:line="211" w:lineRule="auto"/>
        <w:ind w:left="813"/>
        <w:rPr>
          <w:rFonts w:ascii="FreeSerif" w:hAnsi="FreeSerif" w:eastAsia="FreeSerif"/>
        </w:rPr>
      </w:pPr>
      <w:r>
        <w:rPr>
          <w:rFonts w:ascii="FreeSerif" w:hAnsi="FreeSerif" w:eastAsia="FreeSerif"/>
          <w:spacing w:val="4"/>
          <w:w w:val="105"/>
        </w:rPr>
        <w:t>𝜕𝑥</w:t>
        <w:tab/>
      </w:r>
      <w:r>
        <w:rPr>
          <w:rFonts w:ascii="FreeSerif" w:hAnsi="FreeSerif" w:eastAsia="FreeSerif"/>
          <w:w w:val="110"/>
          <w:position w:val="17"/>
        </w:rPr>
        <w:t>= </w:t>
      </w:r>
      <w:r>
        <w:rPr>
          <w:rFonts w:ascii="FreeSerif" w:hAnsi="FreeSerif" w:eastAsia="FreeSerif"/>
          <w:spacing w:val="9"/>
          <w:w w:val="110"/>
          <w:position w:val="17"/>
        </w:rPr>
        <w:t>−</w:t>
      </w:r>
      <w:r>
        <w:rPr>
          <w:rFonts w:ascii="FreeSerif" w:hAnsi="FreeSerif" w:eastAsia="FreeSerif"/>
          <w:spacing w:val="9"/>
          <w:w w:val="110"/>
        </w:rPr>
        <w:t>2𝜋𝑑𝑆 </w:t>
      </w:r>
      <w:r>
        <w:rPr>
          <w:rFonts w:ascii="FreeSerif" w:hAnsi="FreeSerif" w:eastAsia="FreeSerif"/>
          <w:w w:val="195"/>
          <w:position w:val="3"/>
        </w:rPr>
        <w:t>(</w:t>
      </w:r>
      <w:r>
        <w:rPr>
          <w:rFonts w:ascii="FreeSerif" w:hAnsi="FreeSerif" w:eastAsia="FreeSerif"/>
          <w:spacing w:val="-46"/>
          <w:w w:val="195"/>
          <w:position w:val="3"/>
        </w:rPr>
        <w:t> </w:t>
      </w:r>
      <w:r>
        <w:rPr>
          <w:rFonts w:ascii="FreeSerif" w:hAnsi="FreeSerif" w:eastAsia="FreeSerif"/>
          <w:spacing w:val="4"/>
          <w:w w:val="105"/>
        </w:rPr>
        <w:t>𝜕𝑥 </w:t>
      </w:r>
      <w:r>
        <w:rPr>
          <w:rFonts w:ascii="FreeSerif" w:hAnsi="FreeSerif" w:eastAsia="FreeSerif"/>
          <w:spacing w:val="-16"/>
          <w:w w:val="110"/>
          <w:position w:val="17"/>
        </w:rPr>
        <w:t>+</w:t>
      </w:r>
    </w:p>
    <w:p>
      <w:pPr>
        <w:pStyle w:val="BodyText"/>
        <w:spacing w:line="211" w:lineRule="auto"/>
        <w:ind w:left="86"/>
        <w:rPr>
          <w:rFonts w:ascii="FreeSerif" w:eastAsia="FreeSerif"/>
        </w:rPr>
      </w:pPr>
      <w:r>
        <w:rPr/>
        <w:br w:type="column"/>
      </w:r>
      <w:r>
        <w:rPr>
          <w:rFonts w:ascii="FreeSerif" w:eastAsia="FreeSerif"/>
          <w:spacing w:val="4"/>
        </w:rPr>
        <w:t>𝜕𝑦 </w:t>
      </w:r>
      <w:r>
        <w:rPr>
          <w:rFonts w:ascii="FreeSerif" w:eastAsia="FreeSerif"/>
          <w:w w:val="205"/>
          <w:position w:val="3"/>
        </w:rPr>
        <w:t>)</w:t>
      </w:r>
      <w:r>
        <w:rPr>
          <w:rFonts w:ascii="FreeSerif" w:eastAsia="FreeSerif"/>
          <w:spacing w:val="-110"/>
          <w:w w:val="205"/>
          <w:position w:val="3"/>
        </w:rPr>
        <w:t> </w:t>
      </w:r>
      <w:r>
        <w:rPr>
          <w:rFonts w:ascii="FreeSerif" w:eastAsia="FreeSerif"/>
          <w:spacing w:val="-18"/>
          <w:position w:val="17"/>
        </w:rPr>
        <w:t>,</w:t>
      </w:r>
    </w:p>
    <w:p>
      <w:pPr>
        <w:pStyle w:val="BodyText"/>
        <w:tabs>
          <w:tab w:pos="1109" w:val="left" w:leader="none"/>
        </w:tabs>
        <w:spacing w:line="211" w:lineRule="auto"/>
        <w:ind w:left="542"/>
        <w:rPr>
          <w:rFonts w:ascii="FreeSerif" w:hAnsi="FreeSerif" w:eastAsia="FreeSerif"/>
        </w:rPr>
      </w:pPr>
      <w:r>
        <w:rPr/>
        <w:br w:type="column"/>
      </w:r>
      <w:r>
        <w:rPr>
          <w:rFonts w:ascii="FreeSerif" w:hAnsi="FreeSerif" w:eastAsia="FreeSerif"/>
          <w:spacing w:val="4"/>
        </w:rPr>
        <w:t>𝜕𝑦</w:t>
        <w:tab/>
      </w:r>
      <w:r>
        <w:rPr>
          <w:rFonts w:ascii="FreeSerif" w:hAnsi="FreeSerif" w:eastAsia="FreeSerif"/>
          <w:w w:val="110"/>
          <w:position w:val="17"/>
        </w:rPr>
        <w:t>= </w:t>
      </w:r>
      <w:r>
        <w:rPr>
          <w:rFonts w:ascii="FreeSerif" w:hAnsi="FreeSerif" w:eastAsia="FreeSerif"/>
          <w:spacing w:val="9"/>
          <w:w w:val="110"/>
          <w:position w:val="17"/>
        </w:rPr>
        <w:t>−</w:t>
      </w:r>
      <w:r>
        <w:rPr>
          <w:rFonts w:ascii="FreeSerif" w:hAnsi="FreeSerif" w:eastAsia="FreeSerif"/>
          <w:spacing w:val="9"/>
          <w:w w:val="110"/>
        </w:rPr>
        <w:t>2𝜋𝑑𝑆 </w:t>
      </w:r>
      <w:r>
        <w:rPr>
          <w:rFonts w:ascii="FreeSerif" w:hAnsi="FreeSerif" w:eastAsia="FreeSerif"/>
          <w:w w:val="195"/>
          <w:position w:val="3"/>
        </w:rPr>
        <w:t>( </w:t>
      </w:r>
      <w:r>
        <w:rPr>
          <w:rFonts w:ascii="FreeSerif" w:hAnsi="FreeSerif" w:eastAsia="FreeSerif"/>
          <w:spacing w:val="4"/>
        </w:rPr>
        <w:t>𝜕𝑦</w:t>
      </w:r>
      <w:r>
        <w:rPr>
          <w:rFonts w:ascii="FreeSerif" w:hAnsi="FreeSerif" w:eastAsia="FreeSerif"/>
          <w:spacing w:val="-26"/>
        </w:rPr>
        <w:t> </w:t>
      </w:r>
      <w:r>
        <w:rPr>
          <w:rFonts w:ascii="FreeSerif" w:hAnsi="FreeSerif" w:eastAsia="FreeSerif"/>
          <w:spacing w:val="-16"/>
          <w:w w:val="110"/>
          <w:position w:val="17"/>
        </w:rPr>
        <w:t>−</w:t>
      </w:r>
    </w:p>
    <w:p>
      <w:pPr>
        <w:pStyle w:val="BodyText"/>
        <w:tabs>
          <w:tab w:pos="2440" w:val="left" w:leader="none"/>
        </w:tabs>
        <w:spacing w:line="24" w:lineRule="auto"/>
        <w:ind w:left="80"/>
      </w:pPr>
      <w:r>
        <w:rPr/>
        <w:br w:type="column"/>
      </w:r>
      <w:r>
        <w:rPr>
          <w:rFonts w:ascii="FreeSerif" w:eastAsia="FreeSerif"/>
          <w:spacing w:val="4"/>
          <w:w w:val="105"/>
          <w:position w:val="-16"/>
        </w:rPr>
        <w:t>𝜕𝑥</w:t>
      </w:r>
      <w:r>
        <w:rPr>
          <w:rFonts w:ascii="FreeSerif" w:eastAsia="FreeSerif"/>
          <w:spacing w:val="-4"/>
          <w:w w:val="105"/>
          <w:position w:val="-16"/>
        </w:rPr>
        <w:t> </w:t>
      </w:r>
      <w:r>
        <w:rPr>
          <w:rFonts w:ascii="FreeSerif" w:eastAsia="FreeSerif"/>
          <w:w w:val="195"/>
          <w:position w:val="-13"/>
        </w:rPr>
        <w:t>)</w:t>
      </w:r>
      <w:r>
        <w:rPr>
          <w:rFonts w:ascii="FreeSerif" w:eastAsia="FreeSerif"/>
          <w:spacing w:val="-82"/>
          <w:w w:val="195"/>
          <w:position w:val="-13"/>
        </w:rPr>
        <w:t> </w:t>
      </w:r>
      <w:r>
        <w:rPr>
          <w:rFonts w:ascii="FreeSerif" w:eastAsia="FreeSerif"/>
          <w:w w:val="105"/>
        </w:rPr>
        <w:t>,</w:t>
        <w:tab/>
      </w:r>
      <w:bookmarkStart w:name="_bookmark12" w:id="20"/>
      <w:bookmarkEnd w:id="20"/>
      <w:r>
        <w:rPr>
          <w:rFonts w:ascii="FreeSerif" w:eastAsia="FreeSerif"/>
          <w:w w:val="105"/>
        </w:rPr>
      </w:r>
      <w:r>
        <w:rPr>
          <w:w w:val="105"/>
        </w:rPr>
        <w:t>(15)</w:t>
      </w:r>
    </w:p>
    <w:p>
      <w:pPr>
        <w:spacing w:after="0" w:line="24" w:lineRule="auto"/>
        <w:sectPr>
          <w:type w:val="continuous"/>
          <w:pgSz w:w="11910" w:h="16840"/>
          <w:pgMar w:top="980" w:bottom="280" w:left="1140" w:right="140"/>
          <w:cols w:num="4" w:equalWidth="0">
            <w:col w:w="3232" w:space="40"/>
            <w:col w:w="680" w:space="39"/>
            <w:col w:w="2954" w:space="39"/>
            <w:col w:w="3646"/>
          </w:cols>
        </w:sectPr>
      </w:pPr>
    </w:p>
    <w:p>
      <w:pPr>
        <w:pStyle w:val="BodyText"/>
        <w:spacing w:line="307" w:lineRule="auto" w:before="112"/>
        <w:ind w:left="560" w:right="706"/>
        <w:jc w:val="both"/>
      </w:pPr>
      <w:r>
        <w:rPr/>
        <w:t>Ջերմահաղորդականության հավասարումից, ստացիոնար ջերմային աղբյուրի դեպքում նրա բաշխվածությունը որոշվում է հետևյալ բանաձևով՝</w:t>
      </w:r>
    </w:p>
    <w:p>
      <w:pPr>
        <w:pStyle w:val="BodyText"/>
        <w:spacing w:before="4"/>
        <w:rPr>
          <w:sz w:val="10"/>
        </w:rPr>
      </w:pPr>
    </w:p>
    <w:p>
      <w:pPr>
        <w:spacing w:after="0"/>
        <w:rPr>
          <w:sz w:val="10"/>
        </w:rPr>
        <w:sectPr>
          <w:type w:val="continuous"/>
          <w:pgSz w:w="11910" w:h="16840"/>
          <w:pgMar w:top="980" w:bottom="280" w:left="1140" w:right="140"/>
        </w:sectPr>
      </w:pPr>
    </w:p>
    <w:p>
      <w:pPr>
        <w:pStyle w:val="BodyText"/>
        <w:spacing w:before="3"/>
        <w:rPr>
          <w:sz w:val="23"/>
        </w:rPr>
      </w:pPr>
    </w:p>
    <w:p>
      <w:pPr>
        <w:pStyle w:val="BodyText"/>
        <w:spacing w:before="1"/>
        <w:ind w:left="1158"/>
        <w:rPr>
          <w:rFonts w:ascii="FreeSerif" w:hAnsi="FreeSerif" w:eastAsia="FreeSerif"/>
        </w:rPr>
      </w:pPr>
      <w:r>
        <w:rPr>
          <w:rFonts w:ascii="FreeSerif" w:hAnsi="FreeSerif" w:eastAsia="FreeSerif"/>
        </w:rPr>
        <w:t>𝑞 </w:t>
      </w:r>
      <w:r>
        <w:rPr>
          <w:rFonts w:ascii="FreeSerif" w:hAnsi="FreeSerif" w:eastAsia="FreeSerif"/>
          <w:w w:val="110"/>
        </w:rPr>
        <w:t>= −</w:t>
      </w:r>
    </w:p>
    <w:p>
      <w:pPr>
        <w:pStyle w:val="BodyText"/>
        <w:spacing w:before="114"/>
        <w:ind w:left="-16"/>
        <w:rPr>
          <w:rFonts w:ascii="FreeSerif" w:hAnsi="FreeSerif" w:eastAsia="FreeSerif"/>
        </w:rPr>
      </w:pPr>
      <w:r>
        <w:rPr/>
        <w:br w:type="column"/>
      </w:r>
      <w:r>
        <w:rPr>
          <w:rFonts w:ascii="FreeSerif" w:hAnsi="FreeSerif" w:eastAsia="FreeSerif"/>
          <w:w w:val="105"/>
        </w:rPr>
        <w:t>(1 − 𝜈)𝑘</w:t>
      </w:r>
    </w:p>
    <w:p>
      <w:pPr>
        <w:pStyle w:val="BodyText"/>
        <w:spacing w:line="20" w:lineRule="exact"/>
        <w:ind w:left="-24"/>
        <w:rPr>
          <w:rFonts w:ascii="FreeSerif"/>
          <w:sz w:val="2"/>
        </w:rPr>
      </w:pPr>
      <w:r>
        <w:rPr>
          <w:rFonts w:ascii="FreeSerif"/>
          <w:sz w:val="2"/>
        </w:rPr>
        <w:pict>
          <v:group style="width:39.950pt;height:.8pt;mso-position-horizontal-relative:char;mso-position-vertical-relative:line" coordorigin="0,0" coordsize="799,16">
            <v:line style="position:absolute" from="0,8" to="799,8" stroked="true" strokeweight=".789pt" strokecolor="#000000">
              <v:stroke dashstyle="solid"/>
            </v:line>
          </v:group>
        </w:pict>
      </w:r>
      <w:r>
        <w:rPr>
          <w:rFonts w:ascii="FreeSerif"/>
          <w:sz w:val="2"/>
        </w:rPr>
      </w:r>
    </w:p>
    <w:p>
      <w:pPr>
        <w:pStyle w:val="BodyText"/>
        <w:tabs>
          <w:tab w:pos="846" w:val="left" w:leader="none"/>
        </w:tabs>
        <w:ind w:left="223"/>
        <w:rPr>
          <w:rFonts w:ascii="FreeSerif" w:eastAsia="FreeSerif"/>
        </w:rPr>
      </w:pPr>
      <w:r>
        <w:rPr>
          <w:rFonts w:ascii="FreeSerif" w:eastAsia="FreeSerif"/>
          <w:spacing w:val="4"/>
          <w:w w:val="120"/>
        </w:rPr>
        <w:t>𝛼𝐸</w:t>
        <w:tab/>
      </w:r>
      <w:r>
        <w:rPr>
          <w:rFonts w:ascii="FreeSerif" w:eastAsia="FreeSerif"/>
          <w:spacing w:val="-20"/>
          <w:w w:val="205"/>
          <w:position w:val="3"/>
        </w:rPr>
        <w:t>(</w:t>
      </w:r>
    </w:p>
    <w:p>
      <w:pPr>
        <w:spacing w:line="231" w:lineRule="exact" w:before="106"/>
        <w:ind w:left="-17" w:right="238" w:firstLine="0"/>
        <w:jc w:val="center"/>
        <w:rPr>
          <w:rFonts w:ascii="FreeSerif" w:hAnsi="FreeSerif" w:eastAsia="FreeSerif"/>
          <w:sz w:val="24"/>
        </w:rPr>
      </w:pPr>
      <w:r>
        <w:rPr/>
        <w:br w:type="column"/>
      </w:r>
      <w:r>
        <w:rPr>
          <w:rFonts w:ascii="FreeSerif" w:hAnsi="FreeSerif" w:eastAsia="FreeSerif"/>
          <w:spacing w:val="3"/>
          <w:w w:val="95"/>
          <w:sz w:val="24"/>
        </w:rPr>
        <w:t>𝜕</w:t>
      </w:r>
      <w:r>
        <w:rPr>
          <w:rFonts w:ascii="FreeSerif" w:hAnsi="FreeSerif" w:eastAsia="FreeSerif"/>
          <w:spacing w:val="3"/>
          <w:w w:val="95"/>
          <w:sz w:val="24"/>
          <w:vertAlign w:val="superscript"/>
        </w:rPr>
        <w:t>2</w:t>
      </w:r>
      <w:r>
        <w:rPr>
          <w:rFonts w:ascii="FreeSerif" w:hAnsi="FreeSerif" w:eastAsia="FreeSerif"/>
          <w:spacing w:val="3"/>
          <w:w w:val="95"/>
          <w:sz w:val="24"/>
          <w:vertAlign w:val="baseline"/>
        </w:rPr>
        <w:t>(∇</w:t>
      </w:r>
      <w:r>
        <w:rPr>
          <w:rFonts w:ascii="FreeSerif" w:hAnsi="FreeSerif" w:eastAsia="FreeSerif"/>
          <w:spacing w:val="3"/>
          <w:w w:val="95"/>
          <w:sz w:val="24"/>
          <w:vertAlign w:val="superscript"/>
        </w:rPr>
        <w:t>2</w:t>
      </w:r>
      <w:r>
        <w:rPr>
          <w:rFonts w:ascii="Times New Roman" w:hAnsi="Times New Roman" w:eastAsia="Times New Roman"/>
          <w:i/>
          <w:spacing w:val="3"/>
          <w:w w:val="95"/>
          <w:sz w:val="24"/>
          <w:vertAlign w:val="baseline"/>
        </w:rPr>
        <w:t>Φ</w:t>
      </w:r>
      <w:r>
        <w:rPr>
          <w:rFonts w:ascii="FreeSerif" w:hAnsi="FreeSerif" w:eastAsia="FreeSerif"/>
          <w:spacing w:val="3"/>
          <w:w w:val="95"/>
          <w:sz w:val="24"/>
          <w:vertAlign w:val="baseline"/>
        </w:rPr>
        <w:t>)</w:t>
      </w:r>
    </w:p>
    <w:p>
      <w:pPr>
        <w:pStyle w:val="BodyText"/>
        <w:spacing w:line="162" w:lineRule="exact"/>
        <w:ind w:left="872"/>
        <w:rPr>
          <w:rFonts w:ascii="FreeSerif"/>
        </w:rPr>
      </w:pPr>
      <w:r>
        <w:rPr/>
        <w:pict>
          <v:line style="position:absolute;mso-position-horizontal-relative:page;mso-position-vertical-relative:paragraph;z-index:15748096" from="198.371994pt,4.544483pt" to="238.948994pt,4.544483pt" stroked="true" strokeweight=".789pt" strokecolor="#000000">
            <v:stroke dashstyle="solid"/>
            <w10:wrap type="none"/>
          </v:line>
        </w:pict>
      </w:r>
      <w:r>
        <w:rPr>
          <w:rFonts w:ascii="FreeSerif"/>
          <w:w w:val="121"/>
        </w:rPr>
        <w:t>+</w:t>
      </w:r>
    </w:p>
    <w:p>
      <w:pPr>
        <w:pStyle w:val="BodyText"/>
        <w:spacing w:line="243" w:lineRule="exact"/>
        <w:ind w:left="177" w:right="441"/>
        <w:jc w:val="center"/>
        <w:rPr>
          <w:rFonts w:ascii="FreeSerif" w:eastAsia="FreeSerif"/>
          <w:sz w:val="18"/>
        </w:rPr>
      </w:pPr>
      <w:r>
        <w:rPr>
          <w:rFonts w:ascii="FreeSerif" w:eastAsia="FreeSerif"/>
        </w:rPr>
        <w:t>𝜕𝑥</w:t>
      </w:r>
      <w:r>
        <w:rPr>
          <w:rFonts w:ascii="FreeSerif" w:eastAsia="FreeSerif"/>
          <w:position w:val="7"/>
          <w:sz w:val="18"/>
        </w:rPr>
        <w:t>2</w:t>
      </w:r>
    </w:p>
    <w:p>
      <w:pPr>
        <w:spacing w:before="106"/>
        <w:ind w:left="37" w:right="0" w:firstLine="0"/>
        <w:jc w:val="left"/>
        <w:rPr>
          <w:rFonts w:ascii="FreeSerif" w:hAnsi="FreeSerif" w:eastAsia="FreeSerif"/>
          <w:sz w:val="24"/>
        </w:rPr>
      </w:pPr>
      <w:r>
        <w:rPr/>
        <w:br w:type="column"/>
      </w:r>
      <w:r>
        <w:rPr>
          <w:rFonts w:ascii="FreeSerif" w:hAnsi="FreeSerif" w:eastAsia="FreeSerif"/>
          <w:sz w:val="24"/>
        </w:rPr>
        <w:t>𝜕</w:t>
      </w:r>
      <w:r>
        <w:rPr>
          <w:rFonts w:ascii="FreeSerif" w:hAnsi="FreeSerif" w:eastAsia="FreeSerif"/>
          <w:sz w:val="24"/>
          <w:vertAlign w:val="superscript"/>
        </w:rPr>
        <w:t>2</w:t>
      </w:r>
      <w:r>
        <w:rPr>
          <w:rFonts w:ascii="FreeSerif" w:hAnsi="FreeSerif" w:eastAsia="FreeSerif"/>
          <w:sz w:val="24"/>
          <w:vertAlign w:val="baseline"/>
        </w:rPr>
        <w:t>(∇</w:t>
      </w:r>
      <w:r>
        <w:rPr>
          <w:rFonts w:ascii="FreeSerif" w:hAnsi="FreeSerif" w:eastAsia="FreeSerif"/>
          <w:sz w:val="24"/>
          <w:vertAlign w:val="superscript"/>
        </w:rPr>
        <w:t>2</w:t>
      </w:r>
      <w:r>
        <w:rPr>
          <w:rFonts w:ascii="Times New Roman" w:hAnsi="Times New Roman" w:eastAsia="Times New Roman"/>
          <w:i/>
          <w:sz w:val="24"/>
          <w:vertAlign w:val="baseline"/>
        </w:rPr>
        <w:t>Φ</w:t>
      </w:r>
      <w:r>
        <w:rPr>
          <w:rFonts w:ascii="FreeSerif" w:hAnsi="FreeSerif" w:eastAsia="FreeSerif"/>
          <w:sz w:val="24"/>
          <w:vertAlign w:val="baseline"/>
        </w:rPr>
        <w:t>)</w:t>
      </w:r>
    </w:p>
    <w:p>
      <w:pPr>
        <w:pStyle w:val="BodyText"/>
        <w:spacing w:line="20" w:lineRule="exact"/>
        <w:ind w:left="29"/>
        <w:rPr>
          <w:rFonts w:ascii="FreeSerif"/>
          <w:sz w:val="2"/>
        </w:rPr>
      </w:pPr>
      <w:r>
        <w:rPr>
          <w:rFonts w:ascii="FreeSerif"/>
          <w:sz w:val="2"/>
        </w:rPr>
        <w:pict>
          <v:group style="width:40.6pt;height:.8pt;mso-position-horizontal-relative:char;mso-position-vertical-relative:line" coordorigin="0,0" coordsize="812,16">
            <v:line style="position:absolute" from="0,8" to="812,8" stroked="true" strokeweight=".789pt" strokecolor="#000000">
              <v:stroke dashstyle="solid"/>
            </v:line>
          </v:group>
        </w:pict>
      </w:r>
      <w:r>
        <w:rPr>
          <w:rFonts w:ascii="FreeSerif"/>
          <w:sz w:val="2"/>
        </w:rPr>
      </w:r>
    </w:p>
    <w:p>
      <w:pPr>
        <w:tabs>
          <w:tab w:pos="872" w:val="left" w:leader="none"/>
        </w:tabs>
        <w:spacing w:before="0"/>
        <w:ind w:left="272" w:right="0" w:firstLine="0"/>
        <w:jc w:val="left"/>
        <w:rPr>
          <w:rFonts w:ascii="FreeSerif" w:eastAsia="FreeSerif"/>
          <w:sz w:val="24"/>
        </w:rPr>
      </w:pPr>
      <w:r>
        <w:rPr>
          <w:rFonts w:ascii="FreeSerif" w:eastAsia="FreeSerif"/>
          <w:spacing w:val="3"/>
          <w:w w:val="105"/>
          <w:sz w:val="24"/>
        </w:rPr>
        <w:t>𝜕𝑦</w:t>
      </w:r>
      <w:r>
        <w:rPr>
          <w:rFonts w:ascii="FreeSerif" w:eastAsia="FreeSerif"/>
          <w:spacing w:val="3"/>
          <w:w w:val="105"/>
          <w:position w:val="7"/>
          <w:sz w:val="18"/>
        </w:rPr>
        <w:t>2</w:t>
        <w:tab/>
      </w:r>
      <w:r>
        <w:rPr>
          <w:rFonts w:ascii="FreeSerif" w:eastAsia="FreeSerif"/>
          <w:spacing w:val="-20"/>
          <w:w w:val="200"/>
          <w:position w:val="4"/>
          <w:sz w:val="24"/>
        </w:rPr>
        <w:t>)</w:t>
      </w:r>
    </w:p>
    <w:p>
      <w:pPr>
        <w:pStyle w:val="BodyText"/>
        <w:rPr>
          <w:rFonts w:ascii="FreeSerif"/>
          <w:sz w:val="22"/>
        </w:rPr>
      </w:pPr>
      <w:r>
        <w:rPr/>
        <w:br w:type="column"/>
      </w:r>
      <w:r>
        <w:rPr>
          <w:rFonts w:ascii="FreeSerif"/>
          <w:sz w:val="22"/>
        </w:rPr>
      </w:r>
    </w:p>
    <w:p>
      <w:pPr>
        <w:pStyle w:val="BodyText"/>
        <w:tabs>
          <w:tab w:pos="382" w:val="left" w:leader="none"/>
          <w:tab w:pos="4412" w:val="left" w:leader="none"/>
        </w:tabs>
        <w:spacing w:before="1"/>
        <w:ind w:left="-1"/>
      </w:pPr>
      <w:r>
        <w:rPr>
          <w:rFonts w:ascii="FreeSerif" w:hAnsi="FreeSerif" w:eastAsia="FreeSerif"/>
        </w:rPr>
        <w:t>,</w:t>
        <w:tab/>
        <w:t>𝑞 =</w:t>
      </w:r>
      <w:r>
        <w:rPr>
          <w:rFonts w:ascii="FreeSerif" w:hAnsi="FreeSerif" w:eastAsia="FreeSerif"/>
          <w:spacing w:val="14"/>
        </w:rPr>
        <w:t> </w:t>
      </w:r>
      <w:r>
        <w:rPr>
          <w:rFonts w:ascii="FreeSerif" w:hAnsi="FreeSerif" w:eastAsia="FreeSerif"/>
          <w:spacing w:val="2"/>
        </w:rPr>
        <w:t>𝑘∇</w:t>
      </w:r>
      <w:r>
        <w:rPr>
          <w:rFonts w:ascii="FreeSerif" w:hAnsi="FreeSerif" w:eastAsia="FreeSerif"/>
          <w:spacing w:val="2"/>
          <w:vertAlign w:val="superscript"/>
        </w:rPr>
        <w:t>2</w:t>
      </w:r>
      <w:r>
        <w:rPr>
          <w:rFonts w:ascii="FreeSerif" w:hAnsi="FreeSerif" w:eastAsia="FreeSerif"/>
          <w:spacing w:val="2"/>
          <w:vertAlign w:val="baseline"/>
        </w:rPr>
        <w:t>𝑇</w:t>
      </w:r>
      <w:r>
        <w:rPr>
          <w:rFonts w:ascii="FreeSerif" w:hAnsi="FreeSerif" w:eastAsia="FreeSerif"/>
          <w:spacing w:val="-24"/>
          <w:vertAlign w:val="baseline"/>
        </w:rPr>
        <w:t> </w:t>
      </w:r>
      <w:r>
        <w:rPr>
          <w:rFonts w:ascii="FreeSerif" w:hAnsi="FreeSerif" w:eastAsia="FreeSerif"/>
          <w:vertAlign w:val="baseline"/>
        </w:rPr>
        <w:t>,</w:t>
        <w:tab/>
      </w:r>
      <w:bookmarkStart w:name="_bookmark13" w:id="21"/>
      <w:bookmarkEnd w:id="21"/>
      <w:r>
        <w:rPr>
          <w:rFonts w:ascii="FreeSerif" w:hAnsi="FreeSerif" w:eastAsia="FreeSerif"/>
          <w:vertAlign w:val="baseline"/>
        </w:rPr>
      </w:r>
      <w:r>
        <w:rPr>
          <w:vertAlign w:val="baseline"/>
        </w:rPr>
        <w:t>(16)</w:t>
      </w:r>
    </w:p>
    <w:p>
      <w:pPr>
        <w:spacing w:after="0"/>
        <w:sectPr>
          <w:type w:val="continuous"/>
          <w:pgSz w:w="11910" w:h="16840"/>
          <w:pgMar w:top="980" w:bottom="280" w:left="1140" w:right="140"/>
          <w:cols w:num="5" w:equalWidth="0">
            <w:col w:w="1738" w:space="40"/>
            <w:col w:w="1026" w:space="39"/>
            <w:col w:w="1037" w:space="40"/>
            <w:col w:w="1052" w:space="39"/>
            <w:col w:w="5619"/>
          </w:cols>
        </w:sectPr>
      </w:pPr>
    </w:p>
    <w:p>
      <w:pPr>
        <w:pStyle w:val="BodyText"/>
        <w:spacing w:before="8"/>
        <w:rPr>
          <w:sz w:val="13"/>
        </w:rPr>
      </w:pPr>
    </w:p>
    <w:p>
      <w:pPr>
        <w:pStyle w:val="BodyText"/>
        <w:spacing w:line="300" w:lineRule="auto" w:before="99"/>
        <w:ind w:left="560" w:right="707"/>
        <w:jc w:val="both"/>
      </w:pPr>
      <w:r>
        <w:rPr/>
        <w:t>որտեղ </w:t>
      </w:r>
      <w:r>
        <w:rPr>
          <w:rFonts w:ascii="FreeSerif" w:hAnsi="FreeSerif" w:cs="FreeSerif" w:eastAsia="FreeSerif"/>
        </w:rPr>
        <w:t>𝑞</w:t>
      </w:r>
      <w:r>
        <w:rPr/>
        <w:t>֊ն ջերմային բաշխվածությունն է, իսկ </w:t>
      </w:r>
      <w:r>
        <w:rPr>
          <w:rFonts w:ascii="FreeSerif" w:hAnsi="FreeSerif" w:cs="FreeSerif" w:eastAsia="FreeSerif"/>
        </w:rPr>
        <w:t>𝑘</w:t>
      </w:r>
      <w:r>
        <w:rPr/>
        <w:t>֊ն ինդիկատորի էֆեկտիվ ջերմահաղորդականությունը։ (</w:t>
      </w:r>
      <w:hyperlink w:history="true" w:anchor="_bookmark12">
        <w:r>
          <w:rPr/>
          <w:t>15</w:t>
        </w:r>
      </w:hyperlink>
      <w:r>
        <w:rPr/>
        <w:t>)֊ից և (</w:t>
      </w:r>
      <w:hyperlink w:history="true" w:anchor="_bookmark13">
        <w:r>
          <w:rPr/>
          <w:t>16</w:t>
        </w:r>
      </w:hyperlink>
      <w:r>
        <w:rPr/>
        <w:t>)֊ից կստանանք կապը ջերմային բաշխվածության և գծային երկբեկման միջև՝</w:t>
      </w:r>
    </w:p>
    <w:p>
      <w:pPr>
        <w:pStyle w:val="BodyText"/>
        <w:rPr>
          <w:sz w:val="14"/>
        </w:rPr>
      </w:pPr>
    </w:p>
    <w:p>
      <w:pPr>
        <w:spacing w:after="0"/>
        <w:rPr>
          <w:sz w:val="14"/>
        </w:rPr>
        <w:sectPr>
          <w:type w:val="continuous"/>
          <w:pgSz w:w="11910" w:h="16840"/>
          <w:pgMar w:top="980" w:bottom="280" w:left="1140" w:right="140"/>
        </w:sectPr>
      </w:pPr>
    </w:p>
    <w:p>
      <w:pPr>
        <w:pStyle w:val="BodyText"/>
        <w:spacing w:before="10"/>
      </w:pPr>
    </w:p>
    <w:p>
      <w:pPr>
        <w:pStyle w:val="BodyText"/>
        <w:ind w:left="560"/>
        <w:rPr>
          <w:rFonts w:ascii="FreeSerif" w:eastAsia="FreeSerif"/>
        </w:rPr>
      </w:pPr>
      <w:r>
        <w:rPr>
          <w:rFonts w:ascii="FreeSerif" w:eastAsia="FreeSerif"/>
        </w:rPr>
        <w:t>𝑞 </w:t>
      </w:r>
      <w:r>
        <w:rPr>
          <w:rFonts w:ascii="FreeSerif" w:eastAsia="FreeSerif"/>
          <w:w w:val="105"/>
        </w:rPr>
        <w:t>=</w:t>
      </w:r>
    </w:p>
    <w:p>
      <w:pPr>
        <w:pStyle w:val="BodyText"/>
        <w:tabs>
          <w:tab w:pos="275" w:val="left" w:leader="none"/>
          <w:tab w:pos="676" w:val="left" w:leader="none"/>
          <w:tab w:pos="1443" w:val="left" w:leader="none"/>
        </w:tabs>
        <w:spacing w:line="175" w:lineRule="auto" w:before="171"/>
        <w:ind w:left="50"/>
        <w:rPr>
          <w:rFonts w:ascii="FreeSerif" w:hAnsi="FreeSerif" w:eastAsia="FreeSerif"/>
        </w:rPr>
      </w:pPr>
      <w:r>
        <w:rPr/>
        <w:br w:type="column"/>
      </w:r>
      <w:r>
        <w:rPr>
          <w:rFonts w:ascii="FreeSerif" w:hAnsi="FreeSerif" w:eastAsia="FreeSerif"/>
          <w:w w:val="99"/>
          <w:u w:val="single"/>
        </w:rPr>
        <w:t> </w:t>
      </w:r>
      <w:r>
        <w:rPr>
          <w:rFonts w:ascii="FreeSerif" w:hAnsi="FreeSerif" w:eastAsia="FreeSerif"/>
          <w:u w:val="single"/>
        </w:rPr>
        <w:tab/>
      </w:r>
      <w:r>
        <w:rPr>
          <w:rFonts w:ascii="FreeSerif" w:hAnsi="FreeSerif" w:eastAsia="FreeSerif"/>
          <w:w w:val="105"/>
          <w:u w:val="single"/>
        </w:rPr>
        <w:t>𝜆</w:t>
        <w:tab/>
        <w:t>1</w:t>
      </w:r>
      <w:r>
        <w:rPr>
          <w:rFonts w:ascii="FreeSerif" w:hAnsi="FreeSerif" w:eastAsia="FreeSerif"/>
          <w:spacing w:val="-14"/>
          <w:w w:val="105"/>
          <w:u w:val="single"/>
        </w:rPr>
        <w:t> </w:t>
      </w:r>
      <w:r>
        <w:rPr>
          <w:rFonts w:ascii="FreeSerif" w:hAnsi="FreeSerif" w:eastAsia="FreeSerif"/>
          <w:w w:val="105"/>
          <w:u w:val="single"/>
        </w:rPr>
        <w:t>−</w:t>
      </w:r>
      <w:r>
        <w:rPr>
          <w:rFonts w:ascii="FreeSerif" w:hAnsi="FreeSerif" w:eastAsia="FreeSerif"/>
          <w:spacing w:val="-13"/>
          <w:w w:val="105"/>
          <w:u w:val="single"/>
        </w:rPr>
        <w:t> </w:t>
      </w:r>
      <w:r>
        <w:rPr>
          <w:rFonts w:ascii="FreeSerif" w:hAnsi="FreeSerif" w:eastAsia="FreeSerif"/>
          <w:u w:val="single"/>
        </w:rPr>
        <w:t>𝜈</w:t>
      </w:r>
      <w:r>
        <w:rPr>
          <w:rFonts w:ascii="FreeSerif" w:hAnsi="FreeSerif" w:eastAsia="FreeSerif"/>
        </w:rPr>
        <w:tab/>
      </w:r>
      <w:r>
        <w:rPr>
          <w:rFonts w:ascii="FreeSerif" w:hAnsi="FreeSerif" w:eastAsia="FreeSerif"/>
          <w:spacing w:val="-20"/>
          <w:w w:val="105"/>
          <w:position w:val="-13"/>
        </w:rPr>
        <w:t>2 </w:t>
      </w:r>
      <w:r>
        <w:rPr>
          <w:rFonts w:ascii="FreeSerif" w:hAnsi="FreeSerif" w:eastAsia="FreeSerif"/>
          <w:spacing w:val="6"/>
          <w:w w:val="105"/>
          <w:position w:val="2"/>
        </w:rPr>
        <w:t>2𝜋𝑑𝑆 </w:t>
      </w:r>
      <w:r>
        <w:rPr>
          <w:rFonts w:ascii="FreeSerif" w:hAnsi="FreeSerif" w:eastAsia="FreeSerif"/>
          <w:spacing w:val="7"/>
          <w:w w:val="105"/>
          <w:position w:val="2"/>
        </w:rPr>
        <w:t>𝛼𝐸𝑘</w:t>
      </w:r>
      <w:r>
        <w:rPr>
          <w:rFonts w:ascii="FreeSerif" w:hAnsi="FreeSerif" w:eastAsia="FreeSerif"/>
          <w:spacing w:val="26"/>
          <w:w w:val="105"/>
          <w:position w:val="2"/>
        </w:rPr>
        <w:t> </w:t>
      </w:r>
      <w:r>
        <w:rPr>
          <w:rFonts w:ascii="FreeSerif" w:hAnsi="FreeSerif" w:eastAsia="FreeSerif"/>
          <w:w w:val="215"/>
        </w:rPr>
        <w:t>(</w:t>
      </w:r>
    </w:p>
    <w:p>
      <w:pPr>
        <w:spacing w:line="252" w:lineRule="exact" w:before="115"/>
        <w:ind w:left="11" w:right="0" w:firstLine="0"/>
        <w:jc w:val="left"/>
        <w:rPr>
          <w:rFonts w:ascii="FreeSerif" w:eastAsia="FreeSerif"/>
          <w:sz w:val="18"/>
        </w:rPr>
      </w:pPr>
      <w:r>
        <w:rPr/>
        <w:br w:type="column"/>
      </w:r>
      <w:r>
        <w:rPr>
          <w:rFonts w:ascii="FreeSerif" w:eastAsia="FreeSerif"/>
          <w:spacing w:val="4"/>
          <w:w w:val="95"/>
          <w:sz w:val="24"/>
        </w:rPr>
        <w:t>𝜕</w:t>
      </w:r>
      <w:r>
        <w:rPr>
          <w:rFonts w:ascii="FreeSerif" w:eastAsia="FreeSerif"/>
          <w:spacing w:val="4"/>
          <w:w w:val="95"/>
          <w:sz w:val="24"/>
          <w:vertAlign w:val="superscript"/>
        </w:rPr>
        <w:t>2</w:t>
      </w:r>
      <w:r>
        <w:rPr>
          <w:rFonts w:ascii="FreeSerif" w:eastAsia="FreeSerif"/>
          <w:spacing w:val="4"/>
          <w:w w:val="95"/>
          <w:sz w:val="24"/>
          <w:vertAlign w:val="baseline"/>
        </w:rPr>
        <w:t>𝛽</w:t>
      </w:r>
      <w:r>
        <w:rPr>
          <w:rFonts w:ascii="FreeSerif" w:eastAsia="FreeSerif"/>
          <w:spacing w:val="4"/>
          <w:w w:val="95"/>
          <w:position w:val="-5"/>
          <w:sz w:val="18"/>
          <w:vertAlign w:val="baseline"/>
        </w:rPr>
        <w:t>2</w:t>
      </w:r>
    </w:p>
    <w:p>
      <w:pPr>
        <w:pStyle w:val="BodyText"/>
        <w:spacing w:line="150" w:lineRule="exact"/>
        <w:ind w:left="555"/>
        <w:rPr>
          <w:rFonts w:ascii="FreeSerif"/>
        </w:rPr>
      </w:pPr>
      <w:r>
        <w:rPr/>
        <w:pict>
          <v:line style="position:absolute;mso-position-horizontal-relative:page;mso-position-vertical-relative:paragraph;z-index:15748608" from="183.845993pt,3.930998pt" to="208.568993pt,3.930998pt" stroked="true" strokeweight=".789pt" strokecolor="#000000">
            <v:stroke dashstyle="solid"/>
            <w10:wrap type="none"/>
          </v:line>
        </w:pict>
      </w:r>
      <w:r>
        <w:rPr>
          <w:rFonts w:ascii="FreeSerif"/>
          <w:w w:val="121"/>
        </w:rPr>
        <w:t>+</w:t>
      </w:r>
    </w:p>
    <w:p>
      <w:pPr>
        <w:pStyle w:val="BodyText"/>
        <w:spacing w:line="228" w:lineRule="exact"/>
        <w:ind w:left="-17"/>
        <w:rPr>
          <w:rFonts w:ascii="FreeSerif" w:eastAsia="FreeSerif"/>
        </w:rPr>
      </w:pPr>
      <w:r>
        <w:rPr>
          <w:rFonts w:ascii="FreeSerif" w:eastAsia="FreeSerif"/>
          <w:spacing w:val="4"/>
          <w:w w:val="95"/>
        </w:rPr>
        <w:t>𝜕𝑥𝜕𝑦</w:t>
      </w:r>
    </w:p>
    <w:p>
      <w:pPr>
        <w:spacing w:before="115"/>
        <w:ind w:left="37" w:right="0" w:firstLine="0"/>
        <w:jc w:val="left"/>
        <w:rPr>
          <w:rFonts w:ascii="FreeSerif" w:eastAsia="FreeSerif"/>
          <w:sz w:val="18"/>
        </w:rPr>
      </w:pPr>
      <w:r>
        <w:rPr/>
        <w:br w:type="column"/>
      </w:r>
      <w:r>
        <w:rPr>
          <w:rFonts w:ascii="FreeSerif" w:eastAsia="FreeSerif"/>
          <w:spacing w:val="4"/>
          <w:w w:val="85"/>
          <w:sz w:val="24"/>
        </w:rPr>
        <w:t>𝜕</w:t>
      </w:r>
      <w:r>
        <w:rPr>
          <w:rFonts w:ascii="FreeSerif" w:eastAsia="FreeSerif"/>
          <w:spacing w:val="4"/>
          <w:w w:val="85"/>
          <w:sz w:val="24"/>
          <w:vertAlign w:val="superscript"/>
        </w:rPr>
        <w:t>2</w:t>
      </w:r>
      <w:r>
        <w:rPr>
          <w:rFonts w:ascii="FreeSerif" w:eastAsia="FreeSerif"/>
          <w:spacing w:val="4"/>
          <w:w w:val="85"/>
          <w:sz w:val="24"/>
          <w:vertAlign w:val="baseline"/>
        </w:rPr>
        <w:t>𝛽</w:t>
      </w:r>
      <w:r>
        <w:rPr>
          <w:rFonts w:ascii="FreeSerif" w:eastAsia="FreeSerif"/>
          <w:spacing w:val="4"/>
          <w:w w:val="85"/>
          <w:position w:val="-5"/>
          <w:sz w:val="18"/>
          <w:vertAlign w:val="baseline"/>
        </w:rPr>
        <w:t>1</w:t>
      </w:r>
    </w:p>
    <w:p>
      <w:pPr>
        <w:pStyle w:val="BodyText"/>
        <w:spacing w:line="20" w:lineRule="exact"/>
        <w:ind w:left="29" w:right="-72"/>
        <w:rPr>
          <w:rFonts w:ascii="FreeSerif"/>
          <w:sz w:val="2"/>
        </w:rPr>
      </w:pPr>
      <w:r>
        <w:rPr>
          <w:rFonts w:ascii="FreeSerif"/>
          <w:sz w:val="2"/>
        </w:rPr>
        <w:pict>
          <v:group style="width:22pt;height:.8pt;mso-position-horizontal-relative:char;mso-position-vertical-relative:line" coordorigin="0,0" coordsize="440,16">
            <v:line style="position:absolute" from="0,8" to="439,8" stroked="true" strokeweight=".789pt" strokecolor="#000000">
              <v:stroke dashstyle="solid"/>
            </v:line>
          </v:group>
        </w:pict>
      </w:r>
      <w:r>
        <w:rPr>
          <w:rFonts w:ascii="FreeSerif"/>
          <w:sz w:val="2"/>
        </w:rPr>
      </w:r>
    </w:p>
    <w:p>
      <w:pPr>
        <w:pStyle w:val="BodyText"/>
        <w:ind w:left="80"/>
        <w:rPr>
          <w:rFonts w:ascii="FreeSerif" w:eastAsia="FreeSerif"/>
          <w:sz w:val="18"/>
        </w:rPr>
      </w:pPr>
      <w:r>
        <w:rPr>
          <w:rFonts w:ascii="FreeSerif" w:eastAsia="FreeSerif"/>
          <w:spacing w:val="3"/>
          <w:w w:val="95"/>
        </w:rPr>
        <w:t>𝜕𝑥</w:t>
      </w:r>
      <w:r>
        <w:rPr>
          <w:rFonts w:ascii="FreeSerif" w:eastAsia="FreeSerif"/>
          <w:spacing w:val="3"/>
          <w:w w:val="95"/>
          <w:position w:val="7"/>
          <w:sz w:val="18"/>
        </w:rPr>
        <w:t>2</w:t>
      </w:r>
    </w:p>
    <w:p>
      <w:pPr>
        <w:spacing w:line="252" w:lineRule="exact" w:before="115"/>
        <w:ind w:left="287" w:right="0" w:firstLine="0"/>
        <w:jc w:val="left"/>
        <w:rPr>
          <w:rFonts w:ascii="FreeSerif" w:eastAsia="FreeSerif"/>
          <w:sz w:val="18"/>
        </w:rPr>
      </w:pPr>
      <w:r>
        <w:rPr/>
        <w:br w:type="column"/>
      </w:r>
      <w:r>
        <w:rPr>
          <w:rFonts w:ascii="FreeSerif" w:eastAsia="FreeSerif"/>
          <w:w w:val="95"/>
          <w:sz w:val="24"/>
        </w:rPr>
        <w:t>𝜕</w:t>
      </w:r>
      <w:r>
        <w:rPr>
          <w:rFonts w:ascii="FreeSerif" w:eastAsia="FreeSerif"/>
          <w:w w:val="95"/>
          <w:sz w:val="24"/>
          <w:vertAlign w:val="superscript"/>
        </w:rPr>
        <w:t>2</w:t>
      </w:r>
      <w:r>
        <w:rPr>
          <w:rFonts w:ascii="FreeSerif" w:eastAsia="FreeSerif"/>
          <w:w w:val="95"/>
          <w:sz w:val="24"/>
          <w:vertAlign w:val="baseline"/>
        </w:rPr>
        <w:t>𝛽</w:t>
      </w:r>
      <w:r>
        <w:rPr>
          <w:rFonts w:ascii="FreeSerif" w:eastAsia="FreeSerif"/>
          <w:w w:val="95"/>
          <w:position w:val="-5"/>
          <w:sz w:val="18"/>
          <w:vertAlign w:val="baseline"/>
        </w:rPr>
        <w:t>1</w:t>
      </w:r>
    </w:p>
    <w:p>
      <w:pPr>
        <w:pStyle w:val="BodyText"/>
        <w:spacing w:line="151" w:lineRule="exact"/>
        <w:ind w:left="47"/>
        <w:rPr>
          <w:rFonts w:ascii="FreeSerif" w:hAnsi="FreeSerif"/>
        </w:rPr>
      </w:pPr>
      <w:r>
        <w:rPr/>
        <w:pict>
          <v:line style="position:absolute;mso-position-horizontal-relative:page;mso-position-vertical-relative:paragraph;z-index:15749120" from="262.324005pt,3.930998pt" to="284.289005pt,3.930998pt" stroked="true" strokeweight=".789pt" strokecolor="#000000">
            <v:stroke dashstyle="solid"/>
            <w10:wrap type="none"/>
          </v:line>
        </w:pict>
      </w:r>
      <w:r>
        <w:rPr>
          <w:rFonts w:ascii="FreeSerif" w:hAnsi="FreeSerif"/>
          <w:w w:val="121"/>
        </w:rPr>
        <w:t>−</w:t>
      </w:r>
    </w:p>
    <w:p>
      <w:pPr>
        <w:spacing w:line="245" w:lineRule="exact" w:before="0"/>
        <w:ind w:left="337" w:right="0" w:firstLine="0"/>
        <w:jc w:val="left"/>
        <w:rPr>
          <w:rFonts w:ascii="FreeSerif" w:eastAsia="FreeSerif"/>
          <w:sz w:val="24"/>
        </w:rPr>
      </w:pPr>
      <w:r>
        <w:rPr>
          <w:rFonts w:ascii="FreeSerif" w:eastAsia="FreeSerif"/>
          <w:spacing w:val="3"/>
          <w:w w:val="105"/>
          <w:sz w:val="24"/>
        </w:rPr>
        <w:t>𝜕𝑦</w:t>
      </w:r>
      <w:r>
        <w:rPr>
          <w:rFonts w:ascii="FreeSerif" w:eastAsia="FreeSerif"/>
          <w:spacing w:val="3"/>
          <w:w w:val="105"/>
          <w:position w:val="7"/>
          <w:sz w:val="18"/>
        </w:rPr>
        <w:t>2</w:t>
      </w:r>
      <w:r>
        <w:rPr>
          <w:rFonts w:ascii="FreeSerif" w:eastAsia="FreeSerif"/>
          <w:spacing w:val="-12"/>
          <w:w w:val="105"/>
          <w:position w:val="7"/>
          <w:sz w:val="18"/>
        </w:rPr>
        <w:t> </w:t>
      </w:r>
      <w:r>
        <w:rPr>
          <w:rFonts w:ascii="FreeSerif" w:eastAsia="FreeSerif"/>
          <w:spacing w:val="-19"/>
          <w:w w:val="220"/>
          <w:sz w:val="24"/>
        </w:rPr>
        <w:t>)</w:t>
      </w:r>
    </w:p>
    <w:p>
      <w:pPr>
        <w:pStyle w:val="BodyText"/>
        <w:spacing w:before="6"/>
        <w:rPr>
          <w:rFonts w:ascii="FreeSerif"/>
          <w:sz w:val="23"/>
        </w:rPr>
      </w:pPr>
      <w:r>
        <w:rPr/>
        <w:br w:type="column"/>
      </w:r>
      <w:r>
        <w:rPr>
          <w:rFonts w:ascii="FreeSerif"/>
          <w:sz w:val="23"/>
        </w:rPr>
      </w:r>
    </w:p>
    <w:p>
      <w:pPr>
        <w:pStyle w:val="BodyText"/>
        <w:tabs>
          <w:tab w:pos="4621" w:val="left" w:leader="none"/>
        </w:tabs>
        <w:spacing w:before="1"/>
        <w:ind w:left="26"/>
      </w:pPr>
      <w:r>
        <w:rPr>
          <w:rFonts w:ascii="FreeSerif" w:hAnsi="FreeSerif"/>
          <w:w w:val="175"/>
        </w:rPr>
        <w:t>∶</w:t>
        <w:tab/>
      </w:r>
      <w:bookmarkStart w:name="_bookmark14" w:id="22"/>
      <w:bookmarkEnd w:id="22"/>
      <w:r>
        <w:rPr>
          <w:rFonts w:ascii="FreeSerif" w:hAnsi="FreeSerif"/>
          <w:w w:val="175"/>
        </w:rPr>
      </w:r>
      <w:r>
        <w:rPr>
          <w:w w:val="120"/>
        </w:rPr>
        <w:t>(17)</w:t>
      </w:r>
    </w:p>
    <w:p>
      <w:pPr>
        <w:spacing w:after="0"/>
        <w:sectPr>
          <w:type w:val="continuous"/>
          <w:pgSz w:w="11910" w:h="16840"/>
          <w:pgMar w:top="980" w:bottom="280" w:left="1140" w:right="140"/>
          <w:cols w:num="6" w:equalWidth="0">
            <w:col w:w="910" w:space="40"/>
            <w:col w:w="1564" w:space="39"/>
            <w:col w:w="720" w:space="40"/>
            <w:col w:w="467" w:space="39"/>
            <w:col w:w="945" w:space="39"/>
            <w:col w:w="5827"/>
          </w:cols>
        </w:sectPr>
      </w:pPr>
    </w:p>
    <w:p>
      <w:pPr>
        <w:pStyle w:val="BodyText"/>
        <w:rPr>
          <w:sz w:val="20"/>
        </w:rPr>
      </w:pPr>
    </w:p>
    <w:p>
      <w:pPr>
        <w:pStyle w:val="BodyText"/>
        <w:spacing w:before="10"/>
        <w:rPr>
          <w:sz w:val="26"/>
        </w:rPr>
      </w:pPr>
    </w:p>
    <w:p>
      <w:pPr>
        <w:pStyle w:val="Heading1"/>
        <w:numPr>
          <w:ilvl w:val="1"/>
          <w:numId w:val="3"/>
        </w:numPr>
        <w:tabs>
          <w:tab w:pos="1346" w:val="left" w:leader="none"/>
          <w:tab w:pos="1347" w:val="left" w:leader="none"/>
        </w:tabs>
        <w:spacing w:line="240" w:lineRule="auto" w:before="107" w:after="0"/>
        <w:ind w:left="1346" w:right="0" w:hanging="787"/>
        <w:jc w:val="left"/>
      </w:pPr>
      <w:bookmarkStart w:name="Էլեկտրամագնիսական դաշտի կորուստները" w:id="23"/>
      <w:bookmarkEnd w:id="23"/>
      <w:r>
        <w:rPr>
          <w:b w:val="0"/>
          <w:bCs w:val="0"/>
        </w:rPr>
      </w:r>
      <w:bookmarkStart w:name="_bookmark15" w:id="24"/>
      <w:bookmarkEnd w:id="24"/>
      <w:r>
        <w:rPr>
          <w:b w:val="0"/>
          <w:bCs w:val="0"/>
        </w:rPr>
      </w:r>
      <w:bookmarkStart w:name="_bookmark15" w:id="25"/>
      <w:bookmarkEnd w:id="25"/>
      <w:r>
        <w:rPr/>
        <w:t>Էլեկտրամագնիսական</w:t>
      </w:r>
      <w:r>
        <w:rPr/>
        <w:t> դաշտի</w:t>
      </w:r>
      <w:r>
        <w:rPr>
          <w:spacing w:val="21"/>
        </w:rPr>
        <w:t> </w:t>
      </w:r>
      <w:r>
        <w:rPr/>
        <w:t>կորուստները</w:t>
      </w:r>
    </w:p>
    <w:p>
      <w:pPr>
        <w:pStyle w:val="BodyText"/>
        <w:rPr>
          <w:b/>
          <w:sz w:val="36"/>
        </w:rPr>
      </w:pPr>
    </w:p>
    <w:p>
      <w:pPr>
        <w:pStyle w:val="BodyText"/>
        <w:spacing w:line="307" w:lineRule="auto"/>
        <w:ind w:left="560" w:right="704" w:firstLine="566"/>
        <w:jc w:val="both"/>
      </w:pPr>
      <w:r>
        <w:rPr/>
        <w:t>Բարձր    ջերմահաղորդականությամբ    օժտված    ինդիկատորը  լավ  է  կլանում  իր  մեջ  ջերմային  ճառագայթումը  և  ստացված   գծային երկբեկմամբ հնարավոր է լինում արտապատկերել ջերմային ճառագայթումը</w:t>
      </w:r>
      <w:r>
        <w:rPr>
          <w:spacing w:val="-19"/>
        </w:rPr>
        <w:t> </w:t>
      </w:r>
      <w:r>
        <w:rPr/>
        <w:t>ինդիկատորի</w:t>
      </w:r>
      <w:r>
        <w:rPr>
          <w:spacing w:val="-18"/>
        </w:rPr>
        <w:t> </w:t>
      </w:r>
      <w:r>
        <w:rPr/>
        <w:t>մեջ։</w:t>
      </w:r>
      <w:r>
        <w:rPr>
          <w:spacing w:val="-18"/>
        </w:rPr>
        <w:t> </w:t>
      </w:r>
      <w:r>
        <w:rPr/>
        <w:t>Սակայն</w:t>
      </w:r>
      <w:r>
        <w:rPr>
          <w:spacing w:val="-18"/>
        </w:rPr>
        <w:t> </w:t>
      </w:r>
      <w:r>
        <w:rPr/>
        <w:t>ինդիկատորի</w:t>
      </w:r>
      <w:r>
        <w:rPr>
          <w:spacing w:val="-18"/>
        </w:rPr>
        <w:t> </w:t>
      </w:r>
      <w:r>
        <w:rPr/>
        <w:t>նանոմետրական շերտի համապատասխան  հատկություններով  նյութ  ընտրելու  դեպքում ինդիկատորում էլեկտրամագնիսական ճառագայթումը կկրի ջերմային կորուստներ, որից առաջացած ջերմային բաշխվածության արտապատկերումը կնկարագրի ինդիկատորում էլեկտրամագնիսական դաշտի ինտենսիվության բաշխվածությունը։ Համարելով ինդիկատորի ապակու ջերմահաղորդականությունը համասեռ, էլեկտրամագնիսական կորուստներով ինդիկատորի ապակյա տակդիրում ջերմաստիճանի փոփոխությունը կնկարագրվի հետևյալ</w:t>
      </w:r>
      <w:r>
        <w:rPr>
          <w:spacing w:val="-5"/>
        </w:rPr>
        <w:t> </w:t>
      </w:r>
      <w:r>
        <w:rPr/>
        <w:t>բանաձևով՝</w:t>
      </w:r>
    </w:p>
    <w:p>
      <w:pPr>
        <w:pStyle w:val="BodyText"/>
        <w:spacing w:before="8"/>
        <w:rPr>
          <w:sz w:val="9"/>
        </w:rPr>
      </w:pPr>
    </w:p>
    <w:p>
      <w:pPr>
        <w:spacing w:after="0"/>
        <w:rPr>
          <w:sz w:val="9"/>
        </w:rPr>
        <w:sectPr>
          <w:type w:val="continuous"/>
          <w:pgSz w:w="11910" w:h="16840"/>
          <w:pgMar w:top="980" w:bottom="280" w:left="1140" w:right="140"/>
        </w:sectPr>
      </w:pPr>
    </w:p>
    <w:p>
      <w:pPr>
        <w:pStyle w:val="BodyText"/>
        <w:spacing w:before="202"/>
        <w:jc w:val="right"/>
        <w:rPr>
          <w:rFonts w:ascii="FreeSerif" w:eastAsia="FreeSerif"/>
        </w:rPr>
      </w:pPr>
      <w:r>
        <w:rPr>
          <w:rFonts w:ascii="FreeSerif" w:eastAsia="FreeSerif"/>
          <w:w w:val="95"/>
        </w:rPr>
        <w:t>𝜌𝐶</w:t>
      </w:r>
    </w:p>
    <w:p>
      <w:pPr>
        <w:pStyle w:val="BodyText"/>
        <w:spacing w:before="64"/>
        <w:ind w:left="81"/>
        <w:rPr>
          <w:rFonts w:ascii="FreeSerif" w:eastAsia="FreeSerif"/>
        </w:rPr>
      </w:pPr>
      <w:r>
        <w:rPr/>
        <w:br w:type="column"/>
      </w:r>
      <w:r>
        <w:rPr>
          <w:rFonts w:ascii="FreeSerif" w:eastAsia="FreeSerif"/>
          <w:w w:val="85"/>
          <w:u w:val="single"/>
        </w:rPr>
        <w:t>𝜕𝑇</w:t>
      </w:r>
    </w:p>
    <w:p>
      <w:pPr>
        <w:pStyle w:val="BodyText"/>
        <w:spacing w:before="18"/>
        <w:ind w:left="-40"/>
        <w:rPr>
          <w:rFonts w:ascii="FreeSerif" w:eastAsia="FreeSerif"/>
        </w:rPr>
      </w:pPr>
      <w:r>
        <w:rPr>
          <w:rFonts w:ascii="FreeSerif" w:eastAsia="FreeSerif"/>
          <w:w w:val="75"/>
          <w:vertAlign w:val="superscript"/>
        </w:rPr>
        <w:t>𝑝</w:t>
      </w:r>
      <w:r>
        <w:rPr>
          <w:rFonts w:ascii="FreeSerif" w:eastAsia="FreeSerif"/>
          <w:w w:val="75"/>
          <w:vertAlign w:val="baseline"/>
        </w:rPr>
        <w:t> 𝜕𝑡</w:t>
      </w:r>
    </w:p>
    <w:p>
      <w:pPr>
        <w:pStyle w:val="BodyText"/>
        <w:tabs>
          <w:tab w:pos="7570" w:val="left" w:leader="none"/>
        </w:tabs>
        <w:spacing w:before="196"/>
        <w:ind w:left="75"/>
      </w:pPr>
      <w:r>
        <w:rPr/>
        <w:br w:type="column"/>
      </w:r>
      <w:r>
        <w:rPr>
          <w:rFonts w:ascii="FreeSerif" w:hAnsi="FreeSerif" w:eastAsia="FreeSerif"/>
          <w:w w:val="105"/>
        </w:rPr>
        <w:t>− ∇(𝑘∇𝑇 )</w:t>
      </w:r>
      <w:r>
        <w:rPr>
          <w:rFonts w:ascii="FreeSerif" w:hAnsi="FreeSerif" w:eastAsia="FreeSerif"/>
          <w:spacing w:val="-36"/>
          <w:w w:val="105"/>
        </w:rPr>
        <w:t> </w:t>
      </w:r>
      <w:r>
        <w:rPr>
          <w:rFonts w:ascii="FreeSerif" w:hAnsi="FreeSerif" w:eastAsia="FreeSerif"/>
          <w:w w:val="105"/>
        </w:rPr>
        <w:t>=</w:t>
      </w:r>
      <w:r>
        <w:rPr>
          <w:rFonts w:ascii="FreeSerif" w:hAnsi="FreeSerif" w:eastAsia="FreeSerif"/>
          <w:spacing w:val="1"/>
          <w:w w:val="105"/>
        </w:rPr>
        <w:t> </w:t>
      </w:r>
      <w:r>
        <w:rPr>
          <w:rFonts w:ascii="FreeSerif" w:hAnsi="FreeSerif" w:eastAsia="FreeSerif"/>
          <w:spacing w:val="4"/>
          <w:w w:val="105"/>
        </w:rPr>
        <w:t>𝑞,</w:t>
        <w:tab/>
      </w:r>
      <w:r>
        <w:rPr>
          <w:w w:val="105"/>
        </w:rPr>
        <w:t>(18)</w:t>
      </w:r>
    </w:p>
    <w:p>
      <w:pPr>
        <w:spacing w:after="0"/>
        <w:sectPr>
          <w:type w:val="continuous"/>
          <w:pgSz w:w="11910" w:h="16840"/>
          <w:pgMar w:top="980" w:bottom="280" w:left="1140" w:right="140"/>
          <w:cols w:num="3" w:equalWidth="0">
            <w:col w:w="1440" w:space="40"/>
            <w:col w:w="336" w:space="39"/>
            <w:col w:w="8775"/>
          </w:cols>
        </w:sectPr>
      </w:pPr>
    </w:p>
    <w:p>
      <w:pPr>
        <w:pStyle w:val="BodyText"/>
        <w:spacing w:before="72"/>
        <w:ind w:left="560"/>
      </w:pPr>
      <w:r>
        <w:rPr/>
        <w:t>որտեղ՝</w:t>
      </w:r>
      <w:r>
        <w:rPr>
          <w:spacing w:val="-34"/>
        </w:rPr>
        <w:t> </w:t>
      </w:r>
      <w:r>
        <w:rPr>
          <w:rFonts w:ascii="FreeSerif" w:hAnsi="FreeSerif" w:cs="FreeSerif" w:eastAsia="FreeSerif"/>
        </w:rPr>
        <w:t>𝜌</w:t>
      </w:r>
      <w:r>
        <w:rPr/>
        <w:t>֊ն</w:t>
      </w:r>
      <w:r>
        <w:rPr>
          <w:spacing w:val="-34"/>
        </w:rPr>
        <w:t> </w:t>
      </w:r>
      <w:r>
        <w:rPr/>
        <w:t>ապակյա</w:t>
      </w:r>
      <w:r>
        <w:rPr>
          <w:spacing w:val="-34"/>
        </w:rPr>
        <w:t> </w:t>
      </w:r>
      <w:r>
        <w:rPr/>
        <w:t>տակդիրի</w:t>
      </w:r>
      <w:r>
        <w:rPr>
          <w:spacing w:val="-34"/>
        </w:rPr>
        <w:t> </w:t>
      </w:r>
      <w:r>
        <w:rPr/>
        <w:t>խտությունն</w:t>
      </w:r>
      <w:r>
        <w:rPr>
          <w:spacing w:val="-34"/>
        </w:rPr>
        <w:t> </w:t>
      </w:r>
      <w:r>
        <w:rPr/>
        <w:t>է,</w:t>
      </w:r>
      <w:r>
        <w:rPr>
          <w:spacing w:val="-31"/>
        </w:rPr>
        <w:t> </w:t>
      </w:r>
      <w:r>
        <w:rPr>
          <w:rFonts w:ascii="FreeSerif" w:hAnsi="FreeSerif" w:cs="FreeSerif" w:eastAsia="FreeSerif"/>
        </w:rPr>
        <w:t>𝑘</w:t>
      </w:r>
      <w:r>
        <w:rPr/>
        <w:t>֊ն՝</w:t>
      </w:r>
      <w:r>
        <w:rPr>
          <w:spacing w:val="-34"/>
        </w:rPr>
        <w:t> </w:t>
      </w:r>
      <w:r>
        <w:rPr/>
        <w:t>ջերմահաղորդականությունը,</w:t>
      </w:r>
    </w:p>
    <w:p>
      <w:pPr>
        <w:pStyle w:val="BodyText"/>
        <w:spacing w:before="64"/>
        <w:ind w:left="560"/>
      </w:pPr>
      <w:r>
        <w:rPr>
          <w:rFonts w:ascii="FreeSerif" w:hAnsi="FreeSerif" w:cs="FreeSerif" w:eastAsia="FreeSerif"/>
        </w:rPr>
        <w:t>𝐶</w:t>
      </w:r>
      <w:r>
        <w:rPr>
          <w:rFonts w:ascii="FreeSerif" w:hAnsi="FreeSerif" w:cs="FreeSerif" w:eastAsia="FreeSerif"/>
          <w:position w:val="-5"/>
          <w:sz w:val="18"/>
          <w:szCs w:val="18"/>
        </w:rPr>
        <w:t>𝑝</w:t>
      </w:r>
      <w:r>
        <w:rPr/>
        <w:t>֊ն՝ ջերմունակությունը, իսկ </w:t>
      </w:r>
      <w:r>
        <w:rPr>
          <w:rFonts w:ascii="FreeSerif" w:hAnsi="FreeSerif" w:cs="FreeSerif" w:eastAsia="FreeSerif"/>
        </w:rPr>
        <w:t>𝑞</w:t>
      </w:r>
      <w:r>
        <w:rPr/>
        <w:t>֊ն էլեկտրամագնիսական կորուստներով</w:t>
      </w:r>
    </w:p>
    <w:p>
      <w:pPr>
        <w:pStyle w:val="BodyText"/>
        <w:tabs>
          <w:tab w:pos="1929" w:val="left" w:leader="none"/>
          <w:tab w:pos="3694" w:val="left" w:leader="none"/>
          <w:tab w:pos="6303" w:val="left" w:leader="none"/>
          <w:tab w:pos="6765" w:val="left" w:leader="none"/>
          <w:tab w:pos="8657" w:val="left" w:leader="none"/>
        </w:tabs>
        <w:spacing w:line="307" w:lineRule="auto" w:before="22"/>
        <w:ind w:left="560" w:right="705"/>
      </w:pPr>
      <w:r>
        <w:rPr/>
        <w:t>նյութում</w:t>
        <w:tab/>
        <w:t>ջերմության</w:t>
        <w:tab/>
        <w:t>բաշխվածությունն</w:t>
        <w:tab/>
        <w:t>է։</w:t>
        <w:tab/>
        <w:t>Ստացիոնար</w:t>
        <w:tab/>
      </w:r>
      <w:r>
        <w:rPr>
          <w:spacing w:val="-3"/>
        </w:rPr>
        <w:t>վիճակում </w:t>
      </w:r>
      <w:r>
        <w:rPr/>
        <w:t>հավասարումը պարզեցվում</w:t>
      </w:r>
      <w:r>
        <w:rPr>
          <w:spacing w:val="-3"/>
        </w:rPr>
        <w:t> </w:t>
      </w:r>
      <w:r>
        <w:rPr/>
        <w:t>է՝</w:t>
      </w:r>
    </w:p>
    <w:p>
      <w:pPr>
        <w:pStyle w:val="BodyText"/>
        <w:spacing w:before="7"/>
        <w:rPr>
          <w:sz w:val="25"/>
        </w:rPr>
      </w:pPr>
    </w:p>
    <w:p>
      <w:pPr>
        <w:pStyle w:val="BodyText"/>
        <w:tabs>
          <w:tab w:pos="9424" w:val="left" w:leader="none"/>
        </w:tabs>
        <w:ind w:left="560"/>
      </w:pPr>
      <w:r>
        <w:rPr>
          <w:rFonts w:ascii="FreeSerif" w:hAnsi="FreeSerif" w:eastAsia="FreeSerif"/>
          <w:w w:val="110"/>
        </w:rPr>
        <w:t>−𝑘∇</w:t>
      </w:r>
      <w:r>
        <w:rPr>
          <w:rFonts w:ascii="FreeSerif" w:hAnsi="FreeSerif" w:eastAsia="FreeSerif"/>
          <w:w w:val="110"/>
          <w:vertAlign w:val="superscript"/>
        </w:rPr>
        <w:t>2</w:t>
      </w:r>
      <w:r>
        <w:rPr>
          <w:rFonts w:ascii="FreeSerif" w:hAnsi="FreeSerif" w:eastAsia="FreeSerif"/>
          <w:w w:val="110"/>
          <w:vertAlign w:val="baseline"/>
        </w:rPr>
        <w:t>𝑇  =</w:t>
      </w:r>
      <w:r>
        <w:rPr>
          <w:rFonts w:ascii="FreeSerif" w:hAnsi="FreeSerif" w:eastAsia="FreeSerif"/>
          <w:spacing w:val="-46"/>
          <w:w w:val="110"/>
          <w:vertAlign w:val="baseline"/>
        </w:rPr>
        <w:t> </w:t>
      </w:r>
      <w:r>
        <w:rPr>
          <w:rFonts w:ascii="FreeSerif" w:hAnsi="FreeSerif" w:eastAsia="FreeSerif"/>
          <w:vertAlign w:val="baseline"/>
        </w:rPr>
        <w:t>𝑞</w:t>
      </w:r>
      <w:r>
        <w:rPr>
          <w:rFonts w:ascii="FreeSerif" w:hAnsi="FreeSerif" w:eastAsia="FreeSerif"/>
          <w:spacing w:val="8"/>
          <w:vertAlign w:val="baseline"/>
        </w:rPr>
        <w:t> </w:t>
      </w:r>
      <w:r>
        <w:rPr>
          <w:rFonts w:ascii="FreeSerif" w:hAnsi="FreeSerif" w:eastAsia="FreeSerif"/>
          <w:w w:val="175"/>
          <w:vertAlign w:val="baseline"/>
        </w:rPr>
        <w:t>∶</w:t>
        <w:tab/>
      </w:r>
      <w:r>
        <w:rPr>
          <w:w w:val="110"/>
          <w:vertAlign w:val="baseline"/>
        </w:rPr>
        <w:t>(19)</w:t>
      </w:r>
    </w:p>
    <w:p>
      <w:pPr>
        <w:pStyle w:val="BodyText"/>
        <w:rPr>
          <w:sz w:val="31"/>
        </w:rPr>
      </w:pPr>
    </w:p>
    <w:p>
      <w:pPr>
        <w:pStyle w:val="BodyText"/>
        <w:spacing w:line="307" w:lineRule="auto"/>
        <w:ind w:left="560" w:right="705"/>
        <w:jc w:val="both"/>
      </w:pPr>
      <w:r>
        <w:rPr/>
        <w:t>Կախված ինդիկատորի նանոմետրական շերտի նյութից, էլեկտրական կամ մագնիսական դաշտը ինդիկատորում կարող է կրել ջերմային կորուստներ։ Եթե շերտը դիէլեկտրիկ կորուստներով նյութ է, ապա էլեկտրական</w:t>
      </w:r>
      <w:r>
        <w:rPr>
          <w:spacing w:val="-12"/>
        </w:rPr>
        <w:t> </w:t>
      </w:r>
      <w:r>
        <w:rPr/>
        <w:t>դաշտը</w:t>
      </w:r>
      <w:r>
        <w:rPr>
          <w:spacing w:val="-13"/>
        </w:rPr>
        <w:t> </w:t>
      </w:r>
      <w:r>
        <w:rPr/>
        <w:t>կրում</w:t>
      </w:r>
      <w:r>
        <w:rPr>
          <w:spacing w:val="-12"/>
        </w:rPr>
        <w:t> </w:t>
      </w:r>
      <w:r>
        <w:rPr/>
        <w:t>է</w:t>
      </w:r>
      <w:r>
        <w:rPr>
          <w:spacing w:val="-12"/>
        </w:rPr>
        <w:t> </w:t>
      </w:r>
      <w:r>
        <w:rPr/>
        <w:t>ջերմային</w:t>
      </w:r>
      <w:r>
        <w:rPr>
          <w:spacing w:val="-12"/>
        </w:rPr>
        <w:t> </w:t>
      </w:r>
      <w:r>
        <w:rPr/>
        <w:t>կորուստներ։</w:t>
      </w:r>
      <w:r>
        <w:rPr>
          <w:spacing w:val="-12"/>
        </w:rPr>
        <w:t> </w:t>
      </w:r>
      <w:r>
        <w:rPr/>
        <w:t>Առաջացած</w:t>
      </w:r>
      <w:r>
        <w:rPr>
          <w:spacing w:val="-12"/>
        </w:rPr>
        <w:t> </w:t>
      </w:r>
      <w:r>
        <w:rPr/>
        <w:t>ջերմային էներգիայի խտությունը կորոշվի հետևյալ</w:t>
      </w:r>
      <w:r>
        <w:rPr>
          <w:spacing w:val="-7"/>
        </w:rPr>
        <w:t> </w:t>
      </w:r>
      <w:r>
        <w:rPr/>
        <w:t>բանաձևով՝</w:t>
      </w:r>
    </w:p>
    <w:p>
      <w:pPr>
        <w:pStyle w:val="BodyText"/>
        <w:tabs>
          <w:tab w:pos="9424" w:val="left" w:leader="none"/>
        </w:tabs>
        <w:spacing w:line="368" w:lineRule="exact" w:before="168"/>
        <w:ind w:left="1158"/>
      </w:pPr>
      <w:r>
        <w:rPr>
          <w:rFonts w:ascii="FreeSerif" w:hAnsi="FreeSerif" w:eastAsia="FreeSerif"/>
          <w:w w:val="105"/>
        </w:rPr>
        <w:t>𝑞</w:t>
      </w:r>
      <w:r>
        <w:rPr>
          <w:rFonts w:ascii="FreeSerif" w:hAnsi="FreeSerif" w:eastAsia="FreeSerif"/>
          <w:spacing w:val="15"/>
          <w:w w:val="105"/>
        </w:rPr>
        <w:t> </w:t>
      </w:r>
      <w:r>
        <w:rPr>
          <w:rFonts w:ascii="FreeSerif" w:hAnsi="FreeSerif" w:eastAsia="FreeSerif"/>
          <w:w w:val="105"/>
        </w:rPr>
        <w:t>=</w:t>
      </w:r>
      <w:r>
        <w:rPr>
          <w:rFonts w:ascii="FreeSerif" w:hAnsi="FreeSerif" w:eastAsia="FreeSerif"/>
          <w:spacing w:val="32"/>
          <w:w w:val="105"/>
        </w:rPr>
        <w:t> </w:t>
      </w:r>
      <w:r>
        <w:rPr>
          <w:rFonts w:ascii="FreeSerif" w:hAnsi="FreeSerif" w:eastAsia="FreeSerif"/>
          <w:spacing w:val="6"/>
          <w:w w:val="105"/>
          <w:position w:val="14"/>
          <w:u w:val="single"/>
        </w:rPr>
        <w:t>𝜔</w:t>
      </w:r>
      <w:r>
        <w:rPr>
          <w:rFonts w:ascii="FreeSerif" w:hAnsi="FreeSerif" w:eastAsia="FreeSerif"/>
          <w:spacing w:val="6"/>
          <w:w w:val="105"/>
        </w:rPr>
        <w:t>𝜀</w:t>
      </w:r>
      <w:r>
        <w:rPr>
          <w:rFonts w:ascii="FreeSerif" w:hAnsi="FreeSerif" w:eastAsia="FreeSerif"/>
          <w:spacing w:val="6"/>
          <w:w w:val="105"/>
          <w:vertAlign w:val="superscript"/>
        </w:rPr>
        <w:t>″</w:t>
      </w:r>
      <w:r>
        <w:rPr>
          <w:rFonts w:ascii="FreeSerif" w:hAnsi="FreeSerif" w:eastAsia="FreeSerif"/>
          <w:spacing w:val="6"/>
          <w:w w:val="105"/>
          <w:vertAlign w:val="baseline"/>
        </w:rPr>
        <w:t>|𝐸|</w:t>
      </w:r>
      <w:r>
        <w:rPr>
          <w:rFonts w:ascii="FreeSerif" w:hAnsi="FreeSerif" w:eastAsia="FreeSerif"/>
          <w:spacing w:val="6"/>
          <w:w w:val="105"/>
          <w:vertAlign w:val="superscript"/>
        </w:rPr>
        <w:t>2</w:t>
      </w:r>
      <w:r>
        <w:rPr>
          <w:rFonts w:ascii="FreeSerif" w:hAnsi="FreeSerif" w:eastAsia="FreeSerif"/>
          <w:spacing w:val="6"/>
          <w:w w:val="105"/>
          <w:vertAlign w:val="baseline"/>
        </w:rPr>
        <w:t>,</w:t>
        <w:tab/>
      </w:r>
      <w:r>
        <w:rPr>
          <w:w w:val="105"/>
          <w:vertAlign w:val="baseline"/>
        </w:rPr>
        <w:t>(20)</w:t>
      </w:r>
    </w:p>
    <w:p>
      <w:pPr>
        <w:pStyle w:val="BodyText"/>
        <w:spacing w:line="228" w:lineRule="exact"/>
        <w:ind w:left="1619"/>
        <w:rPr>
          <w:rFonts w:ascii="FreeSerif"/>
        </w:rPr>
      </w:pPr>
      <w:r>
        <w:rPr>
          <w:rFonts w:ascii="FreeSerif"/>
          <w:w w:val="99"/>
        </w:rPr>
        <w:t>2</w:t>
      </w:r>
    </w:p>
    <w:p>
      <w:pPr>
        <w:pStyle w:val="BodyText"/>
        <w:spacing w:line="292" w:lineRule="auto" w:before="193"/>
        <w:ind w:left="560" w:right="707"/>
        <w:jc w:val="both"/>
      </w:pPr>
      <w:r>
        <w:rPr/>
        <w:t>որտեղ՝ </w:t>
      </w:r>
      <w:r>
        <w:rPr>
          <w:rFonts w:ascii="FreeSerif" w:hAnsi="FreeSerif" w:cs="FreeSerif" w:eastAsia="FreeSerif"/>
        </w:rPr>
        <w:t>𝜔</w:t>
      </w:r>
      <w:r>
        <w:rPr/>
        <w:t>֊ն էլեկտրամագնիսական դաշտի հաճախությունն է, իսկ </w:t>
      </w:r>
      <w:r>
        <w:rPr>
          <w:rFonts w:ascii="FreeSerif" w:hAnsi="FreeSerif" w:cs="FreeSerif" w:eastAsia="FreeSerif"/>
          <w:spacing w:val="2"/>
        </w:rPr>
        <w:t>𝜀</w:t>
      </w:r>
      <w:r>
        <w:rPr>
          <w:rFonts w:ascii="FreeSerif" w:hAnsi="FreeSerif" w:cs="FreeSerif" w:eastAsia="FreeSerif"/>
          <w:spacing w:val="2"/>
          <w:vertAlign w:val="superscript"/>
        </w:rPr>
        <w:t>″</w:t>
      </w:r>
      <w:r>
        <w:rPr>
          <w:spacing w:val="2"/>
          <w:vertAlign w:val="baseline"/>
        </w:rPr>
        <w:t>֊ն </w:t>
      </w:r>
      <w:r>
        <w:rPr>
          <w:vertAlign w:val="baseline"/>
        </w:rPr>
        <w:t>կորուստներով շերտի  դիէլեկտրիկ թափանցելիության կեղծ  մասն է,</w:t>
      </w:r>
      <w:r>
        <w:rPr>
          <w:spacing w:val="74"/>
          <w:vertAlign w:val="baseline"/>
        </w:rPr>
        <w:t> </w:t>
      </w:r>
      <w:r>
        <w:rPr>
          <w:vertAlign w:val="baseline"/>
        </w:rPr>
        <w:t>իսկ</w:t>
      </w:r>
    </w:p>
    <w:p>
      <w:pPr>
        <w:pStyle w:val="BodyText"/>
        <w:spacing w:before="18"/>
        <w:ind w:left="560"/>
      </w:pPr>
      <w:r>
        <w:rPr>
          <w:rFonts w:ascii="FreeSerif" w:hAnsi="FreeSerif" w:cs="FreeSerif" w:eastAsia="FreeSerif"/>
        </w:rPr>
        <w:t>𝐸</w:t>
      </w:r>
      <w:r>
        <w:rPr/>
        <w:t>֊ն՝ էլեկտրական դաշտի լայնույթը։</w:t>
      </w:r>
    </w:p>
    <w:p>
      <w:pPr>
        <w:pStyle w:val="BodyText"/>
        <w:spacing w:before="7"/>
        <w:rPr>
          <w:sz w:val="22"/>
        </w:rPr>
      </w:pPr>
    </w:p>
    <w:p>
      <w:pPr>
        <w:pStyle w:val="BodyText"/>
        <w:spacing w:line="307" w:lineRule="auto"/>
        <w:ind w:left="560" w:right="705" w:firstLine="566"/>
        <w:jc w:val="both"/>
      </w:pPr>
      <w:r>
        <w:rPr/>
        <w:t>Եթե նանոմետրական շերտը բարձր հաղորդականությամբ նյութ է, ապա մագնիսական դաշտը նրանում մակածում է մրրկային հոսանքներ, որոնք կրում են ջերմային կորուստներ։ Առաջացած ջերմային էներգիայի խտությունը կորոշվի հետևյալ բանաձևով՝</w:t>
      </w:r>
    </w:p>
    <w:p>
      <w:pPr>
        <w:pStyle w:val="BodyText"/>
        <w:spacing w:before="6"/>
        <w:rPr>
          <w:sz w:val="9"/>
        </w:rPr>
      </w:pPr>
    </w:p>
    <w:p>
      <w:pPr>
        <w:spacing w:after="0"/>
        <w:rPr>
          <w:sz w:val="9"/>
        </w:rPr>
        <w:sectPr>
          <w:pgSz w:w="11910" w:h="16840"/>
          <w:pgMar w:header="0" w:footer="842" w:top="1060" w:bottom="1040" w:left="1140" w:right="140"/>
        </w:sectPr>
      </w:pPr>
    </w:p>
    <w:p>
      <w:pPr>
        <w:spacing w:line="50" w:lineRule="auto" w:before="139"/>
        <w:ind w:left="1372" w:right="0" w:firstLine="0"/>
        <w:jc w:val="left"/>
        <w:rPr>
          <w:rFonts w:ascii="FreeSerif" w:eastAsia="FreeSerif"/>
          <w:sz w:val="18"/>
        </w:rPr>
      </w:pPr>
      <w:r>
        <w:rPr>
          <w:rFonts w:ascii="FreeSerif" w:eastAsia="FreeSerif"/>
          <w:position w:val="-11"/>
          <w:sz w:val="24"/>
        </w:rPr>
        <w:t>𝑞 = </w:t>
      </w:r>
      <w:r>
        <w:rPr>
          <w:rFonts w:ascii="FreeSerif" w:eastAsia="FreeSerif"/>
          <w:spacing w:val="-37"/>
          <w:position w:val="6"/>
          <w:sz w:val="24"/>
        </w:rPr>
        <w:t>𝑃</w:t>
      </w:r>
      <w:r>
        <w:rPr>
          <w:rFonts w:ascii="FreeSerif" w:eastAsia="FreeSerif"/>
          <w:spacing w:val="-37"/>
          <w:sz w:val="18"/>
        </w:rPr>
        <w:t>𝑎𝑣</w:t>
      </w:r>
    </w:p>
    <w:p>
      <w:pPr>
        <w:pStyle w:val="BodyText"/>
        <w:spacing w:line="20" w:lineRule="exact"/>
        <w:ind w:left="1803" w:right="-87"/>
        <w:rPr>
          <w:rFonts w:ascii="FreeSerif"/>
          <w:sz w:val="2"/>
        </w:rPr>
      </w:pPr>
      <w:r>
        <w:rPr>
          <w:rFonts w:ascii="FreeSerif"/>
          <w:sz w:val="2"/>
        </w:rPr>
        <w:pict>
          <v:group style="width:16.650pt;height:.8pt;mso-position-horizontal-relative:char;mso-position-vertical-relative:line" coordorigin="0,0" coordsize="333,16">
            <v:line style="position:absolute" from="0,8" to="333,8" stroked="true" strokeweight=".789pt" strokecolor="#000000">
              <v:stroke dashstyle="solid"/>
            </v:line>
          </v:group>
        </w:pict>
      </w:r>
      <w:r>
        <w:rPr>
          <w:rFonts w:ascii="FreeSerif"/>
          <w:sz w:val="2"/>
        </w:rPr>
      </w:r>
    </w:p>
    <w:p>
      <w:pPr>
        <w:pStyle w:val="BodyText"/>
        <w:tabs>
          <w:tab w:pos="7249" w:val="left" w:leader="none"/>
        </w:tabs>
        <w:spacing w:line="321" w:lineRule="exact" w:before="61"/>
        <w:ind w:left="60"/>
      </w:pPr>
      <w:r>
        <w:rPr/>
        <w:br w:type="column"/>
      </w:r>
      <w:r>
        <w:rPr>
          <w:rFonts w:ascii="FreeSerif" w:eastAsia="FreeSerif"/>
          <w:w w:val="110"/>
        </w:rPr>
        <w:t>= </w:t>
      </w:r>
      <w:r>
        <w:rPr>
          <w:rFonts w:ascii="FreeSerif" w:eastAsia="FreeSerif"/>
          <w:w w:val="110"/>
          <w:position w:val="18"/>
        </w:rPr>
        <w:t>𝑅</w:t>
      </w:r>
      <w:r>
        <w:rPr>
          <w:rFonts w:ascii="FreeSerif" w:eastAsia="FreeSerif"/>
          <w:w w:val="110"/>
          <w:position w:val="12"/>
          <w:sz w:val="18"/>
        </w:rPr>
        <w:t>𝑠</w:t>
      </w:r>
      <w:r>
        <w:rPr>
          <w:rFonts w:ascii="FreeSerif" w:eastAsia="FreeSerif"/>
          <w:spacing w:val="17"/>
          <w:w w:val="110"/>
          <w:position w:val="12"/>
          <w:sz w:val="18"/>
        </w:rPr>
        <w:t> </w:t>
      </w:r>
      <w:r>
        <w:rPr>
          <w:rFonts w:ascii="FreeSerif" w:eastAsia="FreeSerif"/>
          <w:w w:val="125"/>
        </w:rPr>
        <w:t>|𝐻</w:t>
      </w:r>
      <w:r>
        <w:rPr>
          <w:rFonts w:ascii="FreeSerif" w:eastAsia="FreeSerif"/>
          <w:spacing w:val="-4"/>
          <w:w w:val="125"/>
        </w:rPr>
        <w:t> </w:t>
      </w:r>
      <w:r>
        <w:rPr>
          <w:rFonts w:ascii="FreeSerif" w:eastAsia="FreeSerif"/>
          <w:spacing w:val="3"/>
          <w:w w:val="110"/>
        </w:rPr>
        <w:t>|</w:t>
      </w:r>
      <w:r>
        <w:rPr>
          <w:rFonts w:ascii="FreeSerif" w:eastAsia="FreeSerif"/>
          <w:spacing w:val="3"/>
          <w:w w:val="110"/>
          <w:vertAlign w:val="superscript"/>
        </w:rPr>
        <w:t>2</w:t>
      </w:r>
      <w:r>
        <w:rPr>
          <w:rFonts w:ascii="FreeSerif" w:eastAsia="FreeSerif"/>
          <w:spacing w:val="3"/>
          <w:w w:val="110"/>
          <w:vertAlign w:val="baseline"/>
        </w:rPr>
        <w:t>,</w:t>
        <w:tab/>
      </w:r>
      <w:r>
        <w:rPr>
          <w:w w:val="110"/>
          <w:vertAlign w:val="baseline"/>
        </w:rPr>
        <w:t>(21)</w:t>
      </w:r>
    </w:p>
    <w:p>
      <w:pPr>
        <w:pStyle w:val="BodyText"/>
        <w:spacing w:line="20" w:lineRule="exact"/>
        <w:ind w:left="306"/>
        <w:rPr>
          <w:sz w:val="2"/>
        </w:rPr>
      </w:pPr>
      <w:r>
        <w:rPr>
          <w:sz w:val="2"/>
        </w:rPr>
        <w:pict>
          <v:group style="width:13.3pt;height:.8pt;mso-position-horizontal-relative:char;mso-position-vertical-relative:line" coordorigin="0,0" coordsize="266,16">
            <v:line style="position:absolute" from="0,8" to="266,8" stroked="true" strokeweight=".789pt" strokecolor="#000000">
              <v:stroke dashstyle="solid"/>
            </v:line>
          </v:group>
        </w:pict>
      </w:r>
      <w:r>
        <w:rPr>
          <w:sz w:val="2"/>
        </w:rPr>
      </w:r>
    </w:p>
    <w:p>
      <w:pPr>
        <w:spacing w:after="0" w:line="20" w:lineRule="exact"/>
        <w:rPr>
          <w:sz w:val="2"/>
        </w:rPr>
        <w:sectPr>
          <w:type w:val="continuous"/>
          <w:pgSz w:w="11910" w:h="16840"/>
          <w:pgMar w:top="980" w:bottom="280" w:left="1140" w:right="140"/>
          <w:cols w:num="2" w:equalWidth="0">
            <w:col w:w="2135" w:space="40"/>
            <w:col w:w="8455"/>
          </w:cols>
        </w:sectPr>
      </w:pPr>
    </w:p>
    <w:p>
      <w:pPr>
        <w:pStyle w:val="BodyText"/>
        <w:tabs>
          <w:tab w:pos="2524" w:val="left" w:leader="none"/>
          <w:tab w:pos="3063" w:val="left" w:leader="none"/>
        </w:tabs>
        <w:spacing w:line="276" w:lineRule="exact" w:before="6"/>
        <w:ind w:left="1882"/>
        <w:rPr>
          <w:rFonts w:ascii="FreeSerif" w:eastAsia="FreeSerif"/>
        </w:rPr>
      </w:pPr>
      <w:r>
        <w:rPr>
          <w:rFonts w:ascii="FreeSerif" w:eastAsia="FreeSerif"/>
          <w:w w:val="85"/>
        </w:rPr>
        <w:t>𝑉</w:t>
        <w:tab/>
        <w:t>2𝑡</w:t>
        <w:tab/>
      </w:r>
      <w:r>
        <w:rPr>
          <w:rFonts w:ascii="FreeSerif" w:eastAsia="FreeSerif"/>
          <w:w w:val="80"/>
          <w:vertAlign w:val="superscript"/>
        </w:rPr>
        <w:t>𝑡</w:t>
      </w:r>
    </w:p>
    <w:p>
      <w:pPr>
        <w:spacing w:line="213" w:lineRule="exact" w:before="0"/>
        <w:ind w:left="2123" w:right="0" w:firstLine="0"/>
        <w:jc w:val="left"/>
        <w:rPr>
          <w:rFonts w:ascii="FreeSerif" w:eastAsia="FreeSerif"/>
          <w:sz w:val="18"/>
        </w:rPr>
      </w:pPr>
      <w:r>
        <w:rPr>
          <w:rFonts w:ascii="FreeSerif" w:eastAsia="FreeSerif"/>
          <w:sz w:val="24"/>
        </w:rPr>
        <w:t>𝑅</w:t>
      </w:r>
      <w:r>
        <w:rPr>
          <w:rFonts w:ascii="FreeSerif" w:eastAsia="FreeSerif"/>
          <w:position w:val="-5"/>
          <w:sz w:val="18"/>
        </w:rPr>
        <w:t>𝑠</w:t>
      </w:r>
    </w:p>
    <w:p>
      <w:pPr>
        <w:pStyle w:val="BodyText"/>
        <w:tabs>
          <w:tab w:pos="1557" w:val="left" w:leader="none"/>
          <w:tab w:pos="2412" w:val="left" w:leader="none"/>
          <w:tab w:pos="9424" w:val="left" w:leader="none"/>
        </w:tabs>
        <w:spacing w:line="68" w:lineRule="exact" w:after="7"/>
        <w:ind w:left="1158"/>
      </w:pPr>
      <w:r>
        <w:rPr>
          <w:rFonts w:ascii="FreeSerif" w:eastAsia="FreeSerif"/>
          <w:w w:val="110"/>
        </w:rPr>
        <w:t>𝑃</w:t>
        <w:tab/>
        <w:t>=</w:t>
        <w:tab/>
      </w:r>
      <w:r>
        <w:rPr>
          <w:rFonts w:ascii="FreeSerif" w:eastAsia="FreeSerif"/>
          <w:w w:val="125"/>
        </w:rPr>
        <w:t>|𝐻</w:t>
      </w:r>
      <w:r>
        <w:rPr>
          <w:rFonts w:ascii="FreeSerif" w:eastAsia="FreeSerif"/>
          <w:spacing w:val="-7"/>
          <w:w w:val="125"/>
        </w:rPr>
        <w:t> </w:t>
      </w:r>
      <w:r>
        <w:rPr>
          <w:rFonts w:ascii="FreeSerif" w:eastAsia="FreeSerif"/>
          <w:spacing w:val="7"/>
          <w:w w:val="110"/>
        </w:rPr>
        <w:t>|</w:t>
      </w:r>
      <w:r>
        <w:rPr>
          <w:rFonts w:ascii="FreeSerif" w:eastAsia="FreeSerif"/>
          <w:spacing w:val="7"/>
          <w:w w:val="110"/>
          <w:vertAlign w:val="superscript"/>
        </w:rPr>
        <w:t>2</w:t>
      </w:r>
      <w:r>
        <w:rPr>
          <w:rFonts w:ascii="FreeSerif" w:eastAsia="FreeSerif"/>
          <w:spacing w:val="7"/>
          <w:w w:val="110"/>
          <w:vertAlign w:val="baseline"/>
        </w:rPr>
        <w:t>𝑑𝑆,</w:t>
        <w:tab/>
      </w:r>
      <w:bookmarkStart w:name="_bookmark16" w:id="26"/>
      <w:bookmarkEnd w:id="26"/>
      <w:r>
        <w:rPr>
          <w:rFonts w:ascii="FreeSerif" w:eastAsia="FreeSerif"/>
          <w:spacing w:val="7"/>
          <w:w w:val="110"/>
          <w:vertAlign w:val="baseline"/>
        </w:rPr>
      </w:r>
      <w:r>
        <w:rPr>
          <w:w w:val="110"/>
          <w:vertAlign w:val="baseline"/>
        </w:rPr>
        <w:t>(22)</w:t>
      </w:r>
    </w:p>
    <w:p>
      <w:pPr>
        <w:pStyle w:val="BodyText"/>
        <w:spacing w:line="20" w:lineRule="exact"/>
        <w:ind w:left="2115"/>
        <w:rPr>
          <w:sz w:val="2"/>
        </w:rPr>
      </w:pPr>
      <w:r>
        <w:rPr>
          <w:sz w:val="2"/>
        </w:rPr>
        <w:pict>
          <v:group style="width:13.3pt;height:.8pt;mso-position-horizontal-relative:char;mso-position-vertical-relative:line" coordorigin="0,0" coordsize="266,16">
            <v:line style="position:absolute" from="0,8" to="266,8" stroked="true" strokeweight=".789pt" strokecolor="#000000">
              <v:stroke dashstyle="solid"/>
            </v:line>
          </v:group>
        </w:pict>
      </w:r>
      <w:r>
        <w:rPr>
          <w:sz w:val="2"/>
        </w:rPr>
      </w:r>
    </w:p>
    <w:p>
      <w:pPr>
        <w:tabs>
          <w:tab w:pos="1787" w:val="left" w:leader="none"/>
          <w:tab w:pos="2697" w:val="left" w:leader="none"/>
        </w:tabs>
        <w:spacing w:line="117" w:lineRule="auto" w:before="0"/>
        <w:ind w:left="1300" w:right="0" w:firstLine="0"/>
        <w:jc w:val="left"/>
        <w:rPr>
          <w:rFonts w:ascii="FreeSerif" w:hAnsi="FreeSerif" w:eastAsia="FreeSerif"/>
          <w:sz w:val="18"/>
        </w:rPr>
      </w:pPr>
      <w:r>
        <w:rPr>
          <w:rFonts w:ascii="FreeSerif" w:hAnsi="FreeSerif" w:eastAsia="FreeSerif"/>
          <w:sz w:val="18"/>
        </w:rPr>
        <w:t>𝑎𝑣</w:t>
        <w:tab/>
      </w:r>
      <w:r>
        <w:rPr>
          <w:rFonts w:ascii="FreeSerif" w:hAnsi="FreeSerif" w:eastAsia="FreeSerif"/>
          <w:w w:val="230"/>
          <w:position w:val="-8"/>
          <w:sz w:val="24"/>
        </w:rPr>
        <w:t>∫</w:t>
      </w:r>
      <w:r>
        <w:rPr>
          <w:rFonts w:ascii="FreeSerif" w:hAnsi="FreeSerif" w:eastAsia="FreeSerif"/>
          <w:spacing w:val="6"/>
          <w:w w:val="230"/>
          <w:position w:val="-8"/>
          <w:sz w:val="24"/>
        </w:rPr>
        <w:t> </w:t>
      </w:r>
      <w:r>
        <w:rPr>
          <w:rFonts w:ascii="FreeSerif" w:hAnsi="FreeSerif" w:eastAsia="FreeSerif"/>
          <w:position w:val="-10"/>
          <w:sz w:val="24"/>
        </w:rPr>
        <w:t>2</w:t>
        <w:tab/>
      </w:r>
      <w:r>
        <w:rPr>
          <w:rFonts w:ascii="FreeSerif" w:hAnsi="FreeSerif" w:eastAsia="FreeSerif"/>
          <w:w w:val="85"/>
          <w:sz w:val="18"/>
        </w:rPr>
        <w:t>𝑡</w:t>
      </w:r>
    </w:p>
    <w:p>
      <w:pPr>
        <w:spacing w:after="0" w:line="117" w:lineRule="auto"/>
        <w:jc w:val="left"/>
        <w:rPr>
          <w:rFonts w:ascii="FreeSerif" w:hAnsi="FreeSerif" w:eastAsia="FreeSerif"/>
          <w:sz w:val="18"/>
        </w:rPr>
        <w:sectPr>
          <w:type w:val="continuous"/>
          <w:pgSz w:w="11910" w:h="16840"/>
          <w:pgMar w:top="980" w:bottom="280" w:left="1140" w:right="140"/>
        </w:sectPr>
      </w:pPr>
    </w:p>
    <w:p>
      <w:pPr>
        <w:pStyle w:val="BodyText"/>
        <w:spacing w:before="10"/>
        <w:rPr>
          <w:rFonts w:ascii="FreeSerif"/>
          <w:sz w:val="25"/>
        </w:rPr>
      </w:pPr>
    </w:p>
    <w:p>
      <w:pPr>
        <w:pStyle w:val="BodyText"/>
        <w:spacing w:line="141" w:lineRule="exact"/>
        <w:jc w:val="right"/>
        <w:rPr>
          <w:rFonts w:ascii="FreeSerif" w:eastAsia="FreeSerif"/>
        </w:rPr>
      </w:pPr>
      <w:r>
        <w:rPr>
          <w:rFonts w:ascii="FreeSerif" w:eastAsia="FreeSerif"/>
          <w:w w:val="120"/>
        </w:rPr>
        <w:t>𝑅 =</w:t>
      </w:r>
    </w:p>
    <w:p>
      <w:pPr>
        <w:pStyle w:val="BodyText"/>
        <w:spacing w:before="7" w:after="40"/>
        <w:rPr>
          <w:rFonts w:ascii="FreeSerif"/>
          <w:sz w:val="9"/>
        </w:rPr>
      </w:pPr>
      <w:r>
        <w:rPr/>
        <w:br w:type="column"/>
      </w:r>
      <w:r>
        <w:rPr>
          <w:rFonts w:ascii="FreeSerif"/>
          <w:sz w:val="9"/>
        </w:rPr>
      </w:r>
    </w:p>
    <w:p>
      <w:pPr>
        <w:pStyle w:val="BodyText"/>
        <w:spacing w:line="20" w:lineRule="exact"/>
        <w:ind w:left="287"/>
        <w:rPr>
          <w:rFonts w:ascii="FreeSerif"/>
          <w:sz w:val="2"/>
        </w:rPr>
      </w:pPr>
      <w:r>
        <w:rPr>
          <w:rFonts w:ascii="FreeSerif"/>
          <w:sz w:val="2"/>
        </w:rPr>
        <w:pict>
          <v:group style="width:17.850pt;height:.8pt;mso-position-horizontal-relative:char;mso-position-vertical-relative:line" coordorigin="0,0" coordsize="357,16">
            <v:line style="position:absolute" from="0,8" to="356,8" stroked="true" strokeweight=".789pt" strokecolor="#000000">
              <v:stroke dashstyle="solid"/>
            </v:line>
          </v:group>
        </w:pict>
      </w:r>
      <w:r>
        <w:rPr>
          <w:rFonts w:ascii="FreeSerif"/>
          <w:sz w:val="2"/>
        </w:rPr>
      </w:r>
    </w:p>
    <w:p>
      <w:pPr>
        <w:pStyle w:val="BodyText"/>
        <w:tabs>
          <w:tab w:pos="1082" w:val="left" w:leader="none"/>
        </w:tabs>
        <w:spacing w:line="86" w:lineRule="auto" w:before="12"/>
        <w:ind w:left="319"/>
        <w:rPr>
          <w:rFonts w:ascii="FreeSerif" w:eastAsia="FreeSerif"/>
        </w:rPr>
      </w:pPr>
      <w:r>
        <w:rPr>
          <w:rFonts w:ascii="FreeSerif" w:eastAsia="FreeSerif"/>
          <w:w w:val="110"/>
        </w:rPr>
        <w:t>𝜔𝜇</w:t>
      </w:r>
      <w:r>
        <w:rPr>
          <w:rFonts w:ascii="FreeSerif" w:eastAsia="FreeSerif"/>
          <w:spacing w:val="30"/>
          <w:w w:val="110"/>
        </w:rPr>
        <w:t> </w:t>
      </w:r>
      <w:r>
        <w:rPr>
          <w:rFonts w:ascii="FreeSerif" w:eastAsia="FreeSerif"/>
          <w:w w:val="110"/>
          <w:position w:val="-15"/>
        </w:rPr>
        <w:t>=</w:t>
        <w:tab/>
      </w:r>
      <w:r>
        <w:rPr>
          <w:rFonts w:ascii="FreeSerif" w:eastAsia="FreeSerif"/>
          <w:spacing w:val="-20"/>
          <w:w w:val="110"/>
          <w:position w:val="-1"/>
        </w:rPr>
        <w:t>1</w:t>
      </w:r>
    </w:p>
    <w:p>
      <w:pPr>
        <w:pStyle w:val="BodyText"/>
        <w:spacing w:line="20" w:lineRule="exact"/>
        <w:ind w:left="311"/>
        <w:rPr>
          <w:rFonts w:ascii="FreeSerif"/>
          <w:sz w:val="2"/>
        </w:rPr>
      </w:pPr>
      <w:r>
        <w:rPr>
          <w:rFonts w:ascii="FreeSerif"/>
          <w:sz w:val="2"/>
        </w:rPr>
        <w:pict>
          <v:group style="width:15.45pt;height:.8pt;mso-position-horizontal-relative:char;mso-position-vertical-relative:line" coordorigin="0,0" coordsize="309,16">
            <v:line style="position:absolute" from="0,8" to="308,8" stroked="true" strokeweight=".789pt" strokecolor="#000000">
              <v:stroke dashstyle="solid"/>
            </v:line>
          </v:group>
        </w:pict>
      </w:r>
      <w:r>
        <w:rPr>
          <w:rFonts w:ascii="FreeSerif"/>
          <w:sz w:val="2"/>
        </w:rPr>
      </w:r>
    </w:p>
    <w:p>
      <w:pPr>
        <w:pStyle w:val="BodyText"/>
        <w:spacing w:before="3"/>
        <w:rPr>
          <w:rFonts w:ascii="FreeSerif"/>
          <w:sz w:val="25"/>
        </w:rPr>
      </w:pPr>
      <w:r>
        <w:rPr/>
        <w:br w:type="column"/>
      </w:r>
      <w:r>
        <w:rPr>
          <w:rFonts w:ascii="FreeSerif"/>
          <w:sz w:val="25"/>
        </w:rPr>
      </w:r>
    </w:p>
    <w:p>
      <w:pPr>
        <w:pStyle w:val="BodyText"/>
        <w:tabs>
          <w:tab w:pos="6420" w:val="left" w:leader="none"/>
        </w:tabs>
        <w:spacing w:line="148" w:lineRule="exact"/>
        <w:ind w:left="94"/>
      </w:pPr>
      <w:r>
        <w:rPr>
          <w:rFonts w:ascii="FreeSerif"/>
        </w:rPr>
        <w:t>,</w:t>
        <w:tab/>
      </w:r>
      <w:r>
        <w:rPr/>
        <w:t>(23)</w:t>
      </w:r>
    </w:p>
    <w:p>
      <w:pPr>
        <w:spacing w:after="0" w:line="148" w:lineRule="exact"/>
        <w:sectPr>
          <w:type w:val="continuous"/>
          <w:pgSz w:w="11910" w:h="16840"/>
          <w:pgMar w:top="980" w:bottom="280" w:left="1140" w:right="140"/>
          <w:cols w:num="3" w:equalWidth="0">
            <w:col w:w="1722" w:space="40"/>
            <w:col w:w="1202" w:space="39"/>
            <w:col w:w="7627"/>
          </w:cols>
        </w:sectPr>
      </w:pPr>
    </w:p>
    <w:p>
      <w:pPr>
        <w:pStyle w:val="BodyText"/>
        <w:tabs>
          <w:tab w:pos="1787" w:val="left" w:leader="none"/>
          <w:tab w:pos="2733" w:val="left" w:leader="none"/>
        </w:tabs>
        <w:ind w:left="1402"/>
        <w:rPr>
          <w:rFonts w:ascii="FreeSerif" w:hAnsi="FreeSerif" w:eastAsia="FreeSerif"/>
          <w:sz w:val="18"/>
        </w:rPr>
      </w:pPr>
      <w:r>
        <w:rPr/>
        <w:pict>
          <v:line style="position:absolute;mso-position-horizontal-relative:page;mso-position-vertical-relative:paragraph;z-index:15752192" from="193.675003pt,1.941995pt" to="210.671003pt,1.941995pt" stroked="true" strokeweight=".789pt" strokecolor="#000000">
            <v:stroke dashstyle="solid"/>
            <w10:wrap type="none"/>
          </v:line>
        </w:pict>
      </w:r>
      <w:r>
        <w:rPr>
          <w:rFonts w:ascii="FreeSerif" w:hAnsi="FreeSerif" w:eastAsia="FreeSerif"/>
          <w:w w:val="90"/>
          <w:vertAlign w:val="superscript"/>
        </w:rPr>
        <w:t>𝑠</w:t>
      </w:r>
      <w:r>
        <w:rPr>
          <w:rFonts w:ascii="FreeSerif" w:hAnsi="FreeSerif" w:eastAsia="FreeSerif"/>
          <w:w w:val="90"/>
          <w:vertAlign w:val="baseline"/>
        </w:rPr>
        <w:tab/>
      </w:r>
      <w:r>
        <w:rPr>
          <w:rFonts w:ascii="FreeSerif" w:hAnsi="FreeSerif" w:eastAsia="FreeSerif"/>
          <w:w w:val="185"/>
          <w:position w:val="5"/>
          <w:vertAlign w:val="baseline"/>
        </w:rPr>
        <w:t>√</w:t>
      </w:r>
      <w:r>
        <w:rPr>
          <w:rFonts w:ascii="FreeSerif" w:hAnsi="FreeSerif" w:eastAsia="FreeSerif"/>
          <w:spacing w:val="-62"/>
          <w:w w:val="185"/>
          <w:position w:val="5"/>
          <w:vertAlign w:val="baseline"/>
        </w:rPr>
        <w:t> </w:t>
      </w:r>
      <w:r>
        <w:rPr>
          <w:rFonts w:ascii="FreeSerif" w:hAnsi="FreeSerif" w:eastAsia="FreeSerif"/>
          <w:vertAlign w:val="baseline"/>
        </w:rPr>
        <w:t>2𝜎</w:t>
        <w:tab/>
      </w:r>
      <w:r>
        <w:rPr>
          <w:rFonts w:ascii="FreeSerif" w:hAnsi="FreeSerif" w:eastAsia="FreeSerif"/>
          <w:spacing w:val="3"/>
          <w:vertAlign w:val="baseline"/>
        </w:rPr>
        <w:t>𝜎𝛿</w:t>
      </w:r>
      <w:r>
        <w:rPr>
          <w:rFonts w:ascii="FreeSerif" w:hAnsi="FreeSerif" w:eastAsia="FreeSerif"/>
          <w:spacing w:val="3"/>
          <w:position w:val="-5"/>
          <w:sz w:val="18"/>
          <w:vertAlign w:val="baseline"/>
        </w:rPr>
        <w:t>𝑠</w:t>
      </w:r>
    </w:p>
    <w:p>
      <w:pPr>
        <w:pStyle w:val="BodyText"/>
        <w:spacing w:line="358" w:lineRule="exact" w:before="120"/>
        <w:ind w:left="560" w:right="706"/>
        <w:jc w:val="both"/>
      </w:pPr>
      <w:r>
        <w:rPr/>
        <w:t>որտեղ</w:t>
      </w:r>
      <w:r>
        <w:rPr>
          <w:spacing w:val="-28"/>
        </w:rPr>
        <w:t> </w:t>
      </w:r>
      <w:r>
        <w:rPr>
          <w:rFonts w:ascii="FreeSerif" w:hAnsi="FreeSerif" w:cs="FreeSerif" w:eastAsia="FreeSerif"/>
        </w:rPr>
        <w:t>𝑃</w:t>
      </w:r>
      <w:r>
        <w:rPr>
          <w:rFonts w:ascii="FreeSerif" w:hAnsi="FreeSerif" w:cs="FreeSerif" w:eastAsia="FreeSerif"/>
          <w:position w:val="-5"/>
          <w:sz w:val="18"/>
          <w:szCs w:val="18"/>
        </w:rPr>
        <w:t>𝑎𝑣</w:t>
      </w:r>
      <w:r>
        <w:rPr/>
        <w:t>֊ն</w:t>
      </w:r>
      <w:r>
        <w:rPr>
          <w:spacing w:val="-28"/>
        </w:rPr>
        <w:t> </w:t>
      </w:r>
      <w:r>
        <w:rPr/>
        <w:t>հաղորդիչ</w:t>
      </w:r>
      <w:r>
        <w:rPr>
          <w:spacing w:val="-28"/>
        </w:rPr>
        <w:t> </w:t>
      </w:r>
      <w:r>
        <w:rPr/>
        <w:t>շերտի</w:t>
      </w:r>
      <w:r>
        <w:rPr>
          <w:spacing w:val="-27"/>
        </w:rPr>
        <w:t> </w:t>
      </w:r>
      <w:r>
        <w:rPr/>
        <w:t>կլանած</w:t>
      </w:r>
      <w:r>
        <w:rPr>
          <w:spacing w:val="-28"/>
        </w:rPr>
        <w:t> </w:t>
      </w:r>
      <w:r>
        <w:rPr/>
        <w:t>էլեկտրամագնիսական</w:t>
      </w:r>
      <w:r>
        <w:rPr>
          <w:spacing w:val="-28"/>
        </w:rPr>
        <w:t> </w:t>
      </w:r>
      <w:r>
        <w:rPr/>
        <w:t>հզորությունն է, </w:t>
      </w:r>
      <w:r>
        <w:rPr>
          <w:rFonts w:ascii="FreeSerif" w:hAnsi="FreeSerif" w:cs="FreeSerif" w:eastAsia="FreeSerif"/>
          <w:spacing w:val="2"/>
        </w:rPr>
        <w:t>𝑅</w:t>
      </w:r>
      <w:r>
        <w:rPr>
          <w:rFonts w:ascii="FreeSerif" w:hAnsi="FreeSerif" w:cs="FreeSerif" w:eastAsia="FreeSerif"/>
          <w:spacing w:val="2"/>
          <w:position w:val="-5"/>
          <w:sz w:val="18"/>
          <w:szCs w:val="18"/>
        </w:rPr>
        <w:t>𝑠</w:t>
      </w:r>
      <w:r>
        <w:rPr>
          <w:spacing w:val="2"/>
        </w:rPr>
        <w:t>֊ը </w:t>
      </w:r>
      <w:r>
        <w:rPr/>
        <w:t>և </w:t>
      </w:r>
      <w:r>
        <w:rPr>
          <w:rFonts w:ascii="FreeSerif" w:hAnsi="FreeSerif" w:cs="FreeSerif" w:eastAsia="FreeSerif"/>
          <w:spacing w:val="2"/>
        </w:rPr>
        <w:t>𝛿</w:t>
      </w:r>
      <w:r>
        <w:rPr>
          <w:rFonts w:ascii="FreeSerif" w:hAnsi="FreeSerif" w:cs="FreeSerif" w:eastAsia="FreeSerif"/>
          <w:spacing w:val="2"/>
          <w:position w:val="-5"/>
          <w:sz w:val="18"/>
          <w:szCs w:val="18"/>
        </w:rPr>
        <w:t>𝑠</w:t>
      </w:r>
      <w:r>
        <w:rPr>
          <w:spacing w:val="2"/>
        </w:rPr>
        <w:t>֊ը </w:t>
      </w:r>
      <w:r>
        <w:rPr/>
        <w:t>համապատասխանաբար շերտի մակերևույթային </w:t>
      </w:r>
      <w:r>
        <w:rPr>
          <w:spacing w:val="-1"/>
          <w:w w:val="99"/>
        </w:rPr>
        <w:t>դիմադրություն</w:t>
      </w:r>
      <w:r>
        <w:rPr>
          <w:w w:val="99"/>
        </w:rPr>
        <w:t>ն</w:t>
      </w:r>
      <w:r>
        <w:rPr/>
        <w:t> </w:t>
      </w:r>
      <w:r>
        <w:rPr>
          <w:spacing w:val="-25"/>
        </w:rPr>
        <w:t> </w:t>
      </w:r>
      <w:r>
        <w:rPr>
          <w:w w:val="99"/>
        </w:rPr>
        <w:t>է</w:t>
      </w:r>
      <w:r>
        <w:rPr/>
        <w:t> </w:t>
      </w:r>
      <w:r>
        <w:rPr>
          <w:spacing w:val="-25"/>
        </w:rPr>
        <w:t> </w:t>
      </w:r>
      <w:r>
        <w:rPr>
          <w:w w:val="99"/>
        </w:rPr>
        <w:t>և</w:t>
      </w:r>
      <w:r>
        <w:rPr/>
        <w:t> </w:t>
      </w:r>
      <w:r>
        <w:rPr>
          <w:spacing w:val="-25"/>
        </w:rPr>
        <w:t> </w:t>
      </w:r>
      <w:r>
        <w:rPr>
          <w:spacing w:val="-1"/>
          <w:w w:val="99"/>
        </w:rPr>
        <w:t>սկի</w:t>
      </w:r>
      <w:r>
        <w:rPr>
          <w:w w:val="99"/>
        </w:rPr>
        <w:t>ն</w:t>
      </w:r>
      <w:r>
        <w:rPr/>
        <w:t> </w:t>
      </w:r>
      <w:r>
        <w:rPr>
          <w:spacing w:val="-25"/>
        </w:rPr>
        <w:t> </w:t>
      </w:r>
      <w:r>
        <w:rPr>
          <w:w w:val="99"/>
        </w:rPr>
        <w:t>շերտի</w:t>
      </w:r>
      <w:r>
        <w:rPr/>
        <w:t> </w:t>
      </w:r>
      <w:r>
        <w:rPr>
          <w:spacing w:val="-25"/>
        </w:rPr>
        <w:t> </w:t>
      </w:r>
      <w:r>
        <w:rPr>
          <w:w w:val="99"/>
        </w:rPr>
        <w:t>հաստությունը,</w:t>
      </w:r>
      <w:r>
        <w:rPr/>
        <w:t> </w:t>
      </w:r>
      <w:r>
        <w:rPr>
          <w:spacing w:val="-11"/>
        </w:rPr>
        <w:t> </w:t>
      </w:r>
      <w:r>
        <w:rPr>
          <w:rFonts w:ascii="FreeSerif" w:hAnsi="FreeSerif" w:cs="FreeSerif" w:eastAsia="FreeSerif"/>
          <w:w w:val="144"/>
        </w:rPr>
        <w:t>𝐻</w:t>
      </w:r>
      <w:r>
        <w:rPr>
          <w:rFonts w:ascii="FreeSerif" w:hAnsi="FreeSerif" w:cs="FreeSerif" w:eastAsia="FreeSerif"/>
          <w:spacing w:val="9"/>
          <w:w w:val="51"/>
          <w:position w:val="-5"/>
          <w:sz w:val="18"/>
          <w:szCs w:val="18"/>
        </w:rPr>
        <w:t>𝑡</w:t>
      </w:r>
      <w:r>
        <w:rPr>
          <w:w w:val="99"/>
        </w:rPr>
        <w:t>֊ն</w:t>
      </w:r>
      <w:r>
        <w:rPr/>
        <w:t> </w:t>
      </w:r>
      <w:r>
        <w:rPr>
          <w:spacing w:val="-25"/>
        </w:rPr>
        <w:t> </w:t>
      </w:r>
      <w:r>
        <w:rPr>
          <w:w w:val="99"/>
        </w:rPr>
        <w:t>հաղորդիչ</w:t>
      </w:r>
      <w:r>
        <w:rPr/>
        <w:t> </w:t>
      </w:r>
      <w:r>
        <w:rPr>
          <w:spacing w:val="-25"/>
        </w:rPr>
        <w:t> </w:t>
      </w:r>
      <w:r>
        <w:rPr>
          <w:w w:val="99"/>
        </w:rPr>
        <w:t>շերտի </w:t>
      </w:r>
      <w:r>
        <w:rPr/>
        <w:t>նկատմամբ մագնիսական դաշտի տանգենցիալ բաղադրիչն է, իսկ </w:t>
      </w:r>
      <w:r>
        <w:rPr>
          <w:rFonts w:ascii="FreeSerif" w:hAnsi="FreeSerif" w:cs="FreeSerif" w:eastAsia="FreeSerif"/>
        </w:rPr>
        <w:t>𝑡</w:t>
      </w:r>
      <w:r>
        <w:rPr/>
        <w:t>֊ն շերտի հաստությունն</w:t>
      </w:r>
      <w:r>
        <w:rPr>
          <w:spacing w:val="-3"/>
        </w:rPr>
        <w:t> </w:t>
      </w:r>
      <w:r>
        <w:rPr/>
        <w:t>է։</w:t>
      </w:r>
    </w:p>
    <w:p>
      <w:pPr>
        <w:spacing w:after="0" w:line="358" w:lineRule="exact"/>
        <w:jc w:val="both"/>
        <w:sectPr>
          <w:type w:val="continuous"/>
          <w:pgSz w:w="11910" w:h="16840"/>
          <w:pgMar w:top="980" w:bottom="280" w:left="1140" w:right="140"/>
        </w:sectPr>
      </w:pPr>
    </w:p>
    <w:p>
      <w:pPr>
        <w:pStyle w:val="Heading1"/>
        <w:numPr>
          <w:ilvl w:val="1"/>
          <w:numId w:val="3"/>
        </w:numPr>
        <w:tabs>
          <w:tab w:pos="1346" w:val="left" w:leader="none"/>
          <w:tab w:pos="1347" w:val="left" w:leader="none"/>
        </w:tabs>
        <w:spacing w:line="240" w:lineRule="auto" w:before="84" w:after="0"/>
        <w:ind w:left="1346" w:right="0" w:hanging="787"/>
        <w:jc w:val="left"/>
      </w:pPr>
      <w:bookmarkStart w:name="Տվյալների հավաքագրումը և վերամշակումը" w:id="27"/>
      <w:bookmarkEnd w:id="27"/>
      <w:r>
        <w:rPr>
          <w:b w:val="0"/>
          <w:bCs w:val="0"/>
        </w:rPr>
      </w:r>
      <w:bookmarkStart w:name="_bookmark17" w:id="28"/>
      <w:bookmarkEnd w:id="28"/>
      <w:r>
        <w:rPr>
          <w:b w:val="0"/>
          <w:bCs w:val="0"/>
        </w:rPr>
      </w:r>
      <w:bookmarkStart w:name="_bookmark17" w:id="29"/>
      <w:bookmarkEnd w:id="29"/>
      <w:r>
        <w:rPr/>
        <w:t>Տվյալներ</w:t>
      </w:r>
      <w:r>
        <w:rPr/>
        <w:t>ի հավաքագրումը և</w:t>
      </w:r>
      <w:r>
        <w:rPr>
          <w:spacing w:val="31"/>
        </w:rPr>
        <w:t> </w:t>
      </w:r>
      <w:r>
        <w:rPr/>
        <w:t>վերամշակումը</w:t>
      </w:r>
    </w:p>
    <w:p>
      <w:pPr>
        <w:pStyle w:val="BodyText"/>
        <w:rPr>
          <w:b/>
          <w:sz w:val="20"/>
        </w:rPr>
      </w:pPr>
    </w:p>
    <w:p>
      <w:pPr>
        <w:pStyle w:val="BodyText"/>
        <w:spacing w:before="9"/>
        <w:rPr>
          <w:b/>
          <w:sz w:val="19"/>
        </w:rPr>
      </w:pPr>
      <w:r>
        <w:rPr/>
        <w:drawing>
          <wp:anchor distT="0" distB="0" distL="0" distR="0" allowOverlap="1" layoutInCell="1" locked="0" behindDoc="0" simplePos="0" relativeHeight="47">
            <wp:simplePos x="0" y="0"/>
            <wp:positionH relativeFrom="page">
              <wp:posOffset>1079995</wp:posOffset>
            </wp:positionH>
            <wp:positionV relativeFrom="paragraph">
              <wp:posOffset>172322</wp:posOffset>
            </wp:positionV>
            <wp:extent cx="5884734" cy="451656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884734" cy="4516564"/>
                    </a:xfrm>
                    <a:prstGeom prst="rect">
                      <a:avLst/>
                    </a:prstGeom>
                  </pic:spPr>
                </pic:pic>
              </a:graphicData>
            </a:graphic>
          </wp:anchor>
        </w:drawing>
      </w:r>
    </w:p>
    <w:p>
      <w:pPr>
        <w:pStyle w:val="BodyText"/>
        <w:spacing w:before="6"/>
        <w:rPr>
          <w:b/>
          <w:sz w:val="10"/>
        </w:rPr>
      </w:pPr>
    </w:p>
    <w:p>
      <w:pPr>
        <w:spacing w:line="254" w:lineRule="auto" w:before="99"/>
        <w:ind w:left="1318" w:right="0" w:hanging="758"/>
        <w:jc w:val="left"/>
        <w:rPr>
          <w:sz w:val="22"/>
          <w:szCs w:val="22"/>
        </w:rPr>
      </w:pPr>
      <w:bookmarkStart w:name="_bookmark18" w:id="30"/>
      <w:bookmarkEnd w:id="30"/>
      <w:r>
        <w:rPr/>
      </w:r>
      <w:r>
        <w:rPr>
          <w:sz w:val="22"/>
          <w:szCs w:val="22"/>
        </w:rPr>
        <w:t>Նկ․ 4: Տվյալների հավաքագրման քայլերի հերթականությունը (a) ստատիկ չափումների և (b) ժամանակից կախված չափումների դեպքում։</w:t>
      </w:r>
    </w:p>
    <w:p>
      <w:pPr>
        <w:pStyle w:val="BodyText"/>
      </w:pPr>
    </w:p>
    <w:p>
      <w:pPr>
        <w:pStyle w:val="BodyText"/>
        <w:spacing w:before="7"/>
        <w:rPr>
          <w:sz w:val="28"/>
        </w:rPr>
      </w:pPr>
    </w:p>
    <w:p>
      <w:pPr>
        <w:pStyle w:val="BodyText"/>
        <w:spacing w:line="307" w:lineRule="auto"/>
        <w:ind w:left="560" w:right="706" w:firstLine="566"/>
        <w:jc w:val="both"/>
      </w:pPr>
      <w:r>
        <w:rPr/>
        <w:t>CCD տեսախցիկով արված պատկերները հավաքագրվում են և վերամշակվում։</w:t>
      </w:r>
      <w:r>
        <w:rPr>
          <w:spacing w:val="-18"/>
        </w:rPr>
        <w:t> </w:t>
      </w:r>
      <w:r>
        <w:rPr/>
        <w:t>Նկ․</w:t>
      </w:r>
      <w:r>
        <w:rPr>
          <w:spacing w:val="-17"/>
        </w:rPr>
        <w:t> </w:t>
      </w:r>
      <w:hyperlink w:history="true" w:anchor="_bookmark18">
        <w:r>
          <w:rPr/>
          <w:t>4</w:t>
        </w:r>
      </w:hyperlink>
      <w:r>
        <w:rPr/>
        <w:t>֊ում</w:t>
      </w:r>
      <w:r>
        <w:rPr>
          <w:spacing w:val="-17"/>
        </w:rPr>
        <w:t> </w:t>
      </w:r>
      <w:r>
        <w:rPr/>
        <w:t>ցույց</w:t>
      </w:r>
      <w:r>
        <w:rPr>
          <w:spacing w:val="-17"/>
        </w:rPr>
        <w:t> </w:t>
      </w:r>
      <w:r>
        <w:rPr/>
        <w:t>է</w:t>
      </w:r>
      <w:r>
        <w:rPr>
          <w:spacing w:val="-17"/>
        </w:rPr>
        <w:t> </w:t>
      </w:r>
      <w:r>
        <w:rPr/>
        <w:t>տրված</w:t>
      </w:r>
      <w:r>
        <w:rPr>
          <w:spacing w:val="-17"/>
        </w:rPr>
        <w:t> </w:t>
      </w:r>
      <w:r>
        <w:rPr/>
        <w:t>ստատիկ</w:t>
      </w:r>
      <w:r>
        <w:rPr>
          <w:spacing w:val="-17"/>
        </w:rPr>
        <w:t> </w:t>
      </w:r>
      <w:r>
        <w:rPr/>
        <w:t>և</w:t>
      </w:r>
      <w:r>
        <w:rPr>
          <w:spacing w:val="-17"/>
        </w:rPr>
        <w:t> </w:t>
      </w:r>
      <w:r>
        <w:rPr/>
        <w:t>ժամանակից</w:t>
      </w:r>
      <w:r>
        <w:rPr>
          <w:spacing w:val="-17"/>
        </w:rPr>
        <w:t> </w:t>
      </w:r>
      <w:r>
        <w:rPr/>
        <w:t>կախված չափումների դեպքում տվյալների հավաքագրման քայլերը։ Ստատիկ չափումներում սկզբից CCD տեսախցիկով վերցվում են «հենքային» (background) տվյալների պատկերները և միջինացվում, այնուհետև միացվում է ջերմային կամ էլեկտրամագնիսական ճառագայթման աղբյուրը և մոտ 5 վրկ հագեցումից հետո, երբ ինդիկատորում հաստատվում է որոշակի ջերմային բաշխում, վերցվում և միջինացվում են «ինֆորմատիվ» (data) տվյալների պատկերները։ Ճառագայթման աղբյուրը անջատվում է և ինդիկատորը  կրկին  5  վրկ  հագենում  </w:t>
      </w:r>
      <w:r>
        <w:rPr>
          <w:spacing w:val="-6"/>
        </w:rPr>
        <w:t>է,  </w:t>
      </w:r>
      <w:r>
        <w:rPr/>
        <w:t>որից հետո կատարվում է նույն փորձը 10-100 անգամ։ Ժամանակից կախված չափումների դեպքում «հենքային» պատկերը վերցվում է մեկ անգամ, այնուհետև ճառագայթման աղբյուրը միացնելուց հետո որոշակի ժամանակի ընթացքում վերցվում են «ինֆորմատիվ» պատկերները,</w:t>
      </w:r>
      <w:r>
        <w:rPr>
          <w:spacing w:val="33"/>
        </w:rPr>
        <w:t> </w:t>
      </w:r>
      <w:r>
        <w:rPr/>
        <w:t>որից</w:t>
      </w:r>
    </w:p>
    <w:p>
      <w:pPr>
        <w:spacing w:after="0" w:line="307" w:lineRule="auto"/>
        <w:jc w:val="both"/>
        <w:sectPr>
          <w:pgSz w:w="11910" w:h="16840"/>
          <w:pgMar w:header="0" w:footer="842" w:top="1080" w:bottom="1040" w:left="1140" w:right="140"/>
        </w:sectPr>
      </w:pPr>
    </w:p>
    <w:p>
      <w:pPr>
        <w:pStyle w:val="BodyText"/>
        <w:spacing w:line="307" w:lineRule="auto" w:before="72"/>
        <w:ind w:left="560" w:right="706"/>
        <w:jc w:val="both"/>
      </w:pPr>
      <w:r>
        <w:rPr/>
        <w:t>հետո</w:t>
      </w:r>
      <w:r>
        <w:rPr>
          <w:spacing w:val="-18"/>
        </w:rPr>
        <w:t> </w:t>
      </w:r>
      <w:r>
        <w:rPr/>
        <w:t>աղբյուրն</w:t>
      </w:r>
      <w:r>
        <w:rPr>
          <w:spacing w:val="-18"/>
        </w:rPr>
        <w:t> </w:t>
      </w:r>
      <w:r>
        <w:rPr/>
        <w:t>անջատվում</w:t>
      </w:r>
      <w:r>
        <w:rPr>
          <w:spacing w:val="-18"/>
        </w:rPr>
        <w:t> </w:t>
      </w:r>
      <w:r>
        <w:rPr/>
        <w:t>է</w:t>
      </w:r>
      <w:r>
        <w:rPr>
          <w:spacing w:val="-17"/>
        </w:rPr>
        <w:t> </w:t>
      </w:r>
      <w:r>
        <w:rPr/>
        <w:t>և</w:t>
      </w:r>
      <w:r>
        <w:rPr>
          <w:spacing w:val="-18"/>
        </w:rPr>
        <w:t> </w:t>
      </w:r>
      <w:r>
        <w:rPr/>
        <w:t>հագենում։</w:t>
      </w:r>
      <w:r>
        <w:rPr>
          <w:spacing w:val="-18"/>
        </w:rPr>
        <w:t> </w:t>
      </w:r>
      <w:r>
        <w:rPr/>
        <w:t>Նույն</w:t>
      </w:r>
      <w:r>
        <w:rPr>
          <w:spacing w:val="-17"/>
        </w:rPr>
        <w:t> </w:t>
      </w:r>
      <w:r>
        <w:rPr/>
        <w:t>փորձը</w:t>
      </w:r>
      <w:r>
        <w:rPr>
          <w:spacing w:val="-17"/>
        </w:rPr>
        <w:t> </w:t>
      </w:r>
      <w:r>
        <w:rPr/>
        <w:t>կրկնվում</w:t>
      </w:r>
      <w:r>
        <w:rPr>
          <w:spacing w:val="-18"/>
        </w:rPr>
        <w:t> </w:t>
      </w:r>
      <w:r>
        <w:rPr/>
        <w:t>է</w:t>
      </w:r>
      <w:r>
        <w:rPr>
          <w:spacing w:val="-18"/>
        </w:rPr>
        <w:t> </w:t>
      </w:r>
      <w:r>
        <w:rPr/>
        <w:t>10֊100 անգամ։ Ընդհանուր առմամբ ստանում ենք 1000֊10000 միջինացվող կադր։</w:t>
      </w:r>
    </w:p>
    <w:p>
      <w:pPr>
        <w:pStyle w:val="BodyText"/>
        <w:rPr>
          <w:sz w:val="13"/>
        </w:rPr>
      </w:pPr>
      <w:r>
        <w:rPr/>
        <w:drawing>
          <wp:anchor distT="0" distB="0" distL="0" distR="0" allowOverlap="1" layoutInCell="1" locked="0" behindDoc="0" simplePos="0" relativeHeight="48">
            <wp:simplePos x="0" y="0"/>
            <wp:positionH relativeFrom="page">
              <wp:posOffset>1079995</wp:posOffset>
            </wp:positionH>
            <wp:positionV relativeFrom="paragraph">
              <wp:posOffset>120967</wp:posOffset>
            </wp:positionV>
            <wp:extent cx="5892448" cy="580015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892448" cy="5800153"/>
                    </a:xfrm>
                    <a:prstGeom prst="rect">
                      <a:avLst/>
                    </a:prstGeom>
                  </pic:spPr>
                </pic:pic>
              </a:graphicData>
            </a:graphic>
          </wp:anchor>
        </w:drawing>
      </w:r>
    </w:p>
    <w:p>
      <w:pPr>
        <w:spacing w:line="254" w:lineRule="auto" w:before="229"/>
        <w:ind w:left="1318" w:right="914" w:hanging="758"/>
        <w:jc w:val="left"/>
        <w:rPr>
          <w:sz w:val="22"/>
          <w:szCs w:val="22"/>
        </w:rPr>
      </w:pPr>
      <w:bookmarkStart w:name="_bookmark19" w:id="31"/>
      <w:bookmarkEnd w:id="31"/>
      <w:r>
        <w:rPr/>
      </w:r>
      <w:r>
        <w:rPr>
          <w:sz w:val="22"/>
          <w:szCs w:val="22"/>
        </w:rPr>
        <w:t>Նկ․ 5: (a) Պատկերի հարթեցման պրոցեսը։ (b) Պատկերի դիֆերենցման պրոցեսը։ (c) Հաշվարկված ջերմային բաշխվածությունը 1000 և 10000 կադրերի միջինացմամբ: (d) Հաշվարկված ջերմային բաշխվածությունը տարբեր չափերով «շարժվող բջիջի» տարբեր քանակի հարթեցումներից հետո։</w:t>
      </w:r>
    </w:p>
    <w:p>
      <w:pPr>
        <w:pStyle w:val="BodyText"/>
      </w:pPr>
    </w:p>
    <w:p>
      <w:pPr>
        <w:pStyle w:val="BodyText"/>
        <w:spacing w:before="7"/>
        <w:rPr>
          <w:sz w:val="27"/>
        </w:rPr>
      </w:pPr>
    </w:p>
    <w:p>
      <w:pPr>
        <w:pStyle w:val="BodyText"/>
        <w:spacing w:line="307" w:lineRule="auto"/>
        <w:ind w:left="560" w:right="708" w:firstLine="566"/>
        <w:jc w:val="both"/>
      </w:pPr>
      <w:r>
        <w:rPr/>
        <w:t>Միջինացումից բացի պատկերները նաև հարթեցվում են, ինչպես ցույց է տրված նկ․ </w:t>
      </w:r>
      <w:hyperlink w:history="true" w:anchor="_bookmark19">
        <w:r>
          <w:rPr/>
          <w:t>5</w:t>
        </w:r>
      </w:hyperlink>
      <w:r>
        <w:rPr/>
        <w:t> (a)֊ում։ Հարթեցումը տեղի է ունենում «շարժվող բջիջի» միջոցով, որում բջիջի տակ եղած պատկերի պիկսելների ինտենսիվությունները միջինացվում են։ Այնուհետև պատկերները դիֆերենցվում են ըստ հորիզոնական և ուղղահայաց ուղղություններով</w:t>
      </w:r>
    </w:p>
    <w:p>
      <w:pPr>
        <w:spacing w:after="0" w:line="307" w:lineRule="auto"/>
        <w:jc w:val="both"/>
        <w:sectPr>
          <w:pgSz w:w="11910" w:h="16840"/>
          <w:pgMar w:header="0" w:footer="842" w:top="1060" w:bottom="1040" w:left="1140" w:right="140"/>
        </w:sectPr>
      </w:pPr>
    </w:p>
    <w:p>
      <w:pPr>
        <w:pStyle w:val="BodyText"/>
        <w:spacing w:line="307" w:lineRule="auto" w:before="72"/>
        <w:ind w:left="560" w:right="704"/>
        <w:jc w:val="both"/>
      </w:pPr>
      <w:r>
        <w:rPr/>
        <w:t>հարևան պիկսելների ինտենսիվությունների տարբերության  (b):  Նկ․</w:t>
      </w:r>
      <w:hyperlink w:history="true" w:anchor="_bookmark19">
        <w:r>
          <w:rPr/>
          <w:t>  5</w:t>
        </w:r>
      </w:hyperlink>
      <w:r>
        <w:rPr/>
        <w:t>֊ի (c)֊ում և (d)֊ում ցույց են տրված տարբեր քանակի կադրերի միջինացումներից և տարբեր չափերի «շարժվող բջիջներով», տարբեր քանակի հարթեցումներից հետո ջերմային աղբյուրների հաշվարկված պատկերները։</w:t>
      </w:r>
    </w:p>
    <w:p>
      <w:pPr>
        <w:pStyle w:val="BodyText"/>
        <w:rPr>
          <w:sz w:val="28"/>
        </w:rPr>
      </w:pPr>
    </w:p>
    <w:p>
      <w:pPr>
        <w:pStyle w:val="BodyText"/>
        <w:spacing w:before="3"/>
        <w:rPr>
          <w:sz w:val="22"/>
        </w:rPr>
      </w:pPr>
    </w:p>
    <w:p>
      <w:pPr>
        <w:pStyle w:val="Heading1"/>
        <w:numPr>
          <w:ilvl w:val="1"/>
          <w:numId w:val="3"/>
        </w:numPr>
        <w:tabs>
          <w:tab w:pos="1346" w:val="left" w:leader="none"/>
          <w:tab w:pos="1347" w:val="left" w:leader="none"/>
        </w:tabs>
        <w:spacing w:line="240" w:lineRule="auto" w:before="0" w:after="0"/>
        <w:ind w:left="1346" w:right="0" w:hanging="787"/>
        <w:jc w:val="left"/>
      </w:pPr>
      <w:bookmarkStart w:name="Ալիքատարային անտենայի հետազոտումը" w:id="32"/>
      <w:bookmarkEnd w:id="32"/>
      <w:r>
        <w:rPr>
          <w:b w:val="0"/>
          <w:bCs w:val="0"/>
        </w:rPr>
      </w:r>
      <w:bookmarkStart w:name="_bookmark20" w:id="33"/>
      <w:bookmarkEnd w:id="33"/>
      <w:r>
        <w:rPr>
          <w:b w:val="0"/>
          <w:bCs w:val="0"/>
        </w:rPr>
      </w:r>
      <w:bookmarkStart w:name="_bookmark20" w:id="34"/>
      <w:bookmarkEnd w:id="34"/>
      <w:r>
        <w:rPr/>
        <w:t>Ալիքատարայի</w:t>
      </w:r>
      <w:r>
        <w:rPr/>
        <w:t>ն անտենայի</w:t>
      </w:r>
      <w:r>
        <w:rPr>
          <w:spacing w:val="18"/>
        </w:rPr>
        <w:t> </w:t>
      </w:r>
      <w:r>
        <w:rPr/>
        <w:t>հետազոտումը</w:t>
      </w:r>
    </w:p>
    <w:p>
      <w:pPr>
        <w:pStyle w:val="BodyText"/>
        <w:rPr>
          <w:b/>
          <w:sz w:val="20"/>
        </w:rPr>
      </w:pPr>
    </w:p>
    <w:p>
      <w:pPr>
        <w:pStyle w:val="BodyText"/>
        <w:spacing w:before="1"/>
        <w:rPr>
          <w:b/>
          <w:sz w:val="21"/>
        </w:rPr>
      </w:pPr>
      <w:r>
        <w:rPr/>
        <w:drawing>
          <wp:anchor distT="0" distB="0" distL="0" distR="0" allowOverlap="1" layoutInCell="1" locked="0" behindDoc="0" simplePos="0" relativeHeight="49">
            <wp:simplePos x="0" y="0"/>
            <wp:positionH relativeFrom="page">
              <wp:posOffset>1079995</wp:posOffset>
            </wp:positionH>
            <wp:positionV relativeFrom="paragraph">
              <wp:posOffset>182081</wp:posOffset>
            </wp:positionV>
            <wp:extent cx="5884368" cy="326859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884368" cy="3268599"/>
                    </a:xfrm>
                    <a:prstGeom prst="rect">
                      <a:avLst/>
                    </a:prstGeom>
                  </pic:spPr>
                </pic:pic>
              </a:graphicData>
            </a:graphic>
          </wp:anchor>
        </w:drawing>
      </w:r>
    </w:p>
    <w:p>
      <w:pPr>
        <w:pStyle w:val="BodyText"/>
        <w:rPr>
          <w:b/>
          <w:sz w:val="9"/>
        </w:rPr>
      </w:pPr>
    </w:p>
    <w:p>
      <w:pPr>
        <w:spacing w:before="98"/>
        <w:ind w:left="962" w:right="1109" w:firstLine="0"/>
        <w:jc w:val="center"/>
        <w:rPr>
          <w:sz w:val="22"/>
          <w:szCs w:val="22"/>
        </w:rPr>
      </w:pPr>
      <w:bookmarkStart w:name="_bookmark21" w:id="35"/>
      <w:bookmarkEnd w:id="35"/>
      <w:r>
        <w:rPr/>
      </w:r>
      <w:r>
        <w:rPr>
          <w:sz w:val="22"/>
          <w:szCs w:val="22"/>
        </w:rPr>
        <w:t>Նկ․ 6: PE9804 WR-90 ալիքատարի սխեմատիկ պատկերը</w:t>
      </w:r>
    </w:p>
    <w:p>
      <w:pPr>
        <w:pStyle w:val="BodyText"/>
      </w:pPr>
    </w:p>
    <w:p>
      <w:pPr>
        <w:pStyle w:val="BodyText"/>
        <w:spacing w:before="3"/>
        <w:rPr>
          <w:sz w:val="31"/>
        </w:rPr>
      </w:pPr>
    </w:p>
    <w:p>
      <w:pPr>
        <w:pStyle w:val="BodyText"/>
        <w:spacing w:line="307" w:lineRule="auto" w:before="1"/>
        <w:ind w:left="560" w:right="705" w:firstLine="566"/>
        <w:jc w:val="both"/>
      </w:pPr>
      <w:r>
        <w:rPr/>
        <w:t>ՋԱՕԻՄ֊ի միջոցով հետազոտվել է ալիքատարային անտենայի էլեկտրամագնիսական ճառագայթումը։ Օգտագործվել է PE9804 WR-90 մոդելի ուղղանկյուն ալիքատարը, որն էլ հենց օգտագործվել է որպես անտենա։</w:t>
      </w:r>
      <w:r>
        <w:rPr>
          <w:spacing w:val="-18"/>
        </w:rPr>
        <w:t> </w:t>
      </w:r>
      <w:r>
        <w:rPr/>
        <w:t>Նկ․</w:t>
      </w:r>
      <w:r>
        <w:rPr>
          <w:spacing w:val="-17"/>
        </w:rPr>
        <w:t> </w:t>
      </w:r>
      <w:hyperlink w:history="true" w:anchor="_bookmark21">
        <w:r>
          <w:rPr/>
          <w:t>6</w:t>
        </w:r>
      </w:hyperlink>
      <w:r>
        <w:rPr/>
        <w:t>֊ում</w:t>
      </w:r>
      <w:r>
        <w:rPr>
          <w:spacing w:val="-17"/>
        </w:rPr>
        <w:t> </w:t>
      </w:r>
      <w:r>
        <w:rPr/>
        <w:t>ցույց</w:t>
      </w:r>
      <w:r>
        <w:rPr>
          <w:spacing w:val="-17"/>
        </w:rPr>
        <w:t> </w:t>
      </w:r>
      <w:r>
        <w:rPr/>
        <w:t>է</w:t>
      </w:r>
      <w:r>
        <w:rPr>
          <w:spacing w:val="-18"/>
        </w:rPr>
        <w:t> </w:t>
      </w:r>
      <w:r>
        <w:rPr/>
        <w:t>տրված</w:t>
      </w:r>
      <w:r>
        <w:rPr>
          <w:spacing w:val="-17"/>
        </w:rPr>
        <w:t> </w:t>
      </w:r>
      <w:r>
        <w:rPr/>
        <w:t>ալիքատարի</w:t>
      </w:r>
      <w:r>
        <w:rPr>
          <w:spacing w:val="-17"/>
        </w:rPr>
        <w:t> </w:t>
      </w:r>
      <w:r>
        <w:rPr/>
        <w:t>սխեմատիկ</w:t>
      </w:r>
      <w:r>
        <w:rPr>
          <w:spacing w:val="-17"/>
        </w:rPr>
        <w:t> </w:t>
      </w:r>
      <w:r>
        <w:rPr/>
        <w:t>պատկերը։</w:t>
      </w:r>
      <w:r>
        <w:rPr>
          <w:spacing w:val="-18"/>
        </w:rPr>
        <w:t> </w:t>
      </w:r>
      <w:r>
        <w:rPr/>
        <w:t>Այն ալյումինից պատրաստված ալիքատար է, որը նախագծված է անցկացնել [8.2֊12.4] ԳՀց հաճախային տիրույթում էլեկտրամագնիսական ալիքներ։ Նկ․ </w:t>
      </w:r>
      <w:hyperlink w:history="true" w:anchor="_bookmark22">
        <w:r>
          <w:rPr/>
          <w:t>7</w:t>
        </w:r>
      </w:hyperlink>
      <w:r>
        <w:rPr/>
        <w:t>֊ում կապույտ գրաֆիկը ցույց է տալիս նրա միջին մարման գործակիցը [8.2-12.4] ԳՀց հաճախային տիրույթում։ Կարմիր գրաֆիկը ցույց է տալիս նրա առավելագույն մարման գործակիցը։ Ուղղանկյուն ալիքատարը ունի 22.86 մմ լայնությամբ և 10.16 մմ բարձրությամբ ուղղանկյուն կտրվածք։ Այն տեղադրված է եղել օպտիկական ինդիկատորին հանդիպակաց՝ 5 մմ հեռավորության</w:t>
      </w:r>
      <w:r>
        <w:rPr>
          <w:spacing w:val="-10"/>
        </w:rPr>
        <w:t> </w:t>
      </w:r>
      <w:r>
        <w:rPr/>
        <w:t>վրա։</w:t>
      </w:r>
    </w:p>
    <w:p>
      <w:pPr>
        <w:spacing w:after="0" w:line="307" w:lineRule="auto"/>
        <w:jc w:val="both"/>
        <w:sectPr>
          <w:pgSz w:w="11910" w:h="16840"/>
          <w:pgMar w:header="0" w:footer="842" w:top="1060" w:bottom="1040" w:left="1140" w:right="140"/>
        </w:sectPr>
      </w:pPr>
    </w:p>
    <w:p>
      <w:pPr>
        <w:pStyle w:val="BodyText"/>
        <w:ind w:left="560"/>
        <w:rPr>
          <w:sz w:val="20"/>
        </w:rPr>
      </w:pPr>
      <w:r>
        <w:rPr>
          <w:sz w:val="20"/>
        </w:rPr>
        <w:drawing>
          <wp:inline distT="0" distB="0" distL="0" distR="0">
            <wp:extent cx="5994369" cy="3344132"/>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994369" cy="3344132"/>
                    </a:xfrm>
                    <a:prstGeom prst="rect">
                      <a:avLst/>
                    </a:prstGeom>
                  </pic:spPr>
                </pic:pic>
              </a:graphicData>
            </a:graphic>
          </wp:inline>
        </w:drawing>
      </w:r>
      <w:r>
        <w:rPr>
          <w:sz w:val="20"/>
        </w:rPr>
      </w:r>
    </w:p>
    <w:p>
      <w:pPr>
        <w:spacing w:line="254" w:lineRule="auto" w:before="132"/>
        <w:ind w:left="1318" w:right="877" w:hanging="758"/>
        <w:jc w:val="left"/>
        <w:rPr>
          <w:sz w:val="22"/>
          <w:szCs w:val="22"/>
        </w:rPr>
      </w:pPr>
      <w:bookmarkStart w:name="_bookmark22" w:id="36"/>
      <w:bookmarkEnd w:id="36"/>
      <w:r>
        <w:rPr/>
      </w:r>
      <w:r>
        <w:rPr>
          <w:sz w:val="22"/>
          <w:szCs w:val="22"/>
        </w:rPr>
        <w:t>Նկ․ 7: PE9804 WR-90 ալիքատարի աշխատանքի տիրույթում հաճախությունից կախված մարման գործակիցը։</w:t>
      </w:r>
    </w:p>
    <w:p>
      <w:pPr>
        <w:pStyle w:val="BodyText"/>
      </w:pPr>
    </w:p>
    <w:p>
      <w:pPr>
        <w:pStyle w:val="BodyText"/>
        <w:spacing w:before="5"/>
      </w:pPr>
    </w:p>
    <w:p>
      <w:pPr>
        <w:pStyle w:val="BodyText"/>
        <w:spacing w:line="358" w:lineRule="exact"/>
        <w:ind w:left="560" w:right="706" w:firstLine="566"/>
        <w:jc w:val="both"/>
      </w:pPr>
      <w:r>
        <w:rPr/>
        <w:t>Որպես օպտիկական ինդիկատոր օգտագործվել է ինդիում֊անագի բարակ օքսիդային թաղանթով ապակին (ITO Glass): Ինդիում֊անագի օքսիդը թափանցիկ հաղորդիչ օքսիդ է, որն իրենից ներկայացնում է ինդիումի օքսիդի (In</w:t>
      </w:r>
      <w:r>
        <w:rPr>
          <w:rFonts w:ascii="FreeSerif" w:hAnsi="FreeSerif" w:cs="FreeSerif" w:eastAsia="FreeSerif"/>
          <w:position w:val="-5"/>
          <w:sz w:val="18"/>
          <w:szCs w:val="18"/>
        </w:rPr>
        <w:t>2</w:t>
      </w:r>
      <w:r>
        <w:rPr/>
        <w:t>O</w:t>
      </w:r>
      <w:r>
        <w:rPr>
          <w:rFonts w:ascii="FreeSerif" w:hAnsi="FreeSerif" w:cs="FreeSerif" w:eastAsia="FreeSerif"/>
          <w:position w:val="-5"/>
          <w:sz w:val="18"/>
          <w:szCs w:val="18"/>
        </w:rPr>
        <w:t>3</w:t>
      </w:r>
      <w:r>
        <w:rPr/>
        <w:t>) և անագի օքսիդի (SnO</w:t>
      </w:r>
      <w:r>
        <w:rPr>
          <w:rFonts w:ascii="FreeSerif" w:hAnsi="FreeSerif" w:cs="FreeSerif" w:eastAsia="FreeSerif"/>
          <w:position w:val="-5"/>
          <w:sz w:val="18"/>
          <w:szCs w:val="18"/>
        </w:rPr>
        <w:t>2</w:t>
      </w:r>
      <w:r>
        <w:rPr/>
        <w:t>) պինդ լուծույթ։ Այն n տիպի կիսահաղորդիչ է շուրջ 4 ԷՎ արգելված գոտով։ ITO֊ն օժտված է բարձր հաղորդականությամբ (մոտ 10</w:t>
      </w:r>
      <w:r>
        <w:rPr>
          <w:rFonts w:ascii="FreeSerif" w:hAnsi="FreeSerif" w:cs="FreeSerif" w:eastAsia="FreeSerif"/>
          <w:vertAlign w:val="superscript"/>
        </w:rPr>
        <w:t>6</w:t>
      </w:r>
      <w:r>
        <w:rPr>
          <w:rFonts w:ascii="FreeSerif" w:hAnsi="FreeSerif" w:cs="FreeSerif" w:eastAsia="FreeSerif"/>
          <w:vertAlign w:val="baseline"/>
        </w:rPr>
        <w:t> </w:t>
      </w:r>
      <w:r>
        <w:rPr>
          <w:vertAlign w:val="baseline"/>
        </w:rPr>
        <w:t>Սմ/մ) և մեծ թափանցիկությամբ (90.2%) </w:t>
      </w:r>
      <w:hyperlink w:history="true" w:anchor="_bookmark34">
        <w:r>
          <w:rPr>
            <w:vertAlign w:val="baseline"/>
          </w:rPr>
          <w:t>[5</w:t>
        </w:r>
      </w:hyperlink>
      <w:r>
        <w:rPr>
          <w:vertAlign w:val="baseline"/>
        </w:rPr>
        <w:t>]։ ITO֊ն օգտագործվում է տարբեր էլեկտրոնային սարքերում, օրինակ՝ սենսորային էկրաններում կամ արևային մարտկոցներում։ Ինդիում֊անագի օքսիդի բարակ թաղանթը հարթության վրա նստեցվում է հիմնականում ֆիզիկական գոլորշիների նստեցման (physical vapor deposition (PVD)) եղանակով։ Ինդիումի բարձր գնի և սահմանափակ քանակի, ինչպես նաև վակուում պահանջող թաղանթի նստեցման եղանակի բարձր գնի պատճառով ITO֊ի պատրաստման այլ եղանակների և ITO֊ին փոխարինող, թափանցիկ հաղորդիչ այլ նյութերի, օրինակ՝ գրաֆենի, ածխածնային նանոխողովակների, հաղորդիչ պոլիմերների ուսումնասիրություններ են կատարվել։</w:t>
      </w:r>
    </w:p>
    <w:p>
      <w:pPr>
        <w:pStyle w:val="BodyText"/>
        <w:spacing w:before="4"/>
        <w:rPr>
          <w:sz w:val="23"/>
        </w:rPr>
      </w:pPr>
    </w:p>
    <w:p>
      <w:pPr>
        <w:pStyle w:val="BodyText"/>
        <w:ind w:left="1127"/>
        <w:jc w:val="both"/>
      </w:pPr>
      <w:r>
        <w:rPr/>
        <w:t>Ինդիկատորի</w:t>
      </w:r>
      <w:r>
        <w:rPr>
          <w:spacing w:val="22"/>
        </w:rPr>
        <w:t> </w:t>
      </w:r>
      <w:r>
        <w:rPr/>
        <w:t>ապակու</w:t>
      </w:r>
      <w:r>
        <w:rPr>
          <w:spacing w:val="23"/>
        </w:rPr>
        <w:t> </w:t>
      </w:r>
      <w:r>
        <w:rPr/>
        <w:t>վրա</w:t>
      </w:r>
      <w:r>
        <w:rPr>
          <w:spacing w:val="22"/>
        </w:rPr>
        <w:t> </w:t>
      </w:r>
      <w:r>
        <w:rPr/>
        <w:t>պատված</w:t>
      </w:r>
      <w:r>
        <w:rPr>
          <w:spacing w:val="23"/>
        </w:rPr>
        <w:t> </w:t>
      </w:r>
      <w:r>
        <w:rPr/>
        <w:t>ITO</w:t>
      </w:r>
      <w:r>
        <w:rPr>
          <w:spacing w:val="22"/>
        </w:rPr>
        <w:t> </w:t>
      </w:r>
      <w:r>
        <w:rPr/>
        <w:t>թաղանթի</w:t>
      </w:r>
      <w:r>
        <w:rPr>
          <w:spacing w:val="23"/>
        </w:rPr>
        <w:t> </w:t>
      </w:r>
      <w:r>
        <w:rPr/>
        <w:t>հաստությունը</w:t>
      </w:r>
    </w:p>
    <w:p>
      <w:pPr>
        <w:pStyle w:val="BodyText"/>
        <w:spacing w:line="307" w:lineRule="auto" w:before="79"/>
        <w:ind w:left="560" w:right="705"/>
        <w:jc w:val="both"/>
      </w:pPr>
      <w:r>
        <w:rPr/>
        <w:t>100 նմ էր։ Ինչպես նշվեց, այսպիսի թաղանթով ինդիկատորը  ունի  բարձր հաղորդականություն, այսինքն նրանում, ինչպես հայտնի </w:t>
      </w:r>
      <w:r>
        <w:rPr>
          <w:spacing w:val="-6"/>
        </w:rPr>
        <w:t>է, </w:t>
      </w:r>
      <w:r>
        <w:rPr/>
        <w:t>մագնիսական դաշտը մակածում է մրրկային հոսանքներ, որոնք նյութի դիմադրության  պատճառով  կրում  են  ջերմային  կորուստներ։ </w:t>
      </w:r>
      <w:r>
        <w:rPr>
          <w:spacing w:val="27"/>
        </w:rPr>
        <w:t> </w:t>
      </w:r>
      <w:r>
        <w:rPr/>
        <w:t>Այսինքն</w:t>
      </w:r>
    </w:p>
    <w:p>
      <w:pPr>
        <w:spacing w:after="0" w:line="307" w:lineRule="auto"/>
        <w:jc w:val="both"/>
        <w:sectPr>
          <w:pgSz w:w="11910" w:h="16840"/>
          <w:pgMar w:header="0" w:footer="842" w:top="1120" w:bottom="1040" w:left="1140" w:right="140"/>
        </w:sectPr>
      </w:pPr>
    </w:p>
    <w:p>
      <w:pPr>
        <w:pStyle w:val="BodyText"/>
        <w:spacing w:line="307" w:lineRule="auto" w:before="72"/>
        <w:ind w:left="560" w:right="700"/>
      </w:pPr>
      <w:r>
        <w:rPr/>
        <w:t>չափվելու է ալիքատարի ճառագայթած էլեկտրամագնիսական դաշտի հենց մագնիսական բաղադրիչը։</w:t>
      </w:r>
    </w:p>
    <w:p>
      <w:pPr>
        <w:pStyle w:val="BodyText"/>
        <w:spacing w:line="307" w:lineRule="auto" w:before="201"/>
        <w:ind w:left="560" w:right="705" w:firstLine="566"/>
        <w:jc w:val="both"/>
      </w:pPr>
      <w:r>
        <w:rPr/>
        <w:t>Փորձը բաժանված էր երեք մասի, փորձի յուրաքանչյուր մասում գեներացվել են որոշակի հզորության էլեկտրամագնիսական ալիքներ, որոնք անցկացվել են ուղղանկյուն ալիքատարով։ Փորձի առաջին մասում գեներացվել են 0 dBm, երկրորդում՝ 3 dBm, իսկ երրորդում՝ 6 dBm հզորությամբ էլեկտրամագնիսական ալիքներ։ Փորձի յուրաքանչյուր մասում հերթով ճառագայթվել են նույն հզորության, ինը տարբեր հաճախություններով էլեկտրամագնիսական ալիքներ՝ 1 ԳՀց քայլով [6-14] ԳՀց տիրույթում։ Ալիքատարից դուրս եկած էլեկտրամագնիսական ալիքների մագնիսական բաղադրիչը ուսումնասիրվել է ալիքատարից 5</w:t>
      </w:r>
      <w:r>
        <w:rPr>
          <w:spacing w:val="-43"/>
        </w:rPr>
        <w:t> </w:t>
      </w:r>
      <w:r>
        <w:rPr/>
        <w:t>մմ հեռավորության</w:t>
      </w:r>
      <w:r>
        <w:rPr>
          <w:spacing w:val="-2"/>
        </w:rPr>
        <w:t> </w:t>
      </w:r>
      <w:r>
        <w:rPr/>
        <w:t>վրա։</w:t>
      </w:r>
    </w:p>
    <w:p>
      <w:pPr>
        <w:pStyle w:val="BodyText"/>
        <w:spacing w:line="307" w:lineRule="auto" w:before="209"/>
        <w:ind w:left="560" w:right="703" w:firstLine="566"/>
        <w:jc w:val="both"/>
      </w:pPr>
      <w:r>
        <w:rPr/>
        <w:t>Յուրաքանչյուր հզորության և հաճախության էլեկտրամագնիսական ալիքների համար, hամաձայն նկ․ </w:t>
      </w:r>
      <w:hyperlink w:history="true" w:anchor="_bookmark18">
        <w:r>
          <w:rPr/>
          <w:t>4</w:t>
        </w:r>
      </w:hyperlink>
      <w:r>
        <w:rPr/>
        <w:t> (a)֊ում ցուցադրված տվյալների ստատիկ հավաքագրման քայլերի և (</w:t>
      </w:r>
      <w:hyperlink w:history="true" w:anchor="_bookmark14">
        <w:r>
          <w:rPr/>
          <w:t>17</w:t>
        </w:r>
      </w:hyperlink>
      <w:r>
        <w:rPr/>
        <w:t>) բանաձևի, CCD տեսախցիկով հավաքվել և վերամշակվել են ջերմային բաշխվածությունների պատկերները։ CCD տեսախցիկով հավաքված պատկերները միջինացվել և հարթեցվել են LabVIEW միջավայրում գրված հատուկ ծրագրի միջոցով։ Համաձայն (</w:t>
      </w:r>
      <w:hyperlink w:history="true" w:anchor="_bookmark16">
        <w:r>
          <w:rPr/>
          <w:t>22</w:t>
        </w:r>
      </w:hyperlink>
      <w:r>
        <w:rPr/>
        <w:t>) օրենքի՝ ստացված ջերմային բաշխվածության պատկերը նկարագրում է մագնիսական դաշտի ինտենսիվությունների բաշխվածությունը։ Այսպիսով, ստացված պատկերները բարձր տարածական լուծունակությամբ և ջերմային զգայունությամբ նկարագրում են ալիքատարային անտենայից դուրս եկած մագնիսական դաշտը։ Վերամշակման գործողության հետ մեկտեղ փորձի</w:t>
      </w:r>
      <w:r>
        <w:rPr>
          <w:spacing w:val="-44"/>
        </w:rPr>
        <w:t> </w:t>
      </w:r>
      <w:r>
        <w:rPr/>
        <w:t>յուրաքանչյուր մասի վրա ծախսվել է մոտ 40 րոպե</w:t>
      </w:r>
      <w:r>
        <w:rPr>
          <w:spacing w:val="-12"/>
        </w:rPr>
        <w:t> </w:t>
      </w:r>
      <w:r>
        <w:rPr/>
        <w:t>ժամանակ։</w:t>
      </w:r>
    </w:p>
    <w:p>
      <w:pPr>
        <w:spacing w:after="0" w:line="307" w:lineRule="auto"/>
        <w:jc w:val="both"/>
        <w:sectPr>
          <w:pgSz w:w="11910" w:h="16840"/>
          <w:pgMar w:header="0" w:footer="842" w:top="1060" w:bottom="1040" w:left="1140" w:right="140"/>
        </w:sectPr>
      </w:pPr>
    </w:p>
    <w:p>
      <w:pPr>
        <w:pStyle w:val="Heading1"/>
        <w:numPr>
          <w:ilvl w:val="0"/>
          <w:numId w:val="4"/>
        </w:numPr>
        <w:tabs>
          <w:tab w:pos="960" w:val="left" w:leader="none"/>
        </w:tabs>
        <w:spacing w:line="240" w:lineRule="auto" w:before="84" w:after="0"/>
        <w:ind w:left="959" w:right="0" w:hanging="400"/>
        <w:jc w:val="left"/>
      </w:pPr>
      <w:bookmarkStart w:name="Փորձի արդյունքները" w:id="37"/>
      <w:bookmarkEnd w:id="37"/>
      <w:r>
        <w:rPr>
          <w:b w:val="0"/>
          <w:bCs w:val="0"/>
        </w:rPr>
      </w:r>
      <w:bookmarkStart w:name="_bookmark23" w:id="38"/>
      <w:bookmarkEnd w:id="38"/>
      <w:r>
        <w:rPr>
          <w:b w:val="0"/>
          <w:bCs w:val="0"/>
        </w:rPr>
      </w:r>
      <w:bookmarkStart w:name="_bookmark23" w:id="39"/>
      <w:bookmarkEnd w:id="39"/>
      <w:r>
        <w:rPr/>
        <w:t>Փորձ</w:t>
      </w:r>
      <w:r>
        <w:rPr/>
        <w:t>ի</w:t>
      </w:r>
      <w:r>
        <w:rPr>
          <w:spacing w:val="3"/>
        </w:rPr>
        <w:t> </w:t>
      </w:r>
      <w:r>
        <w:rPr/>
        <w:t>արդյունքները</w:t>
      </w:r>
    </w:p>
    <w:p>
      <w:pPr>
        <w:pStyle w:val="BodyText"/>
        <w:spacing w:before="4"/>
        <w:rPr>
          <w:b/>
          <w:sz w:val="35"/>
        </w:rPr>
      </w:pPr>
    </w:p>
    <w:p>
      <w:pPr>
        <w:pStyle w:val="Heading1"/>
        <w:numPr>
          <w:ilvl w:val="1"/>
          <w:numId w:val="4"/>
        </w:numPr>
        <w:tabs>
          <w:tab w:pos="1346" w:val="left" w:leader="none"/>
          <w:tab w:pos="1347" w:val="left" w:leader="none"/>
        </w:tabs>
        <w:spacing w:line="240" w:lineRule="auto" w:before="0" w:after="0"/>
        <w:ind w:left="1346" w:right="0" w:hanging="787"/>
        <w:jc w:val="left"/>
      </w:pPr>
      <w:bookmarkStart w:name="Ինտենսիվության կախումը հաճախությունից" w:id="40"/>
      <w:bookmarkEnd w:id="40"/>
      <w:r>
        <w:rPr>
          <w:b w:val="0"/>
          <w:bCs w:val="0"/>
        </w:rPr>
      </w:r>
      <w:bookmarkStart w:name="_bookmark24" w:id="41"/>
      <w:bookmarkEnd w:id="41"/>
      <w:r>
        <w:rPr>
          <w:b w:val="0"/>
          <w:bCs w:val="0"/>
        </w:rPr>
      </w:r>
      <w:bookmarkStart w:name="_bookmark24" w:id="42"/>
      <w:bookmarkEnd w:id="42"/>
      <w:r>
        <w:rPr/>
        <w:t>Ինտենսիվության</w:t>
      </w:r>
      <w:r>
        <w:rPr/>
        <w:t> կախումը</w:t>
      </w:r>
      <w:r>
        <w:rPr>
          <w:spacing w:val="25"/>
        </w:rPr>
        <w:t> </w:t>
      </w:r>
      <w:r>
        <w:rPr/>
        <w:t>հաճախությունից</w:t>
      </w:r>
    </w:p>
    <w:p>
      <w:pPr>
        <w:pStyle w:val="BodyText"/>
        <w:spacing w:before="1"/>
        <w:rPr>
          <w:b/>
          <w:sz w:val="36"/>
        </w:rPr>
      </w:pPr>
    </w:p>
    <w:p>
      <w:pPr>
        <w:pStyle w:val="BodyText"/>
        <w:spacing w:line="307" w:lineRule="auto"/>
        <w:ind w:left="560" w:right="706" w:firstLine="566"/>
        <w:jc w:val="both"/>
      </w:pPr>
      <w:r>
        <w:rPr/>
        <w:t>Նկ. </w:t>
      </w:r>
      <w:hyperlink w:history="true" w:anchor="_bookmark25">
        <w:r>
          <w:rPr/>
          <w:t>8</w:t>
        </w:r>
      </w:hyperlink>
      <w:r>
        <w:rPr/>
        <w:t>֊ում, </w:t>
      </w:r>
      <w:hyperlink w:history="true" w:anchor="_bookmark26">
        <w:r>
          <w:rPr/>
          <w:t>9</w:t>
        </w:r>
      </w:hyperlink>
      <w:r>
        <w:rPr/>
        <w:t>֊ում և </w:t>
      </w:r>
      <w:hyperlink w:history="true" w:anchor="_bookmark27">
        <w:r>
          <w:rPr/>
          <w:t>10</w:t>
        </w:r>
      </w:hyperlink>
      <w:r>
        <w:rPr/>
        <w:t>֊ում ցույց են տրված ալիքատարային  անտենայի ճառագայթած մագնիսական դաշտերի ինտենսիվությունների պատկերները, համապատասխանաբար 0 dBm, 3 dBm և 6 dBm հզորություններով գեներացված էլէկետրամագնիսական ալիքների դեպքում։ Յուրաքանչյուր նկարում մագնիսական դաշտերի ինտենսիվությունները պատկերված են նույն հզորությամբ վերը նշված ինը հաճախություններով գեներացված ալիքների համար, որոնք ստացվել էին LabVIEW֊ով գրված հատուկ ծրագրում, գծային երկբեկման բաշխվածությունները հավաքագրելու և վերամշակելու</w:t>
      </w:r>
      <w:r>
        <w:rPr>
          <w:spacing w:val="-15"/>
        </w:rPr>
        <w:t> </w:t>
      </w:r>
      <w:r>
        <w:rPr/>
        <w:t>արդյունքում։</w:t>
      </w:r>
    </w:p>
    <w:p>
      <w:pPr>
        <w:pStyle w:val="BodyText"/>
        <w:spacing w:before="2"/>
        <w:rPr>
          <w:sz w:val="10"/>
        </w:rPr>
      </w:pPr>
      <w:r>
        <w:rPr/>
        <w:drawing>
          <wp:anchor distT="0" distB="0" distL="0" distR="0" allowOverlap="1" layoutInCell="1" locked="0" behindDoc="0" simplePos="0" relativeHeight="50">
            <wp:simplePos x="0" y="0"/>
            <wp:positionH relativeFrom="page">
              <wp:posOffset>791997</wp:posOffset>
            </wp:positionH>
            <wp:positionV relativeFrom="paragraph">
              <wp:posOffset>100455</wp:posOffset>
            </wp:positionV>
            <wp:extent cx="6174486" cy="50502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6174486" cy="5050250"/>
                    </a:xfrm>
                    <a:prstGeom prst="rect">
                      <a:avLst/>
                    </a:prstGeom>
                  </pic:spPr>
                </pic:pic>
              </a:graphicData>
            </a:graphic>
          </wp:anchor>
        </w:drawing>
      </w:r>
    </w:p>
    <w:p>
      <w:pPr>
        <w:spacing w:line="254" w:lineRule="auto" w:before="224"/>
        <w:ind w:left="1091" w:right="1466" w:hanging="758"/>
        <w:jc w:val="left"/>
        <w:rPr>
          <w:sz w:val="22"/>
          <w:szCs w:val="22"/>
        </w:rPr>
      </w:pPr>
      <w:bookmarkStart w:name="_bookmark25" w:id="43"/>
      <w:bookmarkEnd w:id="43"/>
      <w:r>
        <w:rPr/>
      </w:r>
      <w:r>
        <w:rPr>
          <w:sz w:val="22"/>
          <w:szCs w:val="22"/>
        </w:rPr>
        <w:t>Նկ․ 8: 0 dBm հզորությամբ գեներացված էլեկտրամագնիսական ալիքների դեպքում մագնիսական դաշտի ինտենսիվությունները յուրաքանչյուր հաճախության ալիքների համար։ Պատկերները ցույց են տված ըստ</w:t>
      </w:r>
    </w:p>
    <w:p>
      <w:pPr>
        <w:spacing w:line="255" w:lineRule="exact" w:before="0"/>
        <w:ind w:left="1091" w:right="0" w:firstLine="0"/>
        <w:jc w:val="left"/>
        <w:rPr>
          <w:sz w:val="22"/>
          <w:szCs w:val="22"/>
        </w:rPr>
      </w:pPr>
      <w:r>
        <w:rPr>
          <w:sz w:val="22"/>
          <w:szCs w:val="22"/>
        </w:rPr>
        <w:t>հաճախության աճման՝ ձախից աջ, վերևից ներքև հաջորդականությամբ։</w:t>
      </w:r>
    </w:p>
    <w:p>
      <w:pPr>
        <w:spacing w:after="0" w:line="255" w:lineRule="exact"/>
        <w:jc w:val="left"/>
        <w:rPr>
          <w:sz w:val="22"/>
          <w:szCs w:val="22"/>
        </w:rPr>
        <w:sectPr>
          <w:pgSz w:w="11910" w:h="16840"/>
          <w:pgMar w:header="0" w:footer="842" w:top="1080" w:bottom="1040" w:left="1140" w:right="140"/>
        </w:sectPr>
      </w:pPr>
    </w:p>
    <w:p>
      <w:pPr>
        <w:pStyle w:val="BodyText"/>
        <w:spacing w:line="307" w:lineRule="auto" w:before="72"/>
        <w:ind w:left="560" w:firstLine="566"/>
      </w:pPr>
      <w:r>
        <w:rPr/>
        <w:t>Յուրաքանչյուր պատկերներում նաև ցույց է տրված ուղղանկյուն ալիքատարի կտրվածքի դիրքը և չափը։</w:t>
      </w:r>
    </w:p>
    <w:p>
      <w:pPr>
        <w:pStyle w:val="BodyText"/>
        <w:spacing w:before="10"/>
        <w:rPr>
          <w:sz w:val="16"/>
        </w:rPr>
      </w:pPr>
      <w:r>
        <w:rPr/>
        <w:drawing>
          <wp:anchor distT="0" distB="0" distL="0" distR="0" allowOverlap="1" layoutInCell="1" locked="0" behindDoc="0" simplePos="0" relativeHeight="51">
            <wp:simplePos x="0" y="0"/>
            <wp:positionH relativeFrom="page">
              <wp:posOffset>810005</wp:posOffset>
            </wp:positionH>
            <wp:positionV relativeFrom="paragraph">
              <wp:posOffset>149972</wp:posOffset>
            </wp:positionV>
            <wp:extent cx="6007608" cy="4900041"/>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6007608" cy="4900041"/>
                    </a:xfrm>
                    <a:prstGeom prst="rect">
                      <a:avLst/>
                    </a:prstGeom>
                  </pic:spPr>
                </pic:pic>
              </a:graphicData>
            </a:graphic>
          </wp:anchor>
        </w:drawing>
      </w:r>
    </w:p>
    <w:p>
      <w:pPr>
        <w:spacing w:line="254" w:lineRule="auto" w:before="69"/>
        <w:ind w:left="892" w:right="1665" w:hanging="758"/>
        <w:jc w:val="left"/>
        <w:rPr>
          <w:sz w:val="22"/>
          <w:szCs w:val="22"/>
        </w:rPr>
      </w:pPr>
      <w:r>
        <w:rPr>
          <w:sz w:val="22"/>
          <w:szCs w:val="22"/>
        </w:rPr>
        <w:t>Նկ․ </w:t>
      </w:r>
      <w:bookmarkStart w:name="_bookmark26" w:id="44"/>
      <w:bookmarkEnd w:id="44"/>
      <w:r>
        <w:rPr>
          <w:sz w:val="22"/>
          <w:szCs w:val="22"/>
        </w:rPr>
        <w:t>9</w:t>
      </w:r>
      <w:r>
        <w:rPr>
          <w:sz w:val="22"/>
          <w:szCs w:val="22"/>
        </w:rPr>
        <w:t>: 3 dBm հզորությամբ գեներացված էլեկտրամագնիսական ալիքների դեպքում մագնիսական դաշտի ինտենսիվությունները յուրաքանչյուր հաճախության ալիքների համար։ Պատկերները ցույց են տված ըստ</w:t>
      </w:r>
    </w:p>
    <w:p>
      <w:pPr>
        <w:spacing w:line="255" w:lineRule="exact" w:before="0"/>
        <w:ind w:left="892" w:right="0" w:firstLine="0"/>
        <w:jc w:val="left"/>
        <w:rPr>
          <w:sz w:val="22"/>
          <w:szCs w:val="22"/>
        </w:rPr>
      </w:pPr>
      <w:r>
        <w:rPr>
          <w:sz w:val="22"/>
          <w:szCs w:val="22"/>
        </w:rPr>
        <w:t>հաճախության աճման՝ ձախից աջ, վերևից ներքև հաջորդականությամբ։</w:t>
      </w:r>
    </w:p>
    <w:p>
      <w:pPr>
        <w:spacing w:after="0" w:line="255" w:lineRule="exact"/>
        <w:jc w:val="left"/>
        <w:rPr>
          <w:sz w:val="22"/>
          <w:szCs w:val="22"/>
        </w:rPr>
        <w:sectPr>
          <w:pgSz w:w="11910" w:h="16840"/>
          <w:pgMar w:header="0" w:footer="842" w:top="1060" w:bottom="1040" w:left="1140" w:right="140"/>
        </w:sectPr>
      </w:pPr>
    </w:p>
    <w:p>
      <w:pPr>
        <w:pStyle w:val="BodyText"/>
        <w:ind w:left="135"/>
        <w:rPr>
          <w:sz w:val="20"/>
        </w:rPr>
      </w:pPr>
      <w:r>
        <w:rPr>
          <w:sz w:val="20"/>
        </w:rPr>
        <w:drawing>
          <wp:inline distT="0" distB="0" distL="0" distR="0">
            <wp:extent cx="6007608" cy="4900041"/>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6007608" cy="4900041"/>
                    </a:xfrm>
                    <a:prstGeom prst="rect">
                      <a:avLst/>
                    </a:prstGeom>
                  </pic:spPr>
                </pic:pic>
              </a:graphicData>
            </a:graphic>
          </wp:inline>
        </w:drawing>
      </w:r>
      <w:r>
        <w:rPr>
          <w:sz w:val="20"/>
        </w:rPr>
      </w:r>
    </w:p>
    <w:p>
      <w:pPr>
        <w:spacing w:line="254" w:lineRule="auto" w:before="94"/>
        <w:ind w:left="1031" w:right="1526" w:hanging="897"/>
        <w:jc w:val="left"/>
        <w:rPr>
          <w:sz w:val="22"/>
          <w:szCs w:val="22"/>
        </w:rPr>
      </w:pPr>
      <w:r>
        <w:rPr>
          <w:sz w:val="22"/>
          <w:szCs w:val="22"/>
        </w:rPr>
        <w:t>Նկ․ </w:t>
      </w:r>
      <w:bookmarkStart w:name="_bookmark27" w:id="45"/>
      <w:bookmarkEnd w:id="45"/>
      <w:r>
        <w:rPr>
          <w:sz w:val="22"/>
          <w:szCs w:val="22"/>
        </w:rPr>
        <w:t>10</w:t>
      </w:r>
      <w:r>
        <w:rPr>
          <w:sz w:val="22"/>
          <w:szCs w:val="22"/>
        </w:rPr>
        <w:t>: 6 dBm հզորությամբ գեներացված էլեկտրամագնիսական ալիքների դեպքում մագնիսական դաշտի ինտենսիվությունները յուրաքանչյուր հաճախության ալիքների համար։ Պատկերները ցույց են տված ըստ հաճախության աճման՝ ձախից աջ, վերևից ներքև</w:t>
      </w:r>
    </w:p>
    <w:p>
      <w:pPr>
        <w:spacing w:line="254" w:lineRule="exact" w:before="0"/>
        <w:ind w:left="1031" w:right="0" w:firstLine="0"/>
        <w:jc w:val="left"/>
        <w:rPr>
          <w:sz w:val="22"/>
          <w:szCs w:val="22"/>
        </w:rPr>
      </w:pPr>
      <w:r>
        <w:rPr>
          <w:sz w:val="22"/>
          <w:szCs w:val="22"/>
        </w:rPr>
        <w:t>հաջորդականությամբ։</w:t>
      </w:r>
    </w:p>
    <w:p>
      <w:pPr>
        <w:pStyle w:val="BodyText"/>
      </w:pPr>
    </w:p>
    <w:p>
      <w:pPr>
        <w:pStyle w:val="BodyText"/>
      </w:pPr>
    </w:p>
    <w:p>
      <w:pPr>
        <w:pStyle w:val="BodyText"/>
        <w:spacing w:line="307" w:lineRule="auto" w:before="145"/>
        <w:ind w:left="560" w:right="706" w:firstLine="566"/>
        <w:jc w:val="both"/>
      </w:pPr>
      <w:r>
        <w:rPr/>
        <w:t>Ինչպես տեսնում ենք, հաճախությունը բարձրացնելիս՝ ալիքատարի մագնիսական</w:t>
      </w:r>
      <w:r>
        <w:rPr>
          <w:spacing w:val="-31"/>
        </w:rPr>
        <w:t> </w:t>
      </w:r>
      <w:r>
        <w:rPr/>
        <w:t>դաշտի</w:t>
      </w:r>
      <w:r>
        <w:rPr>
          <w:spacing w:val="-31"/>
        </w:rPr>
        <w:t> </w:t>
      </w:r>
      <w:r>
        <w:rPr/>
        <w:t>ինտենսիվությունը</w:t>
      </w:r>
      <w:r>
        <w:rPr>
          <w:spacing w:val="-30"/>
        </w:rPr>
        <w:t> </w:t>
      </w:r>
      <w:r>
        <w:rPr/>
        <w:t>բարձրանում</w:t>
      </w:r>
      <w:r>
        <w:rPr>
          <w:spacing w:val="-30"/>
        </w:rPr>
        <w:t> </w:t>
      </w:r>
      <w:r>
        <w:rPr/>
        <w:t>է</w:t>
      </w:r>
      <w:r>
        <w:rPr>
          <w:spacing w:val="-31"/>
        </w:rPr>
        <w:t> </w:t>
      </w:r>
      <w:r>
        <w:rPr/>
        <w:t>և</w:t>
      </w:r>
      <w:r>
        <w:rPr>
          <w:spacing w:val="-30"/>
        </w:rPr>
        <w:t> </w:t>
      </w:r>
      <w:r>
        <w:rPr/>
        <w:t>վերաբաշխվում։ Նույն վարքը տեղի է ունենում բոլոր 0, 3 և 6 dBm հզորություններում։ Նկատի</w:t>
      </w:r>
      <w:r>
        <w:rPr>
          <w:spacing w:val="-15"/>
        </w:rPr>
        <w:t> </w:t>
      </w:r>
      <w:r>
        <w:rPr/>
        <w:t>առնենք,</w:t>
      </w:r>
      <w:r>
        <w:rPr>
          <w:spacing w:val="-12"/>
        </w:rPr>
        <w:t> </w:t>
      </w:r>
      <w:r>
        <w:rPr/>
        <w:t>որ</w:t>
      </w:r>
      <w:r>
        <w:rPr>
          <w:spacing w:val="-14"/>
        </w:rPr>
        <w:t> </w:t>
      </w:r>
      <w:r>
        <w:rPr/>
        <w:t>ալիքատարը</w:t>
      </w:r>
      <w:r>
        <w:rPr>
          <w:spacing w:val="-14"/>
        </w:rPr>
        <w:t> </w:t>
      </w:r>
      <w:r>
        <w:rPr/>
        <w:t>օգտագործվել</w:t>
      </w:r>
      <w:r>
        <w:rPr>
          <w:spacing w:val="-14"/>
        </w:rPr>
        <w:t> </w:t>
      </w:r>
      <w:r>
        <w:rPr/>
        <w:t>է</w:t>
      </w:r>
      <w:r>
        <w:rPr>
          <w:spacing w:val="-14"/>
        </w:rPr>
        <w:t> </w:t>
      </w:r>
      <w:r>
        <w:rPr/>
        <w:t>նաև</w:t>
      </w:r>
      <w:r>
        <w:rPr>
          <w:spacing w:val="-14"/>
        </w:rPr>
        <w:t> </w:t>
      </w:r>
      <w:r>
        <w:rPr/>
        <w:t>իր</w:t>
      </w:r>
      <w:r>
        <w:rPr>
          <w:spacing w:val="-15"/>
        </w:rPr>
        <w:t> </w:t>
      </w:r>
      <w:r>
        <w:rPr/>
        <w:t>աշխատանքային հաճախային </w:t>
      </w:r>
      <w:r>
        <w:rPr>
          <w:spacing w:val="27"/>
        </w:rPr>
        <w:t> </w:t>
      </w:r>
      <w:r>
        <w:rPr/>
        <w:t>տիրույթից </w:t>
      </w:r>
      <w:r>
        <w:rPr>
          <w:spacing w:val="28"/>
        </w:rPr>
        <w:t> </w:t>
      </w:r>
      <w:r>
        <w:rPr/>
        <w:t>դուրս </w:t>
      </w:r>
      <w:r>
        <w:rPr>
          <w:spacing w:val="28"/>
        </w:rPr>
        <w:t> </w:t>
      </w:r>
      <w:r>
        <w:rPr/>
        <w:t>հաճախություններում։ </w:t>
      </w:r>
      <w:r>
        <w:rPr>
          <w:spacing w:val="28"/>
        </w:rPr>
        <w:t> </w:t>
      </w:r>
      <w:r>
        <w:rPr/>
        <w:t>Օրինակ՝ </w:t>
      </w:r>
      <w:r>
        <w:rPr>
          <w:spacing w:val="28"/>
        </w:rPr>
        <w:t> </w:t>
      </w:r>
      <w:r>
        <w:rPr/>
        <w:t>6, </w:t>
      </w:r>
      <w:r>
        <w:rPr>
          <w:spacing w:val="55"/>
        </w:rPr>
        <w:t> </w:t>
      </w:r>
      <w:r>
        <w:rPr/>
        <w:t>7,</w:t>
      </w:r>
    </w:p>
    <w:p>
      <w:pPr>
        <w:pStyle w:val="BodyText"/>
        <w:spacing w:line="307" w:lineRule="auto" w:before="4"/>
        <w:ind w:left="560" w:right="705"/>
        <w:jc w:val="both"/>
      </w:pPr>
      <w:r>
        <w:rPr/>
        <w:t>13 կամ 14 ԳՀց հաճախությամբ ալիքներ են անցկացվել ալիքատարով։ Ինչպես տեսնում ենք նկարներում, ալիքատարի աշխատանքային տիրույթից ցածր հաճախությունների դեպքում մագնիսական դաշտը ունի անկանոն տեսք և ցածր ինտենսիվություն։ Սա պայմանավորված է ալիքատարում ցածր հաճախությամբ էլեկտրամագնիսական ալիքների անդրադարձմամբ։ Բարձր հաճախությունների դեպքում, ինչպես</w:t>
      </w:r>
      <w:r>
        <w:rPr>
          <w:spacing w:val="4"/>
        </w:rPr>
        <w:t> </w:t>
      </w:r>
      <w:r>
        <w:rPr/>
        <w:t>օրինակ</w:t>
      </w:r>
    </w:p>
    <w:p>
      <w:pPr>
        <w:pStyle w:val="BodyText"/>
        <w:spacing w:before="6"/>
        <w:ind w:left="560"/>
        <w:jc w:val="both"/>
      </w:pPr>
      <w:r>
        <w:rPr/>
        <w:t>13</w:t>
      </w:r>
      <w:r>
        <w:rPr>
          <w:spacing w:val="56"/>
        </w:rPr>
        <w:t> </w:t>
      </w:r>
      <w:r>
        <w:rPr/>
        <w:t>կամ</w:t>
      </w:r>
      <w:r>
        <w:rPr>
          <w:spacing w:val="57"/>
        </w:rPr>
        <w:t> </w:t>
      </w:r>
      <w:r>
        <w:rPr/>
        <w:t>14</w:t>
      </w:r>
      <w:r>
        <w:rPr>
          <w:spacing w:val="57"/>
        </w:rPr>
        <w:t> </w:t>
      </w:r>
      <w:r>
        <w:rPr/>
        <w:t>ԳՀց,</w:t>
      </w:r>
      <w:r>
        <w:rPr>
          <w:spacing w:val="72"/>
        </w:rPr>
        <w:t> </w:t>
      </w:r>
      <w:r>
        <w:rPr/>
        <w:t>մագնիսական</w:t>
      </w:r>
      <w:r>
        <w:rPr>
          <w:spacing w:val="57"/>
        </w:rPr>
        <w:t> </w:t>
      </w:r>
      <w:r>
        <w:rPr/>
        <w:t>դաշտը</w:t>
      </w:r>
      <w:r>
        <w:rPr>
          <w:spacing w:val="57"/>
        </w:rPr>
        <w:t> </w:t>
      </w:r>
      <w:r>
        <w:rPr/>
        <w:t>կրկին</w:t>
      </w:r>
      <w:r>
        <w:rPr>
          <w:spacing w:val="57"/>
        </w:rPr>
        <w:t> </w:t>
      </w:r>
      <w:r>
        <w:rPr/>
        <w:t>կրում</w:t>
      </w:r>
      <w:r>
        <w:rPr>
          <w:spacing w:val="57"/>
        </w:rPr>
        <w:t> </w:t>
      </w:r>
      <w:r>
        <w:rPr/>
        <w:t>է</w:t>
      </w:r>
      <w:r>
        <w:rPr>
          <w:spacing w:val="57"/>
        </w:rPr>
        <w:t> </w:t>
      </w:r>
      <w:r>
        <w:rPr/>
        <w:t>անկանոն</w:t>
      </w:r>
      <w:r>
        <w:rPr>
          <w:spacing w:val="57"/>
        </w:rPr>
        <w:t> </w:t>
      </w:r>
      <w:r>
        <w:rPr/>
        <w:t>տեսք,</w:t>
      </w:r>
    </w:p>
    <w:p>
      <w:pPr>
        <w:spacing w:after="0"/>
        <w:jc w:val="both"/>
        <w:sectPr>
          <w:pgSz w:w="11910" w:h="16840"/>
          <w:pgMar w:header="0" w:footer="842" w:top="1140" w:bottom="1040" w:left="1140" w:right="140"/>
        </w:sectPr>
      </w:pPr>
    </w:p>
    <w:p>
      <w:pPr>
        <w:pStyle w:val="BodyText"/>
        <w:spacing w:line="307" w:lineRule="auto" w:before="72"/>
        <w:ind w:left="560" w:right="705"/>
        <w:jc w:val="both"/>
      </w:pPr>
      <w:r>
        <w:rPr/>
        <w:t>ինչը պայմանավորված է ալիքատարում ալիքների անդրադարձումների, ինտերֆերենցիաների  և  այլ  տեսակի   շեղումների   առկայությամբ։   Այս ամենին համեմատ, ալիքատարի աշխատանքային տիրույթում անցկացված ալիքների մագնիսական դաշտի ինտնեսիվությունը հաճախության բարձրացման հետ աճում</w:t>
      </w:r>
      <w:r>
        <w:rPr>
          <w:spacing w:val="-6"/>
        </w:rPr>
        <w:t> </w:t>
      </w:r>
      <w:r>
        <w:rPr/>
        <w:t>է։</w:t>
      </w:r>
    </w:p>
    <w:p>
      <w:pPr>
        <w:pStyle w:val="BodyText"/>
        <w:spacing w:line="307" w:lineRule="auto" w:before="204"/>
        <w:ind w:left="560" w:right="706" w:firstLine="566"/>
        <w:jc w:val="both"/>
      </w:pPr>
      <w:r>
        <w:rPr/>
        <w:t>Նկ․  </w:t>
      </w:r>
      <w:hyperlink w:history="true" w:anchor="_bookmark28">
        <w:r>
          <w:rPr/>
          <w:t>11</w:t>
        </w:r>
      </w:hyperlink>
      <w:r>
        <w:rPr/>
        <w:t>֊ում  ցույց  է  տրված  վերը  նշված  հզորությունների  դեպքում   ալիքատարից    ճառագայթված    մագնիսական    դաշտի միջին ինտենսիվության կախումը [6, 14] ԳՀց միջակայքում ալիքի հաճախությունից։</w:t>
      </w:r>
    </w:p>
    <w:p>
      <w:pPr>
        <w:pStyle w:val="BodyText"/>
        <w:rPr>
          <w:sz w:val="20"/>
        </w:rPr>
      </w:pPr>
    </w:p>
    <w:p>
      <w:pPr>
        <w:pStyle w:val="BodyText"/>
        <w:spacing w:before="11"/>
        <w:rPr>
          <w:sz w:val="11"/>
        </w:rPr>
      </w:pPr>
      <w:r>
        <w:rPr/>
        <w:drawing>
          <wp:anchor distT="0" distB="0" distL="0" distR="0" allowOverlap="1" layoutInCell="1" locked="0" behindDoc="0" simplePos="0" relativeHeight="52">
            <wp:simplePos x="0" y="0"/>
            <wp:positionH relativeFrom="page">
              <wp:posOffset>1079995</wp:posOffset>
            </wp:positionH>
            <wp:positionV relativeFrom="paragraph">
              <wp:posOffset>113304</wp:posOffset>
            </wp:positionV>
            <wp:extent cx="5941416" cy="3305746"/>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941416" cy="3305746"/>
                    </a:xfrm>
                    <a:prstGeom prst="rect">
                      <a:avLst/>
                    </a:prstGeom>
                  </pic:spPr>
                </pic:pic>
              </a:graphicData>
            </a:graphic>
          </wp:anchor>
        </w:drawing>
      </w:r>
    </w:p>
    <w:p>
      <w:pPr>
        <w:spacing w:before="154"/>
        <w:ind w:left="560" w:right="0" w:firstLine="0"/>
        <w:jc w:val="left"/>
        <w:rPr>
          <w:sz w:val="22"/>
          <w:szCs w:val="22"/>
        </w:rPr>
      </w:pPr>
      <w:bookmarkStart w:name="_bookmark28" w:id="46"/>
      <w:bookmarkEnd w:id="46"/>
      <w:r>
        <w:rPr/>
      </w:r>
      <w:r>
        <w:rPr>
          <w:sz w:val="22"/>
          <w:szCs w:val="22"/>
        </w:rPr>
        <w:t>Նկ․ 11: Ալիքատարի մագնիսական դաշտի միջին ինտենսիվության կախումը</w:t>
      </w:r>
    </w:p>
    <w:p>
      <w:pPr>
        <w:spacing w:line="254" w:lineRule="auto" w:before="15"/>
        <w:ind w:left="1456" w:right="742" w:firstLine="0"/>
        <w:jc w:val="left"/>
        <w:rPr>
          <w:sz w:val="22"/>
          <w:szCs w:val="22"/>
        </w:rPr>
      </w:pPr>
      <w:r>
        <w:rPr>
          <w:sz w:val="22"/>
          <w:szCs w:val="22"/>
        </w:rPr>
        <w:t>հաճախությունից՝ բոլոր երեք հզորություններով էլեկտրամագնիսական ալիքների գեներացումների դեպքում։</w:t>
      </w:r>
    </w:p>
    <w:p>
      <w:pPr>
        <w:pStyle w:val="BodyText"/>
      </w:pPr>
    </w:p>
    <w:p>
      <w:pPr>
        <w:pStyle w:val="BodyText"/>
        <w:spacing w:before="11"/>
        <w:rPr>
          <w:sz w:val="29"/>
        </w:rPr>
      </w:pPr>
    </w:p>
    <w:p>
      <w:pPr>
        <w:pStyle w:val="BodyText"/>
        <w:spacing w:line="307" w:lineRule="auto"/>
        <w:ind w:left="560" w:right="706" w:firstLine="566"/>
        <w:jc w:val="both"/>
      </w:pPr>
      <w:r>
        <w:rPr/>
        <w:t>Փորձը ցույց է տալիս, որ մագնիսական դաշտի միջին ինտենսիվությունը [6-14] ԳՀց միջակայքում ալիքի հաճախության բարձրացման հետ աճում է գծայինին մոտ օրենքով։</w:t>
      </w:r>
    </w:p>
    <w:p>
      <w:pPr>
        <w:spacing w:after="0" w:line="307" w:lineRule="auto"/>
        <w:jc w:val="both"/>
        <w:sectPr>
          <w:pgSz w:w="11910" w:h="16840"/>
          <w:pgMar w:header="0" w:footer="842" w:top="1060" w:bottom="1040" w:left="1140" w:right="140"/>
        </w:sectPr>
      </w:pPr>
    </w:p>
    <w:p>
      <w:pPr>
        <w:spacing w:before="81"/>
        <w:ind w:left="560" w:right="0" w:firstLine="0"/>
        <w:jc w:val="left"/>
        <w:rPr>
          <w:b/>
          <w:bCs/>
          <w:sz w:val="34"/>
          <w:szCs w:val="34"/>
        </w:rPr>
      </w:pPr>
      <w:bookmarkStart w:name="Գրականություն" w:id="47"/>
      <w:bookmarkEnd w:id="47"/>
      <w:r>
        <w:rPr/>
      </w:r>
      <w:bookmarkStart w:name="_bookmark29" w:id="48"/>
      <w:bookmarkEnd w:id="48"/>
      <w:r>
        <w:rPr/>
      </w:r>
      <w:r>
        <w:rPr>
          <w:b/>
          <w:bCs/>
          <w:sz w:val="34"/>
          <w:szCs w:val="34"/>
        </w:rPr>
        <w:t>Գրականություն</w:t>
      </w:r>
    </w:p>
    <w:p>
      <w:pPr>
        <w:pStyle w:val="BodyText"/>
        <w:spacing w:before="8"/>
        <w:rPr>
          <w:b/>
          <w:sz w:val="38"/>
        </w:rPr>
      </w:pPr>
    </w:p>
    <w:p>
      <w:pPr>
        <w:pStyle w:val="ListParagraph"/>
        <w:numPr>
          <w:ilvl w:val="0"/>
          <w:numId w:val="5"/>
        </w:numPr>
        <w:tabs>
          <w:tab w:pos="1020" w:val="left" w:leader="none"/>
        </w:tabs>
        <w:spacing w:line="307" w:lineRule="auto" w:before="0" w:after="0"/>
        <w:ind w:left="1019" w:right="709" w:hanging="459"/>
        <w:jc w:val="both"/>
        <w:rPr>
          <w:sz w:val="24"/>
        </w:rPr>
      </w:pPr>
      <w:bookmarkStart w:name="_bookmark30" w:id="49"/>
      <w:bookmarkEnd w:id="49"/>
      <w:r>
        <w:rPr/>
      </w:r>
      <w:bookmarkStart w:name="_bookmark30" w:id="50"/>
      <w:bookmarkEnd w:id="50"/>
      <w:r>
        <w:rPr>
          <w:spacing w:val="-6"/>
          <w:sz w:val="24"/>
        </w:rPr>
        <w:t>Y</w:t>
      </w:r>
      <w:r>
        <w:rPr>
          <w:spacing w:val="-6"/>
          <w:sz w:val="24"/>
        </w:rPr>
        <w:t>ue, </w:t>
      </w:r>
      <w:r>
        <w:rPr>
          <w:spacing w:val="-16"/>
          <w:sz w:val="24"/>
        </w:rPr>
        <w:t>Y. </w:t>
      </w:r>
      <w:r>
        <w:rPr>
          <w:sz w:val="24"/>
        </w:rPr>
        <w:t>&amp; </w:t>
      </w:r>
      <w:r>
        <w:rPr>
          <w:spacing w:val="-5"/>
          <w:sz w:val="24"/>
        </w:rPr>
        <w:t>Wang, </w:t>
      </w:r>
      <w:r>
        <w:rPr>
          <w:sz w:val="24"/>
        </w:rPr>
        <w:t>X. Nanoscale thermal probing. Nano Reviews. 3, 11586 (2012).</w:t>
      </w:r>
    </w:p>
    <w:p>
      <w:pPr>
        <w:pStyle w:val="ListParagraph"/>
        <w:numPr>
          <w:ilvl w:val="0"/>
          <w:numId w:val="5"/>
        </w:numPr>
        <w:tabs>
          <w:tab w:pos="1020" w:val="left" w:leader="none"/>
        </w:tabs>
        <w:spacing w:line="307" w:lineRule="auto" w:before="201" w:after="0"/>
        <w:ind w:left="1019" w:right="708" w:hanging="459"/>
        <w:jc w:val="both"/>
        <w:rPr>
          <w:sz w:val="24"/>
        </w:rPr>
      </w:pPr>
      <w:bookmarkStart w:name="_bookmark31" w:id="51"/>
      <w:bookmarkEnd w:id="51"/>
      <w:r>
        <w:rPr/>
      </w:r>
      <w:bookmarkStart w:name="_bookmark31" w:id="52"/>
      <w:bookmarkEnd w:id="52"/>
      <w:r>
        <w:rPr>
          <w:sz w:val="24"/>
        </w:rPr>
        <w:t>Xie,</w:t>
      </w:r>
      <w:r>
        <w:rPr>
          <w:sz w:val="24"/>
        </w:rPr>
        <w:t> X., Simon, </w:t>
      </w:r>
      <w:r>
        <w:rPr>
          <w:spacing w:val="-10"/>
          <w:sz w:val="24"/>
        </w:rPr>
        <w:t>J. </w:t>
      </w:r>
      <w:r>
        <w:rPr>
          <w:spacing w:val="-5"/>
          <w:sz w:val="24"/>
        </w:rPr>
        <w:t>D. </w:t>
      </w:r>
      <w:r>
        <w:rPr>
          <w:sz w:val="24"/>
        </w:rPr>
        <w:t>Picosecond circular dichroism spectroscopy: a Jones matrix analysis. </w:t>
      </w:r>
      <w:r>
        <w:rPr>
          <w:spacing w:val="-10"/>
          <w:sz w:val="24"/>
        </w:rPr>
        <w:t>J. </w:t>
      </w:r>
      <w:r>
        <w:rPr>
          <w:sz w:val="24"/>
        </w:rPr>
        <w:t>Opt. Soc. Am. B 7, 1673</w:t>
      </w:r>
      <w:r>
        <w:rPr>
          <w:spacing w:val="-9"/>
          <w:sz w:val="24"/>
        </w:rPr>
        <w:t> </w:t>
      </w:r>
      <w:r>
        <w:rPr>
          <w:sz w:val="24"/>
        </w:rPr>
        <w:t>(1990).</w:t>
      </w:r>
    </w:p>
    <w:p>
      <w:pPr>
        <w:pStyle w:val="ListParagraph"/>
        <w:numPr>
          <w:ilvl w:val="0"/>
          <w:numId w:val="5"/>
        </w:numPr>
        <w:tabs>
          <w:tab w:pos="1020" w:val="left" w:leader="none"/>
        </w:tabs>
        <w:spacing w:line="307" w:lineRule="auto" w:before="201" w:after="0"/>
        <w:ind w:left="1019" w:right="708" w:hanging="459"/>
        <w:jc w:val="both"/>
        <w:rPr>
          <w:sz w:val="24"/>
        </w:rPr>
      </w:pPr>
      <w:bookmarkStart w:name="_bookmark32" w:id="53"/>
      <w:bookmarkEnd w:id="53"/>
      <w:r>
        <w:rPr/>
      </w:r>
      <w:bookmarkStart w:name="_bookmark32" w:id="54"/>
      <w:bookmarkEnd w:id="54"/>
      <w:r>
        <w:rPr>
          <w:sz w:val="24"/>
        </w:rPr>
        <w:t>H</w:t>
      </w:r>
      <w:r>
        <w:rPr>
          <w:sz w:val="24"/>
        </w:rPr>
        <w:t>. Lee, </w:t>
      </w:r>
      <w:r>
        <w:rPr>
          <w:spacing w:val="-5"/>
          <w:sz w:val="24"/>
        </w:rPr>
        <w:t>S. </w:t>
      </w:r>
      <w:r>
        <w:rPr>
          <w:sz w:val="24"/>
        </w:rPr>
        <w:t>Arakelyan, B. Friedman, K. Lee, Temperature and microwave near field imaging by thermo-elastic optical indicator </w:t>
      </w:r>
      <w:r>
        <w:rPr>
          <w:spacing w:val="-4"/>
          <w:sz w:val="24"/>
        </w:rPr>
        <w:t>microscopy, </w:t>
      </w:r>
      <w:r>
        <w:rPr>
          <w:sz w:val="24"/>
        </w:rPr>
        <w:t>Sci. Rep. 6, 39696</w:t>
      </w:r>
      <w:r>
        <w:rPr>
          <w:spacing w:val="-4"/>
          <w:sz w:val="24"/>
        </w:rPr>
        <w:t> </w:t>
      </w:r>
      <w:r>
        <w:rPr>
          <w:sz w:val="24"/>
        </w:rPr>
        <w:t>(2016).</w:t>
      </w:r>
    </w:p>
    <w:p>
      <w:pPr>
        <w:pStyle w:val="ListParagraph"/>
        <w:numPr>
          <w:ilvl w:val="0"/>
          <w:numId w:val="5"/>
        </w:numPr>
        <w:tabs>
          <w:tab w:pos="1020" w:val="left" w:leader="none"/>
        </w:tabs>
        <w:spacing w:line="240" w:lineRule="auto" w:before="202" w:after="0"/>
        <w:ind w:left="1019" w:right="0" w:hanging="460"/>
        <w:jc w:val="left"/>
        <w:rPr>
          <w:sz w:val="24"/>
        </w:rPr>
      </w:pPr>
      <w:bookmarkStart w:name="_bookmark33" w:id="55"/>
      <w:bookmarkEnd w:id="55"/>
      <w:r>
        <w:rPr/>
      </w:r>
      <w:bookmarkStart w:name="_bookmark33" w:id="56"/>
      <w:bookmarkEnd w:id="56"/>
      <w:r>
        <w:rPr>
          <w:sz w:val="24"/>
        </w:rPr>
        <w:t>Barron</w:t>
      </w:r>
      <w:r>
        <w:rPr>
          <w:spacing w:val="-25"/>
          <w:sz w:val="24"/>
        </w:rPr>
        <w:t> </w:t>
      </w:r>
      <w:r>
        <w:rPr>
          <w:sz w:val="24"/>
        </w:rPr>
        <w:t>R.</w:t>
      </w:r>
      <w:r>
        <w:rPr>
          <w:spacing w:val="-25"/>
          <w:sz w:val="24"/>
        </w:rPr>
        <w:t> </w:t>
      </w:r>
      <w:r>
        <w:rPr>
          <w:spacing w:val="-13"/>
          <w:sz w:val="24"/>
        </w:rPr>
        <w:t>F.,</w:t>
      </w:r>
      <w:r>
        <w:rPr>
          <w:spacing w:val="-20"/>
          <w:sz w:val="24"/>
        </w:rPr>
        <w:t> </w:t>
      </w:r>
      <w:r>
        <w:rPr>
          <w:sz w:val="24"/>
        </w:rPr>
        <w:t>Barron</w:t>
      </w:r>
      <w:r>
        <w:rPr>
          <w:spacing w:val="-25"/>
          <w:sz w:val="24"/>
        </w:rPr>
        <w:t> </w:t>
      </w:r>
      <w:r>
        <w:rPr>
          <w:sz w:val="24"/>
        </w:rPr>
        <w:t>B.</w:t>
      </w:r>
      <w:r>
        <w:rPr>
          <w:spacing w:val="-25"/>
          <w:sz w:val="24"/>
        </w:rPr>
        <w:t> </w:t>
      </w:r>
      <w:r>
        <w:rPr>
          <w:sz w:val="24"/>
        </w:rPr>
        <w:t>R.</w:t>
      </w:r>
      <w:r>
        <w:rPr>
          <w:spacing w:val="-24"/>
          <w:sz w:val="24"/>
        </w:rPr>
        <w:t> </w:t>
      </w:r>
      <w:r>
        <w:rPr>
          <w:sz w:val="24"/>
        </w:rPr>
        <w:t>Design</w:t>
      </w:r>
      <w:r>
        <w:rPr>
          <w:spacing w:val="-25"/>
          <w:sz w:val="24"/>
        </w:rPr>
        <w:t> </w:t>
      </w:r>
      <w:r>
        <w:rPr>
          <w:sz w:val="24"/>
        </w:rPr>
        <w:t>for</w:t>
      </w:r>
      <w:r>
        <w:rPr>
          <w:spacing w:val="-24"/>
          <w:sz w:val="24"/>
        </w:rPr>
        <w:t> </w:t>
      </w:r>
      <w:r>
        <w:rPr>
          <w:sz w:val="24"/>
        </w:rPr>
        <w:t>Thermal</w:t>
      </w:r>
      <w:r>
        <w:rPr>
          <w:spacing w:val="-25"/>
          <w:sz w:val="24"/>
        </w:rPr>
        <w:t> </w:t>
      </w:r>
      <w:r>
        <w:rPr>
          <w:sz w:val="24"/>
        </w:rPr>
        <w:t>Stresses.</w:t>
      </w:r>
      <w:r>
        <w:rPr>
          <w:spacing w:val="-24"/>
          <w:sz w:val="24"/>
        </w:rPr>
        <w:t> </w:t>
      </w:r>
      <w:r>
        <w:rPr>
          <w:sz w:val="24"/>
        </w:rPr>
        <w:t>Ch.</w:t>
      </w:r>
      <w:r>
        <w:rPr>
          <w:spacing w:val="-25"/>
          <w:sz w:val="24"/>
        </w:rPr>
        <w:t> </w:t>
      </w:r>
      <w:r>
        <w:rPr>
          <w:sz w:val="24"/>
        </w:rPr>
        <w:t>6</w:t>
      </w:r>
      <w:r>
        <w:rPr>
          <w:spacing w:val="-25"/>
          <w:sz w:val="24"/>
        </w:rPr>
        <w:t> </w:t>
      </w:r>
      <w:r>
        <w:rPr>
          <w:spacing w:val="-6"/>
          <w:sz w:val="24"/>
        </w:rPr>
        <w:t>(Wiley,</w:t>
      </w:r>
      <w:r>
        <w:rPr>
          <w:spacing w:val="-20"/>
          <w:sz w:val="24"/>
        </w:rPr>
        <w:t> </w:t>
      </w:r>
      <w:r>
        <w:rPr>
          <w:sz w:val="24"/>
        </w:rPr>
        <w:t>2011).</w:t>
      </w:r>
    </w:p>
    <w:p>
      <w:pPr>
        <w:pStyle w:val="BodyText"/>
        <w:spacing w:before="11"/>
        <w:rPr>
          <w:sz w:val="23"/>
        </w:rPr>
      </w:pPr>
    </w:p>
    <w:p>
      <w:pPr>
        <w:pStyle w:val="ListParagraph"/>
        <w:numPr>
          <w:ilvl w:val="0"/>
          <w:numId w:val="5"/>
        </w:numPr>
        <w:tabs>
          <w:tab w:pos="1020" w:val="left" w:leader="none"/>
        </w:tabs>
        <w:spacing w:line="307" w:lineRule="auto" w:before="0" w:after="0"/>
        <w:ind w:left="1019" w:right="707" w:hanging="459"/>
        <w:jc w:val="both"/>
        <w:rPr>
          <w:sz w:val="24"/>
        </w:rPr>
      </w:pPr>
      <w:bookmarkStart w:name="_bookmark34" w:id="57"/>
      <w:bookmarkEnd w:id="57"/>
      <w:r>
        <w:rPr/>
      </w:r>
      <w:bookmarkStart w:name="_bookmark34" w:id="58"/>
      <w:bookmarkEnd w:id="58"/>
      <w:r>
        <w:rPr>
          <w:sz w:val="24"/>
        </w:rPr>
        <w:t>Che</w:t>
      </w:r>
      <w:r>
        <w:rPr>
          <w:sz w:val="24"/>
        </w:rPr>
        <w:t>n </w:t>
      </w:r>
      <w:r>
        <w:rPr>
          <w:spacing w:val="-3"/>
          <w:sz w:val="24"/>
        </w:rPr>
        <w:t>Z, </w:t>
      </w:r>
      <w:r>
        <w:rPr>
          <w:sz w:val="24"/>
        </w:rPr>
        <w:t>Li </w:t>
      </w:r>
      <w:r>
        <w:rPr>
          <w:spacing w:val="-21"/>
          <w:sz w:val="24"/>
        </w:rPr>
        <w:t>W, </w:t>
      </w:r>
      <w:r>
        <w:rPr>
          <w:sz w:val="24"/>
        </w:rPr>
        <w:t>Li R, Zhang </w:t>
      </w:r>
      <w:r>
        <w:rPr>
          <w:spacing w:val="-16"/>
          <w:sz w:val="24"/>
        </w:rPr>
        <w:t>Y, </w:t>
      </w:r>
      <w:r>
        <w:rPr>
          <w:sz w:val="24"/>
        </w:rPr>
        <w:t>Xu </w:t>
      </w:r>
      <w:r>
        <w:rPr>
          <w:spacing w:val="-5"/>
          <w:sz w:val="24"/>
        </w:rPr>
        <w:t>G, </w:t>
      </w:r>
      <w:r>
        <w:rPr>
          <w:sz w:val="24"/>
        </w:rPr>
        <w:t>Cheng H. </w:t>
      </w:r>
      <w:r>
        <w:rPr>
          <w:spacing w:val="-3"/>
          <w:sz w:val="24"/>
        </w:rPr>
        <w:t>Fabrication </w:t>
      </w:r>
      <w:r>
        <w:rPr>
          <w:sz w:val="24"/>
        </w:rPr>
        <w:t>of highly transparent and conductive indium-tin oxide thin films with a high</w:t>
      </w:r>
      <w:r>
        <w:rPr>
          <w:spacing w:val="-28"/>
          <w:sz w:val="24"/>
        </w:rPr>
        <w:t> </w:t>
      </w:r>
      <w:r>
        <w:rPr>
          <w:sz w:val="24"/>
        </w:rPr>
        <w:t>figure of</w:t>
      </w:r>
      <w:r>
        <w:rPr>
          <w:spacing w:val="-25"/>
          <w:sz w:val="24"/>
        </w:rPr>
        <w:t> </w:t>
      </w:r>
      <w:r>
        <w:rPr>
          <w:sz w:val="24"/>
        </w:rPr>
        <w:t>merit</w:t>
      </w:r>
      <w:r>
        <w:rPr>
          <w:spacing w:val="-24"/>
          <w:sz w:val="24"/>
        </w:rPr>
        <w:t> </w:t>
      </w:r>
      <w:r>
        <w:rPr>
          <w:sz w:val="24"/>
        </w:rPr>
        <w:t>via</w:t>
      </w:r>
      <w:r>
        <w:rPr>
          <w:spacing w:val="-24"/>
          <w:sz w:val="24"/>
        </w:rPr>
        <w:t> </w:t>
      </w:r>
      <w:r>
        <w:rPr>
          <w:sz w:val="24"/>
        </w:rPr>
        <w:t>solution</w:t>
      </w:r>
      <w:r>
        <w:rPr>
          <w:spacing w:val="-24"/>
          <w:sz w:val="24"/>
        </w:rPr>
        <w:t> </w:t>
      </w:r>
      <w:r>
        <w:rPr>
          <w:sz w:val="24"/>
        </w:rPr>
        <w:t>processing.</w:t>
      </w:r>
      <w:r>
        <w:rPr>
          <w:spacing w:val="-24"/>
          <w:sz w:val="24"/>
        </w:rPr>
        <w:t> </w:t>
      </w:r>
      <w:r>
        <w:rPr>
          <w:spacing w:val="-4"/>
          <w:sz w:val="24"/>
        </w:rPr>
        <w:t>Langmuir.</w:t>
      </w:r>
      <w:r>
        <w:rPr>
          <w:spacing w:val="-24"/>
          <w:sz w:val="24"/>
        </w:rPr>
        <w:t> </w:t>
      </w:r>
      <w:r>
        <w:rPr>
          <w:sz w:val="24"/>
        </w:rPr>
        <w:t>2013</w:t>
      </w:r>
      <w:r>
        <w:rPr>
          <w:spacing w:val="-24"/>
          <w:sz w:val="24"/>
        </w:rPr>
        <w:t> </w:t>
      </w:r>
      <w:r>
        <w:rPr>
          <w:sz w:val="24"/>
        </w:rPr>
        <w:t>Nov</w:t>
      </w:r>
      <w:r>
        <w:rPr>
          <w:spacing w:val="-24"/>
          <w:sz w:val="24"/>
        </w:rPr>
        <w:t> </w:t>
      </w:r>
      <w:r>
        <w:rPr>
          <w:sz w:val="24"/>
        </w:rPr>
        <w:t>12;29(45):13836-42. doi: 10.1021/la4033282. Epub 2013 Oct 28. PMID: 24117323.</w:t>
      </w:r>
    </w:p>
    <w:sectPr>
      <w:pgSz w:w="11910" w:h="16840"/>
      <w:pgMar w:header="0" w:footer="842" w:top="1100" w:bottom="1040" w:left="1140" w:right="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erif">
    <w:altName w:val="DejaVu Serif"/>
    <w:charset w:val="0"/>
    <w:family w:val="roman"/>
    <w:pitch w:val="variable"/>
  </w:font>
  <w:font w:name="FreeSerif">
    <w:altName w:val="FreeSerif"/>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8.290985pt;margin-top:788.814941pt;width:21.25pt;height:15.95pt;mso-position-horizontal-relative:page;mso-position-vertical-relative:page;z-index:-16108544" type="#_x0000_t202" filled="false" stroked="false">
          <v:textbox inset="0,0,0,0">
            <w:txbxContent>
              <w:p>
                <w:pPr>
                  <w:pStyle w:val="BodyText"/>
                  <w:spacing w:before="19"/>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1019" w:hanging="459"/>
        <w:jc w:val="left"/>
      </w:pPr>
      <w:rPr>
        <w:rFonts w:hint="default" w:ascii="DejaVu Serif" w:hAnsi="DejaVu Serif" w:eastAsia="DejaVu Serif" w:cs="DejaVu Serif"/>
        <w:spacing w:val="-1"/>
        <w:w w:val="99"/>
        <w:sz w:val="24"/>
        <w:szCs w:val="24"/>
        <w:lang w:val="en-US" w:eastAsia="en-US" w:bidi="ar-SA"/>
      </w:rPr>
    </w:lvl>
    <w:lvl w:ilvl="1">
      <w:start w:val="0"/>
      <w:numFmt w:val="bullet"/>
      <w:lvlText w:val="•"/>
      <w:lvlJc w:val="left"/>
      <w:pPr>
        <w:ind w:left="1980" w:hanging="459"/>
      </w:pPr>
      <w:rPr>
        <w:rFonts w:hint="default"/>
        <w:lang w:val="en-US" w:eastAsia="en-US" w:bidi="ar-SA"/>
      </w:rPr>
    </w:lvl>
    <w:lvl w:ilvl="2">
      <w:start w:val="0"/>
      <w:numFmt w:val="bullet"/>
      <w:lvlText w:val="•"/>
      <w:lvlJc w:val="left"/>
      <w:pPr>
        <w:ind w:left="2941" w:hanging="459"/>
      </w:pPr>
      <w:rPr>
        <w:rFonts w:hint="default"/>
        <w:lang w:val="en-US" w:eastAsia="en-US" w:bidi="ar-SA"/>
      </w:rPr>
    </w:lvl>
    <w:lvl w:ilvl="3">
      <w:start w:val="0"/>
      <w:numFmt w:val="bullet"/>
      <w:lvlText w:val="•"/>
      <w:lvlJc w:val="left"/>
      <w:pPr>
        <w:ind w:left="3901" w:hanging="459"/>
      </w:pPr>
      <w:rPr>
        <w:rFonts w:hint="default"/>
        <w:lang w:val="en-US" w:eastAsia="en-US" w:bidi="ar-SA"/>
      </w:rPr>
    </w:lvl>
    <w:lvl w:ilvl="4">
      <w:start w:val="0"/>
      <w:numFmt w:val="bullet"/>
      <w:lvlText w:val="•"/>
      <w:lvlJc w:val="left"/>
      <w:pPr>
        <w:ind w:left="4862" w:hanging="459"/>
      </w:pPr>
      <w:rPr>
        <w:rFonts w:hint="default"/>
        <w:lang w:val="en-US" w:eastAsia="en-US" w:bidi="ar-SA"/>
      </w:rPr>
    </w:lvl>
    <w:lvl w:ilvl="5">
      <w:start w:val="0"/>
      <w:numFmt w:val="bullet"/>
      <w:lvlText w:val="•"/>
      <w:lvlJc w:val="left"/>
      <w:pPr>
        <w:ind w:left="5822" w:hanging="459"/>
      </w:pPr>
      <w:rPr>
        <w:rFonts w:hint="default"/>
        <w:lang w:val="en-US" w:eastAsia="en-US" w:bidi="ar-SA"/>
      </w:rPr>
    </w:lvl>
    <w:lvl w:ilvl="6">
      <w:start w:val="0"/>
      <w:numFmt w:val="bullet"/>
      <w:lvlText w:val="•"/>
      <w:lvlJc w:val="left"/>
      <w:pPr>
        <w:ind w:left="6783" w:hanging="459"/>
      </w:pPr>
      <w:rPr>
        <w:rFonts w:hint="default"/>
        <w:lang w:val="en-US" w:eastAsia="en-US" w:bidi="ar-SA"/>
      </w:rPr>
    </w:lvl>
    <w:lvl w:ilvl="7">
      <w:start w:val="0"/>
      <w:numFmt w:val="bullet"/>
      <w:lvlText w:val="•"/>
      <w:lvlJc w:val="left"/>
      <w:pPr>
        <w:ind w:left="7743" w:hanging="459"/>
      </w:pPr>
      <w:rPr>
        <w:rFonts w:hint="default"/>
        <w:lang w:val="en-US" w:eastAsia="en-US" w:bidi="ar-SA"/>
      </w:rPr>
    </w:lvl>
    <w:lvl w:ilvl="8">
      <w:start w:val="0"/>
      <w:numFmt w:val="bullet"/>
      <w:lvlText w:val="•"/>
      <w:lvlJc w:val="left"/>
      <w:pPr>
        <w:ind w:left="8704" w:hanging="459"/>
      </w:pPr>
      <w:rPr>
        <w:rFonts w:hint="default"/>
        <w:lang w:val="en-US" w:eastAsia="en-US" w:bidi="ar-SA"/>
      </w:rPr>
    </w:lvl>
  </w:abstractNum>
  <w:abstractNum w:abstractNumId="3">
    <w:multiLevelType w:val="hybridMultilevel"/>
    <w:lvl w:ilvl="0">
      <w:start w:val="2"/>
      <w:numFmt w:val="decimal"/>
      <w:lvlText w:val="%1"/>
      <w:lvlJc w:val="left"/>
      <w:pPr>
        <w:ind w:left="959" w:hanging="399"/>
        <w:jc w:val="left"/>
      </w:pPr>
      <w:rPr>
        <w:rFonts w:hint="default" w:ascii="DejaVu Serif" w:hAnsi="DejaVu Serif" w:eastAsia="DejaVu Serif" w:cs="DejaVu Serif"/>
        <w:b/>
        <w:bCs/>
        <w:w w:val="102"/>
        <w:sz w:val="28"/>
        <w:szCs w:val="28"/>
        <w:lang w:val="en-US" w:eastAsia="en-US" w:bidi="ar-SA"/>
      </w:rPr>
    </w:lvl>
    <w:lvl w:ilvl="1">
      <w:start w:val="1"/>
      <w:numFmt w:val="decimal"/>
      <w:lvlText w:val="%1.%2"/>
      <w:lvlJc w:val="left"/>
      <w:pPr>
        <w:ind w:left="1346" w:hanging="787"/>
        <w:jc w:val="left"/>
      </w:pPr>
      <w:rPr>
        <w:rFonts w:hint="default" w:ascii="DejaVu Serif" w:hAnsi="DejaVu Serif" w:eastAsia="DejaVu Serif" w:cs="DejaVu Serif"/>
        <w:b/>
        <w:bCs/>
        <w:w w:val="102"/>
        <w:sz w:val="28"/>
        <w:szCs w:val="28"/>
        <w:lang w:val="en-US" w:eastAsia="en-US" w:bidi="ar-SA"/>
      </w:rPr>
    </w:lvl>
    <w:lvl w:ilvl="2">
      <w:start w:val="0"/>
      <w:numFmt w:val="bullet"/>
      <w:lvlText w:val="•"/>
      <w:lvlJc w:val="left"/>
      <w:pPr>
        <w:ind w:left="2371" w:hanging="787"/>
      </w:pPr>
      <w:rPr>
        <w:rFonts w:hint="default"/>
        <w:lang w:val="en-US" w:eastAsia="en-US" w:bidi="ar-SA"/>
      </w:rPr>
    </w:lvl>
    <w:lvl w:ilvl="3">
      <w:start w:val="0"/>
      <w:numFmt w:val="bullet"/>
      <w:lvlText w:val="•"/>
      <w:lvlJc w:val="left"/>
      <w:pPr>
        <w:ind w:left="3403" w:hanging="787"/>
      </w:pPr>
      <w:rPr>
        <w:rFonts w:hint="default"/>
        <w:lang w:val="en-US" w:eastAsia="en-US" w:bidi="ar-SA"/>
      </w:rPr>
    </w:lvl>
    <w:lvl w:ilvl="4">
      <w:start w:val="0"/>
      <w:numFmt w:val="bullet"/>
      <w:lvlText w:val="•"/>
      <w:lvlJc w:val="left"/>
      <w:pPr>
        <w:ind w:left="4435" w:hanging="787"/>
      </w:pPr>
      <w:rPr>
        <w:rFonts w:hint="default"/>
        <w:lang w:val="en-US" w:eastAsia="en-US" w:bidi="ar-SA"/>
      </w:rPr>
    </w:lvl>
    <w:lvl w:ilvl="5">
      <w:start w:val="0"/>
      <w:numFmt w:val="bullet"/>
      <w:lvlText w:val="•"/>
      <w:lvlJc w:val="left"/>
      <w:pPr>
        <w:ind w:left="5466" w:hanging="787"/>
      </w:pPr>
      <w:rPr>
        <w:rFonts w:hint="default"/>
        <w:lang w:val="en-US" w:eastAsia="en-US" w:bidi="ar-SA"/>
      </w:rPr>
    </w:lvl>
    <w:lvl w:ilvl="6">
      <w:start w:val="0"/>
      <w:numFmt w:val="bullet"/>
      <w:lvlText w:val="•"/>
      <w:lvlJc w:val="left"/>
      <w:pPr>
        <w:ind w:left="6498" w:hanging="787"/>
      </w:pPr>
      <w:rPr>
        <w:rFonts w:hint="default"/>
        <w:lang w:val="en-US" w:eastAsia="en-US" w:bidi="ar-SA"/>
      </w:rPr>
    </w:lvl>
    <w:lvl w:ilvl="7">
      <w:start w:val="0"/>
      <w:numFmt w:val="bullet"/>
      <w:lvlText w:val="•"/>
      <w:lvlJc w:val="left"/>
      <w:pPr>
        <w:ind w:left="7530" w:hanging="787"/>
      </w:pPr>
      <w:rPr>
        <w:rFonts w:hint="default"/>
        <w:lang w:val="en-US" w:eastAsia="en-US" w:bidi="ar-SA"/>
      </w:rPr>
    </w:lvl>
    <w:lvl w:ilvl="8">
      <w:start w:val="0"/>
      <w:numFmt w:val="bullet"/>
      <w:lvlText w:val="•"/>
      <w:lvlJc w:val="left"/>
      <w:pPr>
        <w:ind w:left="8562" w:hanging="787"/>
      </w:pPr>
      <w:rPr>
        <w:rFonts w:hint="default"/>
        <w:lang w:val="en-US" w:eastAsia="en-US" w:bidi="ar-SA"/>
      </w:rPr>
    </w:lvl>
  </w:abstractNum>
  <w:abstractNum w:abstractNumId="2">
    <w:multiLevelType w:val="hybridMultilevel"/>
    <w:lvl w:ilvl="0">
      <w:start w:val="1"/>
      <w:numFmt w:val="decimal"/>
      <w:lvlText w:val="%1"/>
      <w:lvlJc w:val="left"/>
      <w:pPr>
        <w:ind w:left="959" w:hanging="399"/>
        <w:jc w:val="left"/>
      </w:pPr>
      <w:rPr>
        <w:rFonts w:hint="default" w:ascii="DejaVu Serif" w:hAnsi="DejaVu Serif" w:eastAsia="DejaVu Serif" w:cs="DejaVu Serif"/>
        <w:b/>
        <w:bCs/>
        <w:w w:val="102"/>
        <w:sz w:val="28"/>
        <w:szCs w:val="28"/>
        <w:lang w:val="en-US" w:eastAsia="en-US" w:bidi="ar-SA"/>
      </w:rPr>
    </w:lvl>
    <w:lvl w:ilvl="1">
      <w:start w:val="1"/>
      <w:numFmt w:val="decimal"/>
      <w:lvlText w:val="%1.%2"/>
      <w:lvlJc w:val="left"/>
      <w:pPr>
        <w:ind w:left="1346" w:hanging="787"/>
        <w:jc w:val="left"/>
      </w:pPr>
      <w:rPr>
        <w:rFonts w:hint="default" w:ascii="DejaVu Serif" w:hAnsi="DejaVu Serif" w:eastAsia="DejaVu Serif" w:cs="DejaVu Serif"/>
        <w:b/>
        <w:bCs/>
        <w:w w:val="102"/>
        <w:sz w:val="28"/>
        <w:szCs w:val="28"/>
        <w:lang w:val="en-US" w:eastAsia="en-US" w:bidi="ar-SA"/>
      </w:rPr>
    </w:lvl>
    <w:lvl w:ilvl="2">
      <w:start w:val="0"/>
      <w:numFmt w:val="bullet"/>
      <w:lvlText w:val="•"/>
      <w:lvlJc w:val="left"/>
      <w:pPr>
        <w:ind w:left="2371" w:hanging="787"/>
      </w:pPr>
      <w:rPr>
        <w:rFonts w:hint="default"/>
        <w:lang w:val="en-US" w:eastAsia="en-US" w:bidi="ar-SA"/>
      </w:rPr>
    </w:lvl>
    <w:lvl w:ilvl="3">
      <w:start w:val="0"/>
      <w:numFmt w:val="bullet"/>
      <w:lvlText w:val="•"/>
      <w:lvlJc w:val="left"/>
      <w:pPr>
        <w:ind w:left="3403" w:hanging="787"/>
      </w:pPr>
      <w:rPr>
        <w:rFonts w:hint="default"/>
        <w:lang w:val="en-US" w:eastAsia="en-US" w:bidi="ar-SA"/>
      </w:rPr>
    </w:lvl>
    <w:lvl w:ilvl="4">
      <w:start w:val="0"/>
      <w:numFmt w:val="bullet"/>
      <w:lvlText w:val="•"/>
      <w:lvlJc w:val="left"/>
      <w:pPr>
        <w:ind w:left="4435" w:hanging="787"/>
      </w:pPr>
      <w:rPr>
        <w:rFonts w:hint="default"/>
        <w:lang w:val="en-US" w:eastAsia="en-US" w:bidi="ar-SA"/>
      </w:rPr>
    </w:lvl>
    <w:lvl w:ilvl="5">
      <w:start w:val="0"/>
      <w:numFmt w:val="bullet"/>
      <w:lvlText w:val="•"/>
      <w:lvlJc w:val="left"/>
      <w:pPr>
        <w:ind w:left="5466" w:hanging="787"/>
      </w:pPr>
      <w:rPr>
        <w:rFonts w:hint="default"/>
        <w:lang w:val="en-US" w:eastAsia="en-US" w:bidi="ar-SA"/>
      </w:rPr>
    </w:lvl>
    <w:lvl w:ilvl="6">
      <w:start w:val="0"/>
      <w:numFmt w:val="bullet"/>
      <w:lvlText w:val="•"/>
      <w:lvlJc w:val="left"/>
      <w:pPr>
        <w:ind w:left="6498" w:hanging="787"/>
      </w:pPr>
      <w:rPr>
        <w:rFonts w:hint="default"/>
        <w:lang w:val="en-US" w:eastAsia="en-US" w:bidi="ar-SA"/>
      </w:rPr>
    </w:lvl>
    <w:lvl w:ilvl="7">
      <w:start w:val="0"/>
      <w:numFmt w:val="bullet"/>
      <w:lvlText w:val="•"/>
      <w:lvlJc w:val="left"/>
      <w:pPr>
        <w:ind w:left="7530" w:hanging="787"/>
      </w:pPr>
      <w:rPr>
        <w:rFonts w:hint="default"/>
        <w:lang w:val="en-US" w:eastAsia="en-US" w:bidi="ar-SA"/>
      </w:rPr>
    </w:lvl>
    <w:lvl w:ilvl="8">
      <w:start w:val="0"/>
      <w:numFmt w:val="bullet"/>
      <w:lvlText w:val="•"/>
      <w:lvlJc w:val="left"/>
      <w:pPr>
        <w:ind w:left="8562" w:hanging="787"/>
      </w:pPr>
      <w:rPr>
        <w:rFonts w:hint="default"/>
        <w:lang w:val="en-US" w:eastAsia="en-US" w:bidi="ar-SA"/>
      </w:rPr>
    </w:lvl>
  </w:abstractNum>
  <w:abstractNum w:abstractNumId="1">
    <w:multiLevelType w:val="hybridMultilevel"/>
    <w:lvl w:ilvl="0">
      <w:start w:val="2"/>
      <w:numFmt w:val="decimal"/>
      <w:lvlText w:val="%1"/>
      <w:lvlJc w:val="left"/>
      <w:pPr>
        <w:ind w:left="1469" w:hanging="550"/>
        <w:jc w:val="left"/>
      </w:pPr>
      <w:rPr>
        <w:rFonts w:hint="default" w:ascii="DejaVu Serif" w:hAnsi="DejaVu Serif" w:eastAsia="DejaVu Serif" w:cs="DejaVu Serif"/>
        <w:w w:val="99"/>
        <w:sz w:val="24"/>
        <w:szCs w:val="24"/>
        <w:lang w:val="en-US" w:eastAsia="en-US" w:bidi="ar-SA"/>
      </w:rPr>
    </w:lvl>
    <w:lvl w:ilvl="1">
      <w:start w:val="1"/>
      <w:numFmt w:val="decimal"/>
      <w:lvlText w:val="%1.%2"/>
      <w:lvlJc w:val="left"/>
      <w:pPr>
        <w:ind w:left="2234" w:hanging="765"/>
        <w:jc w:val="left"/>
      </w:pPr>
      <w:rPr>
        <w:rFonts w:hint="default" w:ascii="DejaVu Serif" w:hAnsi="DejaVu Serif" w:eastAsia="DejaVu Serif" w:cs="DejaVu Serif"/>
        <w:spacing w:val="-1"/>
        <w:w w:val="99"/>
        <w:sz w:val="24"/>
        <w:szCs w:val="24"/>
        <w:lang w:val="en-US" w:eastAsia="en-US" w:bidi="ar-SA"/>
      </w:rPr>
    </w:lvl>
    <w:lvl w:ilvl="2">
      <w:start w:val="0"/>
      <w:numFmt w:val="bullet"/>
      <w:lvlText w:val="•"/>
      <w:lvlJc w:val="left"/>
      <w:pPr>
        <w:ind w:left="3171" w:hanging="765"/>
      </w:pPr>
      <w:rPr>
        <w:rFonts w:hint="default"/>
        <w:lang w:val="en-US" w:eastAsia="en-US" w:bidi="ar-SA"/>
      </w:rPr>
    </w:lvl>
    <w:lvl w:ilvl="3">
      <w:start w:val="0"/>
      <w:numFmt w:val="bullet"/>
      <w:lvlText w:val="•"/>
      <w:lvlJc w:val="left"/>
      <w:pPr>
        <w:ind w:left="4103" w:hanging="765"/>
      </w:pPr>
      <w:rPr>
        <w:rFonts w:hint="default"/>
        <w:lang w:val="en-US" w:eastAsia="en-US" w:bidi="ar-SA"/>
      </w:rPr>
    </w:lvl>
    <w:lvl w:ilvl="4">
      <w:start w:val="0"/>
      <w:numFmt w:val="bullet"/>
      <w:lvlText w:val="•"/>
      <w:lvlJc w:val="left"/>
      <w:pPr>
        <w:ind w:left="5035" w:hanging="765"/>
      </w:pPr>
      <w:rPr>
        <w:rFonts w:hint="default"/>
        <w:lang w:val="en-US" w:eastAsia="en-US" w:bidi="ar-SA"/>
      </w:rPr>
    </w:lvl>
    <w:lvl w:ilvl="5">
      <w:start w:val="0"/>
      <w:numFmt w:val="bullet"/>
      <w:lvlText w:val="•"/>
      <w:lvlJc w:val="left"/>
      <w:pPr>
        <w:ind w:left="5966" w:hanging="765"/>
      </w:pPr>
      <w:rPr>
        <w:rFonts w:hint="default"/>
        <w:lang w:val="en-US" w:eastAsia="en-US" w:bidi="ar-SA"/>
      </w:rPr>
    </w:lvl>
    <w:lvl w:ilvl="6">
      <w:start w:val="0"/>
      <w:numFmt w:val="bullet"/>
      <w:lvlText w:val="•"/>
      <w:lvlJc w:val="left"/>
      <w:pPr>
        <w:ind w:left="6898" w:hanging="765"/>
      </w:pPr>
      <w:rPr>
        <w:rFonts w:hint="default"/>
        <w:lang w:val="en-US" w:eastAsia="en-US" w:bidi="ar-SA"/>
      </w:rPr>
    </w:lvl>
    <w:lvl w:ilvl="7">
      <w:start w:val="0"/>
      <w:numFmt w:val="bullet"/>
      <w:lvlText w:val="•"/>
      <w:lvlJc w:val="left"/>
      <w:pPr>
        <w:ind w:left="7830" w:hanging="765"/>
      </w:pPr>
      <w:rPr>
        <w:rFonts w:hint="default"/>
        <w:lang w:val="en-US" w:eastAsia="en-US" w:bidi="ar-SA"/>
      </w:rPr>
    </w:lvl>
    <w:lvl w:ilvl="8">
      <w:start w:val="0"/>
      <w:numFmt w:val="bullet"/>
      <w:lvlText w:val="•"/>
      <w:lvlJc w:val="left"/>
      <w:pPr>
        <w:ind w:left="8762" w:hanging="765"/>
      </w:pPr>
      <w:rPr>
        <w:rFonts w:hint="default"/>
        <w:lang w:val="en-US" w:eastAsia="en-US" w:bidi="ar-SA"/>
      </w:rPr>
    </w:lvl>
  </w:abstractNum>
  <w:abstractNum w:abstractNumId="0">
    <w:multiLevelType w:val="hybridMultilevel"/>
    <w:lvl w:ilvl="0">
      <w:start w:val="1"/>
      <w:numFmt w:val="decimal"/>
      <w:lvlText w:val="%1"/>
      <w:lvlJc w:val="left"/>
      <w:pPr>
        <w:ind w:left="2234" w:hanging="765"/>
        <w:jc w:val="left"/>
      </w:pPr>
      <w:rPr>
        <w:rFonts w:hint="default"/>
        <w:lang w:val="en-US" w:eastAsia="en-US" w:bidi="ar-SA"/>
      </w:rPr>
    </w:lvl>
    <w:lvl w:ilvl="1">
      <w:start w:val="2"/>
      <w:numFmt w:val="decimal"/>
      <w:lvlText w:val="%1.%2"/>
      <w:lvlJc w:val="left"/>
      <w:pPr>
        <w:ind w:left="2234" w:hanging="765"/>
        <w:jc w:val="left"/>
      </w:pPr>
      <w:rPr>
        <w:rFonts w:hint="default" w:ascii="DejaVu Serif" w:hAnsi="DejaVu Serif" w:eastAsia="DejaVu Serif" w:cs="DejaVu Serif"/>
        <w:spacing w:val="-1"/>
        <w:w w:val="99"/>
        <w:sz w:val="24"/>
        <w:szCs w:val="24"/>
        <w:lang w:val="en-US" w:eastAsia="en-US" w:bidi="ar-SA"/>
      </w:rPr>
    </w:lvl>
    <w:lvl w:ilvl="2">
      <w:start w:val="0"/>
      <w:numFmt w:val="bullet"/>
      <w:lvlText w:val="•"/>
      <w:lvlJc w:val="left"/>
      <w:pPr>
        <w:ind w:left="3917" w:hanging="765"/>
      </w:pPr>
      <w:rPr>
        <w:rFonts w:hint="default"/>
        <w:lang w:val="en-US" w:eastAsia="en-US" w:bidi="ar-SA"/>
      </w:rPr>
    </w:lvl>
    <w:lvl w:ilvl="3">
      <w:start w:val="0"/>
      <w:numFmt w:val="bullet"/>
      <w:lvlText w:val="•"/>
      <w:lvlJc w:val="left"/>
      <w:pPr>
        <w:ind w:left="4755" w:hanging="765"/>
      </w:pPr>
      <w:rPr>
        <w:rFonts w:hint="default"/>
        <w:lang w:val="en-US" w:eastAsia="en-US" w:bidi="ar-SA"/>
      </w:rPr>
    </w:lvl>
    <w:lvl w:ilvl="4">
      <w:start w:val="0"/>
      <w:numFmt w:val="bullet"/>
      <w:lvlText w:val="•"/>
      <w:lvlJc w:val="left"/>
      <w:pPr>
        <w:ind w:left="5594" w:hanging="765"/>
      </w:pPr>
      <w:rPr>
        <w:rFonts w:hint="default"/>
        <w:lang w:val="en-US" w:eastAsia="en-US" w:bidi="ar-SA"/>
      </w:rPr>
    </w:lvl>
    <w:lvl w:ilvl="5">
      <w:start w:val="0"/>
      <w:numFmt w:val="bullet"/>
      <w:lvlText w:val="•"/>
      <w:lvlJc w:val="left"/>
      <w:pPr>
        <w:ind w:left="6432" w:hanging="765"/>
      </w:pPr>
      <w:rPr>
        <w:rFonts w:hint="default"/>
        <w:lang w:val="en-US" w:eastAsia="en-US" w:bidi="ar-SA"/>
      </w:rPr>
    </w:lvl>
    <w:lvl w:ilvl="6">
      <w:start w:val="0"/>
      <w:numFmt w:val="bullet"/>
      <w:lvlText w:val="•"/>
      <w:lvlJc w:val="left"/>
      <w:pPr>
        <w:ind w:left="7271" w:hanging="765"/>
      </w:pPr>
      <w:rPr>
        <w:rFonts w:hint="default"/>
        <w:lang w:val="en-US" w:eastAsia="en-US" w:bidi="ar-SA"/>
      </w:rPr>
    </w:lvl>
    <w:lvl w:ilvl="7">
      <w:start w:val="0"/>
      <w:numFmt w:val="bullet"/>
      <w:lvlText w:val="•"/>
      <w:lvlJc w:val="left"/>
      <w:pPr>
        <w:ind w:left="8109" w:hanging="765"/>
      </w:pPr>
      <w:rPr>
        <w:rFonts w:hint="default"/>
        <w:lang w:val="en-US" w:eastAsia="en-US" w:bidi="ar-SA"/>
      </w:rPr>
    </w:lvl>
    <w:lvl w:ilvl="8">
      <w:start w:val="0"/>
      <w:numFmt w:val="bullet"/>
      <w:lvlText w:val="•"/>
      <w:lvlJc w:val="left"/>
      <w:pPr>
        <w:ind w:left="8948" w:hanging="76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DejaVu Serif" w:hAnsi="DejaVu Serif" w:eastAsia="DejaVu Serif" w:cs="DejaVu Serif"/>
      <w:lang w:val="en-US" w:eastAsia="en-US" w:bidi="ar-SA"/>
    </w:rPr>
  </w:style>
  <w:style w:styleId="TOC1" w:type="paragraph">
    <w:name w:val="TOC 1"/>
    <w:basedOn w:val="Normal"/>
    <w:uiPriority w:val="1"/>
    <w:qFormat/>
    <w:pPr>
      <w:spacing w:before="79"/>
      <w:ind w:left="919" w:hanging="551"/>
    </w:pPr>
    <w:rPr>
      <w:rFonts w:ascii="DejaVu Serif" w:hAnsi="DejaVu Serif" w:eastAsia="DejaVu Serif" w:cs="DejaVu Serif"/>
      <w:sz w:val="24"/>
      <w:szCs w:val="24"/>
      <w:lang w:val="en-US" w:eastAsia="en-US" w:bidi="ar-SA"/>
    </w:rPr>
  </w:style>
  <w:style w:styleId="TOC2" w:type="paragraph">
    <w:name w:val="TOC 2"/>
    <w:basedOn w:val="Normal"/>
    <w:uiPriority w:val="1"/>
    <w:qFormat/>
    <w:pPr>
      <w:spacing w:before="79"/>
      <w:ind w:left="2234" w:hanging="766"/>
    </w:pPr>
    <w:rPr>
      <w:rFonts w:ascii="DejaVu Serif" w:hAnsi="DejaVu Serif" w:eastAsia="DejaVu Serif" w:cs="DejaVu Serif"/>
      <w:sz w:val="24"/>
      <w:szCs w:val="24"/>
      <w:lang w:val="en-US" w:eastAsia="en-US" w:bidi="ar-SA"/>
    </w:rPr>
  </w:style>
  <w:style w:styleId="BodyText" w:type="paragraph">
    <w:name w:val="Body Text"/>
    <w:basedOn w:val="Normal"/>
    <w:uiPriority w:val="1"/>
    <w:qFormat/>
    <w:pPr/>
    <w:rPr>
      <w:rFonts w:ascii="DejaVu Serif" w:hAnsi="DejaVu Serif" w:eastAsia="DejaVu Serif" w:cs="DejaVu Serif"/>
      <w:sz w:val="24"/>
      <w:szCs w:val="24"/>
      <w:lang w:val="en-US" w:eastAsia="en-US" w:bidi="ar-SA"/>
    </w:rPr>
  </w:style>
  <w:style w:styleId="Heading1" w:type="paragraph">
    <w:name w:val="Heading 1"/>
    <w:basedOn w:val="Normal"/>
    <w:uiPriority w:val="1"/>
    <w:qFormat/>
    <w:pPr>
      <w:spacing w:before="84"/>
      <w:ind w:left="1346" w:hanging="787"/>
      <w:outlineLvl w:val="1"/>
    </w:pPr>
    <w:rPr>
      <w:rFonts w:ascii="DejaVu Serif" w:hAnsi="DejaVu Serif" w:eastAsia="DejaVu Serif" w:cs="DejaVu Serif"/>
      <w:b/>
      <w:bCs/>
      <w:sz w:val="28"/>
      <w:szCs w:val="28"/>
      <w:lang w:val="en-US" w:eastAsia="en-US" w:bidi="ar-SA"/>
    </w:rPr>
  </w:style>
  <w:style w:styleId="Title" w:type="paragraph">
    <w:name w:val="Title"/>
    <w:basedOn w:val="Normal"/>
    <w:uiPriority w:val="1"/>
    <w:qFormat/>
    <w:pPr>
      <w:ind w:left="962" w:right="1300"/>
      <w:jc w:val="center"/>
    </w:pPr>
    <w:rPr>
      <w:rFonts w:ascii="DejaVu Serif" w:hAnsi="DejaVu Serif" w:eastAsia="DejaVu Serif" w:cs="DejaVu Serif"/>
      <w:sz w:val="59"/>
      <w:szCs w:val="59"/>
      <w:lang w:val="en-US" w:eastAsia="en-US" w:bidi="ar-SA"/>
    </w:rPr>
  </w:style>
  <w:style w:styleId="ListParagraph" w:type="paragraph">
    <w:name w:val="List Paragraph"/>
    <w:basedOn w:val="Normal"/>
    <w:uiPriority w:val="1"/>
    <w:qFormat/>
    <w:pPr>
      <w:ind w:left="1346" w:hanging="787"/>
    </w:pPr>
    <w:rPr>
      <w:rFonts w:ascii="DejaVu Serif" w:hAnsi="DejaVu Serif" w:eastAsia="DejaVu Serif" w:cs="DejaVu Serif"/>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2023-04-16T20:36:48Z</dcterms:created>
  <dcterms:modified xsi:type="dcterms:W3CDTF">2023-04-16T20:36:48Z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2023-04-16T00:00:00Z</vt:filetime>
  </property>
  <property fmtid="{D5CDD505-2E9C-101B-9397-08002B2CF9AE}" pid="3" name="Creator">
    <vt:lpwstr>LaTeX with hyperref</vt:lpwstr>
  </property>
  <property fmtid="{D5CDD505-2E9C-101B-9397-08002B2CF9AE}" pid="4" name="LastSaved">
    <vt:filetime>2023-04-16T00:00:00Z</vt:filetime>
  </property>
</Properties>
</file>