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95DF1" w14:textId="77777777" w:rsidR="005F7C1C" w:rsidRDefault="005F7C1C" w:rsidP="00ED5CB4">
      <w:pPr>
        <w:jc w:val="center"/>
        <w:rPr>
          <w:rFonts w:ascii="Calibri" w:hAnsi="Calibri" w:cs="Arial Narrow"/>
          <w:b/>
          <w:bCs/>
          <w:iCs/>
          <w:color w:val="400080"/>
          <w:sz w:val="32"/>
          <w:szCs w:val="32"/>
          <w:lang w:val="es-ES_tradnl"/>
        </w:rPr>
      </w:pPr>
      <w:r w:rsidRPr="005F7C1C">
        <w:rPr>
          <w:rFonts w:ascii="Calibri" w:hAnsi="Calibri" w:cs="Arial Narrow"/>
          <w:b/>
          <w:bCs/>
          <w:iCs/>
          <w:color w:val="400080"/>
          <w:sz w:val="32"/>
          <w:szCs w:val="32"/>
          <w:lang w:val="es-ES_tradnl"/>
        </w:rPr>
        <w:t>“</w:t>
      </w:r>
      <w:r w:rsidR="00ED5CB4" w:rsidRPr="00ED5CB4">
        <w:rPr>
          <w:rFonts w:ascii="Calibri" w:hAnsi="Calibri" w:cs="Arial Narrow"/>
          <w:b/>
          <w:bCs/>
          <w:iCs/>
          <w:color w:val="400080"/>
          <w:sz w:val="32"/>
          <w:szCs w:val="32"/>
          <w:lang w:val="es-ES_tradnl"/>
        </w:rPr>
        <w:t>Plan de Gestión de Riesgos frente</w:t>
      </w:r>
      <w:r w:rsidR="00ED5CB4">
        <w:rPr>
          <w:rFonts w:ascii="Calibri" w:hAnsi="Calibri" w:cs="Arial Narrow"/>
          <w:b/>
          <w:bCs/>
          <w:iCs/>
          <w:color w:val="400080"/>
          <w:sz w:val="32"/>
          <w:szCs w:val="32"/>
          <w:lang w:val="es-ES_tradnl"/>
        </w:rPr>
        <w:t xml:space="preserve"> </w:t>
      </w:r>
      <w:r w:rsidR="00ED5CB4" w:rsidRPr="00ED5CB4">
        <w:rPr>
          <w:rFonts w:ascii="Calibri" w:hAnsi="Calibri" w:cs="Arial Narrow"/>
          <w:b/>
          <w:bCs/>
          <w:iCs/>
          <w:color w:val="400080"/>
          <w:sz w:val="32"/>
          <w:szCs w:val="32"/>
          <w:lang w:val="es-ES_tradnl"/>
        </w:rPr>
        <w:t xml:space="preserve">a emergencias, desastres catástrofes </w:t>
      </w:r>
      <w:r w:rsidR="00ED5CB4">
        <w:rPr>
          <w:rFonts w:ascii="Calibri" w:hAnsi="Calibri" w:cs="Arial Narrow"/>
          <w:b/>
          <w:bCs/>
          <w:iCs/>
          <w:color w:val="400080"/>
          <w:sz w:val="32"/>
          <w:szCs w:val="32"/>
          <w:lang w:val="es-ES_tradnl"/>
        </w:rPr>
        <w:t xml:space="preserve">por centro de trabajo” </w:t>
      </w:r>
    </w:p>
    <w:p w14:paraId="6986FD69" w14:textId="173A18F2" w:rsidR="00425BFE" w:rsidRDefault="00425BFE" w:rsidP="00ED5CB4">
      <w:pPr>
        <w:jc w:val="center"/>
        <w:rPr>
          <w:rFonts w:ascii="Calibri" w:hAnsi="Calibri" w:cs="Arial Narrow"/>
          <w:b/>
          <w:bCs/>
          <w:iCs/>
          <w:color w:val="400080"/>
          <w:sz w:val="32"/>
          <w:szCs w:val="32"/>
          <w:lang w:val="es-ES_tradnl"/>
        </w:rPr>
      </w:pPr>
      <w:r>
        <w:rPr>
          <w:rFonts w:ascii="Calibri" w:hAnsi="Calibri" w:cs="Arial Narrow"/>
          <w:b/>
          <w:bCs/>
          <w:iCs/>
          <w:color w:val="400080"/>
          <w:sz w:val="32"/>
          <w:szCs w:val="32"/>
          <w:lang w:val="es-ES_tradnl"/>
        </w:rPr>
        <w:t>Para dar cumplimento a DS 44 art. 19</w:t>
      </w:r>
    </w:p>
    <w:p w14:paraId="2665E841" w14:textId="77777777" w:rsidR="00ED5CB4" w:rsidRDefault="00ED5CB4" w:rsidP="00ED5CB4">
      <w:pPr>
        <w:jc w:val="center"/>
        <w:rPr>
          <w:rFonts w:ascii="Calibri" w:hAnsi="Calibri" w:cs="Arial Narrow"/>
          <w:b/>
          <w:bCs/>
          <w:iCs/>
          <w:color w:val="400080"/>
          <w:sz w:val="32"/>
          <w:szCs w:val="32"/>
          <w:lang w:val="es-ES_tradnl"/>
        </w:rPr>
      </w:pPr>
    </w:p>
    <w:p w14:paraId="2E8BC946" w14:textId="77777777" w:rsidR="001F0A4D" w:rsidRPr="002F0BA9" w:rsidRDefault="00073EBE" w:rsidP="001F0A4D">
      <w:pPr>
        <w:ind w:firstLine="426"/>
        <w:jc w:val="both"/>
        <w:rPr>
          <w:rFonts w:ascii="Calibri" w:hAnsi="Calibri" w:cs="Arial Narrow"/>
          <w:b/>
          <w:iCs/>
          <w:color w:val="595959"/>
          <w:sz w:val="28"/>
          <w:szCs w:val="28"/>
          <w:lang w:val="es-ES_tradnl"/>
        </w:rPr>
      </w:pPr>
      <w:r>
        <w:rPr>
          <w:rFonts w:ascii="Calibri" w:hAnsi="Calibri" w:cs="Arial Narrow"/>
          <w:b/>
          <w:iCs/>
          <w:color w:val="595959"/>
          <w:sz w:val="28"/>
          <w:szCs w:val="28"/>
          <w:lang w:val="es-ES_tradnl"/>
        </w:rPr>
        <w:t>Introducción</w:t>
      </w:r>
    </w:p>
    <w:p w14:paraId="43B55D18" w14:textId="4F6161B4" w:rsidR="001F0A4D" w:rsidRPr="002F0BA9" w:rsidRDefault="00425BFE" w:rsidP="001F0A4D">
      <w:pPr>
        <w:jc w:val="both"/>
        <w:rPr>
          <w:rFonts w:ascii="Calibri" w:hAnsi="Calibri" w:cs="Arial Narrow"/>
          <w:iCs/>
          <w:color w:val="595959"/>
          <w:sz w:val="24"/>
          <w:szCs w:val="24"/>
          <w:lang w:val="es-ES_tradnl"/>
        </w:rPr>
      </w:pPr>
      <w:r w:rsidRPr="002F0BA9">
        <w:rPr>
          <w:rFonts w:ascii="Calibri" w:hAnsi="Calibri" w:cs="Arial Narrow"/>
          <w:iCs/>
          <w:noProof/>
          <w:color w:val="595959"/>
          <w:sz w:val="24"/>
          <w:szCs w:val="24"/>
          <w:lang w:val="es-ES_tradnl" w:eastAsia="es-ES_tradnl"/>
        </w:rPr>
        <mc:AlternateContent>
          <mc:Choice Requires="wps">
            <w:drawing>
              <wp:anchor distT="0" distB="0" distL="114300" distR="114300" simplePos="0" relativeHeight="251655168" behindDoc="0" locked="0" layoutInCell="1" allowOverlap="1" wp14:anchorId="0705C479" wp14:editId="19E7096D">
                <wp:simplePos x="0" y="0"/>
                <wp:positionH relativeFrom="column">
                  <wp:posOffset>-901700</wp:posOffset>
                </wp:positionH>
                <wp:positionV relativeFrom="paragraph">
                  <wp:posOffset>90805</wp:posOffset>
                </wp:positionV>
                <wp:extent cx="2730500" cy="0"/>
                <wp:effectExtent l="12700" t="13970" r="9525" b="5080"/>
                <wp:wrapTight wrapText="bothSides">
                  <wp:wrapPolygon edited="0">
                    <wp:start x="-65" y="-2147483648"/>
                    <wp:lineTo x="0" y="-2147483648"/>
                    <wp:lineTo x="10865" y="-2147483648"/>
                    <wp:lineTo x="10865" y="-2147483648"/>
                    <wp:lineTo x="21535" y="-2147483648"/>
                    <wp:lineTo x="21731" y="-2147483648"/>
                    <wp:lineTo x="-65" y="-2147483648"/>
                  </wp:wrapPolygon>
                </wp:wrapTight>
                <wp:docPr id="125563973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0" cy="0"/>
                        </a:xfrm>
                        <a:prstGeom prst="line">
                          <a:avLst/>
                        </a:prstGeom>
                        <a:noFill/>
                        <a:ln w="6350">
                          <a:solidFill>
                            <a:srgbClr val="FF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37B724"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7.15pt" to="2in,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" strokecolor="#ff0080" strokeweight=".5pt">
                <v:shadow opacity="22938f" offset="0"/>
                <w10:wrap type="tight"/>
              </v:line>
            </w:pict>
          </mc:Fallback>
        </mc:AlternateContent>
      </w:r>
    </w:p>
    <w:p w14:paraId="1FC13351" w14:textId="77777777" w:rsidR="00073EBE" w:rsidRPr="00073EBE" w:rsidRDefault="00073EBE" w:rsidP="00073EBE">
      <w:pPr>
        <w:tabs>
          <w:tab w:val="left" w:pos="426"/>
        </w:tabs>
        <w:jc w:val="both"/>
        <w:rPr>
          <w:rFonts w:ascii="Calibri" w:eastAsia="SimSun" w:hAnsi="Calibri"/>
          <w:color w:val="404040"/>
          <w:sz w:val="24"/>
          <w:szCs w:val="24"/>
          <w:lang w:eastAsia="zh-CN"/>
        </w:rPr>
      </w:pPr>
      <w:r w:rsidRPr="00073EBE">
        <w:rPr>
          <w:rFonts w:ascii="Calibri" w:eastAsia="SimSun" w:hAnsi="Calibri"/>
          <w:color w:val="404040"/>
          <w:sz w:val="24"/>
          <w:szCs w:val="24"/>
          <w:lang w:eastAsia="zh-CN"/>
        </w:rPr>
        <w:t>Nuestro País, por sus características geográficas y geológicas, está expuesto a diversas amenazas de origen natural, tales como: terremotos, tsunamis, marejadas, erupciones volcánicas y eventos hidrometeorológicos extremos que provocan a su vez inundaciones y remociones en masa, por citar algunos. Así también, nuestro territorio está expuesto a eventos de origen antrópico, como incendios forestales y otros de origen biológico que alteran ecosistemas y comprometen la forma de vida de las comunidades y empresas. Lo anterior, da cuenta en breve de la diversidad y complejidad de los escenarios de riesgos al que las comunidades y empresas, infraestructura y medios de vida están expuestos, exigiendo que todos estemos preparados permanentemente y respondan de manera eficiente y oportuna para reducir los impactos de estas amenazas.</w:t>
      </w:r>
    </w:p>
    <w:p w14:paraId="51DA7CD9" w14:textId="77777777" w:rsidR="00073EBE" w:rsidRDefault="00073EBE" w:rsidP="00073EBE">
      <w:pPr>
        <w:tabs>
          <w:tab w:val="left" w:pos="426"/>
        </w:tabs>
        <w:jc w:val="both"/>
        <w:rPr>
          <w:rFonts w:ascii="Calibri" w:eastAsia="SimSun" w:hAnsi="Calibri"/>
          <w:color w:val="404040"/>
          <w:sz w:val="24"/>
          <w:szCs w:val="24"/>
          <w:lang w:eastAsia="zh-CN"/>
        </w:rPr>
      </w:pPr>
    </w:p>
    <w:p w14:paraId="45F4632E" w14:textId="77777777" w:rsidR="00073EBE" w:rsidRPr="00073EBE" w:rsidRDefault="00073EBE" w:rsidP="00073EBE">
      <w:pPr>
        <w:tabs>
          <w:tab w:val="left" w:pos="426"/>
        </w:tabs>
        <w:jc w:val="both"/>
        <w:rPr>
          <w:rFonts w:ascii="Calibri" w:eastAsia="SimSun" w:hAnsi="Calibri"/>
          <w:color w:val="404040"/>
          <w:sz w:val="24"/>
          <w:szCs w:val="24"/>
          <w:lang w:eastAsia="zh-CN"/>
        </w:rPr>
      </w:pPr>
      <w:r w:rsidRPr="00073EBE">
        <w:rPr>
          <w:rFonts w:ascii="Calibri" w:eastAsia="SimSun" w:hAnsi="Calibri"/>
          <w:color w:val="404040"/>
          <w:sz w:val="24"/>
          <w:szCs w:val="24"/>
          <w:lang w:eastAsia="zh-CN"/>
        </w:rPr>
        <w:t>El IST como integrante de la mesa laboral de la Plataforma Nacional para la Reducción del Riesgo de Desastres, donde el trabajo de esta mesa es generar herramientas y productos para las empresas, que entregan los lineamientos de aplicación respecto de la Gestión del Riesgo de Desastres, de manera que puedan realizar acciones que permitan lograr la reducción de los efectos de los desastres en sus empresas, por cada centro de trabajo.</w:t>
      </w:r>
    </w:p>
    <w:p w14:paraId="4B8DA717" w14:textId="77777777" w:rsidR="00073EBE" w:rsidRPr="00073EBE" w:rsidRDefault="00073EBE" w:rsidP="00073EBE">
      <w:pPr>
        <w:tabs>
          <w:tab w:val="left" w:pos="426"/>
        </w:tabs>
        <w:jc w:val="both"/>
        <w:rPr>
          <w:rFonts w:ascii="Calibri" w:eastAsia="SimSun" w:hAnsi="Calibri"/>
          <w:color w:val="404040"/>
          <w:sz w:val="24"/>
          <w:szCs w:val="24"/>
          <w:lang w:eastAsia="zh-CN"/>
        </w:rPr>
      </w:pPr>
    </w:p>
    <w:p w14:paraId="144FECDB" w14:textId="77777777" w:rsidR="00073EBE" w:rsidRPr="00073EBE" w:rsidRDefault="00073EBE" w:rsidP="00073EBE">
      <w:pPr>
        <w:tabs>
          <w:tab w:val="left" w:pos="426"/>
        </w:tabs>
        <w:jc w:val="both"/>
        <w:rPr>
          <w:rFonts w:ascii="Calibri" w:eastAsia="SimSun" w:hAnsi="Calibri"/>
          <w:color w:val="404040"/>
          <w:sz w:val="24"/>
          <w:szCs w:val="24"/>
          <w:lang w:eastAsia="zh-CN"/>
        </w:rPr>
      </w:pPr>
      <w:r w:rsidRPr="00073EBE">
        <w:rPr>
          <w:rFonts w:ascii="Calibri" w:eastAsia="SimSun" w:hAnsi="Calibri"/>
          <w:color w:val="404040"/>
          <w:sz w:val="24"/>
          <w:szCs w:val="24"/>
          <w:lang w:eastAsia="zh-CN"/>
        </w:rPr>
        <w:t>IST cuenta con profesionales altamente calificados, con formación nacional como internacional para asesorar a las empresas adherentes en Gestión de los Riesgos de Desastres, la mantener la continuidad operacional a través de la Resiliencia de las empresas.</w:t>
      </w:r>
    </w:p>
    <w:p w14:paraId="593E5CAF" w14:textId="77777777" w:rsidR="00073EBE" w:rsidRDefault="00073EBE" w:rsidP="00073EBE">
      <w:pPr>
        <w:tabs>
          <w:tab w:val="left" w:pos="426"/>
        </w:tabs>
        <w:jc w:val="both"/>
        <w:rPr>
          <w:rFonts w:ascii="Calibri" w:eastAsia="SimSun" w:hAnsi="Calibri"/>
          <w:color w:val="404040"/>
          <w:sz w:val="24"/>
          <w:szCs w:val="24"/>
          <w:lang w:eastAsia="zh-CN"/>
        </w:rPr>
      </w:pPr>
    </w:p>
    <w:p w14:paraId="48767838" w14:textId="77777777" w:rsidR="00073EBE" w:rsidRDefault="00073EBE" w:rsidP="00073EBE">
      <w:pPr>
        <w:tabs>
          <w:tab w:val="left" w:pos="426"/>
        </w:tabs>
        <w:jc w:val="both"/>
        <w:rPr>
          <w:rFonts w:ascii="Calibri" w:eastAsia="SimSun" w:hAnsi="Calibri"/>
          <w:color w:val="404040"/>
          <w:sz w:val="24"/>
          <w:szCs w:val="24"/>
          <w:lang w:eastAsia="zh-CN"/>
        </w:rPr>
      </w:pPr>
      <w:r w:rsidRPr="00073EBE">
        <w:rPr>
          <w:rFonts w:ascii="Calibri" w:eastAsia="SimSun" w:hAnsi="Calibri"/>
          <w:color w:val="404040"/>
          <w:sz w:val="24"/>
          <w:szCs w:val="24"/>
          <w:lang w:eastAsia="zh-CN"/>
        </w:rPr>
        <w:t>Ponemos a su disposición, documentos y material que ha sido confeccionado con nuestra participación por esta mesa Laboral de la plataforma Nacional para la Reducción del Riesgo de Desastres</w:t>
      </w:r>
    </w:p>
    <w:p w14:paraId="03EEE399" w14:textId="77777777" w:rsidR="00073EBE" w:rsidRDefault="00073EBE" w:rsidP="00073EBE">
      <w:pPr>
        <w:tabs>
          <w:tab w:val="left" w:pos="426"/>
        </w:tabs>
        <w:jc w:val="both"/>
        <w:rPr>
          <w:rFonts w:ascii="Calibri" w:eastAsia="SimSun" w:hAnsi="Calibri"/>
          <w:color w:val="404040"/>
          <w:sz w:val="24"/>
          <w:szCs w:val="24"/>
          <w:lang w:eastAsia="zh-CN"/>
        </w:rPr>
      </w:pPr>
    </w:p>
    <w:p w14:paraId="3A489923" w14:textId="5A6A9B85" w:rsidR="001F1E1F" w:rsidRPr="001F1E1F" w:rsidRDefault="001F1E1F" w:rsidP="00073EBE">
      <w:pPr>
        <w:tabs>
          <w:tab w:val="left" w:pos="426"/>
        </w:tabs>
        <w:jc w:val="both"/>
        <w:rPr>
          <w:rFonts w:ascii="Calibri" w:hAnsi="Calibri" w:cs="Tahoma"/>
          <w:b/>
          <w:bCs/>
          <w:color w:val="595959"/>
          <w:sz w:val="28"/>
          <w:szCs w:val="28"/>
        </w:rPr>
      </w:pPr>
      <w:r w:rsidRPr="001F1E1F">
        <w:rPr>
          <w:rFonts w:ascii="Calibri" w:hAnsi="Calibri" w:cs="Tahoma"/>
          <w:b/>
          <w:bCs/>
          <w:color w:val="595959"/>
          <w:sz w:val="28"/>
          <w:szCs w:val="28"/>
        </w:rPr>
        <w:t xml:space="preserve">Para empresas sobre 100 trabajadores deberá aplicar: </w:t>
      </w:r>
    </w:p>
    <w:p w14:paraId="7E9E2398" w14:textId="77777777" w:rsidR="00073EBE" w:rsidRPr="00642D1A" w:rsidRDefault="00642D1A" w:rsidP="00073EBE">
      <w:pPr>
        <w:tabs>
          <w:tab w:val="left" w:pos="426"/>
        </w:tabs>
        <w:jc w:val="both"/>
        <w:rPr>
          <w:rFonts w:ascii="Calibri" w:eastAsia="SimSun" w:hAnsi="Calibri"/>
          <w:color w:val="404040"/>
          <w:sz w:val="24"/>
          <w:szCs w:val="24"/>
          <w:lang w:eastAsia="zh-CN"/>
        </w:rPr>
      </w:pPr>
      <w:bookmarkStart w:id="0" w:name="_Hlk161155415"/>
      <w:r w:rsidRPr="00642D1A">
        <w:rPr>
          <w:rFonts w:ascii="Calibri" w:hAnsi="Calibri" w:cs="Tahoma"/>
          <w:b/>
          <w:bCs/>
          <w:color w:val="595959"/>
          <w:sz w:val="28"/>
          <w:szCs w:val="28"/>
        </w:rPr>
        <w:t>Guía Para La Implementación Del Plan Para La Reducción Del Riesgo De Desastres En Centros De Trabajo</w:t>
      </w:r>
      <w:r w:rsidR="00073EBE">
        <w:rPr>
          <w:rFonts w:ascii="Calibri" w:hAnsi="Calibri" w:cs="Tahoma"/>
          <w:b/>
          <w:bCs/>
          <w:color w:val="595959"/>
          <w:sz w:val="28"/>
          <w:szCs w:val="28"/>
        </w:rPr>
        <w:t>:</w:t>
      </w:r>
    </w:p>
    <w:p w14:paraId="13C87535" w14:textId="4C66047C" w:rsidR="00073EBE" w:rsidRPr="00CF0F43" w:rsidRDefault="00425BFE" w:rsidP="00073EBE">
      <w:pPr>
        <w:jc w:val="both"/>
        <w:rPr>
          <w:rFonts w:ascii="Calibri" w:hAnsi="Calibri"/>
          <w:iCs/>
          <w:color w:val="595959"/>
          <w:sz w:val="24"/>
          <w:szCs w:val="24"/>
        </w:rPr>
      </w:pPr>
      <w:r>
        <w:rPr>
          <w:rFonts w:ascii="Calibri" w:hAnsi="Calibri" w:cs="Arial Narrow"/>
          <w:iCs/>
          <w:noProof/>
          <w:color w:val="595959"/>
          <w:sz w:val="24"/>
          <w:szCs w:val="24"/>
          <w:lang w:val="es-CL" w:eastAsia="es-CL"/>
        </w:rPr>
        <mc:AlternateContent>
          <mc:Choice Requires="wps">
            <w:drawing>
              <wp:anchor distT="0" distB="0" distL="114300" distR="114300" simplePos="0" relativeHeight="251656192" behindDoc="0" locked="0" layoutInCell="1" allowOverlap="1" wp14:anchorId="034F1A39" wp14:editId="0DCEAA40">
                <wp:simplePos x="0" y="0"/>
                <wp:positionH relativeFrom="column">
                  <wp:posOffset>-909320</wp:posOffset>
                </wp:positionH>
                <wp:positionV relativeFrom="paragraph">
                  <wp:posOffset>87630</wp:posOffset>
                </wp:positionV>
                <wp:extent cx="2730500" cy="0"/>
                <wp:effectExtent l="5080" t="5080" r="7620" b="13970"/>
                <wp:wrapTight wrapText="bothSides">
                  <wp:wrapPolygon edited="0">
                    <wp:start x="-65" y="-2147483648"/>
                    <wp:lineTo x="0" y="-2147483648"/>
                    <wp:lineTo x="10865" y="-2147483648"/>
                    <wp:lineTo x="10865" y="-2147483648"/>
                    <wp:lineTo x="21535" y="-2147483648"/>
                    <wp:lineTo x="21731" y="-2147483648"/>
                    <wp:lineTo x="-65" y="-2147483648"/>
                  </wp:wrapPolygon>
                </wp:wrapTight>
                <wp:docPr id="85088516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0" cy="0"/>
                        </a:xfrm>
                        <a:prstGeom prst="line">
                          <a:avLst/>
                        </a:prstGeom>
                        <a:noFill/>
                        <a:ln w="6350">
                          <a:solidFill>
                            <a:srgbClr val="FF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1C9623" id="Line 3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pt,6.9pt" to="143.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" strokecolor="#ff0080" strokeweight=".5pt">
                <v:shadow opacity="22938f" offset="0"/>
                <w10:wrap type="tight"/>
              </v:line>
            </w:pict>
          </mc:Fallback>
        </mc:AlternateContent>
      </w:r>
    </w:p>
    <w:bookmarkEnd w:id="0"/>
    <w:p w14:paraId="0C4536D1" w14:textId="77777777" w:rsidR="00642D1A" w:rsidRDefault="00642D1A" w:rsidP="00073EBE">
      <w:pPr>
        <w:tabs>
          <w:tab w:val="left" w:pos="426"/>
        </w:tabs>
        <w:jc w:val="both"/>
        <w:rPr>
          <w:rFonts w:ascii="Calibri" w:eastAsia="SimSun" w:hAnsi="Calibri"/>
          <w:color w:val="404040"/>
          <w:sz w:val="24"/>
          <w:szCs w:val="24"/>
          <w:lang w:eastAsia="zh-CN"/>
        </w:rPr>
      </w:pPr>
    </w:p>
    <w:p w14:paraId="5654AB1E"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Para la aplicación de la resolución de ONEMI Exenta 1280, La mesa laboral de la plataforma nacional para la reducción del riesgo de desastre elaboro esta guía para aplicación de las empresas por centro de trabajo. Desarrollado en base al Plan Nacional de Protección Civil (D.S 156/2002 del Ministerio del Interior y Seguridad Pública) y al Plan Integral de Seguridad Escolar (PISE). Incorpora el ciclo del riesgo, y las metodologías AIDEP y ACCEDER.</w:t>
      </w:r>
    </w:p>
    <w:p w14:paraId="09358AC6" w14:textId="77777777" w:rsidR="00642D1A" w:rsidRPr="00642D1A" w:rsidRDefault="00642D1A" w:rsidP="00642D1A">
      <w:pPr>
        <w:tabs>
          <w:tab w:val="left" w:pos="426"/>
        </w:tabs>
        <w:jc w:val="both"/>
        <w:rPr>
          <w:rFonts w:ascii="Calibri" w:eastAsia="SimSun" w:hAnsi="Calibri"/>
          <w:color w:val="404040"/>
          <w:sz w:val="24"/>
          <w:szCs w:val="24"/>
          <w:lang w:eastAsia="zh-CN"/>
        </w:rPr>
      </w:pPr>
    </w:p>
    <w:p w14:paraId="66197E7B"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Las etapas son que indica esta guía son:</w:t>
      </w:r>
    </w:p>
    <w:p w14:paraId="7B16297E" w14:textId="77777777" w:rsidR="00642D1A" w:rsidRPr="00642D1A" w:rsidRDefault="00642D1A" w:rsidP="00642D1A">
      <w:pPr>
        <w:tabs>
          <w:tab w:val="left" w:pos="426"/>
        </w:tabs>
        <w:jc w:val="both"/>
        <w:rPr>
          <w:rFonts w:ascii="Calibri" w:eastAsia="SimSun" w:hAnsi="Calibri"/>
          <w:color w:val="404040"/>
          <w:sz w:val="24"/>
          <w:szCs w:val="24"/>
          <w:lang w:eastAsia="zh-CN"/>
        </w:rPr>
      </w:pPr>
    </w:p>
    <w:p w14:paraId="1C42CDCC"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a) Conformar un comité de gestión: deberás conformarlo por cada centro de tu organización. Debe estar constituido por representante o gerente del centro, también debe haber representación de los trabajadores y partes interesadas. Tendrá un plan de actividades del comité. (anexo N°2</w:t>
      </w:r>
      <w:r>
        <w:rPr>
          <w:rFonts w:ascii="Calibri" w:eastAsia="SimSun" w:hAnsi="Calibri"/>
          <w:color w:val="404040"/>
          <w:sz w:val="24"/>
          <w:szCs w:val="24"/>
          <w:lang w:eastAsia="zh-CN"/>
        </w:rPr>
        <w:t xml:space="preserve"> de la guía</w:t>
      </w:r>
      <w:r w:rsidRPr="00642D1A">
        <w:rPr>
          <w:rFonts w:ascii="Calibri" w:eastAsia="SimSun" w:hAnsi="Calibri"/>
          <w:color w:val="404040"/>
          <w:sz w:val="24"/>
          <w:szCs w:val="24"/>
          <w:lang w:eastAsia="zh-CN"/>
        </w:rPr>
        <w:t>)</w:t>
      </w:r>
    </w:p>
    <w:p w14:paraId="49DDCAE0" w14:textId="77777777" w:rsidR="00642D1A" w:rsidRPr="00642D1A" w:rsidRDefault="00642D1A" w:rsidP="00642D1A">
      <w:pPr>
        <w:tabs>
          <w:tab w:val="left" w:pos="426"/>
        </w:tabs>
        <w:jc w:val="both"/>
        <w:rPr>
          <w:rFonts w:ascii="Calibri" w:eastAsia="SimSun" w:hAnsi="Calibri"/>
          <w:color w:val="404040"/>
          <w:sz w:val="24"/>
          <w:szCs w:val="24"/>
          <w:lang w:eastAsia="zh-CN"/>
        </w:rPr>
      </w:pPr>
    </w:p>
    <w:p w14:paraId="5CBCBCF4"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b) Diagnostico: Utilizando la metodología AIDEP</w:t>
      </w:r>
    </w:p>
    <w:p w14:paraId="4FA9C4B7" w14:textId="77777777" w:rsidR="00642D1A" w:rsidRPr="00642D1A" w:rsidRDefault="00642D1A" w:rsidP="00642D1A">
      <w:pPr>
        <w:tabs>
          <w:tab w:val="left" w:pos="426"/>
        </w:tabs>
        <w:jc w:val="both"/>
        <w:rPr>
          <w:rFonts w:ascii="Calibri" w:eastAsia="SimSun" w:hAnsi="Calibri"/>
          <w:color w:val="404040"/>
          <w:sz w:val="24"/>
          <w:szCs w:val="24"/>
          <w:lang w:eastAsia="zh-CN"/>
        </w:rPr>
      </w:pPr>
    </w:p>
    <w:p w14:paraId="3EEC85C9"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Identificar amenazas, Recursos / Vulnerabilidades, Recursos Básicos</w:t>
      </w:r>
    </w:p>
    <w:p w14:paraId="12D539AD"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Evaluar sus riesgos</w:t>
      </w:r>
    </w:p>
    <w:p w14:paraId="19126A88" w14:textId="77777777" w:rsid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Realizar un Consolidado de las medidas de control</w:t>
      </w:r>
    </w:p>
    <w:p w14:paraId="728D9E39" w14:textId="77777777" w:rsidR="00642D1A" w:rsidRPr="00642D1A" w:rsidRDefault="00642D1A" w:rsidP="00642D1A">
      <w:pPr>
        <w:tabs>
          <w:tab w:val="left" w:pos="426"/>
        </w:tabs>
        <w:jc w:val="both"/>
        <w:rPr>
          <w:rFonts w:ascii="Calibri" w:eastAsia="SimSun" w:hAnsi="Calibri"/>
          <w:color w:val="404040"/>
          <w:sz w:val="24"/>
          <w:szCs w:val="24"/>
          <w:lang w:eastAsia="zh-CN"/>
        </w:rPr>
      </w:pPr>
    </w:p>
    <w:p w14:paraId="3DFBE11A" w14:textId="77777777" w:rsidR="00642D1A" w:rsidRP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c</w:t>
      </w:r>
      <w:r>
        <w:rPr>
          <w:rFonts w:ascii="Calibri" w:eastAsia="SimSun" w:hAnsi="Calibri"/>
          <w:color w:val="404040"/>
          <w:sz w:val="24"/>
          <w:szCs w:val="24"/>
          <w:lang w:eastAsia="zh-CN"/>
        </w:rPr>
        <w:t>)</w:t>
      </w:r>
      <w:r w:rsidRPr="00642D1A">
        <w:rPr>
          <w:rFonts w:ascii="Calibri" w:eastAsia="SimSun" w:hAnsi="Calibri"/>
          <w:color w:val="404040"/>
          <w:sz w:val="24"/>
          <w:szCs w:val="24"/>
          <w:lang w:eastAsia="zh-CN"/>
        </w:rPr>
        <w:t xml:space="preserve"> Desarrollar planes de respuesta frente a cada amenaza identificada: en esta etapa debes preparar planes de acción ante las distintas situaciones de emergencias en base a la metodología ACCEDER.</w:t>
      </w:r>
    </w:p>
    <w:p w14:paraId="02F7679C" w14:textId="77777777" w:rsidR="00642D1A" w:rsidRPr="00642D1A" w:rsidRDefault="00642D1A" w:rsidP="00642D1A">
      <w:pPr>
        <w:tabs>
          <w:tab w:val="left" w:pos="426"/>
        </w:tabs>
        <w:jc w:val="both"/>
        <w:rPr>
          <w:rFonts w:ascii="Calibri" w:eastAsia="SimSun" w:hAnsi="Calibri"/>
          <w:color w:val="404040"/>
          <w:sz w:val="24"/>
          <w:szCs w:val="24"/>
          <w:lang w:eastAsia="zh-CN"/>
        </w:rPr>
      </w:pPr>
    </w:p>
    <w:p w14:paraId="684E71E2" w14:textId="77777777" w:rsid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d</w:t>
      </w:r>
      <w:r w:rsidR="00B63B84">
        <w:rPr>
          <w:rFonts w:ascii="Calibri" w:eastAsia="SimSun" w:hAnsi="Calibri"/>
          <w:color w:val="404040"/>
          <w:sz w:val="24"/>
          <w:szCs w:val="24"/>
          <w:lang w:eastAsia="zh-CN"/>
        </w:rPr>
        <w:t>)</w:t>
      </w:r>
      <w:r w:rsidRPr="00642D1A">
        <w:rPr>
          <w:rFonts w:ascii="Calibri" w:eastAsia="SimSun" w:hAnsi="Calibri"/>
          <w:color w:val="404040"/>
          <w:sz w:val="24"/>
          <w:szCs w:val="24"/>
          <w:lang w:eastAsia="zh-CN"/>
        </w:rPr>
        <w:t xml:space="preserve"> Simulacros y Entrenamientos, para verificar tus planes de respuesta deberás desarrollar simulacros y entrenamientos de tu personal.</w:t>
      </w:r>
    </w:p>
    <w:p w14:paraId="5F1F366D" w14:textId="77777777" w:rsidR="001F1E1F" w:rsidRDefault="001F1E1F" w:rsidP="00642D1A">
      <w:pPr>
        <w:autoSpaceDE/>
        <w:autoSpaceDN/>
        <w:spacing w:line="240" w:lineRule="atLeast"/>
        <w:textAlignment w:val="baseline"/>
        <w:outlineLvl w:val="4"/>
        <w:rPr>
          <w:rFonts w:ascii="Calibri" w:hAnsi="Calibri" w:cs="Tahoma"/>
          <w:b/>
          <w:bCs/>
          <w:color w:val="595959"/>
          <w:sz w:val="28"/>
          <w:szCs w:val="28"/>
        </w:rPr>
      </w:pPr>
    </w:p>
    <w:p w14:paraId="4DF3A1F0" w14:textId="28A5CF47" w:rsidR="001F1E1F" w:rsidRDefault="001F1E1F" w:rsidP="00642D1A">
      <w:pPr>
        <w:autoSpaceDE/>
        <w:autoSpaceDN/>
        <w:spacing w:line="240" w:lineRule="atLeast"/>
        <w:textAlignment w:val="baseline"/>
        <w:outlineLvl w:val="4"/>
        <w:rPr>
          <w:rFonts w:ascii="Calibri" w:hAnsi="Calibri" w:cs="Tahoma"/>
          <w:b/>
          <w:bCs/>
          <w:color w:val="595959"/>
          <w:sz w:val="28"/>
          <w:szCs w:val="28"/>
        </w:rPr>
      </w:pPr>
      <w:r>
        <w:rPr>
          <w:rFonts w:ascii="Calibri" w:hAnsi="Calibri" w:cs="Tahoma"/>
          <w:b/>
          <w:bCs/>
          <w:color w:val="595959"/>
          <w:sz w:val="28"/>
          <w:szCs w:val="28"/>
        </w:rPr>
        <w:t>Para empresas MIPYME (menor a 100 trabadores)</w:t>
      </w:r>
    </w:p>
    <w:p w14:paraId="0C005012" w14:textId="4B3511AB" w:rsidR="00642D1A" w:rsidRPr="00642D1A" w:rsidRDefault="00642D1A" w:rsidP="00642D1A">
      <w:pPr>
        <w:autoSpaceDE/>
        <w:autoSpaceDN/>
        <w:spacing w:line="240" w:lineRule="atLeast"/>
        <w:textAlignment w:val="baseline"/>
        <w:outlineLvl w:val="4"/>
        <w:rPr>
          <w:rFonts w:ascii="Open Sans" w:hAnsi="Open Sans" w:cs="Open Sans"/>
          <w:color w:val="333333"/>
          <w:sz w:val="27"/>
          <w:szCs w:val="27"/>
          <w:lang w:val="es-CL" w:eastAsia="es-CL"/>
        </w:rPr>
      </w:pPr>
      <w:r w:rsidRPr="00642D1A">
        <w:rPr>
          <w:rFonts w:ascii="Calibri" w:hAnsi="Calibri" w:cs="Tahoma"/>
          <w:b/>
          <w:bCs/>
          <w:color w:val="595959"/>
          <w:sz w:val="28"/>
          <w:szCs w:val="28"/>
        </w:rPr>
        <w:t>Decreto Exento N°2, Del Ministerio Del Trabajo Y Previsión Social</w:t>
      </w:r>
      <w:r>
        <w:rPr>
          <w:rFonts w:ascii="Open Sans" w:hAnsi="Open Sans" w:cs="Open Sans"/>
          <w:color w:val="333333"/>
          <w:sz w:val="27"/>
          <w:szCs w:val="27"/>
          <w:lang w:val="es-CL" w:eastAsia="es-CL"/>
        </w:rPr>
        <w:t xml:space="preserve"> </w:t>
      </w:r>
    </w:p>
    <w:p w14:paraId="030C6BC1" w14:textId="13ACCE31" w:rsidR="00642D1A" w:rsidRPr="00CF0F43" w:rsidRDefault="00425BFE" w:rsidP="00642D1A">
      <w:pPr>
        <w:jc w:val="both"/>
        <w:rPr>
          <w:rFonts w:ascii="Calibri" w:hAnsi="Calibri"/>
          <w:iCs/>
          <w:color w:val="595959"/>
          <w:sz w:val="24"/>
          <w:szCs w:val="24"/>
        </w:rPr>
      </w:pPr>
      <w:r>
        <w:rPr>
          <w:rFonts w:ascii="Calibri" w:hAnsi="Calibri" w:cs="Arial Narrow"/>
          <w:iCs/>
          <w:noProof/>
          <w:color w:val="595959"/>
          <w:sz w:val="24"/>
          <w:szCs w:val="24"/>
          <w:lang w:val="es-CL" w:eastAsia="es-CL"/>
        </w:rPr>
        <mc:AlternateContent>
          <mc:Choice Requires="wps">
            <w:drawing>
              <wp:anchor distT="0" distB="0" distL="114300" distR="114300" simplePos="0" relativeHeight="251657216" behindDoc="0" locked="0" layoutInCell="1" allowOverlap="1" wp14:anchorId="0CAD9C08" wp14:editId="7FA26294">
                <wp:simplePos x="0" y="0"/>
                <wp:positionH relativeFrom="column">
                  <wp:posOffset>-909320</wp:posOffset>
                </wp:positionH>
                <wp:positionV relativeFrom="paragraph">
                  <wp:posOffset>87630</wp:posOffset>
                </wp:positionV>
                <wp:extent cx="2730500" cy="0"/>
                <wp:effectExtent l="5080" t="5080" r="7620" b="13970"/>
                <wp:wrapTight wrapText="bothSides">
                  <wp:wrapPolygon edited="0">
                    <wp:start x="-65" y="-2147483648"/>
                    <wp:lineTo x="0" y="-2147483648"/>
                    <wp:lineTo x="10865" y="-2147483648"/>
                    <wp:lineTo x="10865" y="-2147483648"/>
                    <wp:lineTo x="21535" y="-2147483648"/>
                    <wp:lineTo x="21731" y="-2147483648"/>
                    <wp:lineTo x="-65" y="-2147483648"/>
                  </wp:wrapPolygon>
                </wp:wrapTight>
                <wp:docPr id="153773167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0" cy="0"/>
                        </a:xfrm>
                        <a:prstGeom prst="line">
                          <a:avLst/>
                        </a:prstGeom>
                        <a:noFill/>
                        <a:ln w="6350">
                          <a:solidFill>
                            <a:srgbClr val="FF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50517A" id="Line 4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6pt,6.9pt" to="143.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" strokecolor="#ff0080" strokeweight=".5pt">
                <v:shadow opacity="22938f" offset="0"/>
                <w10:wrap type="tight"/>
              </v:line>
            </w:pict>
          </mc:Fallback>
        </mc:AlternateContent>
      </w:r>
    </w:p>
    <w:p w14:paraId="0E8E7AD9" w14:textId="77777777" w:rsidR="00642D1A" w:rsidRDefault="00642D1A" w:rsidP="00642D1A">
      <w:pPr>
        <w:tabs>
          <w:tab w:val="left" w:pos="426"/>
        </w:tabs>
        <w:jc w:val="both"/>
        <w:rPr>
          <w:rFonts w:ascii="Calibri" w:eastAsia="SimSun" w:hAnsi="Calibri"/>
          <w:color w:val="404040"/>
          <w:sz w:val="24"/>
          <w:szCs w:val="24"/>
          <w:lang w:eastAsia="zh-CN"/>
        </w:rPr>
      </w:pPr>
    </w:p>
    <w:p w14:paraId="0B0B7F00" w14:textId="77777777" w:rsidR="00642D1A" w:rsidRDefault="00642D1A" w:rsidP="00642D1A">
      <w:pPr>
        <w:tabs>
          <w:tab w:val="left" w:pos="426"/>
        </w:tabs>
        <w:jc w:val="both"/>
        <w:rPr>
          <w:rFonts w:ascii="Calibri" w:eastAsia="SimSun" w:hAnsi="Calibri"/>
          <w:color w:val="404040"/>
          <w:sz w:val="24"/>
          <w:szCs w:val="24"/>
          <w:lang w:eastAsia="zh-CN"/>
        </w:rPr>
      </w:pPr>
      <w:r w:rsidRPr="00642D1A">
        <w:rPr>
          <w:rFonts w:ascii="Calibri" w:eastAsia="SimSun" w:hAnsi="Calibri"/>
          <w:color w:val="404040"/>
          <w:sz w:val="24"/>
          <w:szCs w:val="24"/>
          <w:lang w:eastAsia="zh-CN"/>
        </w:rPr>
        <w:t>Dicta guía para la implementación del plan para la reducción del riesgo de desastres en centros de trabajo de la micro, pequeña y mediana empresa (MIPYME), publicado con fecha 3 de febrero de 2023, que entr</w:t>
      </w:r>
      <w:r>
        <w:rPr>
          <w:rFonts w:ascii="Calibri" w:eastAsia="SimSun" w:hAnsi="Calibri"/>
          <w:color w:val="404040"/>
          <w:sz w:val="24"/>
          <w:szCs w:val="24"/>
          <w:lang w:eastAsia="zh-CN"/>
        </w:rPr>
        <w:t>ó</w:t>
      </w:r>
      <w:r w:rsidRPr="00642D1A">
        <w:rPr>
          <w:rFonts w:ascii="Calibri" w:eastAsia="SimSun" w:hAnsi="Calibri"/>
          <w:color w:val="404040"/>
          <w:sz w:val="24"/>
          <w:szCs w:val="24"/>
          <w:lang w:eastAsia="zh-CN"/>
        </w:rPr>
        <w:t xml:space="preserve"> en vigor el 1 de mayo del 2023.</w:t>
      </w:r>
    </w:p>
    <w:p w14:paraId="5313D4E7" w14:textId="77777777" w:rsidR="00642D1A" w:rsidRDefault="00642D1A" w:rsidP="00642D1A">
      <w:pPr>
        <w:tabs>
          <w:tab w:val="left" w:pos="426"/>
        </w:tabs>
        <w:jc w:val="both"/>
        <w:rPr>
          <w:rFonts w:ascii="Calibri" w:eastAsia="SimSun" w:hAnsi="Calibri"/>
          <w:color w:val="404040"/>
          <w:sz w:val="24"/>
          <w:szCs w:val="24"/>
          <w:lang w:eastAsia="zh-CN"/>
        </w:rPr>
      </w:pPr>
    </w:p>
    <w:p w14:paraId="3ADB7AB5" w14:textId="77777777" w:rsidR="00642D1A" w:rsidRDefault="00642D1A" w:rsidP="00642D1A">
      <w:pPr>
        <w:tabs>
          <w:tab w:val="left" w:pos="426"/>
        </w:tabs>
        <w:jc w:val="both"/>
        <w:rPr>
          <w:rFonts w:ascii="Calibri" w:eastAsia="SimSun" w:hAnsi="Calibri"/>
          <w:color w:val="404040"/>
          <w:sz w:val="24"/>
          <w:szCs w:val="24"/>
          <w:lang w:eastAsia="zh-CN"/>
        </w:rPr>
      </w:pPr>
      <w:r>
        <w:rPr>
          <w:rFonts w:ascii="Calibri" w:eastAsia="SimSun" w:hAnsi="Calibri"/>
          <w:color w:val="404040"/>
          <w:sz w:val="24"/>
          <w:szCs w:val="24"/>
          <w:lang w:eastAsia="zh-CN"/>
        </w:rPr>
        <w:t>Para este se cuenta con el “</w:t>
      </w:r>
      <w:r w:rsidRPr="00642D1A">
        <w:rPr>
          <w:rFonts w:ascii="Calibri" w:eastAsia="SimSun" w:hAnsi="Calibri"/>
          <w:color w:val="404040"/>
          <w:sz w:val="24"/>
          <w:szCs w:val="24"/>
          <w:lang w:eastAsia="zh-CN"/>
        </w:rPr>
        <w:t xml:space="preserve">Manual De Aplicación </w:t>
      </w:r>
      <w:proofErr w:type="spellStart"/>
      <w:r w:rsidRPr="00642D1A">
        <w:rPr>
          <w:rFonts w:ascii="Calibri" w:eastAsia="SimSun" w:hAnsi="Calibri"/>
          <w:color w:val="404040"/>
          <w:sz w:val="24"/>
          <w:szCs w:val="24"/>
          <w:lang w:eastAsia="zh-CN"/>
        </w:rPr>
        <w:t>Mipyme</w:t>
      </w:r>
      <w:proofErr w:type="spellEnd"/>
      <w:r>
        <w:rPr>
          <w:rFonts w:ascii="Calibri" w:eastAsia="SimSun" w:hAnsi="Calibri"/>
          <w:color w:val="404040"/>
          <w:sz w:val="24"/>
          <w:szCs w:val="24"/>
          <w:lang w:eastAsia="zh-CN"/>
        </w:rPr>
        <w:t>”</w:t>
      </w:r>
      <w:r w:rsidR="00B63B84">
        <w:rPr>
          <w:rFonts w:ascii="Calibri" w:eastAsia="SimSun" w:hAnsi="Calibri"/>
          <w:color w:val="404040"/>
          <w:sz w:val="24"/>
          <w:szCs w:val="24"/>
          <w:lang w:eastAsia="zh-CN"/>
        </w:rPr>
        <w:t xml:space="preserve"> </w:t>
      </w:r>
      <w:r>
        <w:rPr>
          <w:rFonts w:ascii="Calibri" w:eastAsia="SimSun" w:hAnsi="Calibri"/>
          <w:color w:val="404040"/>
          <w:sz w:val="24"/>
          <w:szCs w:val="24"/>
          <w:lang w:eastAsia="zh-CN"/>
        </w:rPr>
        <w:t>que es la g</w:t>
      </w:r>
      <w:r w:rsidRPr="00642D1A">
        <w:rPr>
          <w:rFonts w:ascii="Calibri" w:eastAsia="SimSun" w:hAnsi="Calibri"/>
          <w:color w:val="404040"/>
          <w:sz w:val="24"/>
          <w:szCs w:val="24"/>
          <w:lang w:eastAsia="zh-CN"/>
        </w:rPr>
        <w:t>uía para la implementación del plan para la reducción del riesgo de desastres en centros de trabajo de la micro, pequeña y mediana empresa (MIPYME).</w:t>
      </w:r>
    </w:p>
    <w:p w14:paraId="10FF54F6" w14:textId="77777777" w:rsidR="00B63B84" w:rsidRDefault="00B63B84" w:rsidP="00B63B84">
      <w:pPr>
        <w:tabs>
          <w:tab w:val="left" w:pos="426"/>
        </w:tabs>
        <w:rPr>
          <w:rFonts w:ascii="Calibri" w:eastAsia="SimSun" w:hAnsi="Calibri"/>
          <w:color w:val="404040"/>
          <w:sz w:val="24"/>
          <w:szCs w:val="24"/>
          <w:lang w:eastAsia="zh-CN"/>
        </w:rPr>
      </w:pPr>
    </w:p>
    <w:p w14:paraId="31E5438E" w14:textId="77777777" w:rsidR="001F1E1F" w:rsidRDefault="001F1E1F" w:rsidP="00B63B84">
      <w:pPr>
        <w:tabs>
          <w:tab w:val="left" w:pos="426"/>
        </w:tabs>
        <w:rPr>
          <w:rFonts w:ascii="Calibri" w:eastAsia="SimSun" w:hAnsi="Calibri"/>
          <w:color w:val="404040"/>
          <w:sz w:val="24"/>
          <w:szCs w:val="24"/>
          <w:lang w:eastAsia="zh-CN"/>
        </w:rPr>
      </w:pPr>
    </w:p>
    <w:p w14:paraId="48ED009D" w14:textId="77777777" w:rsidR="00425BFE" w:rsidRDefault="00425BFE" w:rsidP="00B63B84">
      <w:pPr>
        <w:tabs>
          <w:tab w:val="left" w:pos="426"/>
        </w:tabs>
        <w:rPr>
          <w:rFonts w:ascii="Calibri" w:eastAsia="SimSun" w:hAnsi="Calibri"/>
          <w:color w:val="404040"/>
          <w:sz w:val="24"/>
          <w:szCs w:val="24"/>
          <w:lang w:eastAsia="zh-CN"/>
        </w:rPr>
      </w:pPr>
    </w:p>
    <w:p w14:paraId="69932AAC" w14:textId="266A0CC2" w:rsidR="00B63B84" w:rsidRDefault="00B63B84" w:rsidP="00B63B84">
      <w:pPr>
        <w:tabs>
          <w:tab w:val="left" w:pos="426"/>
        </w:tabs>
        <w:jc w:val="both"/>
        <w:rPr>
          <w:rFonts w:ascii="Calibri" w:eastAsia="SimSun" w:hAnsi="Calibri"/>
          <w:color w:val="404040"/>
          <w:sz w:val="24"/>
          <w:szCs w:val="24"/>
          <w:lang w:eastAsia="zh-CN"/>
        </w:rPr>
      </w:pPr>
      <w:r>
        <w:rPr>
          <w:rFonts w:ascii="Calibri" w:hAnsi="Calibri" w:cs="Tahoma"/>
          <w:b/>
          <w:bCs/>
          <w:color w:val="595959"/>
          <w:sz w:val="28"/>
          <w:szCs w:val="28"/>
        </w:rPr>
        <w:t>T</w:t>
      </w:r>
      <w:r w:rsidRPr="00B63B84">
        <w:rPr>
          <w:rFonts w:ascii="Calibri" w:hAnsi="Calibri" w:cs="Tahoma"/>
          <w:b/>
          <w:bCs/>
          <w:color w:val="595959"/>
          <w:sz w:val="28"/>
          <w:szCs w:val="28"/>
        </w:rPr>
        <w:t>oda la información actualizada de GRD</w:t>
      </w:r>
      <w:r w:rsidR="00425BFE" w:rsidRPr="00B63B84">
        <w:rPr>
          <w:rFonts w:ascii="Calibri" w:hAnsi="Calibri" w:cs="Tahoma"/>
          <w:b/>
          <w:bCs/>
          <w:noProof/>
          <w:color w:val="595959"/>
          <w:sz w:val="28"/>
          <w:szCs w:val="28"/>
        </w:rPr>
        <mc:AlternateContent>
          <mc:Choice Requires="wps">
            <w:drawing>
              <wp:anchor distT="0" distB="0" distL="114300" distR="114300" simplePos="0" relativeHeight="251659264" behindDoc="0" locked="0" layoutInCell="1" allowOverlap="1" wp14:anchorId="3E353A56" wp14:editId="0D3431E0">
                <wp:simplePos x="0" y="0"/>
                <wp:positionH relativeFrom="column">
                  <wp:posOffset>-808355</wp:posOffset>
                </wp:positionH>
                <wp:positionV relativeFrom="paragraph">
                  <wp:posOffset>244475</wp:posOffset>
                </wp:positionV>
                <wp:extent cx="2730500" cy="0"/>
                <wp:effectExtent l="10795" t="8255" r="11430" b="10795"/>
                <wp:wrapTight wrapText="bothSides">
                  <wp:wrapPolygon edited="0">
                    <wp:start x="-65" y="-2147483648"/>
                    <wp:lineTo x="0" y="-2147483648"/>
                    <wp:lineTo x="10865" y="-2147483648"/>
                    <wp:lineTo x="10865" y="-2147483648"/>
                    <wp:lineTo x="21535" y="-2147483648"/>
                    <wp:lineTo x="21731" y="-2147483648"/>
                    <wp:lineTo x="-65" y="-2147483648"/>
                  </wp:wrapPolygon>
                </wp:wrapTight>
                <wp:docPr id="191739797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0" cy="0"/>
                        </a:xfrm>
                        <a:prstGeom prst="line">
                          <a:avLst/>
                        </a:prstGeom>
                        <a:noFill/>
                        <a:ln w="6350">
                          <a:solidFill>
                            <a:srgbClr val="FF0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6AE78B" id="Line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65pt,19.25pt" to="151.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" strokecolor="#ff0080" strokeweight=".5pt">
                <v:shadow opacity="22938f" offset="0"/>
                <w10:wrap type="tight"/>
              </v:line>
            </w:pict>
          </mc:Fallback>
        </mc:AlternateContent>
      </w:r>
      <w:r>
        <w:rPr>
          <w:rFonts w:ascii="Calibri" w:eastAsia="SimSun" w:hAnsi="Calibri"/>
          <w:color w:val="404040"/>
          <w:sz w:val="24"/>
          <w:szCs w:val="24"/>
          <w:lang w:eastAsia="zh-CN"/>
        </w:rPr>
        <w:t xml:space="preserve">, </w:t>
      </w:r>
      <w:r w:rsidRPr="00B63B84">
        <w:rPr>
          <w:rFonts w:ascii="Calibri" w:hAnsi="Calibri" w:cs="Tahoma"/>
          <w:b/>
          <w:bCs/>
          <w:color w:val="595959"/>
          <w:sz w:val="28"/>
          <w:szCs w:val="28"/>
        </w:rPr>
        <w:t>se encontrará en:</w:t>
      </w:r>
      <w:r>
        <w:rPr>
          <w:rFonts w:ascii="Calibri" w:eastAsia="SimSun" w:hAnsi="Calibri"/>
          <w:color w:val="404040"/>
          <w:sz w:val="24"/>
          <w:szCs w:val="24"/>
          <w:lang w:eastAsia="zh-CN"/>
        </w:rPr>
        <w:t xml:space="preserve"> </w:t>
      </w:r>
    </w:p>
    <w:p w14:paraId="4DD90610" w14:textId="77777777" w:rsidR="00B63B84" w:rsidRDefault="00B63B84" w:rsidP="00B63B84">
      <w:pPr>
        <w:tabs>
          <w:tab w:val="left" w:pos="426"/>
        </w:tabs>
        <w:jc w:val="both"/>
        <w:rPr>
          <w:rFonts w:ascii="Calibri" w:eastAsia="SimSun" w:hAnsi="Calibri"/>
          <w:color w:val="404040"/>
          <w:sz w:val="24"/>
          <w:szCs w:val="24"/>
          <w:lang w:eastAsia="zh-CN"/>
        </w:rPr>
      </w:pPr>
    </w:p>
    <w:p w14:paraId="19CA7E23" w14:textId="77777777" w:rsidR="00B63B84" w:rsidRDefault="00B63B84" w:rsidP="00B63B84">
      <w:pPr>
        <w:tabs>
          <w:tab w:val="left" w:pos="426"/>
        </w:tabs>
        <w:jc w:val="both"/>
        <w:rPr>
          <w:rFonts w:ascii="Calibri" w:eastAsia="SimSun" w:hAnsi="Calibri"/>
          <w:color w:val="404040"/>
          <w:sz w:val="24"/>
          <w:szCs w:val="24"/>
          <w:lang w:eastAsia="zh-CN"/>
        </w:rPr>
      </w:pPr>
      <w:hyperlink r:id="rId8" w:history="1">
        <w:r w:rsidRPr="009506FB">
          <w:rPr>
            <w:rStyle w:val="Hipervnculo"/>
            <w:rFonts w:ascii="Calibri" w:eastAsia="SimSun" w:hAnsi="Calibri"/>
            <w:sz w:val="24"/>
            <w:szCs w:val="24"/>
            <w:lang w:eastAsia="zh-CN"/>
          </w:rPr>
          <w:t>https://ist.cl/gestion-de-riesgos-ante-emergencias-y-desastres-continuidad-operacional/</w:t>
        </w:r>
      </w:hyperlink>
    </w:p>
    <w:p w14:paraId="0855D4E4" w14:textId="77777777" w:rsidR="00B63B84" w:rsidRPr="00B63B84" w:rsidRDefault="00B63B84" w:rsidP="00B63B84">
      <w:pPr>
        <w:tabs>
          <w:tab w:val="left" w:pos="426"/>
        </w:tabs>
        <w:jc w:val="both"/>
        <w:rPr>
          <w:rFonts w:ascii="Calibri" w:eastAsia="SimSun" w:hAnsi="Calibri"/>
          <w:color w:val="404040"/>
          <w:sz w:val="24"/>
          <w:szCs w:val="24"/>
          <w:lang w:eastAsia="zh-CN"/>
        </w:rPr>
      </w:pPr>
    </w:p>
    <w:p w14:paraId="5FD4EFF0" w14:textId="77777777" w:rsidR="00B63B84" w:rsidRPr="00B63B84" w:rsidRDefault="00B63B84" w:rsidP="00B63B84">
      <w:pPr>
        <w:tabs>
          <w:tab w:val="left" w:pos="426"/>
        </w:tabs>
        <w:jc w:val="both"/>
        <w:rPr>
          <w:rFonts w:ascii="Calibri" w:eastAsia="SimSun" w:hAnsi="Calibri"/>
          <w:color w:val="404040"/>
          <w:sz w:val="24"/>
          <w:szCs w:val="24"/>
          <w:lang w:eastAsia="zh-CN"/>
        </w:rPr>
      </w:pPr>
    </w:p>
    <w:sectPr w:rsidR="00B63B84" w:rsidRPr="00B63B84" w:rsidSect="00A50CD8">
      <w:headerReference w:type="default" r:id="rId9"/>
      <w:footerReference w:type="default" r:id="rId10"/>
      <w:pgSz w:w="12240" w:h="15840" w:code="1"/>
      <w:pgMar w:top="1800" w:right="1440" w:bottom="900" w:left="1440" w:header="709" w:footer="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55F47" w14:textId="77777777" w:rsidR="002F4DD7" w:rsidRDefault="002F4DD7">
      <w:r>
        <w:separator/>
      </w:r>
    </w:p>
  </w:endnote>
  <w:endnote w:type="continuationSeparator" w:id="0">
    <w:p w14:paraId="5D58BC67" w14:textId="77777777" w:rsidR="002F4DD7" w:rsidRDefault="002F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4E0A" w14:textId="77777777" w:rsidR="00582872" w:rsidRDefault="00582872" w:rsidP="001F0A4D">
    <w:pPr>
      <w:pStyle w:val="Piedepgina"/>
      <w:ind w:left="-141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78F47" w14:textId="77777777" w:rsidR="002F4DD7" w:rsidRDefault="002F4DD7">
      <w:r>
        <w:separator/>
      </w:r>
    </w:p>
  </w:footnote>
  <w:footnote w:type="continuationSeparator" w:id="0">
    <w:p w14:paraId="29DD83F5" w14:textId="77777777" w:rsidR="002F4DD7" w:rsidRDefault="002F4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80E0C" w14:textId="19FAA97A" w:rsidR="00582872" w:rsidRPr="00ED5CB4" w:rsidRDefault="00425BFE" w:rsidP="00ED5CB4">
    <w:pPr>
      <w:pStyle w:val="Encabezado"/>
      <w:rPr>
        <w:lang w:val="es-CL"/>
      </w:rPr>
    </w:pPr>
    <w:r>
      <w:rPr>
        <w:noProof/>
      </w:rPr>
      <w:drawing>
        <wp:anchor distT="0" distB="0" distL="114300" distR="114300" simplePos="0" relativeHeight="251657728" behindDoc="1" locked="0" layoutInCell="1" allowOverlap="1" wp14:anchorId="698EB122" wp14:editId="52B58D4D">
          <wp:simplePos x="0" y="0"/>
          <wp:positionH relativeFrom="column">
            <wp:posOffset>5286375</wp:posOffset>
          </wp:positionH>
          <wp:positionV relativeFrom="paragraph">
            <wp:posOffset>-361950</wp:posOffset>
          </wp:positionV>
          <wp:extent cx="1266825" cy="981075"/>
          <wp:effectExtent l="0" t="0" r="0" b="0"/>
          <wp:wrapTight wrapText="bothSides">
            <wp:wrapPolygon edited="0">
              <wp:start x="0" y="0"/>
              <wp:lineTo x="0" y="21390"/>
              <wp:lineTo x="21438" y="21390"/>
              <wp:lineTo x="214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4697"/>
    <w:multiLevelType w:val="hybridMultilevel"/>
    <w:tmpl w:val="9648E838"/>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15:restartNumberingAfterBreak="0">
    <w:nsid w:val="0BD34128"/>
    <w:multiLevelType w:val="hybridMultilevel"/>
    <w:tmpl w:val="D9681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1D11735"/>
    <w:multiLevelType w:val="hybridMultilevel"/>
    <w:tmpl w:val="FF448DA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22C066EC"/>
    <w:multiLevelType w:val="hybridMultilevel"/>
    <w:tmpl w:val="5496964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 w15:restartNumberingAfterBreak="0">
    <w:nsid w:val="26A70E42"/>
    <w:multiLevelType w:val="hybridMultilevel"/>
    <w:tmpl w:val="3DA4405C"/>
    <w:lvl w:ilvl="0" w:tplc="7D50F750">
      <w:start w:val="1"/>
      <w:numFmt w:val="lowerLetter"/>
      <w:lvlText w:val="%1)"/>
      <w:lvlJc w:val="left"/>
      <w:pPr>
        <w:ind w:left="3621" w:hanging="360"/>
      </w:pPr>
    </w:lvl>
    <w:lvl w:ilvl="1" w:tplc="0C0A0019" w:tentative="1">
      <w:start w:val="1"/>
      <w:numFmt w:val="lowerLetter"/>
      <w:lvlText w:val="%2."/>
      <w:lvlJc w:val="left"/>
      <w:pPr>
        <w:ind w:left="4341" w:hanging="360"/>
      </w:pPr>
    </w:lvl>
    <w:lvl w:ilvl="2" w:tplc="0C0A001B" w:tentative="1">
      <w:start w:val="1"/>
      <w:numFmt w:val="lowerRoman"/>
      <w:lvlText w:val="%3."/>
      <w:lvlJc w:val="right"/>
      <w:pPr>
        <w:ind w:left="5061" w:hanging="180"/>
      </w:pPr>
    </w:lvl>
    <w:lvl w:ilvl="3" w:tplc="0C0A000F" w:tentative="1">
      <w:start w:val="1"/>
      <w:numFmt w:val="decimal"/>
      <w:lvlText w:val="%4."/>
      <w:lvlJc w:val="left"/>
      <w:pPr>
        <w:ind w:left="5781" w:hanging="360"/>
      </w:pPr>
    </w:lvl>
    <w:lvl w:ilvl="4" w:tplc="0C0A0019" w:tentative="1">
      <w:start w:val="1"/>
      <w:numFmt w:val="lowerLetter"/>
      <w:lvlText w:val="%5."/>
      <w:lvlJc w:val="left"/>
      <w:pPr>
        <w:ind w:left="6501" w:hanging="360"/>
      </w:pPr>
    </w:lvl>
    <w:lvl w:ilvl="5" w:tplc="0C0A001B" w:tentative="1">
      <w:start w:val="1"/>
      <w:numFmt w:val="lowerRoman"/>
      <w:lvlText w:val="%6."/>
      <w:lvlJc w:val="right"/>
      <w:pPr>
        <w:ind w:left="7221" w:hanging="180"/>
      </w:pPr>
    </w:lvl>
    <w:lvl w:ilvl="6" w:tplc="0C0A000F" w:tentative="1">
      <w:start w:val="1"/>
      <w:numFmt w:val="decimal"/>
      <w:lvlText w:val="%7."/>
      <w:lvlJc w:val="left"/>
      <w:pPr>
        <w:ind w:left="7941" w:hanging="360"/>
      </w:pPr>
    </w:lvl>
    <w:lvl w:ilvl="7" w:tplc="0C0A0019" w:tentative="1">
      <w:start w:val="1"/>
      <w:numFmt w:val="lowerLetter"/>
      <w:lvlText w:val="%8."/>
      <w:lvlJc w:val="left"/>
      <w:pPr>
        <w:ind w:left="8661" w:hanging="360"/>
      </w:pPr>
    </w:lvl>
    <w:lvl w:ilvl="8" w:tplc="0C0A001B" w:tentative="1">
      <w:start w:val="1"/>
      <w:numFmt w:val="lowerRoman"/>
      <w:lvlText w:val="%9."/>
      <w:lvlJc w:val="right"/>
      <w:pPr>
        <w:ind w:left="9381" w:hanging="180"/>
      </w:pPr>
    </w:lvl>
  </w:abstractNum>
  <w:abstractNum w:abstractNumId="5" w15:restartNumberingAfterBreak="0">
    <w:nsid w:val="3C1060C0"/>
    <w:multiLevelType w:val="hybridMultilevel"/>
    <w:tmpl w:val="DAFA43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0CB7276"/>
    <w:multiLevelType w:val="singleLevel"/>
    <w:tmpl w:val="0C0A0005"/>
    <w:lvl w:ilvl="0">
      <w:start w:val="1"/>
      <w:numFmt w:val="bullet"/>
      <w:lvlText w:val=""/>
      <w:lvlJc w:val="left"/>
      <w:pPr>
        <w:tabs>
          <w:tab w:val="num" w:pos="360"/>
        </w:tabs>
        <w:ind w:left="360" w:hanging="360"/>
      </w:pPr>
      <w:rPr>
        <w:rFonts w:ascii="Wingdings" w:hAnsi="Wingdings" w:cs="Wingdings" w:hint="default"/>
      </w:rPr>
    </w:lvl>
  </w:abstractNum>
  <w:abstractNum w:abstractNumId="7" w15:restartNumberingAfterBreak="0">
    <w:nsid w:val="4E0257C8"/>
    <w:multiLevelType w:val="hybridMultilevel"/>
    <w:tmpl w:val="BC3010EE"/>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8" w15:restartNumberingAfterBreak="0">
    <w:nsid w:val="509D59A4"/>
    <w:multiLevelType w:val="hybridMultilevel"/>
    <w:tmpl w:val="52B8D50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E54BEA"/>
    <w:multiLevelType w:val="singleLevel"/>
    <w:tmpl w:val="0C0A0005"/>
    <w:lvl w:ilvl="0">
      <w:start w:val="1"/>
      <w:numFmt w:val="bullet"/>
      <w:lvlText w:val=""/>
      <w:lvlJc w:val="left"/>
      <w:pPr>
        <w:ind w:left="720" w:hanging="360"/>
      </w:pPr>
      <w:rPr>
        <w:rFonts w:ascii="Wingdings" w:hAnsi="Wingdings" w:cs="Wingdings" w:hint="default"/>
      </w:rPr>
    </w:lvl>
  </w:abstractNum>
  <w:abstractNum w:abstractNumId="10" w15:restartNumberingAfterBreak="0">
    <w:nsid w:val="633F34F8"/>
    <w:multiLevelType w:val="hybridMultilevel"/>
    <w:tmpl w:val="907A0182"/>
    <w:lvl w:ilvl="0" w:tplc="53FA16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66409520">
    <w:abstractNumId w:val="6"/>
  </w:num>
  <w:num w:numId="2" w16cid:durableId="966398313">
    <w:abstractNumId w:val="9"/>
  </w:num>
  <w:num w:numId="3" w16cid:durableId="724764491">
    <w:abstractNumId w:val="10"/>
  </w:num>
  <w:num w:numId="4" w16cid:durableId="1966959515">
    <w:abstractNumId w:val="2"/>
  </w:num>
  <w:num w:numId="5" w16cid:durableId="1949198395">
    <w:abstractNumId w:val="1"/>
  </w:num>
  <w:num w:numId="6" w16cid:durableId="1767001433">
    <w:abstractNumId w:val="8"/>
  </w:num>
  <w:num w:numId="7" w16cid:durableId="211163581">
    <w:abstractNumId w:val="4"/>
  </w:num>
  <w:num w:numId="8" w16cid:durableId="521289571">
    <w:abstractNumId w:val="5"/>
  </w:num>
  <w:num w:numId="9" w16cid:durableId="86729114">
    <w:abstractNumId w:val="3"/>
  </w:num>
  <w:num w:numId="10" w16cid:durableId="621302998">
    <w:abstractNumId w:val="0"/>
  </w:num>
  <w:num w:numId="11" w16cid:durableId="1700742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s-ES_tradnl" w:vendorID="64" w:dllVersion="0" w:nlCheck="1" w:checkStyle="0"/>
  <w:activeWritingStyle w:appName="MSWord" w:lang="es-ES"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400080,#ff008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5D"/>
    <w:rsid w:val="00011B68"/>
    <w:rsid w:val="00014DE9"/>
    <w:rsid w:val="00064ABD"/>
    <w:rsid w:val="00073EBE"/>
    <w:rsid w:val="00093877"/>
    <w:rsid w:val="00096FA6"/>
    <w:rsid w:val="000D43E7"/>
    <w:rsid w:val="001032A1"/>
    <w:rsid w:val="00111798"/>
    <w:rsid w:val="00132F28"/>
    <w:rsid w:val="00167031"/>
    <w:rsid w:val="001F0A4D"/>
    <w:rsid w:val="001F1E1F"/>
    <w:rsid w:val="00244C3B"/>
    <w:rsid w:val="00255A3D"/>
    <w:rsid w:val="00281D44"/>
    <w:rsid w:val="002B351D"/>
    <w:rsid w:val="002B3BB2"/>
    <w:rsid w:val="002F0BA9"/>
    <w:rsid w:val="002F4DD7"/>
    <w:rsid w:val="003003C4"/>
    <w:rsid w:val="003262DB"/>
    <w:rsid w:val="00333751"/>
    <w:rsid w:val="00336C92"/>
    <w:rsid w:val="00425BFE"/>
    <w:rsid w:val="0049221C"/>
    <w:rsid w:val="004B795D"/>
    <w:rsid w:val="004D7B32"/>
    <w:rsid w:val="004E09E5"/>
    <w:rsid w:val="004F7417"/>
    <w:rsid w:val="00582872"/>
    <w:rsid w:val="005E3DD5"/>
    <w:rsid w:val="005F24E8"/>
    <w:rsid w:val="005F7C1C"/>
    <w:rsid w:val="00617F4D"/>
    <w:rsid w:val="00642D1A"/>
    <w:rsid w:val="006553E1"/>
    <w:rsid w:val="006730A0"/>
    <w:rsid w:val="006742FF"/>
    <w:rsid w:val="00690950"/>
    <w:rsid w:val="006F2B48"/>
    <w:rsid w:val="006F73C3"/>
    <w:rsid w:val="00701A53"/>
    <w:rsid w:val="00743982"/>
    <w:rsid w:val="00764F8E"/>
    <w:rsid w:val="00782BEA"/>
    <w:rsid w:val="00806C1E"/>
    <w:rsid w:val="00812222"/>
    <w:rsid w:val="00895894"/>
    <w:rsid w:val="009050E1"/>
    <w:rsid w:val="00922D0B"/>
    <w:rsid w:val="00922D86"/>
    <w:rsid w:val="00997D77"/>
    <w:rsid w:val="00A50CD8"/>
    <w:rsid w:val="00AA541F"/>
    <w:rsid w:val="00B63B84"/>
    <w:rsid w:val="00B83293"/>
    <w:rsid w:val="00BC0C59"/>
    <w:rsid w:val="00C13D76"/>
    <w:rsid w:val="00CB0707"/>
    <w:rsid w:val="00CD0213"/>
    <w:rsid w:val="00CD590E"/>
    <w:rsid w:val="00CF0F43"/>
    <w:rsid w:val="00D61B57"/>
    <w:rsid w:val="00D74ACE"/>
    <w:rsid w:val="00DB0653"/>
    <w:rsid w:val="00DF2831"/>
    <w:rsid w:val="00E3429A"/>
    <w:rsid w:val="00E75D1F"/>
    <w:rsid w:val="00ED5CB4"/>
    <w:rsid w:val="00EE431A"/>
    <w:rsid w:val="00F41189"/>
    <w:rsid w:val="00F72DDF"/>
    <w:rsid w:val="00F846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00080,#ff0080"/>
    </o:shapedefaults>
    <o:shapelayout v:ext="edit">
      <o:idmap v:ext="edit" data="2"/>
    </o:shapelayout>
  </w:shapeDefaults>
  <w:decimalSymbol w:val=","/>
  <w:listSeparator w:val=";"/>
  <w14:docId w14:val="676E1C1A"/>
  <w15:chartTrackingRefBased/>
  <w15:docId w15:val="{C9B221A2-91F2-4D57-9B53-6B896882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D1A"/>
    <w:pPr>
      <w:autoSpaceDE w:val="0"/>
      <w:autoSpaceDN w:val="0"/>
    </w:pPr>
    <w:rPr>
      <w:rFonts w:ascii="Arial" w:hAnsi="Arial" w:cs="Arial"/>
      <w:sz w:val="22"/>
      <w:szCs w:val="22"/>
      <w:lang w:val="es-ES" w:eastAsia="es-ES"/>
    </w:rPr>
  </w:style>
  <w:style w:type="paragraph" w:styleId="Ttulo1">
    <w:name w:val="heading 1"/>
    <w:basedOn w:val="Normal"/>
    <w:next w:val="Normal"/>
    <w:qFormat/>
    <w:rsid w:val="004B795D"/>
    <w:pPr>
      <w:keepNext/>
      <w:jc w:val="both"/>
      <w:outlineLvl w:val="0"/>
    </w:pPr>
    <w:rPr>
      <w:rFonts w:ascii="Tahoma" w:hAnsi="Tahoma" w:cs="Tahoma"/>
      <w:b/>
      <w:bCs/>
      <w:sz w:val="24"/>
      <w:szCs w:val="24"/>
      <w:lang w:val="es-ES_tradnl"/>
    </w:rPr>
  </w:style>
  <w:style w:type="paragraph" w:styleId="Ttulo3">
    <w:name w:val="heading 3"/>
    <w:basedOn w:val="Normal"/>
    <w:next w:val="Normal"/>
    <w:qFormat/>
    <w:rsid w:val="004B795D"/>
    <w:pPr>
      <w:keepNext/>
      <w:jc w:val="center"/>
      <w:outlineLvl w:val="2"/>
    </w:pPr>
    <w:rPr>
      <w:i/>
      <w:iCs/>
      <w:sz w:val="24"/>
      <w:szCs w:val="24"/>
      <w:lang w:val="es-ES_tradnl"/>
    </w:rPr>
  </w:style>
  <w:style w:type="paragraph" w:styleId="Ttulo5">
    <w:name w:val="heading 5"/>
    <w:basedOn w:val="Normal"/>
    <w:next w:val="Normal"/>
    <w:link w:val="Ttulo5Car"/>
    <w:semiHidden/>
    <w:unhideWhenUsed/>
    <w:qFormat/>
    <w:rsid w:val="00642D1A"/>
    <w:pPr>
      <w:spacing w:before="240" w:after="60"/>
      <w:outlineLvl w:val="4"/>
    </w:pPr>
    <w:rPr>
      <w:rFonts w:ascii="Aptos" w:hAnsi="Aptos" w:cs="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B795D"/>
    <w:pPr>
      <w:jc w:val="center"/>
    </w:pPr>
    <w:rPr>
      <w:rFonts w:ascii="Tahoma" w:hAnsi="Tahoma" w:cs="Tahoma"/>
      <w:b/>
      <w:bCs/>
      <w:sz w:val="24"/>
      <w:szCs w:val="24"/>
      <w:lang w:val="es-ES_tradnl"/>
    </w:rPr>
  </w:style>
  <w:style w:type="paragraph" w:styleId="Subttulo">
    <w:name w:val="Subtitle"/>
    <w:basedOn w:val="Normal"/>
    <w:qFormat/>
    <w:rsid w:val="004B795D"/>
    <w:pPr>
      <w:jc w:val="center"/>
    </w:pPr>
    <w:rPr>
      <w:rFonts w:ascii="Tahoma" w:hAnsi="Tahoma" w:cs="Tahoma"/>
      <w:b/>
      <w:bCs/>
      <w:sz w:val="28"/>
      <w:szCs w:val="28"/>
      <w:lang w:val="es-ES_tradnl"/>
    </w:rPr>
  </w:style>
  <w:style w:type="paragraph" w:styleId="Encabezado">
    <w:name w:val="header"/>
    <w:basedOn w:val="Normal"/>
    <w:rsid w:val="004B795D"/>
    <w:pPr>
      <w:tabs>
        <w:tab w:val="center" w:pos="4419"/>
        <w:tab w:val="right" w:pos="8838"/>
      </w:tabs>
    </w:pPr>
  </w:style>
  <w:style w:type="paragraph" w:styleId="Textoindependiente">
    <w:name w:val="Body Text"/>
    <w:basedOn w:val="Normal"/>
    <w:rsid w:val="004B795D"/>
    <w:pPr>
      <w:jc w:val="both"/>
    </w:pPr>
    <w:rPr>
      <w:i/>
      <w:iCs/>
      <w:sz w:val="24"/>
      <w:szCs w:val="24"/>
    </w:rPr>
  </w:style>
  <w:style w:type="character" w:customStyle="1" w:styleId="textodes">
    <w:name w:val="textodes"/>
    <w:basedOn w:val="Fuentedeprrafopredeter"/>
    <w:rsid w:val="004B795D"/>
  </w:style>
  <w:style w:type="paragraph" w:styleId="Piedepgina">
    <w:name w:val="footer"/>
    <w:basedOn w:val="Normal"/>
    <w:link w:val="PiedepginaCar"/>
    <w:rsid w:val="00251DBC"/>
    <w:pPr>
      <w:tabs>
        <w:tab w:val="center" w:pos="4252"/>
        <w:tab w:val="right" w:pos="8504"/>
      </w:tabs>
    </w:pPr>
  </w:style>
  <w:style w:type="character" w:customStyle="1" w:styleId="PiedepginaCar">
    <w:name w:val="Pie de página Car"/>
    <w:link w:val="Piedepgina"/>
    <w:rsid w:val="00251DBC"/>
    <w:rPr>
      <w:rFonts w:ascii="Arial" w:hAnsi="Arial" w:cs="Arial"/>
      <w:sz w:val="22"/>
      <w:szCs w:val="22"/>
      <w:lang w:val="es-ES" w:eastAsia="es-ES"/>
    </w:rPr>
  </w:style>
  <w:style w:type="paragraph" w:styleId="Textodeglobo">
    <w:name w:val="Balloon Text"/>
    <w:basedOn w:val="Normal"/>
    <w:link w:val="TextodegloboCar"/>
    <w:rsid w:val="0049221C"/>
    <w:rPr>
      <w:rFonts w:ascii="Segoe UI" w:hAnsi="Segoe UI" w:cs="Segoe UI"/>
      <w:sz w:val="18"/>
      <w:szCs w:val="18"/>
    </w:rPr>
  </w:style>
  <w:style w:type="character" w:customStyle="1" w:styleId="TextodegloboCar">
    <w:name w:val="Texto de globo Car"/>
    <w:link w:val="Textodeglobo"/>
    <w:rsid w:val="0049221C"/>
    <w:rPr>
      <w:rFonts w:ascii="Segoe UI" w:hAnsi="Segoe UI" w:cs="Segoe UI"/>
      <w:sz w:val="18"/>
      <w:szCs w:val="18"/>
      <w:lang w:val="es-ES" w:eastAsia="es-ES"/>
    </w:rPr>
  </w:style>
  <w:style w:type="character" w:customStyle="1" w:styleId="Ttulo5Car">
    <w:name w:val="Título 5 Car"/>
    <w:link w:val="Ttulo5"/>
    <w:semiHidden/>
    <w:rsid w:val="00642D1A"/>
    <w:rPr>
      <w:rFonts w:ascii="Aptos" w:eastAsia="Times New Roman" w:hAnsi="Aptos" w:cs="Times New Roman"/>
      <w:b/>
      <w:bCs/>
      <w:i/>
      <w:iCs/>
      <w:sz w:val="26"/>
      <w:szCs w:val="26"/>
      <w:lang w:val="es-ES" w:eastAsia="es-ES"/>
    </w:rPr>
  </w:style>
  <w:style w:type="character" w:styleId="Hipervnculo">
    <w:name w:val="Hyperlink"/>
    <w:rsid w:val="00B63B84"/>
    <w:rPr>
      <w:color w:val="467886"/>
      <w:u w:val="single"/>
    </w:rPr>
  </w:style>
  <w:style w:type="character" w:styleId="Mencinsinresolver">
    <w:name w:val="Unresolved Mention"/>
    <w:uiPriority w:val="99"/>
    <w:semiHidden/>
    <w:unhideWhenUsed/>
    <w:rsid w:val="00B63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44599">
      <w:bodyDiv w:val="1"/>
      <w:marLeft w:val="0"/>
      <w:marRight w:val="0"/>
      <w:marTop w:val="0"/>
      <w:marBottom w:val="0"/>
      <w:divBdr>
        <w:top w:val="none" w:sz="0" w:space="0" w:color="auto"/>
        <w:left w:val="none" w:sz="0" w:space="0" w:color="auto"/>
        <w:bottom w:val="none" w:sz="0" w:space="0" w:color="auto"/>
        <w:right w:val="none" w:sz="0" w:space="0" w:color="auto"/>
      </w:divBdr>
    </w:div>
    <w:div w:id="620959272">
      <w:bodyDiv w:val="1"/>
      <w:marLeft w:val="0"/>
      <w:marRight w:val="0"/>
      <w:marTop w:val="0"/>
      <w:marBottom w:val="0"/>
      <w:divBdr>
        <w:top w:val="none" w:sz="0" w:space="0" w:color="auto"/>
        <w:left w:val="none" w:sz="0" w:space="0" w:color="auto"/>
        <w:bottom w:val="none" w:sz="0" w:space="0" w:color="auto"/>
        <w:right w:val="none" w:sz="0" w:space="0" w:color="auto"/>
      </w:divBdr>
    </w:div>
    <w:div w:id="20082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st.cl/gestion-de-riesgos-ante-emergencias-y-desastres-continuidad-operac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57391-0DBE-4BD8-8807-30201650D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3532</Characters>
  <Application>Microsoft Office Word</Application>
  <DocSecurity>0</DocSecurity>
  <Lines>29</Lines>
  <Paragraphs>8</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C U R S O</vt:lpstr>
      <vt:lpstr>C U R S O</vt:lpstr>
      <vt:lpstr>Metodología</vt:lpstr>
      <vt:lpstr/>
      <vt:lpstr>Temario </vt:lpstr>
      <vt:lpstr>Antecedentes:</vt:lpstr>
      <vt:lpstr>        Duración			: 16  horas cronológicas.</vt:lpstr>
    </vt:vector>
  </TitlesOfParts>
  <Company>Fundación IST - Capacidep</Company>
  <LinksUpToDate>false</LinksUpToDate>
  <CharactersWithSpaces>4166</CharactersWithSpaces>
  <SharedDoc>false</SharedDoc>
  <HLinks>
    <vt:vector size="6" baseType="variant">
      <vt:variant>
        <vt:i4>3604579</vt:i4>
      </vt:variant>
      <vt:variant>
        <vt:i4>0</vt:i4>
      </vt:variant>
      <vt:variant>
        <vt:i4>0</vt:i4>
      </vt:variant>
      <vt:variant>
        <vt:i4>5</vt:i4>
      </vt:variant>
      <vt:variant>
        <vt:lpwstr>https://ist.cl/gestion-de-riesgos-ante-emergencias-y-desastres-continuidad-operacional/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dc:title>
  <dc:subject/>
  <dc:creator>Agustin Jelvez V</dc:creator>
  <cp:keywords/>
  <cp:lastModifiedBy>ASJV</cp:lastModifiedBy>
  <cp:revision>2</cp:revision>
  <cp:lastPrinted>2024-03-12T20:17:00Z</cp:lastPrinted>
  <dcterms:created xsi:type="dcterms:W3CDTF">2025-04-10T20:02:00Z</dcterms:created>
  <dcterms:modified xsi:type="dcterms:W3CDTF">2025-04-10T20:02:00Z</dcterms:modified>
</cp:coreProperties>
</file>