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CA5" w:rsidRDefault="003C1CA5" w:rsidP="003C1CA5">
      <w:pPr>
        <w:rPr>
          <w:rFonts w:ascii="Times New Roman" w:hAnsi="Times New Roman" w:cs="Times New Roman"/>
          <w:b/>
          <w:sz w:val="24"/>
          <w:szCs w:val="24"/>
        </w:rPr>
      </w:pPr>
      <w:r>
        <w:rPr>
          <w:rFonts w:ascii="Times New Roman" w:hAnsi="Times New Roman" w:cs="Times New Roman"/>
          <w:b/>
          <w:sz w:val="24"/>
          <w:szCs w:val="24"/>
        </w:rPr>
        <w:t>Term: Fall 2018</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Course: GEOL 311</w:t>
      </w:r>
    </w:p>
    <w:p w:rsidR="003C1CA5" w:rsidRDefault="003C1CA5" w:rsidP="003C1CA5">
      <w:pPr>
        <w:rPr>
          <w:rFonts w:ascii="Times New Roman" w:hAnsi="Times New Roman" w:cs="Times New Roman"/>
          <w:b/>
          <w:sz w:val="24"/>
          <w:szCs w:val="24"/>
        </w:rPr>
      </w:pPr>
      <w:r>
        <w:rPr>
          <w:rFonts w:ascii="Times New Roman" w:hAnsi="Times New Roman" w:cs="Times New Roman"/>
          <w:b/>
          <w:sz w:val="24"/>
          <w:szCs w:val="24"/>
        </w:rPr>
        <w:t>Student: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bookmarkStart w:id="0" w:name="_GoBack"/>
      <w:bookmarkEnd w:id="0"/>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Instructor: David Zakharov </w:t>
      </w:r>
    </w:p>
    <w:p w:rsidR="008F3CEF" w:rsidRPr="00CB4D2B" w:rsidRDefault="008F3CEF" w:rsidP="008F3CEF">
      <w:pPr>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FA5BD1">
        <w:rPr>
          <w:rFonts w:ascii="Times New Roman" w:hAnsi="Times New Roman" w:cs="Times New Roman"/>
          <w:b/>
          <w:sz w:val="24"/>
          <w:szCs w:val="24"/>
        </w:rPr>
        <w:t>5</w:t>
      </w:r>
      <w:r>
        <w:rPr>
          <w:rFonts w:ascii="Times New Roman" w:hAnsi="Times New Roman" w:cs="Times New Roman"/>
          <w:b/>
          <w:sz w:val="24"/>
          <w:szCs w:val="24"/>
        </w:rPr>
        <w:t xml:space="preserve"> </w:t>
      </w:r>
      <w:r w:rsidRPr="00CB4D2B">
        <w:rPr>
          <w:rFonts w:ascii="Times New Roman" w:hAnsi="Times New Roman" w:cs="Times New Roman"/>
          <w:b/>
          <w:sz w:val="24"/>
          <w:szCs w:val="24"/>
        </w:rPr>
        <w:t>– Calculation of mineral</w:t>
      </w:r>
      <w:r>
        <w:rPr>
          <w:rFonts w:ascii="Times New Roman" w:hAnsi="Times New Roman" w:cs="Times New Roman"/>
          <w:b/>
          <w:sz w:val="24"/>
          <w:szCs w:val="24"/>
        </w:rPr>
        <w:t>’s formula from chemical analyse</w:t>
      </w:r>
      <w:r w:rsidRPr="00CB4D2B">
        <w:rPr>
          <w:rFonts w:ascii="Times New Roman" w:hAnsi="Times New Roman" w:cs="Times New Roman"/>
          <w:b/>
          <w:sz w:val="24"/>
          <w:szCs w:val="24"/>
        </w:rPr>
        <w:t>s</w:t>
      </w:r>
    </w:p>
    <w:p w:rsidR="008F3CEF" w:rsidRPr="00CB4D2B" w:rsidRDefault="00FA5BD1" w:rsidP="008F3CEF">
      <w:pPr>
        <w:jc w:val="both"/>
        <w:rPr>
          <w:rFonts w:ascii="Times New Roman" w:hAnsi="Times New Roman" w:cs="Times New Roman"/>
          <w:sz w:val="24"/>
          <w:szCs w:val="24"/>
        </w:rPr>
      </w:pPr>
      <w:r>
        <w:rPr>
          <w:rFonts w:ascii="Times New Roman" w:hAnsi="Times New Roman" w:cs="Times New Roman"/>
          <w:sz w:val="24"/>
          <w:szCs w:val="24"/>
        </w:rPr>
        <w:t>Think of enstatite, a magnesium end-member of orthopyroxene group. Its</w:t>
      </w:r>
      <w:r w:rsidR="008F3CEF" w:rsidRPr="00CB4D2B">
        <w:rPr>
          <w:rFonts w:ascii="Times New Roman" w:hAnsi="Times New Roman" w:cs="Times New Roman"/>
          <w:sz w:val="24"/>
          <w:szCs w:val="24"/>
        </w:rPr>
        <w:t xml:space="preserve"> formula expressed in the conventional way looks like this - </w:t>
      </w:r>
      <w:proofErr w:type="gramStart"/>
      <w:r w:rsidR="008F3CEF" w:rsidRPr="00CB4D2B">
        <w:rPr>
          <w:rFonts w:ascii="Times New Roman" w:hAnsi="Times New Roman" w:cs="Times New Roman"/>
          <w:sz w:val="24"/>
          <w:szCs w:val="24"/>
        </w:rPr>
        <w:t>Mg[</w:t>
      </w:r>
      <w:proofErr w:type="gramEnd"/>
      <w:r w:rsidR="008F3CEF" w:rsidRPr="00CB4D2B">
        <w:rPr>
          <w:rFonts w:ascii="Times New Roman" w:hAnsi="Times New Roman" w:cs="Times New Roman"/>
          <w:sz w:val="24"/>
          <w:szCs w:val="24"/>
        </w:rPr>
        <w:t>SiO</w:t>
      </w:r>
      <w:r w:rsidR="008F3CEF" w:rsidRPr="00FA5BD1">
        <w:rPr>
          <w:rFonts w:ascii="Times New Roman" w:hAnsi="Times New Roman" w:cs="Times New Roman"/>
          <w:sz w:val="24"/>
          <w:szCs w:val="24"/>
          <w:vertAlign w:val="subscript"/>
        </w:rPr>
        <w:t>3</w:t>
      </w:r>
      <w:r w:rsidR="008F3CEF" w:rsidRPr="00CB4D2B">
        <w:rPr>
          <w:rFonts w:ascii="Times New Roman" w:hAnsi="Times New Roman" w:cs="Times New Roman"/>
          <w:sz w:val="24"/>
          <w:szCs w:val="24"/>
        </w:rPr>
        <w:t>]</w:t>
      </w:r>
      <w:r>
        <w:rPr>
          <w:rFonts w:ascii="Times New Roman" w:hAnsi="Times New Roman" w:cs="Times New Roman"/>
          <w:sz w:val="24"/>
          <w:szCs w:val="24"/>
        </w:rPr>
        <w:t>. The square brackets are used to emphasize the building block of chain silicates</w:t>
      </w:r>
      <w:r w:rsidR="008F3CEF" w:rsidRPr="00CB4D2B">
        <w:rPr>
          <w:rFonts w:ascii="Times New Roman" w:hAnsi="Times New Roman" w:cs="Times New Roman"/>
          <w:sz w:val="24"/>
          <w:szCs w:val="24"/>
        </w:rPr>
        <w:t xml:space="preserve">. </w:t>
      </w:r>
      <w:r>
        <w:rPr>
          <w:rFonts w:ascii="Times New Roman" w:hAnsi="Times New Roman" w:cs="Times New Roman"/>
          <w:sz w:val="24"/>
          <w:szCs w:val="24"/>
        </w:rPr>
        <w:t>The chemical content of enstatite</w:t>
      </w:r>
      <w:r w:rsidR="008F3CEF" w:rsidRPr="00CB4D2B">
        <w:rPr>
          <w:rFonts w:ascii="Times New Roman" w:hAnsi="Times New Roman" w:cs="Times New Roman"/>
          <w:sz w:val="24"/>
          <w:szCs w:val="24"/>
        </w:rPr>
        <w:t xml:space="preserve"> a</w:t>
      </w:r>
      <w:r>
        <w:rPr>
          <w:rFonts w:ascii="Times New Roman" w:hAnsi="Times New Roman" w:cs="Times New Roman"/>
          <w:sz w:val="24"/>
          <w:szCs w:val="24"/>
        </w:rPr>
        <w:t xml:space="preserve">lso can be expressed in neutrally-charged </w:t>
      </w:r>
      <w:r w:rsidR="008F3CEF" w:rsidRPr="00CB4D2B">
        <w:rPr>
          <w:rFonts w:ascii="Times New Roman" w:hAnsi="Times New Roman" w:cs="Times New Roman"/>
          <w:sz w:val="24"/>
          <w:szCs w:val="24"/>
        </w:rPr>
        <w:t xml:space="preserve">molecules of oxides according to the proportions </w:t>
      </w:r>
      <w:r>
        <w:rPr>
          <w:rFonts w:ascii="Times New Roman" w:hAnsi="Times New Roman" w:cs="Times New Roman"/>
          <w:sz w:val="24"/>
          <w:szCs w:val="24"/>
        </w:rPr>
        <w:t>of cations and oxygens</w:t>
      </w:r>
      <w:r w:rsidR="008F3CEF" w:rsidRPr="00CB4D2B">
        <w:rPr>
          <w:rFonts w:ascii="Times New Roman" w:hAnsi="Times New Roman" w:cs="Times New Roman"/>
          <w:sz w:val="24"/>
          <w:szCs w:val="24"/>
        </w:rPr>
        <w:t xml:space="preserve"> </w:t>
      </w:r>
      <w:r w:rsidR="008F3CEF">
        <w:rPr>
          <w:rFonts w:ascii="Times New Roman" w:hAnsi="Times New Roman" w:cs="Times New Roman"/>
          <w:sz w:val="24"/>
          <w:szCs w:val="24"/>
        </w:rPr>
        <w:t>in</w:t>
      </w:r>
      <w:r w:rsidR="008F3CEF" w:rsidRPr="00CB4D2B">
        <w:rPr>
          <w:rFonts w:ascii="Times New Roman" w:hAnsi="Times New Roman" w:cs="Times New Roman"/>
          <w:sz w:val="24"/>
          <w:szCs w:val="24"/>
        </w:rPr>
        <w:t xml:space="preserve"> the mineral – MgO·SiO</w:t>
      </w:r>
      <w:r w:rsidR="008F3CEF" w:rsidRPr="00CB4D2B">
        <w:rPr>
          <w:rFonts w:ascii="Times New Roman" w:hAnsi="Times New Roman" w:cs="Times New Roman"/>
          <w:sz w:val="24"/>
          <w:szCs w:val="24"/>
          <w:vertAlign w:val="subscript"/>
        </w:rPr>
        <w:t>2</w:t>
      </w:r>
      <w:r w:rsidR="008F3CEF" w:rsidRPr="00CB4D2B">
        <w:rPr>
          <w:rFonts w:ascii="Times New Roman" w:hAnsi="Times New Roman" w:cs="Times New Roman"/>
          <w:sz w:val="24"/>
          <w:szCs w:val="24"/>
        </w:rPr>
        <w:t xml:space="preserve"> (1:1). Another example: 2MgO·SiO</w:t>
      </w:r>
      <w:r w:rsidR="008F3CEF" w:rsidRPr="00CB4D2B">
        <w:rPr>
          <w:rFonts w:ascii="Times New Roman" w:hAnsi="Times New Roman" w:cs="Times New Roman"/>
          <w:sz w:val="24"/>
          <w:szCs w:val="24"/>
          <w:vertAlign w:val="subscript"/>
        </w:rPr>
        <w:t xml:space="preserve">2 </w:t>
      </w:r>
      <w:r>
        <w:rPr>
          <w:rFonts w:ascii="Times New Roman" w:hAnsi="Times New Roman" w:cs="Times New Roman"/>
          <w:sz w:val="24"/>
          <w:szCs w:val="24"/>
        </w:rPr>
        <w:t>would make up</w:t>
      </w:r>
      <w:r w:rsidR="008F3CEF" w:rsidRPr="00CB4D2B">
        <w:rPr>
          <w:rFonts w:ascii="Times New Roman" w:hAnsi="Times New Roman" w:cs="Times New Roman"/>
          <w:sz w:val="24"/>
          <w:szCs w:val="24"/>
        </w:rPr>
        <w:t xml:space="preserve"> mineral </w:t>
      </w:r>
      <w:proofErr w:type="spellStart"/>
      <w:r w:rsidR="008F3CEF" w:rsidRPr="00CB4D2B">
        <w:rPr>
          <w:rFonts w:ascii="Times New Roman" w:hAnsi="Times New Roman" w:cs="Times New Roman"/>
          <w:sz w:val="24"/>
          <w:szCs w:val="24"/>
        </w:rPr>
        <w:t>forsterite</w:t>
      </w:r>
      <w:proofErr w:type="spellEnd"/>
      <w:r w:rsidR="008F3CEF" w:rsidRPr="00CB4D2B">
        <w:rPr>
          <w:rFonts w:ascii="Times New Roman" w:hAnsi="Times New Roman" w:cs="Times New Roman"/>
          <w:sz w:val="24"/>
          <w:szCs w:val="24"/>
        </w:rPr>
        <w:t xml:space="preserve"> (olivine group) </w:t>
      </w:r>
      <w:r>
        <w:rPr>
          <w:rFonts w:ascii="Times New Roman" w:hAnsi="Times New Roman" w:cs="Times New Roman"/>
          <w:sz w:val="24"/>
          <w:szCs w:val="24"/>
        </w:rPr>
        <w:t xml:space="preserve">with formula </w:t>
      </w:r>
      <w:proofErr w:type="gramStart"/>
      <w:r w:rsidR="008F3CEF" w:rsidRPr="00CB4D2B">
        <w:rPr>
          <w:rFonts w:ascii="Times New Roman" w:hAnsi="Times New Roman" w:cs="Times New Roman"/>
          <w:sz w:val="24"/>
          <w:szCs w:val="24"/>
        </w:rPr>
        <w:t>Mg</w:t>
      </w:r>
      <w:r w:rsidR="008F3CEF" w:rsidRPr="00CB4D2B">
        <w:rPr>
          <w:rFonts w:ascii="Times New Roman" w:hAnsi="Times New Roman" w:cs="Times New Roman"/>
          <w:sz w:val="24"/>
          <w:szCs w:val="24"/>
          <w:vertAlign w:val="subscript"/>
        </w:rPr>
        <w:t>2</w:t>
      </w:r>
      <w:r w:rsidR="008F3CEF" w:rsidRPr="00CB4D2B">
        <w:rPr>
          <w:rFonts w:ascii="Times New Roman" w:hAnsi="Times New Roman" w:cs="Times New Roman"/>
          <w:sz w:val="24"/>
          <w:szCs w:val="24"/>
        </w:rPr>
        <w:t>[</w:t>
      </w:r>
      <w:proofErr w:type="gramEnd"/>
      <w:r w:rsidR="008F3CEF" w:rsidRPr="00CB4D2B">
        <w:rPr>
          <w:rFonts w:ascii="Times New Roman" w:hAnsi="Times New Roman" w:cs="Times New Roman"/>
          <w:sz w:val="24"/>
          <w:szCs w:val="24"/>
        </w:rPr>
        <w:t>SiO</w:t>
      </w:r>
      <w:r w:rsidR="008F3CEF" w:rsidRPr="00CB4D2B">
        <w:rPr>
          <w:rFonts w:ascii="Times New Roman" w:hAnsi="Times New Roman" w:cs="Times New Roman"/>
          <w:sz w:val="24"/>
          <w:szCs w:val="24"/>
          <w:vertAlign w:val="subscript"/>
        </w:rPr>
        <w:t>4</w:t>
      </w:r>
      <w:r w:rsidR="008F3CEF" w:rsidRPr="00CB4D2B">
        <w:rPr>
          <w:rFonts w:ascii="Times New Roman" w:hAnsi="Times New Roman" w:cs="Times New Roman"/>
          <w:sz w:val="24"/>
          <w:szCs w:val="24"/>
        </w:rPr>
        <w:t xml:space="preserve">]. This form of mineral formula was used in early days of mineralogy, when mineral structures were not deciphered completely and it was assumed that all atoms of metals are bonded with oxygen. Even though now we use chemical and structural basis to </w:t>
      </w:r>
      <w:r>
        <w:rPr>
          <w:rFonts w:ascii="Times New Roman" w:hAnsi="Times New Roman" w:cs="Times New Roman"/>
          <w:sz w:val="24"/>
          <w:szCs w:val="24"/>
        </w:rPr>
        <w:t>identify</w:t>
      </w:r>
      <w:r w:rsidR="008F3CEF" w:rsidRPr="00CB4D2B">
        <w:rPr>
          <w:rFonts w:ascii="Times New Roman" w:hAnsi="Times New Roman" w:cs="Times New Roman"/>
          <w:sz w:val="24"/>
          <w:szCs w:val="24"/>
        </w:rPr>
        <w:t xml:space="preserve"> minerals, </w:t>
      </w:r>
      <w:r>
        <w:rPr>
          <w:rFonts w:ascii="Times New Roman" w:hAnsi="Times New Roman" w:cs="Times New Roman"/>
          <w:sz w:val="24"/>
          <w:szCs w:val="24"/>
        </w:rPr>
        <w:t xml:space="preserve">the results of </w:t>
      </w:r>
      <w:r w:rsidR="008F3CEF" w:rsidRPr="00CB4D2B">
        <w:rPr>
          <w:rFonts w:ascii="Times New Roman" w:hAnsi="Times New Roman" w:cs="Times New Roman"/>
          <w:sz w:val="24"/>
          <w:szCs w:val="24"/>
        </w:rPr>
        <w:t>chemical analyses are still reported in per cents of oxides</w:t>
      </w:r>
      <w:r w:rsidR="008F3CEF">
        <w:rPr>
          <w:rFonts w:ascii="Times New Roman" w:hAnsi="Times New Roman" w:cs="Times New Roman"/>
          <w:sz w:val="24"/>
          <w:szCs w:val="24"/>
        </w:rPr>
        <w:t xml:space="preserve"> by weight</w:t>
      </w:r>
      <w:r w:rsidR="008F3CEF" w:rsidRPr="00CB4D2B">
        <w:rPr>
          <w:rFonts w:ascii="Times New Roman" w:hAnsi="Times New Roman" w:cs="Times New Roman"/>
          <w:sz w:val="24"/>
          <w:szCs w:val="24"/>
        </w:rPr>
        <w:t>. There are two main reasons why it is</w:t>
      </w:r>
      <w:r>
        <w:rPr>
          <w:rFonts w:ascii="Times New Roman" w:hAnsi="Times New Roman" w:cs="Times New Roman"/>
          <w:sz w:val="24"/>
          <w:szCs w:val="24"/>
        </w:rPr>
        <w:t xml:space="preserve"> done</w:t>
      </w:r>
      <w:r w:rsidR="008F3CEF" w:rsidRPr="00CB4D2B">
        <w:rPr>
          <w:rFonts w:ascii="Times New Roman" w:hAnsi="Times New Roman" w:cs="Times New Roman"/>
          <w:sz w:val="24"/>
          <w:szCs w:val="24"/>
        </w:rPr>
        <w:t xml:space="preserve"> that way: </w:t>
      </w:r>
      <w:r>
        <w:rPr>
          <w:rFonts w:ascii="Times New Roman" w:hAnsi="Times New Roman" w:cs="Times New Roman"/>
          <w:sz w:val="24"/>
          <w:szCs w:val="24"/>
        </w:rPr>
        <w:t xml:space="preserve">1) </w:t>
      </w:r>
      <w:r w:rsidR="008F3CEF" w:rsidRPr="00CB4D2B">
        <w:rPr>
          <w:rFonts w:ascii="Times New Roman" w:hAnsi="Times New Roman" w:cs="Times New Roman"/>
          <w:sz w:val="24"/>
          <w:szCs w:val="24"/>
        </w:rPr>
        <w:t xml:space="preserve">we do not analyze oxygen directly and </w:t>
      </w:r>
      <w:r>
        <w:rPr>
          <w:rFonts w:ascii="Times New Roman" w:hAnsi="Times New Roman" w:cs="Times New Roman"/>
          <w:sz w:val="24"/>
          <w:szCs w:val="24"/>
        </w:rPr>
        <w:t xml:space="preserve">2) </w:t>
      </w:r>
      <w:r w:rsidR="008F3CEF" w:rsidRPr="00CB4D2B">
        <w:rPr>
          <w:rFonts w:ascii="Times New Roman" w:hAnsi="Times New Roman" w:cs="Times New Roman"/>
          <w:sz w:val="24"/>
          <w:szCs w:val="24"/>
        </w:rPr>
        <w:t xml:space="preserve">we assume that </w:t>
      </w:r>
      <w:r>
        <w:rPr>
          <w:rFonts w:ascii="Times New Roman" w:hAnsi="Times New Roman" w:cs="Times New Roman"/>
          <w:sz w:val="24"/>
          <w:szCs w:val="24"/>
        </w:rPr>
        <w:t xml:space="preserve">the negatively-charged </w:t>
      </w:r>
      <w:r w:rsidR="008F3CEF" w:rsidRPr="00CB4D2B">
        <w:rPr>
          <w:rFonts w:ascii="Times New Roman" w:hAnsi="Times New Roman" w:cs="Times New Roman"/>
          <w:sz w:val="24"/>
          <w:szCs w:val="24"/>
        </w:rPr>
        <w:t xml:space="preserve">oxygen </w:t>
      </w:r>
      <w:r>
        <w:rPr>
          <w:rFonts w:ascii="Times New Roman" w:hAnsi="Times New Roman" w:cs="Times New Roman"/>
          <w:sz w:val="24"/>
          <w:szCs w:val="24"/>
        </w:rPr>
        <w:t>cancels out the positive charge of cation, making minerals neutrally-charged.</w:t>
      </w:r>
    </w:p>
    <w:p w:rsidR="008F3CEF" w:rsidRPr="00CB4D2B" w:rsidRDefault="008F3CEF" w:rsidP="008F3CEF">
      <w:pPr>
        <w:jc w:val="both"/>
        <w:rPr>
          <w:rFonts w:ascii="Times New Roman" w:hAnsi="Times New Roman" w:cs="Times New Roman"/>
          <w:sz w:val="24"/>
          <w:szCs w:val="24"/>
        </w:rPr>
      </w:pPr>
      <w:r w:rsidRPr="00CB4D2B">
        <w:rPr>
          <w:rFonts w:ascii="Times New Roman" w:hAnsi="Times New Roman" w:cs="Times New Roman"/>
          <w:sz w:val="24"/>
          <w:szCs w:val="24"/>
        </w:rPr>
        <w:t>So, if you send a sample of enstatite to a chemical laboratory the result will come back in form</w:t>
      </w:r>
    </w:p>
    <w:tbl>
      <w:tblPr>
        <w:tblStyle w:val="TableGrid"/>
        <w:tblW w:w="0" w:type="auto"/>
        <w:tblInd w:w="2097" w:type="dxa"/>
        <w:tblLook w:val="04A0" w:firstRow="1" w:lastRow="0" w:firstColumn="1" w:lastColumn="0" w:noHBand="0" w:noVBand="1"/>
      </w:tblPr>
      <w:tblGrid>
        <w:gridCol w:w="3056"/>
        <w:gridCol w:w="3056"/>
      </w:tblGrid>
      <w:tr w:rsidR="008F3CEF" w:rsidRPr="00CB4D2B" w:rsidTr="001F0E1C">
        <w:trPr>
          <w:trHeight w:val="341"/>
        </w:trPr>
        <w:tc>
          <w:tcPr>
            <w:tcW w:w="3056" w:type="dxa"/>
          </w:tcPr>
          <w:p w:rsidR="008F3CEF" w:rsidRPr="00CB4D2B" w:rsidRDefault="008F3CEF" w:rsidP="001F0E1C">
            <w:pPr>
              <w:tabs>
                <w:tab w:val="center" w:pos="1420"/>
              </w:tabs>
              <w:rPr>
                <w:rFonts w:ascii="Times New Roman" w:hAnsi="Times New Roman" w:cs="Times New Roman"/>
                <w:sz w:val="24"/>
                <w:szCs w:val="24"/>
              </w:rPr>
            </w:pPr>
            <w:r w:rsidRPr="00CB4D2B">
              <w:rPr>
                <w:rFonts w:ascii="Times New Roman" w:hAnsi="Times New Roman" w:cs="Times New Roman"/>
                <w:sz w:val="24"/>
                <w:szCs w:val="24"/>
              </w:rPr>
              <w:tab/>
              <w:t>oxide</w:t>
            </w:r>
          </w:p>
        </w:tc>
        <w:tc>
          <w:tcPr>
            <w:tcW w:w="3056" w:type="dxa"/>
          </w:tcPr>
          <w:p w:rsidR="008F3CEF" w:rsidRPr="00CB4D2B" w:rsidRDefault="00FA5BD1" w:rsidP="001F0E1C">
            <w:pPr>
              <w:jc w:val="center"/>
              <w:rPr>
                <w:rFonts w:ascii="Times New Roman" w:hAnsi="Times New Roman" w:cs="Times New Roman"/>
                <w:sz w:val="24"/>
                <w:szCs w:val="24"/>
              </w:rPr>
            </w:pPr>
            <w:r>
              <w:rPr>
                <w:rFonts w:ascii="Times New Roman" w:hAnsi="Times New Roman" w:cs="Times New Roman"/>
                <w:sz w:val="24"/>
                <w:szCs w:val="24"/>
              </w:rPr>
              <w:t>Weight % (</w:t>
            </w:r>
            <w:r w:rsidR="008F3CEF" w:rsidRPr="00CB4D2B">
              <w:rPr>
                <w:rFonts w:ascii="Times New Roman" w:hAnsi="Times New Roman" w:cs="Times New Roman"/>
                <w:sz w:val="24"/>
                <w:szCs w:val="24"/>
              </w:rPr>
              <w:t>wt. %</w:t>
            </w:r>
            <w:r>
              <w:rPr>
                <w:rFonts w:ascii="Times New Roman" w:hAnsi="Times New Roman" w:cs="Times New Roman"/>
                <w:sz w:val="24"/>
                <w:szCs w:val="24"/>
              </w:rPr>
              <w:t>)</w:t>
            </w:r>
          </w:p>
        </w:tc>
      </w:tr>
      <w:tr w:rsidR="008F3CEF" w:rsidRPr="00CB4D2B" w:rsidTr="001F0E1C">
        <w:trPr>
          <w:trHeight w:val="341"/>
        </w:trPr>
        <w:tc>
          <w:tcPr>
            <w:tcW w:w="3056"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SiO</w:t>
            </w:r>
            <w:r w:rsidRPr="00CB4D2B">
              <w:rPr>
                <w:rFonts w:ascii="Times New Roman" w:hAnsi="Times New Roman" w:cs="Times New Roman"/>
                <w:sz w:val="24"/>
                <w:szCs w:val="24"/>
                <w:vertAlign w:val="subscript"/>
              </w:rPr>
              <w:t>2</w:t>
            </w:r>
          </w:p>
        </w:tc>
        <w:tc>
          <w:tcPr>
            <w:tcW w:w="3056"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59.85</w:t>
            </w:r>
          </w:p>
        </w:tc>
      </w:tr>
      <w:tr w:rsidR="008F3CEF" w:rsidRPr="00CB4D2B" w:rsidTr="001F0E1C">
        <w:trPr>
          <w:trHeight w:val="341"/>
        </w:trPr>
        <w:tc>
          <w:tcPr>
            <w:tcW w:w="3056" w:type="dxa"/>
          </w:tcPr>
          <w:p w:rsidR="008F3CEF" w:rsidRPr="00CB4D2B" w:rsidRDefault="008F3CEF" w:rsidP="001F0E1C">
            <w:pPr>
              <w:jc w:val="center"/>
              <w:rPr>
                <w:rFonts w:ascii="Times New Roman" w:hAnsi="Times New Roman" w:cs="Times New Roman"/>
                <w:sz w:val="24"/>
                <w:szCs w:val="24"/>
              </w:rPr>
            </w:pPr>
            <w:proofErr w:type="spellStart"/>
            <w:r w:rsidRPr="00CB4D2B">
              <w:rPr>
                <w:rFonts w:ascii="Times New Roman" w:hAnsi="Times New Roman" w:cs="Times New Roman"/>
                <w:sz w:val="24"/>
                <w:szCs w:val="24"/>
              </w:rPr>
              <w:t>MgO</w:t>
            </w:r>
            <w:proofErr w:type="spellEnd"/>
          </w:p>
        </w:tc>
        <w:tc>
          <w:tcPr>
            <w:tcW w:w="3056"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40.15</w:t>
            </w:r>
          </w:p>
        </w:tc>
      </w:tr>
      <w:tr w:rsidR="008F3CEF" w:rsidRPr="00CB4D2B" w:rsidTr="001F0E1C">
        <w:trPr>
          <w:trHeight w:val="357"/>
        </w:trPr>
        <w:tc>
          <w:tcPr>
            <w:tcW w:w="3056"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Total</w:t>
            </w:r>
          </w:p>
        </w:tc>
        <w:tc>
          <w:tcPr>
            <w:tcW w:w="3056"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100</w:t>
            </w:r>
          </w:p>
        </w:tc>
      </w:tr>
    </w:tbl>
    <w:p w:rsidR="008F3CEF" w:rsidRPr="00CB4D2B" w:rsidRDefault="008F3CEF" w:rsidP="008F3CEF">
      <w:pPr>
        <w:jc w:val="both"/>
        <w:rPr>
          <w:rFonts w:ascii="Times New Roman" w:hAnsi="Times New Roman" w:cs="Times New Roman"/>
          <w:sz w:val="24"/>
          <w:szCs w:val="24"/>
        </w:rPr>
      </w:pPr>
    </w:p>
    <w:p w:rsidR="008F3CEF" w:rsidRPr="00CB4D2B" w:rsidRDefault="008F3CEF" w:rsidP="008F3CEF">
      <w:pPr>
        <w:jc w:val="both"/>
        <w:rPr>
          <w:rFonts w:ascii="Times New Roman" w:hAnsi="Times New Roman" w:cs="Times New Roman"/>
          <w:sz w:val="24"/>
          <w:szCs w:val="24"/>
        </w:rPr>
      </w:pPr>
      <w:r w:rsidRPr="00CB4D2B">
        <w:rPr>
          <w:rFonts w:ascii="Times New Roman" w:hAnsi="Times New Roman" w:cs="Times New Roman"/>
          <w:sz w:val="24"/>
          <w:szCs w:val="24"/>
        </w:rPr>
        <w:t>Note, that it is not just 50 wt. % and 50 wt. % of SiO</w:t>
      </w:r>
      <w:r w:rsidRPr="00CB4D2B">
        <w:rPr>
          <w:rFonts w:ascii="Times New Roman" w:hAnsi="Times New Roman" w:cs="Times New Roman"/>
          <w:sz w:val="24"/>
          <w:szCs w:val="24"/>
          <w:vertAlign w:val="subscript"/>
        </w:rPr>
        <w:t>2</w:t>
      </w:r>
      <w:r w:rsidRPr="00CB4D2B">
        <w:rPr>
          <w:rFonts w:ascii="Times New Roman" w:hAnsi="Times New Roman" w:cs="Times New Roman"/>
          <w:sz w:val="24"/>
          <w:szCs w:val="24"/>
        </w:rPr>
        <w:t xml:space="preserve"> and </w:t>
      </w:r>
      <w:proofErr w:type="spellStart"/>
      <w:r w:rsidRPr="00CB4D2B">
        <w:rPr>
          <w:rFonts w:ascii="Times New Roman" w:hAnsi="Times New Roman" w:cs="Times New Roman"/>
          <w:sz w:val="24"/>
          <w:szCs w:val="24"/>
        </w:rPr>
        <w:t>MgO</w:t>
      </w:r>
      <w:proofErr w:type="spellEnd"/>
      <w:r w:rsidRPr="00CB4D2B">
        <w:rPr>
          <w:rFonts w:ascii="Times New Roman" w:hAnsi="Times New Roman" w:cs="Times New Roman"/>
          <w:sz w:val="24"/>
          <w:szCs w:val="24"/>
        </w:rPr>
        <w:t>, even though enstatite is MgO·SiO</w:t>
      </w:r>
      <w:r w:rsidRPr="00CB4D2B">
        <w:rPr>
          <w:rFonts w:ascii="Times New Roman" w:hAnsi="Times New Roman" w:cs="Times New Roman"/>
          <w:sz w:val="24"/>
          <w:szCs w:val="24"/>
          <w:vertAlign w:val="subscript"/>
        </w:rPr>
        <w:t>2</w:t>
      </w:r>
      <w:r w:rsidRPr="00CB4D2B">
        <w:rPr>
          <w:rFonts w:ascii="Times New Roman" w:hAnsi="Times New Roman" w:cs="Times New Roman"/>
          <w:sz w:val="24"/>
          <w:szCs w:val="24"/>
        </w:rPr>
        <w:t xml:space="preserve"> (1:1). The oxides have different molecular weights: magnesium oxide is ~20 </w:t>
      </w:r>
      <w:r w:rsidR="00FA5BD1">
        <w:rPr>
          <w:rFonts w:ascii="Times New Roman" w:hAnsi="Times New Roman" w:cs="Times New Roman"/>
          <w:sz w:val="24"/>
          <w:szCs w:val="24"/>
        </w:rPr>
        <w:t>atomic units</w:t>
      </w:r>
      <w:r w:rsidRPr="00CB4D2B">
        <w:rPr>
          <w:rFonts w:ascii="Times New Roman" w:hAnsi="Times New Roman" w:cs="Times New Roman"/>
          <w:sz w:val="24"/>
          <w:szCs w:val="24"/>
        </w:rPr>
        <w:t xml:space="preserve"> lighter than silicon dioxide. Accounting for that you can recalculate formula in a way:</w:t>
      </w:r>
    </w:p>
    <w:tbl>
      <w:tblPr>
        <w:tblStyle w:val="TableGrid"/>
        <w:tblW w:w="9828" w:type="dxa"/>
        <w:tblLayout w:type="fixed"/>
        <w:tblLook w:val="04A0" w:firstRow="1" w:lastRow="0" w:firstColumn="1" w:lastColumn="0" w:noHBand="0" w:noVBand="1"/>
      </w:tblPr>
      <w:tblGrid>
        <w:gridCol w:w="933"/>
        <w:gridCol w:w="1628"/>
        <w:gridCol w:w="1779"/>
        <w:gridCol w:w="1888"/>
        <w:gridCol w:w="2111"/>
        <w:gridCol w:w="1489"/>
      </w:tblGrid>
      <w:tr w:rsidR="008F3CEF" w:rsidRPr="00CB4D2B" w:rsidTr="001F0E1C">
        <w:trPr>
          <w:trHeight w:val="341"/>
        </w:trPr>
        <w:tc>
          <w:tcPr>
            <w:tcW w:w="933"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oxide</w:t>
            </w:r>
          </w:p>
        </w:tc>
        <w:tc>
          <w:tcPr>
            <w:tcW w:w="1628"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wt. %</w:t>
            </w:r>
          </w:p>
        </w:tc>
        <w:tc>
          <w:tcPr>
            <w:tcW w:w="1779"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Molecular weight (from periodic table)</w:t>
            </w:r>
          </w:p>
        </w:tc>
        <w:tc>
          <w:tcPr>
            <w:tcW w:w="1888"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Molecular ratio (x100</w:t>
            </w:r>
            <w:r>
              <w:rPr>
                <w:rFonts w:ascii="Times New Roman" w:hAnsi="Times New Roman" w:cs="Times New Roman"/>
                <w:sz w:val="24"/>
                <w:szCs w:val="24"/>
              </w:rPr>
              <w:t>0</w:t>
            </w:r>
            <w:r w:rsidRPr="00CB4D2B">
              <w:rPr>
                <w:rFonts w:ascii="Times New Roman" w:hAnsi="Times New Roman" w:cs="Times New Roman"/>
                <w:sz w:val="24"/>
                <w:szCs w:val="24"/>
              </w:rPr>
              <w:t>0)</w:t>
            </w:r>
          </w:p>
        </w:tc>
        <w:tc>
          <w:tcPr>
            <w:tcW w:w="2111"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Cation ratio</w:t>
            </w:r>
          </w:p>
        </w:tc>
        <w:tc>
          <w:tcPr>
            <w:tcW w:w="1489"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Oxygen ratio</w:t>
            </w:r>
          </w:p>
        </w:tc>
      </w:tr>
      <w:tr w:rsidR="008F3CEF" w:rsidRPr="00CB4D2B" w:rsidTr="001F0E1C">
        <w:trPr>
          <w:trHeight w:val="341"/>
        </w:trPr>
        <w:tc>
          <w:tcPr>
            <w:tcW w:w="933"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SiO</w:t>
            </w:r>
            <w:r w:rsidRPr="00CB4D2B">
              <w:rPr>
                <w:rFonts w:ascii="Times New Roman" w:hAnsi="Times New Roman" w:cs="Times New Roman"/>
                <w:sz w:val="24"/>
                <w:szCs w:val="24"/>
                <w:vertAlign w:val="subscript"/>
              </w:rPr>
              <w:t>2</w:t>
            </w:r>
          </w:p>
        </w:tc>
        <w:tc>
          <w:tcPr>
            <w:tcW w:w="1628"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59.85</w:t>
            </w:r>
          </w:p>
        </w:tc>
        <w:tc>
          <w:tcPr>
            <w:tcW w:w="1779" w:type="dxa"/>
            <w:vAlign w:val="center"/>
          </w:tcPr>
          <w:p w:rsidR="008F3CEF" w:rsidRPr="00CB4D2B" w:rsidRDefault="008F3CEF" w:rsidP="001F0E1C">
            <w:pPr>
              <w:jc w:val="right"/>
              <w:rPr>
                <w:rFonts w:ascii="Times New Roman" w:hAnsi="Times New Roman" w:cs="Times New Roman"/>
                <w:i/>
                <w:iCs/>
                <w:color w:val="000000"/>
                <w:sz w:val="24"/>
                <w:szCs w:val="24"/>
              </w:rPr>
            </w:pPr>
            <w:r w:rsidRPr="00CB4D2B">
              <w:rPr>
                <w:rFonts w:ascii="Times New Roman" w:hAnsi="Times New Roman" w:cs="Times New Roman"/>
                <w:i/>
                <w:iCs/>
                <w:color w:val="000000"/>
                <w:sz w:val="24"/>
                <w:szCs w:val="24"/>
              </w:rPr>
              <w:t>60.084</w:t>
            </w:r>
          </w:p>
        </w:tc>
        <w:tc>
          <w:tcPr>
            <w:tcW w:w="1888" w:type="dxa"/>
          </w:tcPr>
          <w:p w:rsidR="008F3CEF" w:rsidRDefault="008F3CEF" w:rsidP="001F0E1C">
            <w:pPr>
              <w:jc w:val="right"/>
              <w:rPr>
                <w:rFonts w:ascii="Calibri" w:hAnsi="Calibri" w:cs="Calibri"/>
                <w:color w:val="000000"/>
              </w:rPr>
            </w:pPr>
            <w:r w:rsidRPr="00CB4D2B">
              <w:rPr>
                <w:rFonts w:ascii="Times New Roman" w:hAnsi="Times New Roman" w:cs="Times New Roman"/>
                <w:iCs/>
                <w:color w:val="000000"/>
                <w:sz w:val="24"/>
                <w:szCs w:val="24"/>
              </w:rPr>
              <w:t>=100</w:t>
            </w:r>
            <w:r>
              <w:rPr>
                <w:rFonts w:ascii="Times New Roman" w:hAnsi="Times New Roman" w:cs="Times New Roman"/>
                <w:iCs/>
                <w:color w:val="000000"/>
                <w:sz w:val="24"/>
                <w:szCs w:val="24"/>
              </w:rPr>
              <w:t>0</w:t>
            </w:r>
            <w:r w:rsidRPr="00CB4D2B">
              <w:rPr>
                <w:rFonts w:ascii="Times New Roman" w:hAnsi="Times New Roman" w:cs="Times New Roman"/>
                <w:iCs/>
                <w:color w:val="000000"/>
                <w:sz w:val="24"/>
                <w:szCs w:val="24"/>
              </w:rPr>
              <w:t>0x(59.85/60.084)=</w:t>
            </w:r>
            <w:r>
              <w:rPr>
                <w:rFonts w:ascii="Times New Roman" w:hAnsi="Times New Roman" w:cs="Times New Roman"/>
                <w:iCs/>
                <w:color w:val="000000"/>
                <w:sz w:val="24"/>
                <w:szCs w:val="24"/>
              </w:rPr>
              <w:t>9961</w:t>
            </w:r>
          </w:p>
          <w:p w:rsidR="008F3CEF" w:rsidRPr="00CB4D2B" w:rsidRDefault="008F3CEF" w:rsidP="001F0E1C">
            <w:pPr>
              <w:jc w:val="right"/>
              <w:rPr>
                <w:rFonts w:ascii="Times New Roman" w:hAnsi="Times New Roman" w:cs="Times New Roman"/>
                <w:iCs/>
                <w:color w:val="000000"/>
                <w:sz w:val="24"/>
                <w:szCs w:val="24"/>
              </w:rPr>
            </w:pPr>
          </w:p>
        </w:tc>
        <w:tc>
          <w:tcPr>
            <w:tcW w:w="2111" w:type="dxa"/>
          </w:tcPr>
          <w:p w:rsidR="008F3CEF" w:rsidRPr="00CB4D2B" w:rsidRDefault="008F3CEF" w:rsidP="001F0E1C">
            <w:pPr>
              <w:jc w:val="right"/>
              <w:rPr>
                <w:rFonts w:ascii="Times New Roman" w:hAnsi="Times New Roman" w:cs="Times New Roman"/>
                <w:iCs/>
                <w:color w:val="000000"/>
                <w:sz w:val="24"/>
                <w:szCs w:val="24"/>
              </w:rPr>
            </w:pPr>
            <w:r w:rsidRPr="00CB4D2B">
              <w:rPr>
                <w:rFonts w:ascii="Times New Roman" w:hAnsi="Times New Roman" w:cs="Times New Roman"/>
                <w:iCs/>
                <w:color w:val="000000"/>
                <w:sz w:val="24"/>
                <w:szCs w:val="24"/>
              </w:rPr>
              <w:t xml:space="preserve">1 silicon atom = </w:t>
            </w:r>
            <w:r>
              <w:rPr>
                <w:rFonts w:ascii="Times New Roman" w:hAnsi="Times New Roman" w:cs="Times New Roman"/>
                <w:iCs/>
                <w:color w:val="000000"/>
                <w:sz w:val="24"/>
                <w:szCs w:val="24"/>
              </w:rPr>
              <w:t>9961</w:t>
            </w:r>
          </w:p>
        </w:tc>
        <w:tc>
          <w:tcPr>
            <w:tcW w:w="1489" w:type="dxa"/>
          </w:tcPr>
          <w:p w:rsidR="008F3CEF" w:rsidRPr="00CB4D2B" w:rsidRDefault="008F3CEF" w:rsidP="001F0E1C">
            <w:pPr>
              <w:jc w:val="right"/>
              <w:rPr>
                <w:rFonts w:ascii="Times New Roman" w:hAnsi="Times New Roman" w:cs="Times New Roman"/>
                <w:iCs/>
                <w:color w:val="000000"/>
                <w:sz w:val="24"/>
                <w:szCs w:val="24"/>
              </w:rPr>
            </w:pPr>
            <w:r w:rsidRPr="00CB4D2B">
              <w:rPr>
                <w:rFonts w:ascii="Times New Roman" w:hAnsi="Times New Roman" w:cs="Times New Roman"/>
                <w:iCs/>
                <w:color w:val="000000"/>
                <w:sz w:val="24"/>
                <w:szCs w:val="24"/>
              </w:rPr>
              <w:t xml:space="preserve">Two oxygen atoms= </w:t>
            </w:r>
            <w:r>
              <w:rPr>
                <w:rFonts w:ascii="Times New Roman" w:hAnsi="Times New Roman" w:cs="Times New Roman"/>
                <w:iCs/>
                <w:color w:val="000000"/>
                <w:sz w:val="24"/>
                <w:szCs w:val="24"/>
              </w:rPr>
              <w:t>19922</w:t>
            </w:r>
          </w:p>
        </w:tc>
      </w:tr>
      <w:tr w:rsidR="008F3CEF" w:rsidRPr="00CB4D2B" w:rsidTr="001F0E1C">
        <w:trPr>
          <w:trHeight w:val="341"/>
        </w:trPr>
        <w:tc>
          <w:tcPr>
            <w:tcW w:w="933" w:type="dxa"/>
          </w:tcPr>
          <w:p w:rsidR="008F3CEF" w:rsidRPr="00CB4D2B" w:rsidRDefault="008F3CEF" w:rsidP="001F0E1C">
            <w:pPr>
              <w:jc w:val="center"/>
              <w:rPr>
                <w:rFonts w:ascii="Times New Roman" w:hAnsi="Times New Roman" w:cs="Times New Roman"/>
                <w:sz w:val="24"/>
                <w:szCs w:val="24"/>
              </w:rPr>
            </w:pPr>
            <w:proofErr w:type="spellStart"/>
            <w:r w:rsidRPr="00CB4D2B">
              <w:rPr>
                <w:rFonts w:ascii="Times New Roman" w:hAnsi="Times New Roman" w:cs="Times New Roman"/>
                <w:sz w:val="24"/>
                <w:szCs w:val="24"/>
              </w:rPr>
              <w:t>MgO</w:t>
            </w:r>
            <w:proofErr w:type="spellEnd"/>
          </w:p>
        </w:tc>
        <w:tc>
          <w:tcPr>
            <w:tcW w:w="1628"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40.15</w:t>
            </w:r>
          </w:p>
        </w:tc>
        <w:tc>
          <w:tcPr>
            <w:tcW w:w="1779" w:type="dxa"/>
            <w:vAlign w:val="bottom"/>
          </w:tcPr>
          <w:p w:rsidR="008F3CEF" w:rsidRPr="00CB4D2B" w:rsidRDefault="008F3CEF" w:rsidP="001F0E1C">
            <w:pPr>
              <w:jc w:val="right"/>
              <w:rPr>
                <w:rFonts w:ascii="Times New Roman" w:hAnsi="Times New Roman" w:cs="Times New Roman"/>
                <w:i/>
                <w:iCs/>
                <w:color w:val="000000"/>
                <w:sz w:val="24"/>
                <w:szCs w:val="24"/>
              </w:rPr>
            </w:pPr>
            <w:r w:rsidRPr="00CB4D2B">
              <w:rPr>
                <w:rFonts w:ascii="Times New Roman" w:hAnsi="Times New Roman" w:cs="Times New Roman"/>
                <w:i/>
                <w:iCs/>
                <w:color w:val="000000"/>
                <w:sz w:val="24"/>
                <w:szCs w:val="24"/>
              </w:rPr>
              <w:t>40.304</w:t>
            </w:r>
          </w:p>
        </w:tc>
        <w:tc>
          <w:tcPr>
            <w:tcW w:w="1888" w:type="dxa"/>
          </w:tcPr>
          <w:p w:rsidR="008F3CEF" w:rsidRPr="00CB4D2B" w:rsidRDefault="008F3CEF" w:rsidP="001F0E1C">
            <w:pPr>
              <w:jc w:val="right"/>
              <w:rPr>
                <w:rFonts w:ascii="Times New Roman" w:hAnsi="Times New Roman" w:cs="Times New Roman"/>
                <w:iCs/>
                <w:color w:val="000000"/>
                <w:sz w:val="24"/>
                <w:szCs w:val="24"/>
              </w:rPr>
            </w:pPr>
            <w:r w:rsidRPr="00CB4D2B">
              <w:rPr>
                <w:rFonts w:ascii="Times New Roman" w:hAnsi="Times New Roman" w:cs="Times New Roman"/>
                <w:iCs/>
                <w:color w:val="000000"/>
                <w:sz w:val="24"/>
                <w:szCs w:val="24"/>
              </w:rPr>
              <w:t>=10</w:t>
            </w:r>
            <w:r w:rsidR="002B5155">
              <w:rPr>
                <w:rFonts w:ascii="Times New Roman" w:hAnsi="Times New Roman" w:cs="Times New Roman"/>
                <w:iCs/>
                <w:color w:val="000000"/>
                <w:sz w:val="24"/>
                <w:szCs w:val="24"/>
              </w:rPr>
              <w:t>0</w:t>
            </w:r>
            <w:r w:rsidRPr="00CB4D2B">
              <w:rPr>
                <w:rFonts w:ascii="Times New Roman" w:hAnsi="Times New Roman" w:cs="Times New Roman"/>
                <w:iCs/>
                <w:color w:val="000000"/>
                <w:sz w:val="24"/>
                <w:szCs w:val="24"/>
              </w:rPr>
              <w:t>00x(40.15/40.304)=</w:t>
            </w:r>
            <w:r>
              <w:rPr>
                <w:rFonts w:ascii="Times New Roman" w:hAnsi="Times New Roman" w:cs="Times New Roman"/>
                <w:iCs/>
                <w:color w:val="000000"/>
                <w:sz w:val="24"/>
                <w:szCs w:val="24"/>
              </w:rPr>
              <w:t>9961</w:t>
            </w:r>
          </w:p>
        </w:tc>
        <w:tc>
          <w:tcPr>
            <w:tcW w:w="2111" w:type="dxa"/>
          </w:tcPr>
          <w:p w:rsidR="008F3CEF" w:rsidRPr="00CB4D2B" w:rsidRDefault="008F3CEF" w:rsidP="001F0E1C">
            <w:pPr>
              <w:jc w:val="right"/>
              <w:rPr>
                <w:rFonts w:ascii="Times New Roman" w:hAnsi="Times New Roman" w:cs="Times New Roman"/>
                <w:iCs/>
                <w:color w:val="000000"/>
                <w:sz w:val="24"/>
                <w:szCs w:val="24"/>
              </w:rPr>
            </w:pPr>
            <w:r w:rsidRPr="00CB4D2B">
              <w:rPr>
                <w:rFonts w:ascii="Times New Roman" w:hAnsi="Times New Roman" w:cs="Times New Roman"/>
                <w:iCs/>
                <w:color w:val="000000"/>
                <w:sz w:val="24"/>
                <w:szCs w:val="24"/>
              </w:rPr>
              <w:t xml:space="preserve">1 magnesium = </w:t>
            </w:r>
            <w:r>
              <w:rPr>
                <w:rFonts w:ascii="Times New Roman" w:hAnsi="Times New Roman" w:cs="Times New Roman"/>
                <w:iCs/>
                <w:color w:val="000000"/>
                <w:sz w:val="24"/>
                <w:szCs w:val="24"/>
              </w:rPr>
              <w:t>9961</w:t>
            </w:r>
          </w:p>
        </w:tc>
        <w:tc>
          <w:tcPr>
            <w:tcW w:w="1489" w:type="dxa"/>
          </w:tcPr>
          <w:p w:rsidR="008F3CEF" w:rsidRPr="00CB4D2B" w:rsidRDefault="008F3CEF" w:rsidP="001F0E1C">
            <w:pPr>
              <w:jc w:val="right"/>
              <w:rPr>
                <w:rFonts w:ascii="Times New Roman" w:hAnsi="Times New Roman" w:cs="Times New Roman"/>
                <w:iCs/>
                <w:color w:val="000000"/>
                <w:sz w:val="24"/>
                <w:szCs w:val="24"/>
              </w:rPr>
            </w:pPr>
            <w:r>
              <w:rPr>
                <w:rFonts w:ascii="Times New Roman" w:hAnsi="Times New Roman" w:cs="Times New Roman"/>
                <w:iCs/>
                <w:color w:val="000000"/>
                <w:sz w:val="24"/>
                <w:szCs w:val="24"/>
              </w:rPr>
              <w:t>9961</w:t>
            </w:r>
          </w:p>
        </w:tc>
      </w:tr>
      <w:tr w:rsidR="008F3CEF" w:rsidRPr="00CB4D2B" w:rsidTr="001F0E1C">
        <w:trPr>
          <w:trHeight w:val="357"/>
        </w:trPr>
        <w:tc>
          <w:tcPr>
            <w:tcW w:w="933"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Total</w:t>
            </w:r>
          </w:p>
        </w:tc>
        <w:tc>
          <w:tcPr>
            <w:tcW w:w="1628"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100</w:t>
            </w:r>
          </w:p>
        </w:tc>
        <w:tc>
          <w:tcPr>
            <w:tcW w:w="1779" w:type="dxa"/>
          </w:tcPr>
          <w:p w:rsidR="008F3CEF" w:rsidRPr="00CB4D2B" w:rsidRDefault="008F3CEF" w:rsidP="001F0E1C">
            <w:pPr>
              <w:jc w:val="center"/>
              <w:rPr>
                <w:rFonts w:ascii="Times New Roman" w:hAnsi="Times New Roman" w:cs="Times New Roman"/>
                <w:sz w:val="24"/>
                <w:szCs w:val="24"/>
              </w:rPr>
            </w:pPr>
          </w:p>
        </w:tc>
        <w:tc>
          <w:tcPr>
            <w:tcW w:w="1888" w:type="dxa"/>
          </w:tcPr>
          <w:p w:rsidR="008F3CEF" w:rsidRPr="00CB4D2B" w:rsidRDefault="008F3CEF" w:rsidP="001F0E1C">
            <w:pPr>
              <w:jc w:val="center"/>
              <w:rPr>
                <w:rFonts w:ascii="Times New Roman" w:hAnsi="Times New Roman" w:cs="Times New Roman"/>
                <w:sz w:val="24"/>
                <w:szCs w:val="24"/>
              </w:rPr>
            </w:pPr>
          </w:p>
        </w:tc>
        <w:tc>
          <w:tcPr>
            <w:tcW w:w="2111" w:type="dxa"/>
          </w:tcPr>
          <w:p w:rsidR="008F3CEF" w:rsidRPr="00CB4D2B" w:rsidRDefault="008F3CEF" w:rsidP="001F0E1C">
            <w:pPr>
              <w:jc w:val="center"/>
              <w:rPr>
                <w:rFonts w:ascii="Times New Roman" w:hAnsi="Times New Roman" w:cs="Times New Roman"/>
                <w:sz w:val="24"/>
                <w:szCs w:val="24"/>
              </w:rPr>
            </w:pPr>
          </w:p>
        </w:tc>
        <w:tc>
          <w:tcPr>
            <w:tcW w:w="1489" w:type="dxa"/>
          </w:tcPr>
          <w:p w:rsidR="008F3CEF" w:rsidRPr="00CB4D2B" w:rsidRDefault="008F3CEF" w:rsidP="001F0E1C">
            <w:pPr>
              <w:jc w:val="center"/>
              <w:rPr>
                <w:rFonts w:ascii="Times New Roman" w:hAnsi="Times New Roman" w:cs="Times New Roman"/>
                <w:sz w:val="24"/>
                <w:szCs w:val="24"/>
              </w:rPr>
            </w:pPr>
          </w:p>
        </w:tc>
      </w:tr>
    </w:tbl>
    <w:p w:rsidR="008F3CEF" w:rsidRPr="00CB4D2B" w:rsidRDefault="008F3CEF" w:rsidP="008F3CEF">
      <w:pPr>
        <w:jc w:val="both"/>
        <w:rPr>
          <w:rFonts w:ascii="Times New Roman" w:hAnsi="Times New Roman" w:cs="Times New Roman"/>
          <w:sz w:val="24"/>
          <w:szCs w:val="24"/>
        </w:rPr>
      </w:pPr>
    </w:p>
    <w:p w:rsidR="008F3CEF" w:rsidRDefault="008F3CEF" w:rsidP="008F3CEF">
      <w:pPr>
        <w:jc w:val="both"/>
        <w:rPr>
          <w:rFonts w:ascii="Times New Roman" w:hAnsi="Times New Roman" w:cs="Times New Roman"/>
          <w:sz w:val="24"/>
          <w:szCs w:val="24"/>
        </w:rPr>
      </w:pPr>
      <w:r w:rsidRPr="00CB4D2B">
        <w:rPr>
          <w:rFonts w:ascii="Times New Roman" w:hAnsi="Times New Roman" w:cs="Times New Roman"/>
          <w:sz w:val="24"/>
          <w:szCs w:val="24"/>
        </w:rPr>
        <w:t>Now you see that the proportion of SiO</w:t>
      </w:r>
      <w:r w:rsidRPr="00CB4D2B">
        <w:rPr>
          <w:rFonts w:ascii="Times New Roman" w:hAnsi="Times New Roman" w:cs="Times New Roman"/>
          <w:sz w:val="24"/>
          <w:szCs w:val="24"/>
          <w:vertAlign w:val="subscript"/>
        </w:rPr>
        <w:t>2</w:t>
      </w:r>
      <w:r w:rsidRPr="00CB4D2B">
        <w:rPr>
          <w:rFonts w:ascii="Times New Roman" w:hAnsi="Times New Roman" w:cs="Times New Roman"/>
          <w:sz w:val="24"/>
          <w:szCs w:val="24"/>
        </w:rPr>
        <w:t xml:space="preserve"> to </w:t>
      </w:r>
      <w:proofErr w:type="spellStart"/>
      <w:r w:rsidRPr="00CB4D2B">
        <w:rPr>
          <w:rFonts w:ascii="Times New Roman" w:hAnsi="Times New Roman" w:cs="Times New Roman"/>
          <w:sz w:val="24"/>
          <w:szCs w:val="24"/>
        </w:rPr>
        <w:t>MgO</w:t>
      </w:r>
      <w:proofErr w:type="spellEnd"/>
      <w:r w:rsidRPr="00CB4D2B">
        <w:rPr>
          <w:rFonts w:ascii="Times New Roman" w:hAnsi="Times New Roman" w:cs="Times New Roman"/>
          <w:sz w:val="24"/>
          <w:szCs w:val="24"/>
        </w:rPr>
        <w:t xml:space="preserve"> molecules, is 1:1 (as well as </w:t>
      </w:r>
      <w:proofErr w:type="spellStart"/>
      <w:r w:rsidRPr="00CB4D2B">
        <w:rPr>
          <w:rFonts w:ascii="Times New Roman" w:hAnsi="Times New Roman" w:cs="Times New Roman"/>
          <w:sz w:val="24"/>
          <w:szCs w:val="24"/>
        </w:rPr>
        <w:t>Si</w:t>
      </w:r>
      <w:proofErr w:type="gramStart"/>
      <w:r w:rsidRPr="00CB4D2B">
        <w:rPr>
          <w:rFonts w:ascii="Times New Roman" w:hAnsi="Times New Roman" w:cs="Times New Roman"/>
          <w:sz w:val="24"/>
          <w:szCs w:val="24"/>
        </w:rPr>
        <w:t>:Mg</w:t>
      </w:r>
      <w:proofErr w:type="spellEnd"/>
      <w:proofErr w:type="gramEnd"/>
      <w:r w:rsidRPr="00CB4D2B">
        <w:rPr>
          <w:rFonts w:ascii="Times New Roman" w:hAnsi="Times New Roman" w:cs="Times New Roman"/>
          <w:sz w:val="24"/>
          <w:szCs w:val="24"/>
        </w:rPr>
        <w:t>). However, to write the formula you need to find a normalization factor.</w:t>
      </w:r>
    </w:p>
    <w:p w:rsidR="008F3CEF" w:rsidRPr="00CB4D2B" w:rsidRDefault="008F3CEF" w:rsidP="008F3CEF">
      <w:pPr>
        <w:jc w:val="both"/>
        <w:rPr>
          <w:rFonts w:ascii="Times New Roman" w:hAnsi="Times New Roman" w:cs="Times New Roman"/>
          <w:sz w:val="24"/>
          <w:szCs w:val="24"/>
        </w:rPr>
      </w:pPr>
      <w:r w:rsidRPr="00CB4D2B">
        <w:rPr>
          <w:rFonts w:ascii="Times New Roman" w:hAnsi="Times New Roman" w:cs="Times New Roman"/>
          <w:sz w:val="24"/>
          <w:szCs w:val="24"/>
        </w:rPr>
        <w:lastRenderedPageBreak/>
        <w:t xml:space="preserve">The general instructions </w:t>
      </w:r>
      <w:r w:rsidR="00AF6C11">
        <w:rPr>
          <w:rFonts w:ascii="Times New Roman" w:hAnsi="Times New Roman" w:cs="Times New Roman"/>
          <w:sz w:val="24"/>
          <w:szCs w:val="24"/>
        </w:rPr>
        <w:t>are</w:t>
      </w:r>
      <w:r w:rsidRPr="00CB4D2B">
        <w:rPr>
          <w:rFonts w:ascii="Times New Roman" w:hAnsi="Times New Roman" w:cs="Times New Roman"/>
          <w:sz w:val="24"/>
          <w:szCs w:val="24"/>
        </w:rPr>
        <w:t>:</w:t>
      </w:r>
    </w:p>
    <w:p w:rsidR="008F3CEF" w:rsidRPr="00CB4D2B" w:rsidRDefault="008F3CEF" w:rsidP="008F3CEF">
      <w:pPr>
        <w:pStyle w:val="ListParagraph"/>
        <w:numPr>
          <w:ilvl w:val="0"/>
          <w:numId w:val="1"/>
        </w:numPr>
        <w:jc w:val="both"/>
        <w:rPr>
          <w:rFonts w:ascii="Times New Roman" w:hAnsi="Times New Roman" w:cs="Times New Roman"/>
          <w:sz w:val="24"/>
          <w:szCs w:val="24"/>
        </w:rPr>
      </w:pPr>
      <w:r w:rsidRPr="00CB4D2B">
        <w:rPr>
          <w:rFonts w:ascii="Times New Roman" w:hAnsi="Times New Roman" w:cs="Times New Roman"/>
          <w:sz w:val="24"/>
          <w:szCs w:val="24"/>
        </w:rPr>
        <w:t>Find molecular proportion of each oxide by dividing wt. % by molecular weight (we just did)</w:t>
      </w:r>
      <w:r w:rsidR="00F23074">
        <w:rPr>
          <w:rFonts w:ascii="Times New Roman" w:hAnsi="Times New Roman" w:cs="Times New Roman"/>
          <w:sz w:val="24"/>
          <w:szCs w:val="24"/>
        </w:rPr>
        <w:t>. Multiplication by 10000 is</w:t>
      </w:r>
      <w:r w:rsidR="00AF6C11">
        <w:rPr>
          <w:rFonts w:ascii="Times New Roman" w:hAnsi="Times New Roman" w:cs="Times New Roman"/>
          <w:sz w:val="24"/>
          <w:szCs w:val="24"/>
        </w:rPr>
        <w:t xml:space="preserve"> done for</w:t>
      </w:r>
      <w:r w:rsidR="00F23074">
        <w:rPr>
          <w:rFonts w:ascii="Times New Roman" w:hAnsi="Times New Roman" w:cs="Times New Roman"/>
          <w:sz w:val="24"/>
          <w:szCs w:val="24"/>
        </w:rPr>
        <w:t xml:space="preserve"> </w:t>
      </w:r>
      <w:r w:rsidR="00AF6C11">
        <w:rPr>
          <w:rFonts w:ascii="Times New Roman" w:hAnsi="Times New Roman" w:cs="Times New Roman"/>
          <w:sz w:val="24"/>
          <w:szCs w:val="24"/>
        </w:rPr>
        <w:t>convenience, so that we can round up the numbers and get rid of the decimal point.</w:t>
      </w:r>
      <w:r w:rsidR="00F23074">
        <w:rPr>
          <w:rFonts w:ascii="Times New Roman" w:hAnsi="Times New Roman" w:cs="Times New Roman"/>
          <w:sz w:val="24"/>
          <w:szCs w:val="24"/>
        </w:rPr>
        <w:t xml:space="preserve"> </w:t>
      </w:r>
    </w:p>
    <w:p w:rsidR="008F3CEF" w:rsidRPr="00CB4D2B" w:rsidRDefault="008F3CEF" w:rsidP="008F3CEF">
      <w:pPr>
        <w:pStyle w:val="ListParagraph"/>
        <w:numPr>
          <w:ilvl w:val="0"/>
          <w:numId w:val="1"/>
        </w:numPr>
        <w:jc w:val="both"/>
        <w:rPr>
          <w:rFonts w:ascii="Times New Roman" w:hAnsi="Times New Roman" w:cs="Times New Roman"/>
          <w:sz w:val="24"/>
          <w:szCs w:val="24"/>
        </w:rPr>
      </w:pPr>
      <w:r w:rsidRPr="00CB4D2B">
        <w:rPr>
          <w:rFonts w:ascii="Times New Roman" w:hAnsi="Times New Roman" w:cs="Times New Roman"/>
          <w:sz w:val="24"/>
          <w:szCs w:val="24"/>
        </w:rPr>
        <w:t xml:space="preserve">Simply multiply molecular ratios by amount of cations and oxygens in each oxide and write it down in corresponding columns. </w:t>
      </w:r>
      <w:r w:rsidR="00AF6C11">
        <w:rPr>
          <w:rFonts w:ascii="Times New Roman" w:hAnsi="Times New Roman" w:cs="Times New Roman"/>
          <w:sz w:val="24"/>
          <w:szCs w:val="24"/>
        </w:rPr>
        <w:t>To get cation ratio for Si, the molecular ratio of SiO</w:t>
      </w:r>
      <w:r w:rsidR="00AF6C11" w:rsidRPr="00AF6C11">
        <w:rPr>
          <w:rFonts w:ascii="Times New Roman" w:hAnsi="Times New Roman" w:cs="Times New Roman"/>
          <w:sz w:val="24"/>
          <w:szCs w:val="24"/>
          <w:vertAlign w:val="subscript"/>
        </w:rPr>
        <w:t>2</w:t>
      </w:r>
      <w:r w:rsidR="00AF6C11">
        <w:rPr>
          <w:rFonts w:ascii="Times New Roman" w:hAnsi="Times New Roman" w:cs="Times New Roman"/>
          <w:sz w:val="24"/>
          <w:szCs w:val="24"/>
        </w:rPr>
        <w:t xml:space="preserve"> was multiplied by 1 because SiO</w:t>
      </w:r>
      <w:r w:rsidR="00AF6C11" w:rsidRPr="00AF6C11">
        <w:rPr>
          <w:rFonts w:ascii="Times New Roman" w:hAnsi="Times New Roman" w:cs="Times New Roman"/>
          <w:sz w:val="24"/>
          <w:szCs w:val="24"/>
          <w:vertAlign w:val="subscript"/>
        </w:rPr>
        <w:t>2</w:t>
      </w:r>
      <w:r w:rsidR="00AF6C11">
        <w:rPr>
          <w:rFonts w:ascii="Times New Roman" w:hAnsi="Times New Roman" w:cs="Times New Roman"/>
          <w:sz w:val="24"/>
          <w:szCs w:val="24"/>
        </w:rPr>
        <w:t xml:space="preserve"> has one atom of Si. Since SiO</w:t>
      </w:r>
      <w:r w:rsidR="00AF6C11" w:rsidRPr="00AF6C11">
        <w:rPr>
          <w:rFonts w:ascii="Times New Roman" w:hAnsi="Times New Roman" w:cs="Times New Roman"/>
          <w:sz w:val="24"/>
          <w:szCs w:val="24"/>
          <w:vertAlign w:val="subscript"/>
        </w:rPr>
        <w:t>2</w:t>
      </w:r>
      <w:r w:rsidR="00AF6C11">
        <w:rPr>
          <w:rFonts w:ascii="Times New Roman" w:hAnsi="Times New Roman" w:cs="Times New Roman"/>
          <w:sz w:val="24"/>
          <w:szCs w:val="24"/>
        </w:rPr>
        <w:t xml:space="preserve"> has 2 atoms of O, oxygen ratio was calculated by multiplying the molecular ratio of SiO</w:t>
      </w:r>
      <w:r w:rsidR="00AF6C11" w:rsidRPr="00AF6C11">
        <w:rPr>
          <w:rFonts w:ascii="Times New Roman" w:hAnsi="Times New Roman" w:cs="Times New Roman"/>
          <w:sz w:val="24"/>
          <w:szCs w:val="24"/>
          <w:vertAlign w:val="subscript"/>
        </w:rPr>
        <w:t>2</w:t>
      </w:r>
      <w:r w:rsidR="00AF6C11">
        <w:rPr>
          <w:rFonts w:ascii="Times New Roman" w:hAnsi="Times New Roman" w:cs="Times New Roman"/>
          <w:sz w:val="24"/>
          <w:szCs w:val="24"/>
        </w:rPr>
        <w:t xml:space="preserve"> by 2.</w:t>
      </w:r>
    </w:p>
    <w:p w:rsidR="008F3CEF" w:rsidRPr="00CB4D2B" w:rsidRDefault="00AF6C11" w:rsidP="008F3C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w:t>
      </w:r>
      <w:r w:rsidR="008F3CEF" w:rsidRPr="00CB4D2B">
        <w:rPr>
          <w:rFonts w:ascii="Times New Roman" w:hAnsi="Times New Roman" w:cs="Times New Roman"/>
          <w:sz w:val="24"/>
          <w:szCs w:val="24"/>
        </w:rPr>
        <w:t xml:space="preserve"> amount of oxygen </w:t>
      </w:r>
      <w:r>
        <w:rPr>
          <w:rFonts w:ascii="Times New Roman" w:hAnsi="Times New Roman" w:cs="Times New Roman"/>
          <w:sz w:val="24"/>
          <w:szCs w:val="24"/>
        </w:rPr>
        <w:t xml:space="preserve">in the mineral </w:t>
      </w:r>
      <w:r w:rsidR="008F3CEF" w:rsidRPr="00CB4D2B">
        <w:rPr>
          <w:rFonts w:ascii="Times New Roman" w:hAnsi="Times New Roman" w:cs="Times New Roman"/>
          <w:sz w:val="24"/>
          <w:szCs w:val="24"/>
        </w:rPr>
        <w:t>i</w:t>
      </w:r>
      <w:r>
        <w:rPr>
          <w:rFonts w:ascii="Times New Roman" w:hAnsi="Times New Roman" w:cs="Times New Roman"/>
          <w:sz w:val="24"/>
          <w:szCs w:val="24"/>
        </w:rPr>
        <w:t>s governed by the stoichiometry.</w:t>
      </w:r>
      <w:r w:rsidR="008F3CEF" w:rsidRPr="00CB4D2B">
        <w:rPr>
          <w:rFonts w:ascii="Times New Roman" w:hAnsi="Times New Roman" w:cs="Times New Roman"/>
          <w:sz w:val="24"/>
          <w:szCs w:val="24"/>
        </w:rPr>
        <w:t xml:space="preserve"> </w:t>
      </w:r>
      <w:r>
        <w:rPr>
          <w:rFonts w:ascii="Times New Roman" w:hAnsi="Times New Roman" w:cs="Times New Roman"/>
          <w:sz w:val="24"/>
          <w:szCs w:val="24"/>
        </w:rPr>
        <w:t>I</w:t>
      </w:r>
      <w:r w:rsidR="008F3CEF" w:rsidRPr="00CB4D2B">
        <w:rPr>
          <w:rFonts w:ascii="Times New Roman" w:hAnsi="Times New Roman" w:cs="Times New Roman"/>
          <w:sz w:val="24"/>
          <w:szCs w:val="24"/>
        </w:rPr>
        <w:t xml:space="preserve">n other words, knowing that there will be 3 atoms of oxygen </w:t>
      </w:r>
      <w:r>
        <w:rPr>
          <w:rFonts w:ascii="Times New Roman" w:hAnsi="Times New Roman" w:cs="Times New Roman"/>
          <w:sz w:val="24"/>
          <w:szCs w:val="24"/>
        </w:rPr>
        <w:t xml:space="preserve">total </w:t>
      </w:r>
      <w:r w:rsidR="008F3CEF" w:rsidRPr="00CB4D2B">
        <w:rPr>
          <w:rFonts w:ascii="Times New Roman" w:hAnsi="Times New Roman" w:cs="Times New Roman"/>
          <w:sz w:val="24"/>
          <w:szCs w:val="24"/>
        </w:rPr>
        <w:t>in the formula</w:t>
      </w:r>
      <w:r>
        <w:rPr>
          <w:rFonts w:ascii="Times New Roman" w:hAnsi="Times New Roman" w:cs="Times New Roman"/>
          <w:sz w:val="24"/>
          <w:szCs w:val="24"/>
        </w:rPr>
        <w:t xml:space="preserve"> (see SiO</w:t>
      </w:r>
      <w:r w:rsidRPr="00AF6C11">
        <w:rPr>
          <w:rFonts w:ascii="Times New Roman" w:hAnsi="Times New Roman" w:cs="Times New Roman"/>
          <w:sz w:val="24"/>
          <w:szCs w:val="24"/>
          <w:vertAlign w:val="subscript"/>
        </w:rPr>
        <w:t>2</w:t>
      </w:r>
      <w:r>
        <w:rPr>
          <w:rFonts w:ascii="Times New Roman" w:hAnsi="Times New Roman" w:cs="Times New Roman"/>
          <w:sz w:val="24"/>
          <w:szCs w:val="24"/>
        </w:rPr>
        <w:t xml:space="preserve"> + </w:t>
      </w:r>
      <w:proofErr w:type="spellStart"/>
      <w:r>
        <w:rPr>
          <w:rFonts w:ascii="Times New Roman" w:hAnsi="Times New Roman" w:cs="Times New Roman"/>
          <w:sz w:val="24"/>
          <w:szCs w:val="24"/>
        </w:rPr>
        <w:t>MgO</w:t>
      </w:r>
      <w:proofErr w:type="spellEnd"/>
      <w:r>
        <w:rPr>
          <w:rFonts w:ascii="Times New Roman" w:hAnsi="Times New Roman" w:cs="Times New Roman"/>
          <w:sz w:val="24"/>
          <w:szCs w:val="24"/>
        </w:rPr>
        <w:t>)</w:t>
      </w:r>
      <w:r w:rsidR="008F3CEF" w:rsidRPr="00CB4D2B">
        <w:rPr>
          <w:rFonts w:ascii="Times New Roman" w:hAnsi="Times New Roman" w:cs="Times New Roman"/>
          <w:sz w:val="24"/>
          <w:szCs w:val="24"/>
        </w:rPr>
        <w:t xml:space="preserve">, you need to </w:t>
      </w:r>
      <w:r>
        <w:rPr>
          <w:rFonts w:ascii="Times New Roman" w:hAnsi="Times New Roman" w:cs="Times New Roman"/>
          <w:sz w:val="24"/>
          <w:szCs w:val="24"/>
        </w:rPr>
        <w:t>calculate</w:t>
      </w:r>
      <w:r w:rsidR="008F3CEF" w:rsidRPr="00CB4D2B">
        <w:rPr>
          <w:rFonts w:ascii="Times New Roman" w:hAnsi="Times New Roman" w:cs="Times New Roman"/>
          <w:sz w:val="24"/>
          <w:szCs w:val="24"/>
        </w:rPr>
        <w:t xml:space="preserve"> a normalization factor from total </w:t>
      </w:r>
      <w:r>
        <w:rPr>
          <w:rFonts w:ascii="Times New Roman" w:hAnsi="Times New Roman" w:cs="Times New Roman"/>
          <w:sz w:val="24"/>
          <w:szCs w:val="24"/>
        </w:rPr>
        <w:t>the total</w:t>
      </w:r>
      <w:r w:rsidR="008F3CEF" w:rsidRPr="00CB4D2B">
        <w:rPr>
          <w:rFonts w:ascii="Times New Roman" w:hAnsi="Times New Roman" w:cs="Times New Roman"/>
          <w:sz w:val="24"/>
          <w:szCs w:val="24"/>
        </w:rPr>
        <w:t xml:space="preserve"> of oxygen in formula</w:t>
      </w:r>
      <w:r>
        <w:rPr>
          <w:rFonts w:ascii="Times New Roman" w:hAnsi="Times New Roman" w:cs="Times New Roman"/>
          <w:sz w:val="24"/>
          <w:szCs w:val="24"/>
        </w:rPr>
        <w:t xml:space="preserve"> and then divide that number by 3</w:t>
      </w:r>
      <w:r w:rsidR="008F3CEF" w:rsidRPr="00CB4D2B">
        <w:rPr>
          <w:rFonts w:ascii="Times New Roman" w:hAnsi="Times New Roman" w:cs="Times New Roman"/>
          <w:sz w:val="24"/>
          <w:szCs w:val="24"/>
        </w:rPr>
        <w:t>. In our case, take total proportion of oxygen and divide it by three.</w:t>
      </w:r>
    </w:p>
    <w:p w:rsidR="008F3CEF" w:rsidRPr="00CB4D2B" w:rsidRDefault="008F3CEF" w:rsidP="008F3CEF">
      <w:pPr>
        <w:pStyle w:val="ListParagraph"/>
        <w:numPr>
          <w:ilvl w:val="0"/>
          <w:numId w:val="1"/>
        </w:numPr>
        <w:jc w:val="both"/>
        <w:rPr>
          <w:rFonts w:ascii="Times New Roman" w:hAnsi="Times New Roman" w:cs="Times New Roman"/>
          <w:sz w:val="24"/>
          <w:szCs w:val="24"/>
        </w:rPr>
      </w:pPr>
      <w:r w:rsidRPr="00CB4D2B">
        <w:rPr>
          <w:rFonts w:ascii="Times New Roman" w:hAnsi="Times New Roman" w:cs="Times New Roman"/>
          <w:sz w:val="24"/>
          <w:szCs w:val="24"/>
        </w:rPr>
        <w:t>Divide every cation ratio by the normalization factor. The resulted numbers are atoms per formula units (</w:t>
      </w:r>
      <w:proofErr w:type="spellStart"/>
      <w:r w:rsidRPr="00CB4D2B">
        <w:rPr>
          <w:rFonts w:ascii="Times New Roman" w:hAnsi="Times New Roman" w:cs="Times New Roman"/>
          <w:sz w:val="24"/>
          <w:szCs w:val="24"/>
        </w:rPr>
        <w:t>apfu</w:t>
      </w:r>
      <w:proofErr w:type="spellEnd"/>
      <w:r w:rsidRPr="00CB4D2B">
        <w:rPr>
          <w:rFonts w:ascii="Times New Roman" w:hAnsi="Times New Roman" w:cs="Times New Roman"/>
          <w:sz w:val="24"/>
          <w:szCs w:val="24"/>
        </w:rPr>
        <w:t>).</w:t>
      </w:r>
    </w:p>
    <w:tbl>
      <w:tblPr>
        <w:tblStyle w:val="TableGrid"/>
        <w:tblpPr w:leftFromText="187" w:rightFromText="187" w:vertAnchor="text" w:horzAnchor="margin" w:tblpY="1"/>
        <w:tblW w:w="10368" w:type="dxa"/>
        <w:tblLook w:val="04A0" w:firstRow="1" w:lastRow="0" w:firstColumn="1" w:lastColumn="0" w:noHBand="0" w:noVBand="1"/>
      </w:tblPr>
      <w:tblGrid>
        <w:gridCol w:w="845"/>
        <w:gridCol w:w="779"/>
        <w:gridCol w:w="1213"/>
        <w:gridCol w:w="1459"/>
        <w:gridCol w:w="856"/>
        <w:gridCol w:w="2763"/>
        <w:gridCol w:w="2453"/>
      </w:tblGrid>
      <w:tr w:rsidR="008F3CEF" w:rsidRPr="00CB4D2B" w:rsidTr="00AF6C11">
        <w:trPr>
          <w:trHeight w:val="341"/>
        </w:trPr>
        <w:tc>
          <w:tcPr>
            <w:tcW w:w="845"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oxide</w:t>
            </w:r>
          </w:p>
        </w:tc>
        <w:tc>
          <w:tcPr>
            <w:tcW w:w="779"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wt. %</w:t>
            </w:r>
          </w:p>
        </w:tc>
        <w:tc>
          <w:tcPr>
            <w:tcW w:w="1213"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 xml:space="preserve">Molecular weight </w:t>
            </w:r>
          </w:p>
        </w:tc>
        <w:tc>
          <w:tcPr>
            <w:tcW w:w="1459"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Molecular ratio (x100</w:t>
            </w:r>
            <w:r w:rsidR="002B5155">
              <w:rPr>
                <w:rFonts w:ascii="Times New Roman" w:hAnsi="Times New Roman" w:cs="Times New Roman"/>
                <w:sz w:val="24"/>
                <w:szCs w:val="24"/>
              </w:rPr>
              <w:t>0</w:t>
            </w:r>
            <w:r w:rsidRPr="00CB4D2B">
              <w:rPr>
                <w:rFonts w:ascii="Times New Roman" w:hAnsi="Times New Roman" w:cs="Times New Roman"/>
                <w:sz w:val="24"/>
                <w:szCs w:val="24"/>
              </w:rPr>
              <w:t>0)</w:t>
            </w:r>
          </w:p>
        </w:tc>
        <w:tc>
          <w:tcPr>
            <w:tcW w:w="856"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Cation ratio</w:t>
            </w:r>
          </w:p>
        </w:tc>
        <w:tc>
          <w:tcPr>
            <w:tcW w:w="2763"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Oxygen ratio</w:t>
            </w:r>
          </w:p>
        </w:tc>
        <w:tc>
          <w:tcPr>
            <w:tcW w:w="2453" w:type="dxa"/>
          </w:tcPr>
          <w:p w:rsidR="008F3CEF" w:rsidRPr="00CB4D2B" w:rsidRDefault="003C1CA5" w:rsidP="003C1CA5">
            <w:pPr>
              <w:jc w:val="center"/>
              <w:rPr>
                <w:rFonts w:ascii="Times New Roman" w:hAnsi="Times New Roman" w:cs="Times New Roman"/>
                <w:sz w:val="24"/>
                <w:szCs w:val="24"/>
              </w:rPr>
            </w:pPr>
            <w:r>
              <w:rPr>
                <w:rFonts w:ascii="Times New Roman" w:hAnsi="Times New Roman" w:cs="Times New Roman"/>
                <w:sz w:val="24"/>
                <w:szCs w:val="24"/>
              </w:rPr>
              <w:t>Atoms per formula units</w:t>
            </w:r>
          </w:p>
        </w:tc>
      </w:tr>
      <w:tr w:rsidR="008F3CEF" w:rsidRPr="00CB4D2B" w:rsidTr="00AF6C11">
        <w:trPr>
          <w:trHeight w:val="341"/>
        </w:trPr>
        <w:tc>
          <w:tcPr>
            <w:tcW w:w="845"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SiO</w:t>
            </w:r>
            <w:r w:rsidRPr="00CB4D2B">
              <w:rPr>
                <w:rFonts w:ascii="Times New Roman" w:hAnsi="Times New Roman" w:cs="Times New Roman"/>
                <w:sz w:val="24"/>
                <w:szCs w:val="24"/>
                <w:vertAlign w:val="subscript"/>
              </w:rPr>
              <w:t>2</w:t>
            </w:r>
          </w:p>
        </w:tc>
        <w:tc>
          <w:tcPr>
            <w:tcW w:w="779"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59.85</w:t>
            </w:r>
          </w:p>
        </w:tc>
        <w:tc>
          <w:tcPr>
            <w:tcW w:w="1213" w:type="dxa"/>
            <w:vAlign w:val="center"/>
          </w:tcPr>
          <w:p w:rsidR="008F3CEF" w:rsidRPr="00CB4D2B" w:rsidRDefault="008F3CEF" w:rsidP="001F0E1C">
            <w:pPr>
              <w:jc w:val="right"/>
              <w:rPr>
                <w:rFonts w:ascii="Times New Roman" w:hAnsi="Times New Roman" w:cs="Times New Roman"/>
                <w:i/>
                <w:iCs/>
                <w:color w:val="000000"/>
                <w:sz w:val="24"/>
                <w:szCs w:val="24"/>
              </w:rPr>
            </w:pPr>
            <w:r w:rsidRPr="00CB4D2B">
              <w:rPr>
                <w:rFonts w:ascii="Times New Roman" w:hAnsi="Times New Roman" w:cs="Times New Roman"/>
                <w:i/>
                <w:iCs/>
                <w:color w:val="000000"/>
                <w:sz w:val="24"/>
                <w:szCs w:val="24"/>
              </w:rPr>
              <w:t>60.084</w:t>
            </w:r>
          </w:p>
        </w:tc>
        <w:tc>
          <w:tcPr>
            <w:tcW w:w="1459" w:type="dxa"/>
          </w:tcPr>
          <w:p w:rsidR="008F3CEF" w:rsidRPr="00CB4D2B" w:rsidRDefault="008F3CEF" w:rsidP="001F0E1C">
            <w:pPr>
              <w:jc w:val="right"/>
              <w:rPr>
                <w:rFonts w:ascii="Times New Roman" w:hAnsi="Times New Roman" w:cs="Times New Roman"/>
                <w:iCs/>
                <w:color w:val="000000"/>
                <w:sz w:val="24"/>
                <w:szCs w:val="24"/>
              </w:rPr>
            </w:pPr>
            <w:r>
              <w:rPr>
                <w:rFonts w:ascii="Times New Roman" w:hAnsi="Times New Roman" w:cs="Times New Roman"/>
                <w:iCs/>
                <w:color w:val="000000"/>
                <w:sz w:val="24"/>
                <w:szCs w:val="24"/>
              </w:rPr>
              <w:t>9961</w:t>
            </w:r>
          </w:p>
        </w:tc>
        <w:tc>
          <w:tcPr>
            <w:tcW w:w="856" w:type="dxa"/>
          </w:tcPr>
          <w:p w:rsidR="008F3CEF" w:rsidRPr="00CB4D2B" w:rsidRDefault="008F3CEF" w:rsidP="001F0E1C">
            <w:pPr>
              <w:jc w:val="right"/>
              <w:rPr>
                <w:rFonts w:ascii="Times New Roman" w:hAnsi="Times New Roman" w:cs="Times New Roman"/>
                <w:iCs/>
                <w:color w:val="000000"/>
                <w:sz w:val="24"/>
                <w:szCs w:val="24"/>
              </w:rPr>
            </w:pPr>
            <w:r>
              <w:rPr>
                <w:rFonts w:ascii="Times New Roman" w:hAnsi="Times New Roman" w:cs="Times New Roman"/>
                <w:iCs/>
                <w:color w:val="000000"/>
                <w:sz w:val="24"/>
                <w:szCs w:val="24"/>
              </w:rPr>
              <w:t>9961</w:t>
            </w:r>
          </w:p>
        </w:tc>
        <w:tc>
          <w:tcPr>
            <w:tcW w:w="2763" w:type="dxa"/>
          </w:tcPr>
          <w:p w:rsidR="008F3CEF" w:rsidRPr="00CB4D2B" w:rsidRDefault="008F3CEF" w:rsidP="001F0E1C">
            <w:pPr>
              <w:jc w:val="right"/>
              <w:rPr>
                <w:rFonts w:ascii="Times New Roman" w:hAnsi="Times New Roman" w:cs="Times New Roman"/>
                <w:iCs/>
                <w:color w:val="000000"/>
                <w:sz w:val="24"/>
                <w:szCs w:val="24"/>
              </w:rPr>
            </w:pPr>
            <w:r>
              <w:rPr>
                <w:rFonts w:ascii="Times New Roman" w:hAnsi="Times New Roman" w:cs="Times New Roman"/>
                <w:iCs/>
                <w:color w:val="000000"/>
                <w:sz w:val="24"/>
                <w:szCs w:val="24"/>
              </w:rPr>
              <w:t>19922</w:t>
            </w:r>
          </w:p>
        </w:tc>
        <w:tc>
          <w:tcPr>
            <w:tcW w:w="2453" w:type="dxa"/>
          </w:tcPr>
          <w:p w:rsidR="008F3CEF" w:rsidRPr="00CB4D2B" w:rsidRDefault="008F3CEF" w:rsidP="001F0E1C">
            <w:pPr>
              <w:rPr>
                <w:rFonts w:ascii="Times New Roman" w:hAnsi="Times New Roman" w:cs="Times New Roman"/>
                <w:iCs/>
                <w:color w:val="000000"/>
                <w:sz w:val="24"/>
                <w:szCs w:val="24"/>
              </w:rPr>
            </w:pPr>
            <w:r w:rsidRPr="00CB4D2B">
              <w:rPr>
                <w:rFonts w:ascii="Times New Roman" w:hAnsi="Times New Roman" w:cs="Times New Roman"/>
                <w:iCs/>
                <w:color w:val="000000"/>
                <w:sz w:val="24"/>
                <w:szCs w:val="24"/>
              </w:rPr>
              <w:t>Si:                 =</w:t>
            </w:r>
            <w:r>
              <w:rPr>
                <w:rFonts w:ascii="Times New Roman" w:hAnsi="Times New Roman" w:cs="Times New Roman"/>
                <w:iCs/>
                <w:color w:val="000000"/>
                <w:sz w:val="24"/>
                <w:szCs w:val="24"/>
              </w:rPr>
              <w:t>9961</w:t>
            </w:r>
            <w:r w:rsidRPr="00CB4D2B">
              <w:rPr>
                <w:rFonts w:ascii="Times New Roman" w:hAnsi="Times New Roman" w:cs="Times New Roman"/>
                <w:iCs/>
                <w:color w:val="000000"/>
                <w:sz w:val="24"/>
                <w:szCs w:val="24"/>
              </w:rPr>
              <w:t>/</w:t>
            </w:r>
            <w:r>
              <w:rPr>
                <w:rFonts w:ascii="Times New Roman" w:hAnsi="Times New Roman" w:cs="Times New Roman"/>
                <w:iCs/>
                <w:color w:val="000000"/>
                <w:sz w:val="24"/>
                <w:szCs w:val="24"/>
              </w:rPr>
              <w:t>9961</w:t>
            </w:r>
            <w:r w:rsidRPr="00CB4D2B">
              <w:rPr>
                <w:rFonts w:ascii="Times New Roman" w:hAnsi="Times New Roman" w:cs="Times New Roman"/>
                <w:iCs/>
                <w:color w:val="000000"/>
                <w:sz w:val="24"/>
                <w:szCs w:val="24"/>
              </w:rPr>
              <w:t>=1.00</w:t>
            </w:r>
          </w:p>
        </w:tc>
      </w:tr>
      <w:tr w:rsidR="008F3CEF" w:rsidRPr="00CB4D2B" w:rsidTr="00AF6C11">
        <w:trPr>
          <w:trHeight w:val="341"/>
        </w:trPr>
        <w:tc>
          <w:tcPr>
            <w:tcW w:w="845" w:type="dxa"/>
          </w:tcPr>
          <w:p w:rsidR="008F3CEF" w:rsidRPr="00CB4D2B" w:rsidRDefault="008F3CEF" w:rsidP="001F0E1C">
            <w:pPr>
              <w:jc w:val="center"/>
              <w:rPr>
                <w:rFonts w:ascii="Times New Roman" w:hAnsi="Times New Roman" w:cs="Times New Roman"/>
                <w:sz w:val="24"/>
                <w:szCs w:val="24"/>
              </w:rPr>
            </w:pPr>
            <w:proofErr w:type="spellStart"/>
            <w:r w:rsidRPr="00CB4D2B">
              <w:rPr>
                <w:rFonts w:ascii="Times New Roman" w:hAnsi="Times New Roman" w:cs="Times New Roman"/>
                <w:sz w:val="24"/>
                <w:szCs w:val="24"/>
              </w:rPr>
              <w:t>MgO</w:t>
            </w:r>
            <w:proofErr w:type="spellEnd"/>
          </w:p>
        </w:tc>
        <w:tc>
          <w:tcPr>
            <w:tcW w:w="779"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40.15</w:t>
            </w:r>
          </w:p>
        </w:tc>
        <w:tc>
          <w:tcPr>
            <w:tcW w:w="1213" w:type="dxa"/>
            <w:vAlign w:val="bottom"/>
          </w:tcPr>
          <w:p w:rsidR="008F3CEF" w:rsidRPr="00CB4D2B" w:rsidRDefault="008F3CEF" w:rsidP="001F0E1C">
            <w:pPr>
              <w:jc w:val="right"/>
              <w:rPr>
                <w:rFonts w:ascii="Times New Roman" w:hAnsi="Times New Roman" w:cs="Times New Roman"/>
                <w:i/>
                <w:iCs/>
                <w:color w:val="000000"/>
                <w:sz w:val="24"/>
                <w:szCs w:val="24"/>
              </w:rPr>
            </w:pPr>
            <w:r w:rsidRPr="00CB4D2B">
              <w:rPr>
                <w:rFonts w:ascii="Times New Roman" w:hAnsi="Times New Roman" w:cs="Times New Roman"/>
                <w:i/>
                <w:iCs/>
                <w:color w:val="000000"/>
                <w:sz w:val="24"/>
                <w:szCs w:val="24"/>
              </w:rPr>
              <w:t>40.304</w:t>
            </w:r>
          </w:p>
        </w:tc>
        <w:tc>
          <w:tcPr>
            <w:tcW w:w="1459" w:type="dxa"/>
          </w:tcPr>
          <w:p w:rsidR="008F3CEF" w:rsidRPr="00CB4D2B" w:rsidRDefault="008F3CEF" w:rsidP="001F0E1C">
            <w:pPr>
              <w:jc w:val="right"/>
              <w:rPr>
                <w:rFonts w:ascii="Times New Roman" w:hAnsi="Times New Roman" w:cs="Times New Roman"/>
                <w:iCs/>
                <w:color w:val="000000"/>
                <w:sz w:val="24"/>
                <w:szCs w:val="24"/>
              </w:rPr>
            </w:pPr>
            <w:r>
              <w:rPr>
                <w:rFonts w:ascii="Times New Roman" w:hAnsi="Times New Roman" w:cs="Times New Roman"/>
                <w:iCs/>
                <w:color w:val="000000"/>
                <w:sz w:val="24"/>
                <w:szCs w:val="24"/>
              </w:rPr>
              <w:t>9961</w:t>
            </w:r>
          </w:p>
        </w:tc>
        <w:tc>
          <w:tcPr>
            <w:tcW w:w="856" w:type="dxa"/>
          </w:tcPr>
          <w:p w:rsidR="008F3CEF" w:rsidRPr="00CB4D2B" w:rsidRDefault="008F3CEF" w:rsidP="001F0E1C">
            <w:pPr>
              <w:jc w:val="right"/>
              <w:rPr>
                <w:rFonts w:ascii="Times New Roman" w:hAnsi="Times New Roman" w:cs="Times New Roman"/>
                <w:iCs/>
                <w:color w:val="000000"/>
                <w:sz w:val="24"/>
                <w:szCs w:val="24"/>
              </w:rPr>
            </w:pPr>
            <w:r>
              <w:rPr>
                <w:rFonts w:ascii="Times New Roman" w:hAnsi="Times New Roman" w:cs="Times New Roman"/>
                <w:iCs/>
                <w:color w:val="000000"/>
                <w:sz w:val="24"/>
                <w:szCs w:val="24"/>
              </w:rPr>
              <w:t>9961</w:t>
            </w:r>
          </w:p>
        </w:tc>
        <w:tc>
          <w:tcPr>
            <w:tcW w:w="2763" w:type="dxa"/>
          </w:tcPr>
          <w:p w:rsidR="008F3CEF" w:rsidRPr="00CB4D2B" w:rsidRDefault="008F3CEF" w:rsidP="001F0E1C">
            <w:pPr>
              <w:jc w:val="right"/>
              <w:rPr>
                <w:rFonts w:ascii="Times New Roman" w:hAnsi="Times New Roman" w:cs="Times New Roman"/>
                <w:iCs/>
                <w:color w:val="000000"/>
                <w:sz w:val="24"/>
                <w:szCs w:val="24"/>
              </w:rPr>
            </w:pPr>
            <w:r>
              <w:rPr>
                <w:rFonts w:ascii="Times New Roman" w:hAnsi="Times New Roman" w:cs="Times New Roman"/>
                <w:iCs/>
                <w:color w:val="000000"/>
                <w:sz w:val="24"/>
                <w:szCs w:val="24"/>
              </w:rPr>
              <w:t>9961</w:t>
            </w:r>
          </w:p>
        </w:tc>
        <w:tc>
          <w:tcPr>
            <w:tcW w:w="2453" w:type="dxa"/>
          </w:tcPr>
          <w:p w:rsidR="008F3CEF" w:rsidRPr="00CB4D2B" w:rsidRDefault="008F3CEF" w:rsidP="00177047">
            <w:pPr>
              <w:rPr>
                <w:rFonts w:ascii="Times New Roman" w:hAnsi="Times New Roman" w:cs="Times New Roman"/>
                <w:iCs/>
                <w:color w:val="000000"/>
                <w:sz w:val="24"/>
                <w:szCs w:val="24"/>
              </w:rPr>
            </w:pPr>
            <w:r w:rsidRPr="00CB4D2B">
              <w:rPr>
                <w:rFonts w:ascii="Times New Roman" w:hAnsi="Times New Roman" w:cs="Times New Roman"/>
                <w:iCs/>
                <w:color w:val="000000"/>
                <w:sz w:val="24"/>
                <w:szCs w:val="24"/>
              </w:rPr>
              <w:t>Mg:              =</w:t>
            </w:r>
            <w:r w:rsidR="00177047">
              <w:rPr>
                <w:rFonts w:ascii="Times New Roman" w:hAnsi="Times New Roman" w:cs="Times New Roman"/>
                <w:iCs/>
                <w:color w:val="000000"/>
                <w:sz w:val="24"/>
                <w:szCs w:val="24"/>
              </w:rPr>
              <w:t>9961</w:t>
            </w:r>
            <w:r w:rsidRPr="00CB4D2B">
              <w:rPr>
                <w:rFonts w:ascii="Times New Roman" w:hAnsi="Times New Roman" w:cs="Times New Roman"/>
                <w:iCs/>
                <w:color w:val="000000"/>
                <w:sz w:val="24"/>
                <w:szCs w:val="24"/>
              </w:rPr>
              <w:t>/</w:t>
            </w:r>
            <w:r>
              <w:rPr>
                <w:rFonts w:ascii="Times New Roman" w:hAnsi="Times New Roman" w:cs="Times New Roman"/>
                <w:iCs/>
                <w:color w:val="000000"/>
                <w:sz w:val="24"/>
                <w:szCs w:val="24"/>
              </w:rPr>
              <w:t>9961</w:t>
            </w:r>
            <w:r w:rsidRPr="00CB4D2B">
              <w:rPr>
                <w:rFonts w:ascii="Times New Roman" w:hAnsi="Times New Roman" w:cs="Times New Roman"/>
                <w:iCs/>
                <w:color w:val="000000"/>
                <w:sz w:val="24"/>
                <w:szCs w:val="24"/>
              </w:rPr>
              <w:t>=1.00</w:t>
            </w:r>
          </w:p>
        </w:tc>
      </w:tr>
      <w:tr w:rsidR="008F3CEF" w:rsidRPr="00CB4D2B" w:rsidTr="00AF6C11">
        <w:trPr>
          <w:trHeight w:val="357"/>
        </w:trPr>
        <w:tc>
          <w:tcPr>
            <w:tcW w:w="845"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Total</w:t>
            </w:r>
          </w:p>
        </w:tc>
        <w:tc>
          <w:tcPr>
            <w:tcW w:w="779" w:type="dxa"/>
          </w:tcPr>
          <w:p w:rsidR="008F3CEF" w:rsidRPr="00CB4D2B" w:rsidRDefault="008F3CEF" w:rsidP="001F0E1C">
            <w:pPr>
              <w:jc w:val="center"/>
              <w:rPr>
                <w:rFonts w:ascii="Times New Roman" w:hAnsi="Times New Roman" w:cs="Times New Roman"/>
                <w:sz w:val="24"/>
                <w:szCs w:val="24"/>
              </w:rPr>
            </w:pPr>
            <w:r w:rsidRPr="00CB4D2B">
              <w:rPr>
                <w:rFonts w:ascii="Times New Roman" w:hAnsi="Times New Roman" w:cs="Times New Roman"/>
                <w:sz w:val="24"/>
                <w:szCs w:val="24"/>
              </w:rPr>
              <w:t>100</w:t>
            </w:r>
          </w:p>
        </w:tc>
        <w:tc>
          <w:tcPr>
            <w:tcW w:w="1213" w:type="dxa"/>
          </w:tcPr>
          <w:p w:rsidR="008F3CEF" w:rsidRPr="00CB4D2B" w:rsidRDefault="008F3CEF" w:rsidP="001F0E1C">
            <w:pPr>
              <w:jc w:val="center"/>
              <w:rPr>
                <w:rFonts w:ascii="Times New Roman" w:hAnsi="Times New Roman" w:cs="Times New Roman"/>
                <w:sz w:val="24"/>
                <w:szCs w:val="24"/>
              </w:rPr>
            </w:pPr>
          </w:p>
        </w:tc>
        <w:tc>
          <w:tcPr>
            <w:tcW w:w="1459" w:type="dxa"/>
          </w:tcPr>
          <w:p w:rsidR="008F3CEF" w:rsidRPr="00CB4D2B" w:rsidRDefault="008F3CEF" w:rsidP="001F0E1C">
            <w:pPr>
              <w:jc w:val="center"/>
              <w:rPr>
                <w:rFonts w:ascii="Times New Roman" w:hAnsi="Times New Roman" w:cs="Times New Roman"/>
                <w:sz w:val="24"/>
                <w:szCs w:val="24"/>
              </w:rPr>
            </w:pPr>
          </w:p>
        </w:tc>
        <w:tc>
          <w:tcPr>
            <w:tcW w:w="856" w:type="dxa"/>
          </w:tcPr>
          <w:p w:rsidR="008F3CEF" w:rsidRPr="00CB4D2B" w:rsidRDefault="008F3CEF" w:rsidP="001F0E1C">
            <w:pPr>
              <w:jc w:val="center"/>
              <w:rPr>
                <w:rFonts w:ascii="Times New Roman" w:hAnsi="Times New Roman" w:cs="Times New Roman"/>
                <w:sz w:val="24"/>
                <w:szCs w:val="24"/>
              </w:rPr>
            </w:pPr>
          </w:p>
        </w:tc>
        <w:tc>
          <w:tcPr>
            <w:tcW w:w="2763" w:type="dxa"/>
          </w:tcPr>
          <w:p w:rsidR="008F3CEF" w:rsidRPr="00CB4D2B" w:rsidRDefault="008F3CEF" w:rsidP="00AF6C11">
            <w:pPr>
              <w:jc w:val="center"/>
              <w:rPr>
                <w:rFonts w:ascii="Times New Roman" w:hAnsi="Times New Roman" w:cs="Times New Roman"/>
                <w:sz w:val="24"/>
                <w:szCs w:val="24"/>
              </w:rPr>
            </w:pPr>
            <w:r w:rsidRPr="00CB4D2B">
              <w:rPr>
                <w:rFonts w:ascii="Times New Roman" w:hAnsi="Times New Roman" w:cs="Times New Roman"/>
                <w:sz w:val="24"/>
                <w:szCs w:val="24"/>
              </w:rPr>
              <w:t xml:space="preserve">TOTAL = </w:t>
            </w:r>
            <w:r>
              <w:rPr>
                <w:rFonts w:ascii="Times New Roman" w:hAnsi="Times New Roman" w:cs="Times New Roman"/>
                <w:sz w:val="24"/>
                <w:szCs w:val="24"/>
              </w:rPr>
              <w:t>29884</w:t>
            </w:r>
            <w:r w:rsidRPr="00CB4D2B">
              <w:rPr>
                <w:rFonts w:ascii="Times New Roman" w:hAnsi="Times New Roman" w:cs="Times New Roman"/>
                <w:sz w:val="24"/>
                <w:szCs w:val="24"/>
              </w:rPr>
              <w:t>; 3012/3=</w:t>
            </w:r>
            <w:r>
              <w:rPr>
                <w:rFonts w:ascii="Times New Roman" w:hAnsi="Times New Roman" w:cs="Times New Roman"/>
                <w:sz w:val="24"/>
                <w:szCs w:val="24"/>
              </w:rPr>
              <w:t>9961</w:t>
            </w:r>
            <w:r w:rsidRPr="00CB4D2B">
              <w:rPr>
                <w:rFonts w:ascii="Times New Roman" w:hAnsi="Times New Roman" w:cs="Times New Roman"/>
                <w:sz w:val="24"/>
                <w:szCs w:val="24"/>
              </w:rPr>
              <w:t xml:space="preserve"> (normaliz</w:t>
            </w:r>
            <w:r w:rsidR="00AF6C11">
              <w:rPr>
                <w:rFonts w:ascii="Times New Roman" w:hAnsi="Times New Roman" w:cs="Times New Roman"/>
                <w:sz w:val="24"/>
                <w:szCs w:val="24"/>
              </w:rPr>
              <w:t>at</w:t>
            </w:r>
            <w:r w:rsidRPr="00CB4D2B">
              <w:rPr>
                <w:rFonts w:ascii="Times New Roman" w:hAnsi="Times New Roman" w:cs="Times New Roman"/>
                <w:sz w:val="24"/>
                <w:szCs w:val="24"/>
              </w:rPr>
              <w:t>i</w:t>
            </w:r>
            <w:r w:rsidR="00AF6C11">
              <w:rPr>
                <w:rFonts w:ascii="Times New Roman" w:hAnsi="Times New Roman" w:cs="Times New Roman"/>
                <w:sz w:val="24"/>
                <w:szCs w:val="24"/>
              </w:rPr>
              <w:t>on</w:t>
            </w:r>
            <w:r w:rsidRPr="00CB4D2B">
              <w:rPr>
                <w:rFonts w:ascii="Times New Roman" w:hAnsi="Times New Roman" w:cs="Times New Roman"/>
                <w:sz w:val="24"/>
                <w:szCs w:val="24"/>
              </w:rPr>
              <w:t xml:space="preserve"> factor!)</w:t>
            </w:r>
          </w:p>
        </w:tc>
        <w:tc>
          <w:tcPr>
            <w:tcW w:w="2453" w:type="dxa"/>
          </w:tcPr>
          <w:p w:rsidR="008F3CEF" w:rsidRPr="00CB4D2B" w:rsidRDefault="008F3CEF" w:rsidP="001F0E1C">
            <w:pPr>
              <w:jc w:val="center"/>
              <w:rPr>
                <w:rFonts w:ascii="Times New Roman" w:hAnsi="Times New Roman" w:cs="Times New Roman"/>
                <w:sz w:val="24"/>
                <w:szCs w:val="24"/>
              </w:rPr>
            </w:pPr>
          </w:p>
        </w:tc>
      </w:tr>
    </w:tbl>
    <w:p w:rsidR="003C1CA5" w:rsidRDefault="003C1CA5" w:rsidP="008F3CEF">
      <w:pPr>
        <w:jc w:val="both"/>
        <w:rPr>
          <w:rFonts w:ascii="Times New Roman" w:hAnsi="Times New Roman" w:cs="Times New Roman"/>
          <w:sz w:val="24"/>
          <w:szCs w:val="24"/>
        </w:rPr>
      </w:pPr>
    </w:p>
    <w:p w:rsidR="008F3CEF" w:rsidRPr="006416F4" w:rsidRDefault="008F3CEF" w:rsidP="008F3CEF">
      <w:pPr>
        <w:jc w:val="both"/>
        <w:rPr>
          <w:rFonts w:ascii="Times New Roman" w:hAnsi="Times New Roman" w:cs="Times New Roman"/>
          <w:sz w:val="24"/>
          <w:szCs w:val="24"/>
        </w:rPr>
      </w:pPr>
      <w:r>
        <w:rPr>
          <w:rFonts w:ascii="Times New Roman" w:hAnsi="Times New Roman" w:cs="Times New Roman"/>
          <w:sz w:val="24"/>
          <w:szCs w:val="24"/>
        </w:rPr>
        <w:t>The finalized</w:t>
      </w:r>
      <w:r w:rsidRPr="006416F4">
        <w:rPr>
          <w:rFonts w:ascii="Times New Roman" w:hAnsi="Times New Roman" w:cs="Times New Roman"/>
          <w:sz w:val="24"/>
          <w:szCs w:val="24"/>
        </w:rPr>
        <w:t xml:space="preserve"> </w:t>
      </w:r>
      <w:r>
        <w:rPr>
          <w:rFonts w:ascii="Times New Roman" w:hAnsi="Times New Roman" w:cs="Times New Roman"/>
          <w:sz w:val="24"/>
          <w:szCs w:val="24"/>
        </w:rPr>
        <w:t>formula is</w:t>
      </w:r>
      <w:r w:rsidRPr="006416F4">
        <w:rPr>
          <w:rFonts w:ascii="Times New Roman" w:hAnsi="Times New Roman" w:cs="Times New Roman"/>
          <w:sz w:val="24"/>
          <w:szCs w:val="24"/>
        </w:rPr>
        <w:t xml:space="preserve"> </w:t>
      </w:r>
      <w:proofErr w:type="gramStart"/>
      <w:r w:rsidRPr="006416F4">
        <w:rPr>
          <w:rFonts w:ascii="Times New Roman" w:hAnsi="Times New Roman" w:cs="Times New Roman"/>
          <w:sz w:val="24"/>
          <w:szCs w:val="24"/>
        </w:rPr>
        <w:t>Mg</w:t>
      </w:r>
      <w:r w:rsidRPr="006416F4">
        <w:rPr>
          <w:rFonts w:ascii="Times New Roman" w:hAnsi="Times New Roman" w:cs="Times New Roman"/>
          <w:sz w:val="24"/>
          <w:szCs w:val="24"/>
          <w:vertAlign w:val="subscript"/>
        </w:rPr>
        <w:t>1.00</w:t>
      </w:r>
      <w:r w:rsidRPr="006416F4">
        <w:rPr>
          <w:rFonts w:ascii="Times New Roman" w:hAnsi="Times New Roman" w:cs="Times New Roman"/>
          <w:sz w:val="24"/>
          <w:szCs w:val="24"/>
        </w:rPr>
        <w:t>[</w:t>
      </w:r>
      <w:proofErr w:type="gramEnd"/>
      <w:r w:rsidRPr="006416F4">
        <w:rPr>
          <w:rFonts w:ascii="Times New Roman" w:hAnsi="Times New Roman" w:cs="Times New Roman"/>
          <w:sz w:val="24"/>
          <w:szCs w:val="24"/>
        </w:rPr>
        <w:t>Si</w:t>
      </w:r>
      <w:r w:rsidRPr="006416F4">
        <w:rPr>
          <w:rFonts w:ascii="Times New Roman" w:hAnsi="Times New Roman" w:cs="Times New Roman"/>
          <w:sz w:val="24"/>
          <w:szCs w:val="24"/>
          <w:vertAlign w:val="subscript"/>
        </w:rPr>
        <w:t>1.00</w:t>
      </w:r>
      <w:r w:rsidRPr="006416F4">
        <w:rPr>
          <w:rFonts w:ascii="Times New Roman" w:hAnsi="Times New Roman" w:cs="Times New Roman"/>
          <w:sz w:val="24"/>
          <w:szCs w:val="24"/>
        </w:rPr>
        <w:t>O</w:t>
      </w:r>
      <w:r w:rsidRPr="006416F4">
        <w:rPr>
          <w:rFonts w:ascii="Times New Roman" w:hAnsi="Times New Roman" w:cs="Times New Roman"/>
          <w:sz w:val="24"/>
          <w:szCs w:val="24"/>
          <w:vertAlign w:val="subscript"/>
        </w:rPr>
        <w:t>3</w:t>
      </w:r>
      <w:r w:rsidRPr="006416F4">
        <w:rPr>
          <w:rFonts w:ascii="Times New Roman" w:hAnsi="Times New Roman" w:cs="Times New Roman"/>
          <w:sz w:val="24"/>
          <w:szCs w:val="24"/>
        </w:rPr>
        <w:t>].</w:t>
      </w:r>
    </w:p>
    <w:p w:rsidR="008F3CEF" w:rsidRPr="00A56A23" w:rsidRDefault="008F3CEF" w:rsidP="008F3CEF">
      <w:pPr>
        <w:jc w:val="both"/>
        <w:rPr>
          <w:rFonts w:ascii="Times New Roman" w:hAnsi="Times New Roman" w:cs="Times New Roman"/>
          <w:sz w:val="24"/>
          <w:szCs w:val="24"/>
        </w:rPr>
      </w:pPr>
      <w:r w:rsidRPr="00A56A23">
        <w:rPr>
          <w:rFonts w:ascii="Times New Roman" w:hAnsi="Times New Roman" w:cs="Times New Roman"/>
          <w:sz w:val="24"/>
          <w:szCs w:val="24"/>
        </w:rPr>
        <w:t>Now try to write a formula of this mineral:</w:t>
      </w:r>
    </w:p>
    <w:p w:rsidR="008F3CEF" w:rsidRPr="00CB4D2B" w:rsidRDefault="008F3CEF" w:rsidP="008F3CEF">
      <w:pPr>
        <w:pStyle w:val="ListParagraph"/>
        <w:jc w:val="both"/>
        <w:rPr>
          <w:rFonts w:ascii="Times New Roman" w:hAnsi="Times New Roman" w:cs="Times New Roman"/>
          <w:sz w:val="24"/>
          <w:szCs w:val="24"/>
        </w:rPr>
      </w:pPr>
      <w:r w:rsidRPr="00CB4D2B">
        <w:rPr>
          <w:rFonts w:ascii="Times New Roman" w:hAnsi="Times New Roman" w:cs="Times New Roman"/>
          <w:sz w:val="24"/>
          <w:szCs w:val="24"/>
        </w:rPr>
        <w:t>Sample A1</w:t>
      </w:r>
    </w:p>
    <w:tbl>
      <w:tblPr>
        <w:tblStyle w:val="TableGrid"/>
        <w:tblW w:w="0" w:type="auto"/>
        <w:tblInd w:w="720" w:type="dxa"/>
        <w:tblLook w:val="04A0" w:firstRow="1" w:lastRow="0" w:firstColumn="1" w:lastColumn="0" w:noHBand="0" w:noVBand="1"/>
      </w:tblPr>
      <w:tblGrid>
        <w:gridCol w:w="1033"/>
        <w:gridCol w:w="1061"/>
        <w:gridCol w:w="1226"/>
        <w:gridCol w:w="1226"/>
        <w:gridCol w:w="1037"/>
        <w:gridCol w:w="1103"/>
        <w:gridCol w:w="1034"/>
        <w:gridCol w:w="910"/>
      </w:tblGrid>
      <w:tr w:rsidR="003C1CA5" w:rsidRPr="00CB4D2B" w:rsidTr="001F0E1C">
        <w:tc>
          <w:tcPr>
            <w:tcW w:w="1089"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Oxide</w:t>
            </w:r>
          </w:p>
        </w:tc>
        <w:tc>
          <w:tcPr>
            <w:tcW w:w="1106"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wt. %</w:t>
            </w: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Molecular weight</w:t>
            </w: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Molecular ratio</w:t>
            </w:r>
          </w:p>
        </w:tc>
        <w:tc>
          <w:tcPr>
            <w:tcW w:w="1082"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Cation ratio</w:t>
            </w:r>
          </w:p>
        </w:tc>
        <w:tc>
          <w:tcPr>
            <w:tcW w:w="1134"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Oxygen ratio</w:t>
            </w:r>
          </w:p>
        </w:tc>
        <w:tc>
          <w:tcPr>
            <w:tcW w:w="1071" w:type="dxa"/>
          </w:tcPr>
          <w:p w:rsidR="008F3CEF" w:rsidRPr="00CB4D2B" w:rsidRDefault="003C1CA5" w:rsidP="001F0E1C">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a.p.f.u</w:t>
            </w:r>
            <w:proofErr w:type="spellEnd"/>
            <w:r>
              <w:rPr>
                <w:rFonts w:ascii="Times New Roman" w:hAnsi="Times New Roman" w:cs="Times New Roman"/>
                <w:sz w:val="24"/>
                <w:szCs w:val="24"/>
              </w:rPr>
              <w:t>.</w:t>
            </w:r>
          </w:p>
        </w:tc>
        <w:tc>
          <w:tcPr>
            <w:tcW w:w="910"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Charge check</w:t>
            </w:r>
          </w:p>
        </w:tc>
      </w:tr>
      <w:tr w:rsidR="003C1CA5" w:rsidRPr="00CB4D2B" w:rsidTr="001F0E1C">
        <w:tc>
          <w:tcPr>
            <w:tcW w:w="1089"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SiO</w:t>
            </w:r>
            <w:r w:rsidRPr="00CB4D2B">
              <w:rPr>
                <w:rFonts w:ascii="Times New Roman" w:hAnsi="Times New Roman" w:cs="Times New Roman"/>
                <w:sz w:val="24"/>
                <w:szCs w:val="24"/>
                <w:vertAlign w:val="subscript"/>
              </w:rPr>
              <w:t>2</w:t>
            </w:r>
          </w:p>
        </w:tc>
        <w:tc>
          <w:tcPr>
            <w:tcW w:w="1106" w:type="dxa"/>
            <w:vAlign w:val="bottom"/>
          </w:tcPr>
          <w:p w:rsidR="008F3CEF" w:rsidRPr="00CB4D2B" w:rsidRDefault="008F3CEF" w:rsidP="001F0E1C">
            <w:pPr>
              <w:jc w:val="right"/>
              <w:rPr>
                <w:rFonts w:ascii="Times New Roman" w:hAnsi="Times New Roman" w:cs="Times New Roman"/>
                <w:bCs/>
                <w:color w:val="000000"/>
                <w:sz w:val="24"/>
                <w:szCs w:val="24"/>
              </w:rPr>
            </w:pPr>
            <w:r w:rsidRPr="00CB4D2B">
              <w:rPr>
                <w:rFonts w:ascii="Times New Roman" w:hAnsi="Times New Roman" w:cs="Times New Roman"/>
                <w:bCs/>
                <w:color w:val="000000"/>
                <w:sz w:val="24"/>
                <w:szCs w:val="24"/>
              </w:rPr>
              <w:t>28.29</w:t>
            </w: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i/>
                <w:iCs/>
                <w:color w:val="000000"/>
                <w:sz w:val="24"/>
                <w:szCs w:val="24"/>
              </w:rPr>
              <w:t>60.084</w:t>
            </w: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08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134" w:type="dxa"/>
          </w:tcPr>
          <w:p w:rsidR="008F3CEF" w:rsidRPr="00CB4D2B" w:rsidRDefault="008F3CEF" w:rsidP="001F0E1C">
            <w:pPr>
              <w:pStyle w:val="ListParagraph"/>
              <w:ind w:left="0"/>
              <w:jc w:val="both"/>
              <w:rPr>
                <w:rFonts w:ascii="Times New Roman" w:hAnsi="Times New Roman" w:cs="Times New Roman"/>
                <w:sz w:val="24"/>
                <w:szCs w:val="24"/>
              </w:rPr>
            </w:pPr>
          </w:p>
        </w:tc>
        <w:tc>
          <w:tcPr>
            <w:tcW w:w="1071" w:type="dxa"/>
          </w:tcPr>
          <w:p w:rsidR="008F3CEF" w:rsidRPr="00CB4D2B" w:rsidRDefault="008F3CEF" w:rsidP="001F0E1C">
            <w:pPr>
              <w:pStyle w:val="ListParagraph"/>
              <w:ind w:left="0"/>
              <w:jc w:val="both"/>
              <w:rPr>
                <w:rFonts w:ascii="Times New Roman" w:hAnsi="Times New Roman" w:cs="Times New Roman"/>
                <w:sz w:val="24"/>
                <w:szCs w:val="24"/>
              </w:rPr>
            </w:pPr>
          </w:p>
        </w:tc>
        <w:tc>
          <w:tcPr>
            <w:tcW w:w="910" w:type="dxa"/>
          </w:tcPr>
          <w:p w:rsidR="008F3CEF" w:rsidRPr="00CB4D2B" w:rsidRDefault="008F3CEF" w:rsidP="001F0E1C">
            <w:pPr>
              <w:pStyle w:val="ListParagraph"/>
              <w:ind w:left="0"/>
              <w:jc w:val="both"/>
              <w:rPr>
                <w:rFonts w:ascii="Times New Roman" w:hAnsi="Times New Roman" w:cs="Times New Roman"/>
                <w:sz w:val="24"/>
                <w:szCs w:val="24"/>
              </w:rPr>
            </w:pPr>
          </w:p>
        </w:tc>
      </w:tr>
      <w:tr w:rsidR="003C1CA5" w:rsidRPr="00CB4D2B" w:rsidTr="001F0E1C">
        <w:tc>
          <w:tcPr>
            <w:tcW w:w="1089"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ZrO</w:t>
            </w:r>
            <w:r w:rsidRPr="00CB4D2B">
              <w:rPr>
                <w:rFonts w:ascii="Times New Roman" w:hAnsi="Times New Roman" w:cs="Times New Roman"/>
                <w:sz w:val="24"/>
                <w:szCs w:val="24"/>
                <w:vertAlign w:val="subscript"/>
              </w:rPr>
              <w:t>2</w:t>
            </w:r>
          </w:p>
        </w:tc>
        <w:tc>
          <w:tcPr>
            <w:tcW w:w="1106" w:type="dxa"/>
            <w:vAlign w:val="bottom"/>
          </w:tcPr>
          <w:p w:rsidR="008F3CEF" w:rsidRPr="00CB4D2B" w:rsidRDefault="008F3CEF" w:rsidP="001F0E1C">
            <w:pPr>
              <w:jc w:val="right"/>
              <w:rPr>
                <w:rFonts w:ascii="Times New Roman" w:hAnsi="Times New Roman" w:cs="Times New Roman"/>
                <w:bCs/>
                <w:color w:val="000000"/>
                <w:sz w:val="24"/>
                <w:szCs w:val="24"/>
              </w:rPr>
            </w:pPr>
            <w:r w:rsidRPr="00CB4D2B">
              <w:rPr>
                <w:rFonts w:ascii="Times New Roman" w:hAnsi="Times New Roman" w:cs="Times New Roman"/>
                <w:bCs/>
                <w:color w:val="000000"/>
                <w:sz w:val="24"/>
                <w:szCs w:val="24"/>
              </w:rPr>
              <w:t>38.68</w:t>
            </w: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08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134" w:type="dxa"/>
          </w:tcPr>
          <w:p w:rsidR="008F3CEF" w:rsidRPr="00CB4D2B" w:rsidRDefault="008F3CEF" w:rsidP="001F0E1C">
            <w:pPr>
              <w:pStyle w:val="ListParagraph"/>
              <w:ind w:left="0"/>
              <w:jc w:val="both"/>
              <w:rPr>
                <w:rFonts w:ascii="Times New Roman" w:hAnsi="Times New Roman" w:cs="Times New Roman"/>
                <w:sz w:val="24"/>
                <w:szCs w:val="24"/>
              </w:rPr>
            </w:pPr>
          </w:p>
        </w:tc>
        <w:tc>
          <w:tcPr>
            <w:tcW w:w="1071" w:type="dxa"/>
          </w:tcPr>
          <w:p w:rsidR="008F3CEF" w:rsidRPr="00CB4D2B" w:rsidRDefault="008F3CEF" w:rsidP="001F0E1C">
            <w:pPr>
              <w:pStyle w:val="ListParagraph"/>
              <w:ind w:left="0"/>
              <w:jc w:val="both"/>
              <w:rPr>
                <w:rFonts w:ascii="Times New Roman" w:hAnsi="Times New Roman" w:cs="Times New Roman"/>
                <w:sz w:val="24"/>
                <w:szCs w:val="24"/>
              </w:rPr>
            </w:pPr>
          </w:p>
        </w:tc>
        <w:tc>
          <w:tcPr>
            <w:tcW w:w="910" w:type="dxa"/>
          </w:tcPr>
          <w:p w:rsidR="008F3CEF" w:rsidRPr="00CB4D2B" w:rsidRDefault="008F3CEF" w:rsidP="001F0E1C">
            <w:pPr>
              <w:pStyle w:val="ListParagraph"/>
              <w:ind w:left="0"/>
              <w:jc w:val="both"/>
              <w:rPr>
                <w:rFonts w:ascii="Times New Roman" w:hAnsi="Times New Roman" w:cs="Times New Roman"/>
                <w:sz w:val="24"/>
                <w:szCs w:val="24"/>
              </w:rPr>
            </w:pPr>
          </w:p>
        </w:tc>
      </w:tr>
      <w:tr w:rsidR="003C1CA5" w:rsidRPr="00CB4D2B" w:rsidTr="001F0E1C">
        <w:tc>
          <w:tcPr>
            <w:tcW w:w="1089"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HfO</w:t>
            </w:r>
            <w:r w:rsidRPr="00CB4D2B">
              <w:rPr>
                <w:rFonts w:ascii="Times New Roman" w:hAnsi="Times New Roman" w:cs="Times New Roman"/>
                <w:sz w:val="24"/>
                <w:szCs w:val="24"/>
                <w:vertAlign w:val="subscript"/>
              </w:rPr>
              <w:t>2</w:t>
            </w:r>
          </w:p>
        </w:tc>
        <w:tc>
          <w:tcPr>
            <w:tcW w:w="1106" w:type="dxa"/>
            <w:vAlign w:val="bottom"/>
          </w:tcPr>
          <w:p w:rsidR="008F3CEF" w:rsidRPr="00CB4D2B" w:rsidRDefault="008F3CEF" w:rsidP="001F0E1C">
            <w:pPr>
              <w:jc w:val="right"/>
              <w:rPr>
                <w:rFonts w:ascii="Times New Roman" w:hAnsi="Times New Roman" w:cs="Times New Roman"/>
                <w:bCs/>
                <w:color w:val="000000"/>
                <w:sz w:val="24"/>
                <w:szCs w:val="24"/>
              </w:rPr>
            </w:pPr>
            <w:r w:rsidRPr="00CB4D2B">
              <w:rPr>
                <w:rFonts w:ascii="Times New Roman" w:hAnsi="Times New Roman" w:cs="Times New Roman"/>
                <w:bCs/>
                <w:color w:val="000000"/>
                <w:sz w:val="24"/>
                <w:szCs w:val="24"/>
              </w:rPr>
              <w:t>33.03</w:t>
            </w: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08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134" w:type="dxa"/>
          </w:tcPr>
          <w:p w:rsidR="008F3CEF" w:rsidRPr="00CB4D2B" w:rsidRDefault="008F3CEF" w:rsidP="001F0E1C">
            <w:pPr>
              <w:pStyle w:val="ListParagraph"/>
              <w:ind w:left="0"/>
              <w:jc w:val="both"/>
              <w:rPr>
                <w:rFonts w:ascii="Times New Roman" w:hAnsi="Times New Roman" w:cs="Times New Roman"/>
                <w:sz w:val="24"/>
                <w:szCs w:val="24"/>
              </w:rPr>
            </w:pPr>
          </w:p>
        </w:tc>
        <w:tc>
          <w:tcPr>
            <w:tcW w:w="1071" w:type="dxa"/>
          </w:tcPr>
          <w:p w:rsidR="008F3CEF" w:rsidRPr="00CB4D2B" w:rsidRDefault="008F3CEF" w:rsidP="001F0E1C">
            <w:pPr>
              <w:pStyle w:val="ListParagraph"/>
              <w:ind w:left="0"/>
              <w:jc w:val="both"/>
              <w:rPr>
                <w:rFonts w:ascii="Times New Roman" w:hAnsi="Times New Roman" w:cs="Times New Roman"/>
                <w:sz w:val="24"/>
                <w:szCs w:val="24"/>
              </w:rPr>
            </w:pPr>
          </w:p>
        </w:tc>
        <w:tc>
          <w:tcPr>
            <w:tcW w:w="910" w:type="dxa"/>
          </w:tcPr>
          <w:p w:rsidR="008F3CEF" w:rsidRPr="00CB4D2B" w:rsidRDefault="008F3CEF" w:rsidP="001F0E1C">
            <w:pPr>
              <w:pStyle w:val="ListParagraph"/>
              <w:ind w:left="0"/>
              <w:jc w:val="both"/>
              <w:rPr>
                <w:rFonts w:ascii="Times New Roman" w:hAnsi="Times New Roman" w:cs="Times New Roman"/>
                <w:sz w:val="24"/>
                <w:szCs w:val="24"/>
              </w:rPr>
            </w:pPr>
          </w:p>
        </w:tc>
      </w:tr>
      <w:tr w:rsidR="003C1CA5" w:rsidRPr="00CB4D2B" w:rsidTr="001F0E1C">
        <w:tc>
          <w:tcPr>
            <w:tcW w:w="1089" w:type="dxa"/>
          </w:tcPr>
          <w:p w:rsidR="008F3CEF" w:rsidRPr="00CB4D2B" w:rsidRDefault="008F3CEF" w:rsidP="001F0E1C">
            <w:pPr>
              <w:pStyle w:val="ListParagraph"/>
              <w:ind w:left="0"/>
              <w:jc w:val="both"/>
              <w:rPr>
                <w:rFonts w:ascii="Times New Roman" w:hAnsi="Times New Roman" w:cs="Times New Roman"/>
                <w:sz w:val="24"/>
                <w:szCs w:val="24"/>
              </w:rPr>
            </w:pPr>
            <w:r w:rsidRPr="00CB4D2B">
              <w:rPr>
                <w:rFonts w:ascii="Times New Roman" w:hAnsi="Times New Roman" w:cs="Times New Roman"/>
                <w:sz w:val="24"/>
                <w:szCs w:val="24"/>
              </w:rPr>
              <w:t>Total</w:t>
            </w:r>
          </w:p>
        </w:tc>
        <w:tc>
          <w:tcPr>
            <w:tcW w:w="1106" w:type="dxa"/>
            <w:vAlign w:val="bottom"/>
          </w:tcPr>
          <w:p w:rsidR="008F3CEF" w:rsidRPr="00CB4D2B" w:rsidRDefault="008F3CEF" w:rsidP="001F0E1C">
            <w:pPr>
              <w:jc w:val="right"/>
              <w:rPr>
                <w:rFonts w:ascii="Times New Roman" w:hAnsi="Times New Roman" w:cs="Times New Roman"/>
                <w:color w:val="000000"/>
                <w:sz w:val="24"/>
                <w:szCs w:val="24"/>
              </w:rPr>
            </w:pPr>
            <w:r w:rsidRPr="00CB4D2B">
              <w:rPr>
                <w:rFonts w:ascii="Times New Roman" w:hAnsi="Times New Roman" w:cs="Times New Roman"/>
                <w:color w:val="000000"/>
                <w:sz w:val="24"/>
                <w:szCs w:val="24"/>
              </w:rPr>
              <w:t>100.00</w:t>
            </w: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23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082" w:type="dxa"/>
          </w:tcPr>
          <w:p w:rsidR="008F3CEF" w:rsidRPr="00CB4D2B" w:rsidRDefault="008F3CEF" w:rsidP="001F0E1C">
            <w:pPr>
              <w:pStyle w:val="ListParagraph"/>
              <w:ind w:left="0"/>
              <w:jc w:val="both"/>
              <w:rPr>
                <w:rFonts w:ascii="Times New Roman" w:hAnsi="Times New Roman" w:cs="Times New Roman"/>
                <w:sz w:val="24"/>
                <w:szCs w:val="24"/>
              </w:rPr>
            </w:pPr>
          </w:p>
        </w:tc>
        <w:tc>
          <w:tcPr>
            <w:tcW w:w="1134" w:type="dxa"/>
          </w:tcPr>
          <w:p w:rsidR="008F3CEF" w:rsidRPr="00CB4D2B" w:rsidRDefault="008F3CEF" w:rsidP="001F0E1C">
            <w:pPr>
              <w:pStyle w:val="ListParagraph"/>
              <w:ind w:left="0"/>
              <w:jc w:val="both"/>
              <w:rPr>
                <w:rFonts w:ascii="Times New Roman" w:hAnsi="Times New Roman" w:cs="Times New Roman"/>
                <w:sz w:val="24"/>
                <w:szCs w:val="24"/>
              </w:rPr>
            </w:pPr>
          </w:p>
        </w:tc>
        <w:tc>
          <w:tcPr>
            <w:tcW w:w="1071" w:type="dxa"/>
          </w:tcPr>
          <w:p w:rsidR="008F3CEF" w:rsidRPr="00CB4D2B" w:rsidRDefault="008F3CEF" w:rsidP="001F0E1C">
            <w:pPr>
              <w:pStyle w:val="ListParagraph"/>
              <w:ind w:left="0"/>
              <w:jc w:val="both"/>
              <w:rPr>
                <w:rFonts w:ascii="Times New Roman" w:hAnsi="Times New Roman" w:cs="Times New Roman"/>
                <w:sz w:val="24"/>
                <w:szCs w:val="24"/>
              </w:rPr>
            </w:pPr>
          </w:p>
        </w:tc>
        <w:tc>
          <w:tcPr>
            <w:tcW w:w="910" w:type="dxa"/>
          </w:tcPr>
          <w:p w:rsidR="008F3CEF" w:rsidRPr="00CB4D2B" w:rsidRDefault="008F3CEF" w:rsidP="001F0E1C">
            <w:pPr>
              <w:pStyle w:val="ListParagraph"/>
              <w:ind w:left="0"/>
              <w:jc w:val="both"/>
              <w:rPr>
                <w:rFonts w:ascii="Times New Roman" w:hAnsi="Times New Roman" w:cs="Times New Roman"/>
                <w:sz w:val="24"/>
                <w:szCs w:val="24"/>
              </w:rPr>
            </w:pPr>
          </w:p>
        </w:tc>
      </w:tr>
    </w:tbl>
    <w:p w:rsidR="008F3CEF" w:rsidRDefault="008F3CEF" w:rsidP="008F3CEF">
      <w:pPr>
        <w:jc w:val="both"/>
        <w:rPr>
          <w:rFonts w:ascii="Times New Roman" w:hAnsi="Times New Roman" w:cs="Times New Roman"/>
          <w:sz w:val="24"/>
          <w:szCs w:val="24"/>
        </w:rPr>
      </w:pPr>
    </w:p>
    <w:p w:rsidR="008F3CEF" w:rsidRDefault="008F3CEF" w:rsidP="008F3CEF">
      <w:pPr>
        <w:jc w:val="both"/>
        <w:rPr>
          <w:rFonts w:ascii="Times New Roman" w:hAnsi="Times New Roman" w:cs="Times New Roman"/>
          <w:sz w:val="24"/>
          <w:szCs w:val="24"/>
        </w:rPr>
      </w:pPr>
      <w:r w:rsidRPr="00A56A23">
        <w:rPr>
          <w:rFonts w:ascii="Times New Roman" w:hAnsi="Times New Roman" w:cs="Times New Roman"/>
          <w:sz w:val="24"/>
          <w:szCs w:val="24"/>
        </w:rPr>
        <w:t>Remember to look at the actual mineral</w:t>
      </w:r>
      <w:r w:rsidR="00AF6C11">
        <w:rPr>
          <w:rFonts w:ascii="Times New Roman" w:hAnsi="Times New Roman" w:cs="Times New Roman"/>
          <w:sz w:val="24"/>
          <w:szCs w:val="24"/>
        </w:rPr>
        <w:t xml:space="preserve"> (sample sitting at the table)</w:t>
      </w:r>
      <w:r w:rsidRPr="00A56A23">
        <w:rPr>
          <w:rFonts w:ascii="Times New Roman" w:hAnsi="Times New Roman" w:cs="Times New Roman"/>
          <w:sz w:val="24"/>
          <w:szCs w:val="24"/>
        </w:rPr>
        <w:t xml:space="preserve">. Identifying it will help you to solve the formula (to get the amount of oxygen per formula). Also, looking at elements that compose the mineral might help (especially in the analysis above). You also should keep in mind </w:t>
      </w:r>
      <w:r w:rsidRPr="00A56A23">
        <w:rPr>
          <w:rFonts w:ascii="Times New Roman" w:hAnsi="Times New Roman" w:cs="Times New Roman"/>
          <w:sz w:val="24"/>
          <w:szCs w:val="24"/>
        </w:rPr>
        <w:lastRenderedPageBreak/>
        <w:t xml:space="preserve">that nothing is perfectly pure and isomorphic substitution will result in deviation from a formula of </w:t>
      </w:r>
      <w:r>
        <w:rPr>
          <w:rFonts w:ascii="Times New Roman" w:hAnsi="Times New Roman" w:cs="Times New Roman"/>
          <w:sz w:val="24"/>
          <w:szCs w:val="24"/>
        </w:rPr>
        <w:t xml:space="preserve">a </w:t>
      </w:r>
      <w:r w:rsidR="00AF6C11">
        <w:rPr>
          <w:rFonts w:ascii="Times New Roman" w:hAnsi="Times New Roman" w:cs="Times New Roman"/>
          <w:sz w:val="24"/>
          <w:szCs w:val="24"/>
        </w:rPr>
        <w:t xml:space="preserve">theoretical endmember. </w:t>
      </w:r>
    </w:p>
    <w:p w:rsidR="00AF6C11" w:rsidRDefault="00AF6C11" w:rsidP="00AF6C11">
      <w:pPr>
        <w:jc w:val="both"/>
        <w:rPr>
          <w:rFonts w:ascii="Times New Roman" w:hAnsi="Times New Roman" w:cs="Times New Roman"/>
          <w:sz w:val="24"/>
          <w:szCs w:val="24"/>
        </w:rPr>
      </w:pPr>
      <w:r w:rsidRPr="00AF6C11">
        <w:rPr>
          <w:rFonts w:ascii="Times New Roman" w:hAnsi="Times New Roman" w:cs="Times New Roman"/>
          <w:sz w:val="24"/>
          <w:szCs w:val="24"/>
        </w:rPr>
        <w:t xml:space="preserve">Here is another fun example. See the mineral specimen at the front desk. </w:t>
      </w:r>
      <w:r w:rsidRPr="00AF6C11">
        <w:rPr>
          <w:rFonts w:ascii="Times New Roman" w:hAnsi="Times New Roman" w:cs="Times New Roman"/>
          <w:sz w:val="24"/>
          <w:szCs w:val="24"/>
        </w:rPr>
        <w:t xml:space="preserve">Identify the mineral and provide your answer with all the diagnostic features (habit, appearance, color, hardness, fracture, cleavage, etc., i.e. everything). It is encouraged to use full sentences. Make sure you identify the mineral correctly. See your </w:t>
      </w:r>
      <w:r>
        <w:rPr>
          <w:rFonts w:ascii="Times New Roman" w:hAnsi="Times New Roman" w:cs="Times New Roman"/>
          <w:sz w:val="24"/>
          <w:szCs w:val="24"/>
        </w:rPr>
        <w:t>TA</w:t>
      </w:r>
      <w:r w:rsidRPr="00AF6C11">
        <w:rPr>
          <w:rFonts w:ascii="Times New Roman" w:hAnsi="Times New Roman" w:cs="Times New Roman"/>
          <w:sz w:val="24"/>
          <w:szCs w:val="24"/>
        </w:rPr>
        <w:t xml:space="preserve"> if you are uncertain in the mineral identification. </w:t>
      </w:r>
      <w:r>
        <w:rPr>
          <w:rFonts w:ascii="Times New Roman" w:hAnsi="Times New Roman" w:cs="Times New Roman"/>
          <w:sz w:val="24"/>
          <w:szCs w:val="24"/>
        </w:rPr>
        <w:t>This</w:t>
      </w:r>
      <w:r w:rsidRPr="00AF6C11">
        <w:rPr>
          <w:rFonts w:ascii="Times New Roman" w:hAnsi="Times New Roman" w:cs="Times New Roman"/>
          <w:sz w:val="24"/>
          <w:szCs w:val="24"/>
        </w:rPr>
        <w:t xml:space="preserve"> analyses were obtained from real minerals and thus, the compositions are deviated from theoretical endmembers even more. The final answer should be written in stoichiometric form with indices rounded to the second digit after decimal, e.g. monazite</w:t>
      </w:r>
      <w:r>
        <w:rPr>
          <w:rFonts w:ascii="Times New Roman" w:hAnsi="Times New Roman" w:cs="Times New Roman"/>
          <w:sz w:val="24"/>
          <w:szCs w:val="24"/>
        </w:rPr>
        <w:t>:</w:t>
      </w:r>
    </w:p>
    <w:p w:rsidR="00AF6C11" w:rsidRDefault="00AF6C11" w:rsidP="00AF6C11">
      <w:pPr>
        <w:jc w:val="center"/>
        <w:rPr>
          <w:rFonts w:ascii="Times New Roman" w:hAnsi="Times New Roman" w:cs="Times New Roman"/>
          <w:sz w:val="24"/>
          <w:szCs w:val="24"/>
        </w:rPr>
      </w:pPr>
      <w:r w:rsidRPr="00AF6C11">
        <w:rPr>
          <w:rFonts w:ascii="Times New Roman" w:hAnsi="Times New Roman" w:cs="Times New Roman"/>
          <w:sz w:val="24"/>
          <w:szCs w:val="24"/>
        </w:rPr>
        <w:t>(Ce</w:t>
      </w:r>
      <w:r w:rsidRPr="00AF6C11">
        <w:rPr>
          <w:rFonts w:ascii="Times New Roman" w:hAnsi="Times New Roman" w:cs="Times New Roman"/>
          <w:sz w:val="24"/>
          <w:szCs w:val="24"/>
          <w:vertAlign w:val="subscript"/>
        </w:rPr>
        <w:t xml:space="preserve">0.55 </w:t>
      </w:r>
      <w:r w:rsidRPr="00AF6C11">
        <w:rPr>
          <w:rFonts w:ascii="Times New Roman" w:hAnsi="Times New Roman" w:cs="Times New Roman"/>
          <w:sz w:val="24"/>
          <w:szCs w:val="24"/>
        </w:rPr>
        <w:t>La</w:t>
      </w:r>
      <w:r w:rsidRPr="00AF6C11">
        <w:rPr>
          <w:rFonts w:ascii="Times New Roman" w:hAnsi="Times New Roman" w:cs="Times New Roman"/>
          <w:sz w:val="24"/>
          <w:szCs w:val="24"/>
          <w:vertAlign w:val="subscript"/>
        </w:rPr>
        <w:t xml:space="preserve">0.40 </w:t>
      </w:r>
      <w:r w:rsidRPr="00AF6C11">
        <w:rPr>
          <w:rFonts w:ascii="Times New Roman" w:hAnsi="Times New Roman" w:cs="Times New Roman"/>
          <w:sz w:val="24"/>
          <w:szCs w:val="24"/>
        </w:rPr>
        <w:t>Nd</w:t>
      </w:r>
      <w:r w:rsidRPr="00AF6C11">
        <w:rPr>
          <w:rFonts w:ascii="Times New Roman" w:hAnsi="Times New Roman" w:cs="Times New Roman"/>
          <w:sz w:val="24"/>
          <w:szCs w:val="24"/>
          <w:vertAlign w:val="subscript"/>
        </w:rPr>
        <w:t xml:space="preserve">0.04 </w:t>
      </w:r>
      <w:r w:rsidRPr="00AF6C11">
        <w:rPr>
          <w:rFonts w:ascii="Times New Roman" w:hAnsi="Times New Roman" w:cs="Times New Roman"/>
          <w:sz w:val="24"/>
          <w:szCs w:val="24"/>
        </w:rPr>
        <w:t>Th</w:t>
      </w:r>
      <w:r w:rsidRPr="00AF6C11">
        <w:rPr>
          <w:rFonts w:ascii="Times New Roman" w:hAnsi="Times New Roman" w:cs="Times New Roman"/>
          <w:sz w:val="24"/>
          <w:szCs w:val="24"/>
          <w:vertAlign w:val="subscript"/>
        </w:rPr>
        <w:t>0.01</w:t>
      </w:r>
      <w:r w:rsidRPr="00AF6C11">
        <w:rPr>
          <w:rFonts w:ascii="Times New Roman" w:hAnsi="Times New Roman" w:cs="Times New Roman"/>
          <w:sz w:val="24"/>
          <w:szCs w:val="24"/>
        </w:rPr>
        <w:t>)</w:t>
      </w:r>
      <w:r w:rsidRPr="00AF6C11">
        <w:rPr>
          <w:rFonts w:ascii="Times New Roman" w:hAnsi="Times New Roman" w:cs="Times New Roman"/>
          <w:sz w:val="24"/>
          <w:szCs w:val="24"/>
          <w:vertAlign w:val="subscript"/>
        </w:rPr>
        <w:t>1.00</w:t>
      </w:r>
      <w:r w:rsidRPr="00AF6C11">
        <w:rPr>
          <w:rFonts w:ascii="Times New Roman" w:hAnsi="Times New Roman" w:cs="Times New Roman"/>
          <w:sz w:val="24"/>
          <w:szCs w:val="24"/>
        </w:rPr>
        <w:t>[(P</w:t>
      </w:r>
      <w:r w:rsidRPr="00AF6C11">
        <w:rPr>
          <w:rFonts w:ascii="Times New Roman" w:hAnsi="Times New Roman" w:cs="Times New Roman"/>
          <w:sz w:val="24"/>
          <w:szCs w:val="24"/>
          <w:vertAlign w:val="subscript"/>
        </w:rPr>
        <w:t xml:space="preserve">0.99 </w:t>
      </w:r>
      <w:r w:rsidRPr="00AF6C11">
        <w:rPr>
          <w:rFonts w:ascii="Times New Roman" w:hAnsi="Times New Roman" w:cs="Times New Roman"/>
          <w:sz w:val="24"/>
          <w:szCs w:val="24"/>
        </w:rPr>
        <w:t>Si</w:t>
      </w:r>
      <w:r w:rsidRPr="00AF6C11">
        <w:rPr>
          <w:rFonts w:ascii="Times New Roman" w:hAnsi="Times New Roman" w:cs="Times New Roman"/>
          <w:sz w:val="24"/>
          <w:szCs w:val="24"/>
          <w:vertAlign w:val="subscript"/>
        </w:rPr>
        <w:t>0.01</w:t>
      </w:r>
      <w:r w:rsidRPr="00AF6C11">
        <w:rPr>
          <w:rFonts w:ascii="Times New Roman" w:hAnsi="Times New Roman" w:cs="Times New Roman"/>
          <w:sz w:val="24"/>
          <w:szCs w:val="24"/>
        </w:rPr>
        <w:t>)</w:t>
      </w:r>
      <w:r w:rsidRPr="00AF6C11">
        <w:rPr>
          <w:rFonts w:ascii="Times New Roman" w:hAnsi="Times New Roman" w:cs="Times New Roman"/>
          <w:sz w:val="24"/>
          <w:szCs w:val="24"/>
          <w:vertAlign w:val="subscript"/>
        </w:rPr>
        <w:t>1.00</w:t>
      </w:r>
      <w:r w:rsidRPr="00AF6C11">
        <w:rPr>
          <w:rFonts w:ascii="Times New Roman" w:hAnsi="Times New Roman" w:cs="Times New Roman"/>
          <w:sz w:val="24"/>
          <w:szCs w:val="24"/>
        </w:rPr>
        <w:t>O</w:t>
      </w:r>
      <w:r w:rsidRPr="00AF6C11">
        <w:rPr>
          <w:rFonts w:ascii="Times New Roman" w:hAnsi="Times New Roman" w:cs="Times New Roman"/>
          <w:sz w:val="24"/>
          <w:szCs w:val="24"/>
          <w:vertAlign w:val="subscript"/>
        </w:rPr>
        <w:t>4</w:t>
      </w:r>
      <w:r w:rsidRPr="00AF6C11">
        <w:rPr>
          <w:rFonts w:ascii="Times New Roman" w:hAnsi="Times New Roman" w:cs="Times New Roman"/>
          <w:sz w:val="24"/>
          <w:szCs w:val="24"/>
        </w:rPr>
        <w:t>].</w:t>
      </w:r>
    </w:p>
    <w:p w:rsidR="00AF6C11" w:rsidRPr="00AF6C11" w:rsidRDefault="00AF6C11" w:rsidP="00AF6C11">
      <w:pPr>
        <w:jc w:val="both"/>
        <w:rPr>
          <w:rFonts w:ascii="Times New Roman" w:hAnsi="Times New Roman" w:cs="Times New Roman"/>
          <w:sz w:val="24"/>
          <w:szCs w:val="24"/>
        </w:rPr>
      </w:pPr>
      <w:r w:rsidRPr="00AF6C11">
        <w:rPr>
          <w:rFonts w:ascii="Times New Roman" w:hAnsi="Times New Roman" w:cs="Times New Roman"/>
          <w:sz w:val="24"/>
          <w:szCs w:val="24"/>
        </w:rPr>
        <w:t>Use your understanding of charge and size of ions to see where you would incorporate elements that do not form an endmember. For example Na, K and Ca are commonly substituting each other</w:t>
      </w:r>
      <w:r w:rsidR="00224C25">
        <w:rPr>
          <w:rFonts w:ascii="Times New Roman" w:hAnsi="Times New Roman" w:cs="Times New Roman"/>
          <w:sz w:val="24"/>
          <w:szCs w:val="24"/>
        </w:rPr>
        <w:t xml:space="preserve"> in feldspars</w:t>
      </w:r>
      <w:r w:rsidRPr="00AF6C11">
        <w:rPr>
          <w:rFonts w:ascii="Times New Roman" w:hAnsi="Times New Roman" w:cs="Times New Roman"/>
          <w:sz w:val="24"/>
          <w:szCs w:val="24"/>
        </w:rPr>
        <w:t xml:space="preserve">. In addition, </w:t>
      </w:r>
      <w:proofErr w:type="spellStart"/>
      <w:r w:rsidRPr="00AF6C11">
        <w:rPr>
          <w:rFonts w:ascii="Times New Roman" w:hAnsi="Times New Roman" w:cs="Times New Roman"/>
          <w:sz w:val="24"/>
          <w:szCs w:val="24"/>
        </w:rPr>
        <w:t>Rb</w:t>
      </w:r>
      <w:proofErr w:type="spellEnd"/>
      <w:r w:rsidRPr="00AF6C11">
        <w:rPr>
          <w:rFonts w:ascii="Times New Roman" w:hAnsi="Times New Roman" w:cs="Times New Roman"/>
          <w:sz w:val="24"/>
          <w:szCs w:val="24"/>
          <w:vertAlign w:val="superscript"/>
        </w:rPr>
        <w:t>+</w:t>
      </w:r>
      <w:r w:rsidRPr="00AF6C11">
        <w:rPr>
          <w:rFonts w:ascii="Times New Roman" w:hAnsi="Times New Roman" w:cs="Times New Roman"/>
          <w:sz w:val="24"/>
          <w:szCs w:val="24"/>
        </w:rPr>
        <w:t>, Cs</w:t>
      </w:r>
      <w:r w:rsidRPr="00AF6C11">
        <w:rPr>
          <w:rFonts w:ascii="Times New Roman" w:hAnsi="Times New Roman" w:cs="Times New Roman"/>
          <w:sz w:val="24"/>
          <w:szCs w:val="24"/>
          <w:vertAlign w:val="superscript"/>
        </w:rPr>
        <w:t>+</w:t>
      </w:r>
      <w:r w:rsidRPr="00AF6C11">
        <w:rPr>
          <w:rFonts w:ascii="Times New Roman" w:hAnsi="Times New Roman" w:cs="Times New Roman"/>
          <w:sz w:val="24"/>
          <w:szCs w:val="24"/>
        </w:rPr>
        <w:t xml:space="preserve"> and Li</w:t>
      </w:r>
      <w:r w:rsidRPr="00AF6C11">
        <w:rPr>
          <w:rFonts w:ascii="Times New Roman" w:hAnsi="Times New Roman" w:cs="Times New Roman"/>
          <w:sz w:val="24"/>
          <w:szCs w:val="24"/>
          <w:vertAlign w:val="superscript"/>
        </w:rPr>
        <w:t xml:space="preserve">+ </w:t>
      </w:r>
      <w:r w:rsidR="00224C25">
        <w:rPr>
          <w:rFonts w:ascii="Times New Roman" w:hAnsi="Times New Roman" w:cs="Times New Roman"/>
          <w:sz w:val="24"/>
          <w:szCs w:val="24"/>
        </w:rPr>
        <w:t>may</w:t>
      </w:r>
      <w:r w:rsidR="00224C25" w:rsidRPr="00AF6C11">
        <w:rPr>
          <w:rFonts w:ascii="Times New Roman" w:hAnsi="Times New Roman" w:cs="Times New Roman"/>
          <w:sz w:val="24"/>
          <w:szCs w:val="24"/>
        </w:rPr>
        <w:t xml:space="preserve"> find</w:t>
      </w:r>
      <w:r w:rsidRPr="00AF6C11">
        <w:rPr>
          <w:rFonts w:ascii="Times New Roman" w:hAnsi="Times New Roman" w:cs="Times New Roman"/>
          <w:sz w:val="24"/>
          <w:szCs w:val="24"/>
        </w:rPr>
        <w:t xml:space="preserve"> themselves comfortable among those </w:t>
      </w:r>
      <w:r w:rsidR="00224C25">
        <w:rPr>
          <w:rFonts w:ascii="Times New Roman" w:hAnsi="Times New Roman" w:cs="Times New Roman"/>
          <w:sz w:val="24"/>
          <w:szCs w:val="24"/>
        </w:rPr>
        <w:t>atoms within the same structure</w:t>
      </w:r>
      <w:r w:rsidRPr="00AF6C11">
        <w:rPr>
          <w:rFonts w:ascii="Times New Roman" w:hAnsi="Times New Roman" w:cs="Times New Roman"/>
          <w:sz w:val="24"/>
          <w:szCs w:val="24"/>
        </w:rPr>
        <w:t xml:space="preserve">. Check charges. Use the space below for calculations and identification. Feel free to attach an additional sheet of paper if you need. </w:t>
      </w:r>
      <w:r w:rsidR="00224C25">
        <w:rPr>
          <w:rFonts w:ascii="Times New Roman" w:hAnsi="Times New Roman" w:cs="Times New Roman"/>
          <w:sz w:val="24"/>
          <w:szCs w:val="24"/>
        </w:rPr>
        <w:t>The a</w:t>
      </w:r>
      <w:r w:rsidRPr="00AF6C11">
        <w:rPr>
          <w:rFonts w:ascii="Times New Roman" w:hAnsi="Times New Roman" w:cs="Times New Roman"/>
          <w:sz w:val="24"/>
          <w:szCs w:val="24"/>
        </w:rPr>
        <w:t>nalysis is reported in weight per cents.</w:t>
      </w:r>
    </w:p>
    <w:tbl>
      <w:tblPr>
        <w:tblW w:w="1920" w:type="dxa"/>
        <w:tblInd w:w="93" w:type="dxa"/>
        <w:tblLook w:val="04A0" w:firstRow="1" w:lastRow="0" w:firstColumn="1" w:lastColumn="0" w:noHBand="0" w:noVBand="1"/>
      </w:tblPr>
      <w:tblGrid>
        <w:gridCol w:w="960"/>
        <w:gridCol w:w="960"/>
      </w:tblGrid>
      <w:tr w:rsidR="00AF6C11" w:rsidRPr="003C1CA5" w:rsidTr="00A766DE">
        <w:trPr>
          <w:trHeight w:val="300"/>
        </w:trPr>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SiO</w:t>
            </w:r>
            <w:r w:rsidRPr="003C1CA5">
              <w:rPr>
                <w:rFonts w:ascii="Times New Roman" w:eastAsia="Times New Roman" w:hAnsi="Times New Roman" w:cs="Times New Roman"/>
                <w:color w:val="000000"/>
                <w:sz w:val="24"/>
                <w:vertAlign w:val="subscript"/>
              </w:rPr>
              <w:t>2</w:t>
            </w:r>
          </w:p>
        </w:tc>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jc w:val="right"/>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52.23</w:t>
            </w:r>
          </w:p>
        </w:tc>
      </w:tr>
      <w:tr w:rsidR="00AF6C11" w:rsidRPr="003C1CA5" w:rsidTr="00A766DE">
        <w:trPr>
          <w:trHeight w:val="300"/>
        </w:trPr>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Al</w:t>
            </w:r>
            <w:r w:rsidRPr="003C1CA5">
              <w:rPr>
                <w:rFonts w:ascii="Times New Roman" w:eastAsia="Times New Roman" w:hAnsi="Times New Roman" w:cs="Times New Roman"/>
                <w:color w:val="000000"/>
                <w:sz w:val="24"/>
                <w:vertAlign w:val="subscript"/>
              </w:rPr>
              <w:t>2</w:t>
            </w:r>
            <w:r w:rsidRPr="003C1CA5">
              <w:rPr>
                <w:rFonts w:ascii="Times New Roman" w:eastAsia="Times New Roman" w:hAnsi="Times New Roman" w:cs="Times New Roman"/>
                <w:color w:val="000000"/>
                <w:sz w:val="24"/>
              </w:rPr>
              <w:t>O</w:t>
            </w:r>
            <w:r w:rsidRPr="003C1CA5">
              <w:rPr>
                <w:rFonts w:ascii="Times New Roman" w:eastAsia="Times New Roman" w:hAnsi="Times New Roman" w:cs="Times New Roman"/>
                <w:color w:val="000000"/>
                <w:sz w:val="24"/>
                <w:vertAlign w:val="subscript"/>
              </w:rPr>
              <w:t>3</w:t>
            </w:r>
          </w:p>
        </w:tc>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jc w:val="right"/>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2.27</w:t>
            </w:r>
          </w:p>
        </w:tc>
      </w:tr>
      <w:tr w:rsidR="00AF6C11" w:rsidRPr="003C1CA5" w:rsidTr="00A766DE">
        <w:trPr>
          <w:trHeight w:val="300"/>
        </w:trPr>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Fe</w:t>
            </w:r>
            <w:r w:rsidRPr="003C1CA5">
              <w:rPr>
                <w:rFonts w:ascii="Times New Roman" w:eastAsia="Times New Roman" w:hAnsi="Times New Roman" w:cs="Times New Roman"/>
                <w:color w:val="000000"/>
                <w:sz w:val="24"/>
                <w:vertAlign w:val="subscript"/>
              </w:rPr>
              <w:t>2</w:t>
            </w:r>
            <w:r w:rsidRPr="003C1CA5">
              <w:rPr>
                <w:rFonts w:ascii="Times New Roman" w:eastAsia="Times New Roman" w:hAnsi="Times New Roman" w:cs="Times New Roman"/>
                <w:color w:val="000000"/>
                <w:sz w:val="24"/>
              </w:rPr>
              <w:t>O</w:t>
            </w:r>
            <w:r w:rsidRPr="003C1CA5">
              <w:rPr>
                <w:rFonts w:ascii="Times New Roman" w:eastAsia="Times New Roman" w:hAnsi="Times New Roman" w:cs="Times New Roman"/>
                <w:color w:val="000000"/>
                <w:sz w:val="24"/>
                <w:vertAlign w:val="subscript"/>
              </w:rPr>
              <w:t>3</w:t>
            </w:r>
          </w:p>
        </w:tc>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jc w:val="right"/>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0.95</w:t>
            </w:r>
          </w:p>
        </w:tc>
      </w:tr>
      <w:tr w:rsidR="00AF6C11" w:rsidRPr="003C1CA5" w:rsidTr="00A766DE">
        <w:trPr>
          <w:trHeight w:val="300"/>
        </w:trPr>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rPr>
                <w:rFonts w:ascii="Times New Roman" w:eastAsia="Times New Roman" w:hAnsi="Times New Roman" w:cs="Times New Roman"/>
                <w:color w:val="000000"/>
                <w:sz w:val="24"/>
              </w:rPr>
            </w:pPr>
            <w:proofErr w:type="spellStart"/>
            <w:r w:rsidRPr="003C1CA5">
              <w:rPr>
                <w:rFonts w:ascii="Times New Roman" w:eastAsia="Times New Roman" w:hAnsi="Times New Roman" w:cs="Times New Roman"/>
                <w:color w:val="000000"/>
                <w:sz w:val="24"/>
              </w:rPr>
              <w:t>MgO</w:t>
            </w:r>
            <w:proofErr w:type="spellEnd"/>
          </w:p>
        </w:tc>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jc w:val="right"/>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16.45</w:t>
            </w:r>
          </w:p>
        </w:tc>
      </w:tr>
      <w:tr w:rsidR="00AF6C11" w:rsidRPr="003C1CA5" w:rsidTr="00A766DE">
        <w:trPr>
          <w:trHeight w:val="300"/>
        </w:trPr>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rPr>
                <w:rFonts w:ascii="Times New Roman" w:eastAsia="Times New Roman" w:hAnsi="Times New Roman" w:cs="Times New Roman"/>
                <w:color w:val="000000"/>
                <w:sz w:val="24"/>
              </w:rPr>
            </w:pPr>
            <w:proofErr w:type="spellStart"/>
            <w:r w:rsidRPr="003C1CA5">
              <w:rPr>
                <w:rFonts w:ascii="Times New Roman" w:eastAsia="Times New Roman" w:hAnsi="Times New Roman" w:cs="Times New Roman"/>
                <w:color w:val="000000"/>
                <w:sz w:val="24"/>
              </w:rPr>
              <w:t>FeO</w:t>
            </w:r>
            <w:proofErr w:type="spellEnd"/>
          </w:p>
        </w:tc>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jc w:val="right"/>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2.53</w:t>
            </w:r>
          </w:p>
        </w:tc>
      </w:tr>
      <w:tr w:rsidR="00AF6C11" w:rsidRPr="003C1CA5" w:rsidTr="00A766DE">
        <w:trPr>
          <w:trHeight w:val="300"/>
        </w:trPr>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rPr>
                <w:rFonts w:ascii="Times New Roman" w:eastAsia="Times New Roman" w:hAnsi="Times New Roman" w:cs="Times New Roman"/>
                <w:color w:val="000000"/>
                <w:sz w:val="24"/>
              </w:rPr>
            </w:pPr>
            <w:proofErr w:type="spellStart"/>
            <w:r w:rsidRPr="003C1CA5">
              <w:rPr>
                <w:rFonts w:ascii="Times New Roman" w:eastAsia="Times New Roman" w:hAnsi="Times New Roman" w:cs="Times New Roman"/>
                <w:color w:val="000000"/>
                <w:sz w:val="24"/>
              </w:rPr>
              <w:t>CaO</w:t>
            </w:r>
            <w:proofErr w:type="spellEnd"/>
          </w:p>
        </w:tc>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jc w:val="right"/>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25.57</w:t>
            </w:r>
          </w:p>
        </w:tc>
      </w:tr>
      <w:tr w:rsidR="00AF6C11" w:rsidRPr="003C1CA5" w:rsidTr="00A766DE">
        <w:trPr>
          <w:trHeight w:val="300"/>
        </w:trPr>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Total</w:t>
            </w:r>
          </w:p>
        </w:tc>
        <w:tc>
          <w:tcPr>
            <w:tcW w:w="960" w:type="dxa"/>
            <w:tcBorders>
              <w:top w:val="nil"/>
              <w:left w:val="nil"/>
              <w:bottom w:val="nil"/>
              <w:right w:val="nil"/>
            </w:tcBorders>
            <w:shd w:val="clear" w:color="auto" w:fill="auto"/>
            <w:noWrap/>
            <w:vAlign w:val="bottom"/>
            <w:hideMark/>
          </w:tcPr>
          <w:p w:rsidR="00AF6C11" w:rsidRPr="003C1CA5" w:rsidRDefault="00AF6C11" w:rsidP="00A766DE">
            <w:pPr>
              <w:spacing w:after="0" w:line="240" w:lineRule="auto"/>
              <w:jc w:val="right"/>
              <w:rPr>
                <w:rFonts w:ascii="Times New Roman" w:eastAsia="Times New Roman" w:hAnsi="Times New Roman" w:cs="Times New Roman"/>
                <w:color w:val="000000"/>
                <w:sz w:val="24"/>
              </w:rPr>
            </w:pPr>
            <w:r w:rsidRPr="003C1CA5">
              <w:rPr>
                <w:rFonts w:ascii="Times New Roman" w:eastAsia="Times New Roman" w:hAnsi="Times New Roman" w:cs="Times New Roman"/>
                <w:color w:val="000000"/>
                <w:sz w:val="24"/>
              </w:rPr>
              <w:t>100</w:t>
            </w:r>
          </w:p>
        </w:tc>
      </w:tr>
    </w:tbl>
    <w:p w:rsidR="00AF6C11" w:rsidRDefault="00AF6C11" w:rsidP="008F3CEF">
      <w:pPr>
        <w:jc w:val="both"/>
        <w:rPr>
          <w:rFonts w:ascii="Times New Roman" w:hAnsi="Times New Roman" w:cs="Times New Roman"/>
          <w:sz w:val="24"/>
          <w:szCs w:val="24"/>
        </w:rPr>
      </w:pPr>
    </w:p>
    <w:p w:rsidR="00AF6C11" w:rsidRDefault="00AF6C11" w:rsidP="008F3CEF">
      <w:pPr>
        <w:jc w:val="both"/>
        <w:rPr>
          <w:rFonts w:ascii="Times New Roman" w:hAnsi="Times New Roman" w:cs="Times New Roman"/>
          <w:sz w:val="24"/>
          <w:szCs w:val="24"/>
        </w:rPr>
      </w:pPr>
    </w:p>
    <w:sectPr w:rsidR="00AF6C1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003" w:rsidRDefault="00847003" w:rsidP="003D5E5B">
      <w:pPr>
        <w:spacing w:after="0" w:line="240" w:lineRule="auto"/>
      </w:pPr>
      <w:r>
        <w:separator/>
      </w:r>
    </w:p>
  </w:endnote>
  <w:endnote w:type="continuationSeparator" w:id="0">
    <w:p w:rsidR="00847003" w:rsidRDefault="00847003" w:rsidP="003D5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E5B" w:rsidRDefault="003D5E5B">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3D5E5B" w:rsidRDefault="003D5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003" w:rsidRDefault="00847003" w:rsidP="003D5E5B">
      <w:pPr>
        <w:spacing w:after="0" w:line="240" w:lineRule="auto"/>
      </w:pPr>
      <w:r>
        <w:separator/>
      </w:r>
    </w:p>
  </w:footnote>
  <w:footnote w:type="continuationSeparator" w:id="0">
    <w:p w:rsidR="00847003" w:rsidRDefault="00847003" w:rsidP="003D5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511E0"/>
    <w:multiLevelType w:val="hybridMultilevel"/>
    <w:tmpl w:val="4FCC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CEF"/>
    <w:rsid w:val="00177047"/>
    <w:rsid w:val="00224C25"/>
    <w:rsid w:val="002B5155"/>
    <w:rsid w:val="003C1CA5"/>
    <w:rsid w:val="003D5E5B"/>
    <w:rsid w:val="004305E0"/>
    <w:rsid w:val="004D2150"/>
    <w:rsid w:val="006124F3"/>
    <w:rsid w:val="00847003"/>
    <w:rsid w:val="008F3CEF"/>
    <w:rsid w:val="009C54C4"/>
    <w:rsid w:val="00AF6C11"/>
    <w:rsid w:val="00F23074"/>
    <w:rsid w:val="00FA5BD1"/>
    <w:rsid w:val="00FD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B975"/>
  <w15:docId w15:val="{E61CA490-3EB1-4CF1-A4A7-CF9DA72A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CEF"/>
  </w:style>
  <w:style w:type="paragraph" w:styleId="Heading1">
    <w:name w:val="heading 1"/>
    <w:basedOn w:val="Normal"/>
    <w:link w:val="Heading1Char"/>
    <w:uiPriority w:val="9"/>
    <w:qFormat/>
    <w:rsid w:val="00FD5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DD2"/>
    <w:rPr>
      <w:rFonts w:ascii="Times New Roman" w:eastAsia="Times New Roman" w:hAnsi="Times New Roman" w:cs="Times New Roman"/>
      <w:b/>
      <w:bCs/>
      <w:kern w:val="36"/>
      <w:sz w:val="48"/>
      <w:szCs w:val="48"/>
    </w:rPr>
  </w:style>
  <w:style w:type="table" w:styleId="TableGrid">
    <w:name w:val="Table Grid"/>
    <w:basedOn w:val="TableNormal"/>
    <w:uiPriority w:val="59"/>
    <w:rsid w:val="008F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CEF"/>
    <w:pPr>
      <w:ind w:left="720"/>
      <w:contextualSpacing/>
    </w:pPr>
  </w:style>
  <w:style w:type="paragraph" w:styleId="Header">
    <w:name w:val="header"/>
    <w:basedOn w:val="Normal"/>
    <w:link w:val="HeaderChar"/>
    <w:uiPriority w:val="99"/>
    <w:unhideWhenUsed/>
    <w:rsid w:val="003D5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5B"/>
  </w:style>
  <w:style w:type="paragraph" w:styleId="Footer">
    <w:name w:val="footer"/>
    <w:basedOn w:val="Normal"/>
    <w:link w:val="FooterChar"/>
    <w:uiPriority w:val="99"/>
    <w:unhideWhenUsed/>
    <w:rsid w:val="003D5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davidz</cp:lastModifiedBy>
  <cp:revision>5</cp:revision>
  <dcterms:created xsi:type="dcterms:W3CDTF">2019-10-01T23:56:00Z</dcterms:created>
  <dcterms:modified xsi:type="dcterms:W3CDTF">2019-10-02T00:19:00Z</dcterms:modified>
</cp:coreProperties>
</file>