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 w:eastAsia="Aptos Display"/>
          <w:b/>
          <w:color w:val="17365D"/>
          <w:sz w:val="58"/>
        </w:rPr>
        <w:t>BLOCKCAD ENGINE</w:t>
      </w:r>
    </w:p>
    <w:p>
      <w:pPr>
        <w:jc w:val="center"/>
      </w:pPr>
      <w:r>
        <w:rPr>
          <w:rFonts w:ascii="Aptos Display" w:hAnsi="Aptos Display" w:eastAsia="Aptos Display"/>
          <w:b/>
          <w:color w:val="2F75B5"/>
          <w:sz w:val="38"/>
        </w:rPr>
        <w:t>Documentación técnica del motor — Paso 1</w:t>
      </w:r>
    </w:p>
    <w:p>
      <w:pPr>
        <w:spacing w:before="360"/>
        <w:jc w:val="center"/>
      </w:pPr>
      <w:r>
        <w:rPr>
          <w:rFonts w:ascii="Aptos" w:hAnsi="Aptos" w:eastAsia="Aptos"/>
          <w:color w:val="5B6573"/>
          <w:sz w:val="24"/>
        </w:rPr>
        <w:t>Núcleo independiente para el remake moderno de BlockCAD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5616"/>
      </w:tblGrid>
      <w:tr>
        <w:tc>
          <w:tcPr>
            <w:tcW w:type="dxa" w:w="4968"/>
            <w:shd w:fill="17365D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ptos" w:hAnsi="Aptos" w:eastAsia="Aptos"/>
                <w:color w:val="1F1F1F"/>
                <w:sz w:val="19"/>
              </w:rPr>
              <w:t>0.1.0</w:t>
            </w:r>
          </w:p>
        </w:tc>
      </w:tr>
      <w:tr>
        <w:tc>
          <w:tcPr>
            <w:tcW w:type="dxa" w:w="4968"/>
            <w:shd w:fill="17365D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ptos" w:hAnsi="Aptos" w:eastAsia="Aptos"/>
                <w:color w:val="1F1F1F"/>
                <w:sz w:val="19"/>
              </w:rPr>
              <w:t>Paso 1 completado y probado</w:t>
            </w:r>
          </w:p>
        </w:tc>
      </w:tr>
      <w:tr>
        <w:tc>
          <w:tcPr>
            <w:tcW w:type="dxa" w:w="4968"/>
            <w:shd w:fill="17365D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Lenguaje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ptos" w:hAnsi="Aptos" w:eastAsia="Aptos"/>
                <w:color w:val="1F1F1F"/>
                <w:sz w:val="19"/>
              </w:rPr>
              <w:t>Python 3.11 o superior</w:t>
            </w:r>
          </w:p>
        </w:tc>
      </w:tr>
      <w:tr>
        <w:tc>
          <w:tcPr>
            <w:tcW w:type="dxa" w:w="4968"/>
            <w:shd w:fill="17365D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Dependencias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ptos" w:hAnsi="Aptos" w:eastAsia="Aptos"/>
                <w:color w:val="1F1F1F"/>
                <w:sz w:val="19"/>
              </w:rPr>
              <w:t>Ninguna dependencia externa en tiempo de ejecución</w:t>
            </w:r>
          </w:p>
        </w:tc>
      </w:tr>
      <w:tr>
        <w:tc>
          <w:tcPr>
            <w:tcW w:type="dxa" w:w="4968"/>
            <w:shd w:fill="17365D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968"/>
            <w:shd w:fill="F3F7F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ptos" w:hAnsi="Aptos" w:eastAsia="Aptos"/>
                <w:color w:val="1F1F1F"/>
                <w:sz w:val="19"/>
              </w:rPr>
              <w:t>14 de julio de 2026</w:t>
            </w:r>
          </w:p>
        </w:tc>
      </w:tr>
    </w:tbl>
    <w:p>
      <w:pPr>
        <w:spacing w:before="700"/>
        <w:jc w:val="center"/>
      </w:pPr>
      <w:r>
        <w:rPr>
          <w:rFonts w:ascii="Aptos" w:hAnsi="Aptos" w:eastAsia="Aptos"/>
          <w:i/>
          <w:color w:val="5B6573"/>
          <w:sz w:val="20"/>
        </w:rPr>
        <w:t>Proyecto de base: blockcad_engine_step1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1. Introducción</w:t>
      </w:r>
      <w:r>
        <w:rPr>
          <w:rFonts w:ascii="Aptos" w:hAnsi="Aptos"/>
          <w:color w:val="5B6573"/>
          <w:sz w:val="20"/>
        </w:rPr>
        <w:tab/>
        <w:t>3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2. Alcance del Paso 1</w:t>
      </w:r>
      <w:r>
        <w:rPr>
          <w:rFonts w:ascii="Aptos" w:hAnsi="Aptos"/>
          <w:color w:val="5B6573"/>
          <w:sz w:val="20"/>
        </w:rPr>
        <w:tab/>
        <w:t>3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3. Requisitos e instalación</w:t>
      </w:r>
      <w:r>
        <w:rPr>
          <w:rFonts w:ascii="Aptos" w:hAnsi="Aptos"/>
          <w:color w:val="5B6573"/>
          <w:sz w:val="20"/>
        </w:rPr>
        <w:tab/>
        <w:t>3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4. Arquitectura general</w:t>
      </w:r>
      <w:r>
        <w:rPr>
          <w:rFonts w:ascii="Aptos" w:hAnsi="Aptos"/>
          <w:color w:val="5B6573"/>
          <w:sz w:val="20"/>
        </w:rPr>
        <w:tab/>
        <w:t>4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5. Convenciones del dominio</w:t>
      </w:r>
      <w:r>
        <w:rPr>
          <w:rFonts w:ascii="Aptos" w:hAnsi="Aptos"/>
          <w:color w:val="5B6573"/>
          <w:sz w:val="20"/>
        </w:rPr>
        <w:tab/>
        <w:t>4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6. Descripción de módulos</w:t>
      </w:r>
      <w:r>
        <w:rPr>
          <w:rFonts w:ascii="Aptos" w:hAnsi="Aptos"/>
          <w:color w:val="5B6573"/>
          <w:sz w:val="20"/>
        </w:rPr>
        <w:tab/>
        <w:t>5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7. API principal</w:t>
      </w:r>
      <w:r>
        <w:rPr>
          <w:rFonts w:ascii="Aptos" w:hAnsi="Aptos"/>
          <w:color w:val="5B6573"/>
          <w:sz w:val="20"/>
        </w:rPr>
        <w:tab/>
        <w:t>6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8. Persistencia en JSON</w:t>
      </w:r>
      <w:r>
        <w:rPr>
          <w:rFonts w:ascii="Aptos" w:hAnsi="Aptos"/>
          <w:color w:val="5B6573"/>
          <w:sz w:val="20"/>
        </w:rPr>
        <w:tab/>
        <w:t>7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9. Ejecución y pruebas</w:t>
      </w:r>
      <w:r>
        <w:rPr>
          <w:rFonts w:ascii="Aptos" w:hAnsi="Aptos"/>
          <w:color w:val="5B6573"/>
          <w:sz w:val="20"/>
        </w:rPr>
        <w:tab/>
        <w:t>9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10. Ejemplo de flujo completo</w:t>
      </w:r>
      <w:r>
        <w:rPr>
          <w:rFonts w:ascii="Aptos" w:hAnsi="Aptos"/>
          <w:color w:val="5B6573"/>
          <w:sz w:val="20"/>
        </w:rPr>
        <w:tab/>
        <w:t>10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11. Manejo de errores</w:t>
      </w:r>
      <w:r>
        <w:rPr>
          <w:rFonts w:ascii="Aptos" w:hAnsi="Aptos"/>
          <w:color w:val="5B6573"/>
          <w:sz w:val="20"/>
        </w:rPr>
        <w:tab/>
        <w:t>11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12. Limitaciones actuales</w:t>
      </w:r>
      <w:r>
        <w:rPr>
          <w:rFonts w:ascii="Aptos" w:hAnsi="Aptos"/>
          <w:color w:val="5B6573"/>
          <w:sz w:val="20"/>
        </w:rPr>
        <w:tab/>
        <w:t>11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13. Guía de extensión</w:t>
      </w:r>
      <w:r>
        <w:rPr>
          <w:rFonts w:ascii="Aptos" w:hAnsi="Aptos"/>
          <w:color w:val="5B6573"/>
          <w:sz w:val="20"/>
        </w:rPr>
        <w:tab/>
        <w:t>12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14. Hoja de ruta</w:t>
      </w:r>
      <w:r>
        <w:rPr>
          <w:rFonts w:ascii="Aptos" w:hAnsi="Aptos"/>
          <w:color w:val="5B6573"/>
          <w:sz w:val="20"/>
        </w:rPr>
        <w:tab/>
        <w:t>12</w:t>
      </w:r>
    </w:p>
    <w:p>
      <w:pPr>
        <w:tabs>
          <w:tab w:pos="8928" w:val="right" w:leader="dot"/>
          <w:tab w:pos="8928" w:val="right" w:leader="dot"/>
        </w:tabs>
      </w:pPr>
      <w:r>
        <w:rPr>
          <w:rFonts w:ascii="Aptos" w:hAnsi="Aptos"/>
          <w:color w:val="17365D"/>
          <w:sz w:val="20"/>
        </w:rPr>
        <w:t>15. Referencia rápida</w:t>
      </w:r>
      <w:r>
        <w:rPr>
          <w:rFonts w:ascii="Aptos" w:hAnsi="Aptos"/>
          <w:color w:val="5B6573"/>
          <w:sz w:val="20"/>
        </w:rPr>
        <w:tab/>
        <w:t>13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rFonts w:ascii="Aptos" w:hAnsi="Aptos" w:eastAsia="Aptos"/>
        </w:rPr>
        <w:t>BlockCAD Engine es el núcleo independiente del remake moderno de BlockCAD. Su finalidad es concentrar la lógica del dominio —piezas, posiciones, rotaciones, colisiones y persistencia— sin depender de una interfaz gráfica ni de un motor de renderizado.</w:t>
      </w:r>
    </w:p>
    <w:p>
      <w:r>
        <w:rPr>
          <w:rFonts w:ascii="Aptos" w:hAnsi="Aptos" w:eastAsia="Aptos"/>
        </w:rPr>
        <w:t>Esta separación permite probar el comportamiento del editor desde consola, reutilizar el motor en distintas interfaces y reducir el acoplamiento que presentaba el programa original.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Borders>
              <w:top w:val="single" w:sz="6" w:color="2F75B5"/>
              <w:left w:val="single" w:sz="12" w:color="2F75B5"/>
              <w:bottom w:val="single" w:sz="6" w:color="2F75B5"/>
              <w:right w:val="single" w:sz="6" w:color="2F75B5"/>
            </w:tcBorders>
          </w:tcPr>
          <w:p>
            <w:r>
              <w:rPr>
                <w:rFonts w:ascii="Aptos" w:hAnsi="Aptos" w:eastAsia="Aptos"/>
                <w:b/>
                <w:color w:val="17365D"/>
                <w:sz w:val="19"/>
              </w:rPr>
              <w:t xml:space="preserve">Principio de diseño: </w:t>
            </w:r>
            <w:r>
              <w:rPr>
                <w:rFonts w:ascii="Aptos" w:hAnsi="Aptos" w:eastAsia="Aptos"/>
                <w:color w:val="1F1F1F"/>
                <w:sz w:val="19"/>
              </w:rPr>
              <w:t>La interfaz futura no modificará directamente estructuras internas; utilizará la API del motor para ejecutar operaciones válidas.</w:t>
            </w:r>
          </w:p>
        </w:tc>
      </w:tr>
    </w:tbl>
    <w:p>
      <w:pPr>
        <w:pStyle w:val="Heading1"/>
      </w:pPr>
      <w:r>
        <w:t>2. Alcance del Paso 1</w:t>
      </w:r>
    </w:p>
    <w:p>
      <w:r>
        <w:rPr>
          <w:rFonts w:ascii="Aptos" w:hAnsi="Aptos" w:eastAsia="Aptos"/>
        </w:rPr>
        <w:t>La versión 0.1.0 implementa una base mínima pero funcional:</w:t>
      </w:r>
    </w:p>
    <w:p>
      <w:pPr>
        <w:pStyle w:val="ListBullet"/>
      </w:pPr>
      <w:r>
        <w:rPr>
          <w:rFonts w:ascii="Aptos" w:hAnsi="Aptos" w:eastAsia="Aptos"/>
          <w:sz w:val="20"/>
        </w:rPr>
        <w:t>Catálogo reutilizable de definiciones de piezas.</w:t>
      </w:r>
    </w:p>
    <w:p>
      <w:pPr>
        <w:pStyle w:val="ListBullet"/>
      </w:pPr>
      <w:r>
        <w:rPr>
          <w:rFonts w:ascii="Aptos" w:hAnsi="Aptos" w:eastAsia="Aptos"/>
          <w:sz w:val="20"/>
        </w:rPr>
        <w:t>Instancias colocadas con identificadores únicos.</w:t>
      </w:r>
    </w:p>
    <w:p>
      <w:pPr>
        <w:pStyle w:val="ListBullet"/>
      </w:pPr>
      <w:r>
        <w:rPr>
          <w:rFonts w:ascii="Aptos" w:hAnsi="Aptos" w:eastAsia="Aptos"/>
          <w:sz w:val="20"/>
        </w:rPr>
        <w:t>Sistema de coordenadas enteras tridimensional.</w:t>
      </w:r>
    </w:p>
    <w:p>
      <w:pPr>
        <w:pStyle w:val="ListBullet"/>
      </w:pPr>
      <w:r>
        <w:rPr>
          <w:rFonts w:ascii="Aptos" w:hAnsi="Aptos" w:eastAsia="Aptos"/>
          <w:sz w:val="20"/>
        </w:rPr>
        <w:t>Rotación alrededor del eje Z en intervalos de 90 grados.</w:t>
      </w:r>
    </w:p>
    <w:p>
      <w:pPr>
        <w:pStyle w:val="ListBullet"/>
      </w:pPr>
      <w:r>
        <w:rPr>
          <w:rFonts w:ascii="Aptos" w:hAnsi="Aptos" w:eastAsia="Aptos"/>
          <w:sz w:val="20"/>
        </w:rPr>
        <w:t>Adición, movimiento, traslación, rotación, recoloración y eliminación.</w:t>
      </w:r>
    </w:p>
    <w:p>
      <w:pPr>
        <w:pStyle w:val="ListBullet"/>
      </w:pPr>
      <w:r>
        <w:rPr>
          <w:rFonts w:ascii="Aptos" w:hAnsi="Aptos" w:eastAsia="Aptos"/>
          <w:sz w:val="20"/>
        </w:rPr>
        <w:t>Detección de colisiones mediante cajas envolventes tridimensionales.</w:t>
      </w:r>
    </w:p>
    <w:p>
      <w:pPr>
        <w:pStyle w:val="ListBullet"/>
      </w:pPr>
      <w:r>
        <w:rPr>
          <w:rFonts w:ascii="Aptos" w:hAnsi="Aptos" w:eastAsia="Aptos"/>
          <w:sz w:val="20"/>
        </w:rPr>
        <w:t>Apilamiento de piezas cuando sus caras solo se tocan.</w:t>
      </w:r>
    </w:p>
    <w:p>
      <w:pPr>
        <w:pStyle w:val="ListBullet"/>
      </w:pPr>
      <w:r>
        <w:rPr>
          <w:rFonts w:ascii="Aptos" w:hAnsi="Aptos" w:eastAsia="Aptos"/>
          <w:sz w:val="20"/>
        </w:rPr>
        <w:t>Guardado y carga de modelos en formato JSON versionado.</w:t>
      </w:r>
    </w:p>
    <w:p>
      <w:pPr>
        <w:pStyle w:val="ListBullet"/>
      </w:pPr>
      <w:r>
        <w:rPr>
          <w:rFonts w:ascii="Aptos" w:hAnsi="Aptos" w:eastAsia="Aptos"/>
          <w:sz w:val="20"/>
        </w:rPr>
        <w:t>Demostración por consola y conjunto de pruebas automatizadas.</w:t>
      </w:r>
    </w:p>
    <w:p>
      <w:r>
        <w:rPr>
          <w:rFonts w:ascii="Aptos" w:hAnsi="Aptos" w:eastAsia="Aptos"/>
        </w:rPr>
        <w:t>No se incluye todavía renderizado, interacción con el ratón, encaje por studs, deshacer/rehacer, importación del formato original ni piezas de geometría compleja.</w:t>
      </w:r>
    </w:p>
    <w:p>
      <w:pPr>
        <w:pStyle w:val="Heading1"/>
      </w:pPr>
      <w:r>
        <w:t>3. Requisitos e instalación</w:t>
      </w:r>
    </w:p>
    <w:p>
      <w:pPr>
        <w:pStyle w:val="Heading2"/>
      </w:pPr>
      <w:r>
        <w:t>3.1 Requisitos</w:t>
      </w:r>
    </w:p>
    <w:p>
      <w:pPr>
        <w:pStyle w:val="ListBullet"/>
      </w:pPr>
      <w:r>
        <w:rPr>
          <w:rFonts w:ascii="Aptos" w:hAnsi="Aptos" w:eastAsia="Aptos"/>
          <w:sz w:val="20"/>
        </w:rPr>
        <w:t>Python 3.11 o superior.</w:t>
      </w:r>
    </w:p>
    <w:p>
      <w:pPr>
        <w:pStyle w:val="ListBullet"/>
      </w:pPr>
      <w:r>
        <w:rPr>
          <w:rFonts w:ascii="Aptos" w:hAnsi="Aptos" w:eastAsia="Aptos"/>
          <w:sz w:val="20"/>
        </w:rPr>
        <w:t>Windows, Linux o macOS.</w:t>
      </w:r>
    </w:p>
    <w:p>
      <w:pPr>
        <w:pStyle w:val="ListBullet"/>
      </w:pPr>
      <w:r>
        <w:rPr>
          <w:rFonts w:ascii="Aptos" w:hAnsi="Aptos" w:eastAsia="Aptos"/>
          <w:sz w:val="20"/>
        </w:rPr>
        <w:t>No requiere PySide6, OpenGL ni otras dependencias externas para este paso.</w:t>
      </w:r>
    </w:p>
    <w:p>
      <w:pPr>
        <w:pStyle w:val="Heading2"/>
      </w:pPr>
      <w:r>
        <w:t>3.2 Apertura en Visual Studio Code</w:t>
      </w:r>
    </w:p>
    <w:p>
      <w:pPr>
        <w:pStyle w:val="ListNumber"/>
      </w:pPr>
      <w:r>
        <w:rPr>
          <w:rFonts w:ascii="Aptos" w:hAnsi="Aptos" w:eastAsia="Aptos"/>
          <w:sz w:val="20"/>
        </w:rPr>
        <w:t>Descomprimir el proyecto en una ruta corta, por ejemplo C:\BlockCAD\engine.</w:t>
      </w:r>
    </w:p>
    <w:p>
      <w:pPr>
        <w:pStyle w:val="ListNumber"/>
      </w:pPr>
      <w:r>
        <w:rPr>
          <w:rFonts w:ascii="Aptos" w:hAnsi="Aptos" w:eastAsia="Aptos"/>
          <w:sz w:val="20"/>
        </w:rPr>
        <w:t>Abrir la carpeta blockcad_engine_step1 desde Visual Studio Code.</w:t>
      </w:r>
    </w:p>
    <w:p>
      <w:pPr>
        <w:pStyle w:val="ListNumber"/>
      </w:pPr>
      <w:r>
        <w:rPr>
          <w:rFonts w:ascii="Aptos" w:hAnsi="Aptos" w:eastAsia="Aptos"/>
          <w:sz w:val="20"/>
        </w:rPr>
        <w:t>Abrir una terminal integrada.</w:t>
      </w:r>
    </w:p>
    <w:p>
      <w:pPr>
        <w:pStyle w:val="ListNumber"/>
      </w:pPr>
      <w:r>
        <w:rPr>
          <w:rFonts w:ascii="Aptos" w:hAnsi="Aptos" w:eastAsia="Aptos"/>
          <w:sz w:val="20"/>
        </w:rPr>
        <w:t>Verificar Python con python --version.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cd C:\BlockCAD\engine\blockcad_engine_step1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python --version</w:t>
      </w:r>
    </w:p>
    <w:p>
      <w:pPr>
        <w:pStyle w:val="Heading2"/>
      </w:pPr>
      <w:r>
        <w:t>3.3 Instalación editable opcional</w:t>
      </w:r>
    </w:p>
    <w:p>
      <w:r>
        <w:rPr>
          <w:rFonts w:ascii="Aptos" w:hAnsi="Aptos" w:eastAsia="Aptos"/>
        </w:rPr>
        <w:t>El proyecto puede ejecutarse directamente desde su carpeta. La instalación editable solo es necesaria para importar el paquete desde cualquier ubicación o utilizar el comando blockcad-demo.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python -m pip install -e .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blockcad-demo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Borders>
              <w:top w:val="single" w:sz="6" w:color="2F75B5"/>
              <w:left w:val="single" w:sz="12" w:color="2F75B5"/>
              <w:bottom w:val="single" w:sz="6" w:color="2F75B5"/>
              <w:right w:val="single" w:sz="6" w:color="2F75B5"/>
            </w:tcBorders>
          </w:tcPr>
          <w:p>
            <w:r>
              <w:rPr>
                <w:rFonts w:ascii="Aptos" w:hAnsi="Aptos" w:eastAsia="Aptos"/>
                <w:b/>
                <w:color w:val="17365D"/>
                <w:sz w:val="19"/>
              </w:rPr>
              <w:t xml:space="preserve">Entorno virtual: </w:t>
            </w:r>
            <w:r>
              <w:rPr>
                <w:rFonts w:ascii="Aptos" w:hAnsi="Aptos" w:eastAsia="Aptos"/>
                <w:color w:val="1F1F1F"/>
                <w:sz w:val="19"/>
              </w:rPr>
              <w:t>Para este paso no es obligatorio, pero se recomienda crear uno antes de añadir dependencias en etapas posteriores.</w:t>
            </w:r>
          </w:p>
        </w:tc>
      </w:tr>
    </w:tbl>
    <w:p>
      <w:pPr>
        <w:pStyle w:val="Heading1"/>
      </w:pPr>
      <w:r>
        <w:t>4. Arquitectura general</w:t>
      </w:r>
    </w:p>
    <w:p>
      <w:r>
        <w:rPr>
          <w:rFonts w:ascii="Aptos" w:hAnsi="Aptos" w:eastAsia="Aptos"/>
        </w:rPr>
        <w:t>La arquitectura está dividida en módulos con responsabilidades concretas. El modelo central depende del catálogo y de la geometría, mientras que la serialización depende del modelo.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Módulos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Aplicación</w:t>
            </w:r>
          </w:p>
        </w:tc>
        <w:tc>
          <w:tcPr>
            <w:tcW w:type="dxa" w:w="3312"/>
          </w:tcPr>
          <w:p>
            <w:r>
              <w:rPr>
                <w:rFonts w:ascii="Consolas" w:hAnsi="Consolas" w:eastAsia="Consolas"/>
                <w:sz w:val="18"/>
              </w:rPr>
              <w:t>cli.py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Demostración y punto de entrada de consola.</w:t>
            </w:r>
          </w:p>
        </w:tc>
      </w:tr>
      <w:tr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sz w:val="18"/>
              </w:rPr>
              <w:t>Persistencia</w:t>
            </w:r>
          </w:p>
        </w:tc>
        <w:tc>
          <w:tcPr>
            <w:tcW w:type="dxa" w:w="3312"/>
            <w:shd w:fill="F3F7FA"/>
          </w:tcPr>
          <w:p>
            <w:r>
              <w:rPr>
                <w:rFonts w:ascii="Consolas" w:hAnsi="Consolas" w:eastAsia="Consolas"/>
                <w:sz w:val="18"/>
              </w:rPr>
              <w:t>serialization.py</w:t>
            </w:r>
          </w:p>
        </w:tc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sz w:val="18"/>
              </w:rPr>
              <w:t>Conversión entre objetos y JSON.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Dominio</w:t>
            </w:r>
          </w:p>
        </w:tc>
        <w:tc>
          <w:tcPr>
            <w:tcW w:type="dxa" w:w="3312"/>
          </w:tcPr>
          <w:p>
            <w:r>
              <w:rPr>
                <w:rFonts w:ascii="Consolas" w:hAnsi="Consolas" w:eastAsia="Consolas"/>
                <w:sz w:val="18"/>
              </w:rPr>
              <w:t>model.py, parts.py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Modelo, piezas colocadas y catálogo.</w:t>
            </w:r>
          </w:p>
        </w:tc>
      </w:tr>
      <w:tr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sz w:val="18"/>
              </w:rPr>
              <w:t>Geometría</w:t>
            </w:r>
          </w:p>
        </w:tc>
        <w:tc>
          <w:tcPr>
            <w:tcW w:type="dxa" w:w="3312"/>
            <w:shd w:fill="F3F7FA"/>
          </w:tcPr>
          <w:p>
            <w:r>
              <w:rPr>
                <w:rFonts w:ascii="Consolas" w:hAnsi="Consolas" w:eastAsia="Consolas"/>
                <w:sz w:val="18"/>
              </w:rPr>
              <w:t>geometry.py</w:t>
            </w:r>
          </w:p>
        </w:tc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sz w:val="18"/>
              </w:rPr>
              <w:t>Coordenadas, dimensiones, rotaciones y colisiones.</w:t>
            </w:r>
          </w:p>
        </w:tc>
      </w:tr>
    </w:tbl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CLI / interfaz futura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|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v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BlockModel --------&gt; PartCatalog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|                    |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v                    v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PlacedPart ------&gt; PartDefinition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|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v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Geometry: GridPosition, Dimensions, Rotation, Bounds3D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|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v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Serialization JSON</w:t>
      </w:r>
    </w:p>
    <w:p>
      <w:pPr>
        <w:pStyle w:val="Heading1"/>
      </w:pPr>
      <w:r>
        <w:t>5. Convenciones del dominio</w:t>
      </w:r>
    </w:p>
    <w:p>
      <w:pPr>
        <w:pStyle w:val="Heading2"/>
      </w:pPr>
      <w:r>
        <w:t>5.1 Coordenadas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4320"/>
        <w:gridCol w:w="2304"/>
      </w:tblGrid>
      <w:tr>
        <w:trPr>
          <w:tblHeader w:val="true"/>
        </w:trPr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Resultado / error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x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Movimiento horizontal izquierda/derecha.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Número entero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y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Movimiento horizontal adelante/atrás.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Número entero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z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Altura respecto al suelo.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Entero ≥ 0</w:t>
            </w:r>
          </w:p>
        </w:tc>
      </w:tr>
    </w:tbl>
    <w:p>
      <w:pPr>
        <w:pStyle w:val="Heading2"/>
      </w:pPr>
      <w:r>
        <w:t>5.2 Unidades</w:t>
      </w:r>
    </w:p>
    <w:p>
      <w:r>
        <w:rPr>
          <w:rFonts w:ascii="Aptos" w:hAnsi="Aptos" w:eastAsia="Aptos"/>
        </w:rPr>
        <w:t>Las dimensiones horizontales se expresan en studs. La altura se expresa en unidades de placa.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Altura interna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Placa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Según ancho y fondo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Ladrillo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Según ancho y fondo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3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Baldosa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Según ancho y fondo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sz w:val="18"/>
              </w:rPr>
              <w:t>1</w:t>
            </w:r>
          </w:p>
        </w:tc>
      </w:tr>
    </w:tbl>
    <w:p>
      <w:pPr>
        <w:pStyle w:val="Heading2"/>
      </w:pPr>
      <w:r>
        <w:t>5.3 Rotación</w:t>
      </w:r>
    </w:p>
    <w:p>
      <w:r>
        <w:rPr>
          <w:rFonts w:ascii="Aptos" w:hAnsi="Aptos" w:eastAsia="Aptos"/>
        </w:rPr>
        <w:t>La rotación solo admite 0°, 90°, 180° y 270°. En 90° y 270° se intercambian ancho y fondo.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Dimensions(2, 4, 3).rotated(Rotation.DEG_90)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# Resultado: Dimensions(4, 2, 3)</w:t>
      </w:r>
    </w:p>
    <w:p>
      <w:pPr>
        <w:pStyle w:val="Heading2"/>
      </w:pPr>
      <w:r>
        <w:t>5.4 Cajas semiabiertas</w:t>
      </w:r>
    </w:p>
    <w:p>
      <w:r>
        <w:rPr>
          <w:rFonts w:ascii="Aptos" w:hAnsi="Aptos" w:eastAsia="Aptos"/>
        </w:rPr>
        <w:t>Las colisiones usan cajas donde el límite mínimo está incluido y el máximo excluido. Por ello, dos piezas que comparten exactamente una cara no colisionan.</w:t>
      </w:r>
    </w:p>
    <w:p>
      <w:pPr>
        <w:pStyle w:val="Heading1"/>
      </w:pPr>
      <w:r>
        <w:t>6. Descripción de módulos</w:t>
      </w:r>
    </w:p>
    <w:p>
      <w:pPr>
        <w:pStyle w:val="Heading2"/>
      </w:pPr>
      <w:r>
        <w:t>6.1 blockcad_engine/__init__.py</w:t>
      </w:r>
    </w:p>
    <w:p>
      <w:r>
        <w:rPr>
          <w:rFonts w:ascii="Aptos" w:hAnsi="Aptos" w:eastAsia="Aptos"/>
        </w:rPr>
        <w:t>Expone la API pública del paquete. Permite importar clases y funciones principales desde blockcad_engine sin conocer la ubicación interna de cada módulo.</w:t>
      </w:r>
    </w:p>
    <w:p>
      <w:pPr>
        <w:pStyle w:val="Heading2"/>
      </w:pPr>
      <w:r>
        <w:t>6.2 errors.py</w:t>
      </w:r>
    </w:p>
    <w:p>
      <w:r>
        <w:rPr>
          <w:rFonts w:ascii="Aptos" w:hAnsi="Aptos" w:eastAsia="Aptos"/>
        </w:rPr>
        <w:t>Define una jerarquía de excepciones del dominio. Todas derivan de BlockCADError, lo que permite capturar errores específicos o todos los errores del motor.</w:t>
      </w:r>
    </w:p>
    <w:p>
      <w:pPr>
        <w:pStyle w:val="Heading2"/>
      </w:pPr>
      <w:r>
        <w:t>6.3 geometry.py</w:t>
      </w:r>
    </w:p>
    <w:p>
      <w:r>
        <w:rPr>
          <w:rFonts w:ascii="Aptos" w:hAnsi="Aptos" w:eastAsia="Aptos"/>
        </w:rPr>
        <w:t>Contiene Rotation, GridPosition, Dimensions y Bounds3D. Es la capa matemática básica y no depende de los demás módulos del proyecto.</w:t>
      </w:r>
    </w:p>
    <w:p>
      <w:pPr>
        <w:pStyle w:val="Heading2"/>
      </w:pPr>
      <w:r>
        <w:t>6.4 parts.py</w:t>
      </w:r>
    </w:p>
    <w:p>
      <w:r>
        <w:rPr>
          <w:rFonts w:ascii="Aptos" w:hAnsi="Aptos" w:eastAsia="Aptos"/>
        </w:rPr>
        <w:t>Define PartDefinition y PartCatalog. Una definición describe una pieza reutilizable; el catálogo administra esas definiciones.</w:t>
      </w:r>
    </w:p>
    <w:p>
      <w:pPr>
        <w:pStyle w:val="Heading2"/>
      </w:pPr>
      <w:r>
        <w:t>6.5 model.py</w:t>
      </w:r>
    </w:p>
    <w:p>
      <w:r>
        <w:rPr>
          <w:rFonts w:ascii="Aptos" w:hAnsi="Aptos" w:eastAsia="Aptos"/>
        </w:rPr>
        <w:t>Contiene PlacedPart y BlockModel. Es el módulo principal del dominio y coordina validación, operaciones y detección de colisiones.</w:t>
      </w:r>
    </w:p>
    <w:p>
      <w:pPr>
        <w:pStyle w:val="Heading2"/>
      </w:pPr>
      <w:r>
        <w:t>6.6 serialization.py</w:t>
      </w:r>
    </w:p>
    <w:p>
      <w:r>
        <w:rPr>
          <w:rFonts w:ascii="Aptos" w:hAnsi="Aptos" w:eastAsia="Aptos"/>
        </w:rPr>
        <w:t>Convierte un BlockModel a un diccionario JSON y reconstruye un modelo desde dicho formato. El archivo incluye nombre de formato y versión.</w:t>
      </w:r>
    </w:p>
    <w:p>
      <w:pPr>
        <w:pStyle w:val="Heading2"/>
      </w:pPr>
      <w:r>
        <w:t>6.7 cli.py</w:t>
      </w:r>
    </w:p>
    <w:p>
      <w:r>
        <w:rPr>
          <w:rFonts w:ascii="Aptos" w:hAnsi="Aptos" w:eastAsia="Aptos"/>
        </w:rPr>
        <w:t>Crea un modelo de demostración, modifica piezas, guarda el resultado, lo vuelve a cargar y muestra un resumen en consola.</w:t>
      </w:r>
    </w:p>
    <w:p>
      <w:pPr>
        <w:pStyle w:val="Heading1"/>
      </w:pPr>
      <w:r>
        <w:t>7. API principal</w:t>
      </w:r>
    </w:p>
    <w:p>
      <w:pPr>
        <w:pStyle w:val="Heading2"/>
      </w:pPr>
      <w:r>
        <w:t>7.1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4320"/>
        <w:gridCol w:w="2304"/>
      </w:tblGrid>
      <w:tr>
        <w:trPr>
          <w:tblHeader w:val="true"/>
        </w:trPr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Resultado / error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Rotation.normalize(value)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Normaliza un ángulo y valida que sea múltiplo de 90.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Rotation o ValueError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rotation.clockwise()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Devuelve la siguiente orientación horaria.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Rotation</w:t>
            </w:r>
          </w:p>
        </w:tc>
      </w:tr>
    </w:tbl>
    <w:p>
      <w:pPr>
        <w:pStyle w:val="Heading2"/>
      </w:pPr>
      <w:r>
        <w:t>7.2 GridPosition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4320"/>
        <w:gridCol w:w="2304"/>
      </w:tblGrid>
      <w:tr>
        <w:trPr>
          <w:tblHeader w:val="true"/>
        </w:trPr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Resultado / error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GridPosition(x, y, z)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Crea una posición entera; z no puede ser negativa.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GridPosition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translated(dx, dy, dz)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Genera una nueva posición trasladada.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GridPosition</w:t>
            </w:r>
          </w:p>
        </w:tc>
      </w:tr>
    </w:tbl>
    <w:p>
      <w:pPr>
        <w:pStyle w:val="Heading2"/>
      </w:pPr>
      <w:r>
        <w:t>7.3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4320"/>
        <w:gridCol w:w="2304"/>
      </w:tblGrid>
      <w:tr>
        <w:trPr>
          <w:tblHeader w:val="true"/>
        </w:trPr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Resultado / error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Dimensions(w, d, h)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Crea dimensiones estrictamente positivas.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Dimensions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rotated(rotation)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Intercambia ancho y fondo cuando corresponde.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Dimensions</w:t>
            </w:r>
          </w:p>
        </w:tc>
      </w:tr>
    </w:tbl>
    <w:p>
      <w:pPr>
        <w:pStyle w:val="Heading2"/>
      </w:pPr>
      <w:r>
        <w:t>7.4 PartCatalog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4320"/>
        <w:gridCol w:w="2304"/>
      </w:tblGrid>
      <w:tr>
        <w:trPr>
          <w:tblHeader w:val="true"/>
        </w:trPr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Resultado / error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register(definition)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Registra una definición nueva.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None o ValueError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get(part_id)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Obtiene una definición por identificador.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PartDefinition o PartNotFoundError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contains(part_id)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Comprueba si existe la pieza.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bool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all()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Devuelve todas las definiciones.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tuple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with_basic_parts()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Crea el catálogo inicial.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PartCatalog</w:t>
            </w:r>
          </w:p>
        </w:tc>
      </w:tr>
    </w:tbl>
    <w:p>
      <w:pPr>
        <w:pStyle w:val="Heading2"/>
      </w:pPr>
      <w:r>
        <w:t>7.5 BlockModel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4320"/>
        <w:gridCol w:w="2304"/>
      </w:tblGrid>
      <w:tr>
        <w:trPr>
          <w:tblHeader w:val="true"/>
        </w:trPr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Resultado / error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add(...)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Crea y añade una pieza.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PlacedPart o CollisionError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add_instance(...)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Añade una instancia ya construida.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None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get(instance_id)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Obtiene una instancia.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PlacedPart o KeyError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remove(instance_id)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Elimina y devuelve una pieza.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PlacedPart o KeyError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move(id, position)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Mueve a una posición absoluta.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PlacedPart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translate(id, dx, dy, dz)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Mueve de forma relativa.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PlacedPart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rotate_clockwise(id)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Rota 90 grados en sentido horario.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PlacedPart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recolor(id, color)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Cambia el color hexadecimal.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PlacedPart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collisions_for(candidate)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Devuelve las piezas que se solapan.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tuple</w:t>
            </w:r>
          </w:p>
        </w:tc>
      </w:tr>
    </w:tbl>
    <w:p>
      <w:pPr>
        <w:pStyle w:val="Heading2"/>
      </w:pPr>
      <w:r>
        <w:t>7.6 Ejemplo básico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from blockcad_engine import (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BlockModel,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GridPosition,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Rotation,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save_model,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 = BlockModel(name="Mi construcción")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base = model.add(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"brick_2x4",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GridPosition(0, 0, 0),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color="#D62828",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model.add(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"brick_2x2",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GridPosition(0, 1, 3),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rotation=Rotation.DEG_90,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color="#457B9D",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model.translate(base.instance_id, dx=2)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save_model(model, "mi_modelo.blockcad.json")</w:t>
      </w:r>
    </w:p>
    <w:p>
      <w:pPr>
        <w:pStyle w:val="Heading1"/>
      </w:pPr>
      <w:r>
        <w:t>8. Persistencia en JSON</w:t>
      </w:r>
    </w:p>
    <w:p>
      <w:r>
        <w:rPr>
          <w:rFonts w:ascii="Aptos" w:hAnsi="Aptos" w:eastAsia="Aptos"/>
        </w:rPr>
        <w:t>El formato utiliza UTF-8, indentación legible y un campo de versión para permitir migraciones futuras.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{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"format": "blockcad-remake",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"version": 1,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"name": "Casa sencilla",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"parts": [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{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"instance_id": "57159254-76a8-47c6-9ab6-4589f2687bf1",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"part_id": "brick_2x4",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"position": {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"x":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"y":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"z": 0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},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"rotation":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"color": "#D62828",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"group":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"step":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"transparent": false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},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{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"instance_id": "dd9ba2ce-7700-4064-a47f-7fd25d75f129",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"part_id": "brick_2x4",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"position": {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"x": 2,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"y":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"z": 0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},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"rotation":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"color": "#F6BD60",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"group":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"step":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"transparent": false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},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{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"instance_id": "08771b0e-994a-4d55-bbf6-0597f96cd552",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"part_id": "brick_2x2",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"position": {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"x": 1,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"y": 1,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"z": 3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},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"rotation": 180,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"color": "#457B9D",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"group":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"step":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"transparent": false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},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{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"instance_id": "228c61db-f3f9-4971-8487-47731553862f",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"part_id": "tile_1x2",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"position": {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"x": 1,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"y": 1,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"z": 6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},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"rotation":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"color": "#F1FAEE",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"group":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"step": 0,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"transparent": false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}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]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}</w:t>
      </w:r>
    </w:p>
    <w:p>
      <w:pPr>
        <w:pStyle w:val="Heading2"/>
      </w:pPr>
      <w:r>
        <w:t>8.1 Campos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4320"/>
        <w:gridCol w:w="2304"/>
      </w:tblGrid>
      <w:tr>
        <w:trPr>
          <w:tblHeader w:val="true"/>
        </w:trPr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Resultado / error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format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Nombre estable del formato.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blockcad-remake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version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Versión del esquema.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1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name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Nombre del modelo.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Texto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parts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Lista de instancias colocadas.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Arreglo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instance_id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Identificador único de la instancia.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UUID/texto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part_id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Referencia al catálogo.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Texto</w:t>
            </w:r>
          </w:p>
        </w:tc>
      </w:tr>
      <w:tr>
        <w:tc>
          <w:tcPr>
            <w:tcW w:type="dxa" w:w="3312"/>
            <w:vAlign w:val="top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position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Coordenadas x, y, z.</w:t>
            </w:r>
          </w:p>
        </w:tc>
        <w:tc>
          <w:tcPr>
            <w:tcW w:type="dxa" w:w="3312"/>
            <w:vAlign w:val="top"/>
            <w:shd w:fill="F3F7FA"/>
          </w:tcPr>
          <w:p>
            <w:r>
              <w:rPr>
                <w:rFonts w:ascii="Aptos" w:hAnsi="Aptos" w:eastAsia="Aptos"/>
                <w:sz w:val="18"/>
              </w:rPr>
              <w:t>Objeto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rFonts w:ascii="Consolas" w:hAnsi="Consolas" w:eastAsia="Consolas"/>
                <w:sz w:val="17"/>
              </w:rPr>
              <w:t>rotation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Ángulo alrededor de Z.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ptos" w:hAnsi="Aptos" w:eastAsia="Aptos"/>
                <w:sz w:val="18"/>
              </w:rPr>
              <w:t>0/90/180/270</w:t>
            </w:r>
          </w:p>
        </w:tc>
      </w:tr>
    </w:tbl>
    <w:p>
      <w:pPr>
        <w:pStyle w:val="Heading2"/>
      </w:pPr>
      <w:r>
        <w:t>8.2 Guardar y cargar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from blockcad_engine import load_model, save_model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save_model(model, "modelo.blockcad.json")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restored = load_model("modelo.blockcad.json")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Borders>
              <w:top w:val="single" w:sz="6" w:color="2F75B5"/>
              <w:left w:val="single" w:sz="12" w:color="2F75B5"/>
              <w:bottom w:val="single" w:sz="6" w:color="2F75B5"/>
              <w:right w:val="single" w:sz="6" w:color="2F75B5"/>
            </w:tcBorders>
          </w:tcPr>
          <w:p>
            <w:r>
              <w:rPr>
                <w:rFonts w:ascii="Aptos" w:hAnsi="Aptos" w:eastAsia="Aptos"/>
                <w:b/>
                <w:color w:val="17365D"/>
                <w:sz w:val="19"/>
              </w:rPr>
              <w:t xml:space="preserve">Validación: </w:t>
            </w:r>
            <w:r>
              <w:rPr>
                <w:rFonts w:ascii="Aptos" w:hAnsi="Aptos" w:eastAsia="Aptos"/>
                <w:color w:val="1F1F1F"/>
                <w:sz w:val="19"/>
              </w:rPr>
              <w:t>Al cargar, el motor valida formato, versión, piezas conocidas, posiciones, rotaciones y colisiones.</w:t>
            </w:r>
          </w:p>
        </w:tc>
      </w:tr>
    </w:tbl>
    <w:p>
      <w:pPr>
        <w:pStyle w:val="Heading1"/>
      </w:pPr>
      <w:r>
        <w:t>9. Ejecución y pruebas</w:t>
      </w:r>
    </w:p>
    <w:p>
      <w:pPr>
        <w:pStyle w:val="Heading2"/>
      </w:pPr>
      <w:r>
        <w:t>9.1 Demostración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python -m blockcad_engine.cli</w:t>
      </w:r>
    </w:p>
    <w:p>
      <w:r>
        <w:rPr>
          <w:rFonts w:ascii="Aptos" w:hAnsi="Aptos" w:eastAsia="Aptos"/>
        </w:rPr>
        <w:t>La demostración genera un archivo llamado modelo_demo.blockcad.json y muestra cuatro piezas en consola.</w:t>
      </w:r>
    </w:p>
    <w:p>
      <w:pPr>
        <w:pStyle w:val="Heading2"/>
      </w:pPr>
      <w:r>
        <w:t>9.2 Pruebas automatizadas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python -m unittest discover -s tests -v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4968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Qué comprueba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 w:eastAsia="Consolas"/>
                <w:sz w:val="17"/>
              </w:rPr>
              <w:t>test_rotation_swaps_width_and_depth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Rotación de dimensiones.</w:t>
            </w:r>
          </w:p>
        </w:tc>
      </w:tr>
      <w:tr>
        <w:tc>
          <w:tcPr>
            <w:tcW w:type="dxa" w:w="4968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test_position_cannot_be_below_ground</w:t>
            </w:r>
          </w:p>
        </w:tc>
        <w:tc>
          <w:tcPr>
            <w:tcW w:type="dxa" w:w="4968"/>
            <w:shd w:fill="F3F7FA"/>
          </w:tcPr>
          <w:p>
            <w:r>
              <w:rPr>
                <w:rFonts w:ascii="Aptos" w:hAnsi="Aptos" w:eastAsia="Aptos"/>
                <w:sz w:val="18"/>
              </w:rPr>
              <w:t>Rechazo de z negativa.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 w:eastAsia="Consolas"/>
                <w:sz w:val="17"/>
              </w:rPr>
              <w:t>test_add_and_move_part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Adición y movimiento.</w:t>
            </w:r>
          </w:p>
        </w:tc>
      </w:tr>
      <w:tr>
        <w:tc>
          <w:tcPr>
            <w:tcW w:type="dxa" w:w="4968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test_collision_is_detected</w:t>
            </w:r>
          </w:p>
        </w:tc>
        <w:tc>
          <w:tcPr>
            <w:tcW w:type="dxa" w:w="4968"/>
            <w:shd w:fill="F3F7FA"/>
          </w:tcPr>
          <w:p>
            <w:r>
              <w:rPr>
                <w:rFonts w:ascii="Aptos" w:hAnsi="Aptos" w:eastAsia="Aptos"/>
                <w:sz w:val="18"/>
              </w:rPr>
              <w:t>Detección de solapamiento.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 w:eastAsia="Consolas"/>
                <w:sz w:val="17"/>
              </w:rPr>
              <w:t>test_touching_faces_are_not_collision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Contacto sin colisión.</w:t>
            </w:r>
          </w:p>
        </w:tc>
      </w:tr>
      <w:tr>
        <w:tc>
          <w:tcPr>
            <w:tcW w:type="dxa" w:w="4968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test_stacking_is_allowed</w:t>
            </w:r>
          </w:p>
        </w:tc>
        <w:tc>
          <w:tcPr>
            <w:tcW w:type="dxa" w:w="4968"/>
            <w:shd w:fill="F3F7FA"/>
          </w:tcPr>
          <w:p>
            <w:r>
              <w:rPr>
                <w:rFonts w:ascii="Aptos" w:hAnsi="Aptos" w:eastAsia="Aptos"/>
                <w:sz w:val="18"/>
              </w:rPr>
              <w:t>Apilamiento vertical.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 w:eastAsia="Consolas"/>
                <w:sz w:val="17"/>
              </w:rPr>
              <w:t>test_rotation_can_trigger_collision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Colisión causada por rotación.</w:t>
            </w:r>
          </w:p>
        </w:tc>
      </w:tr>
      <w:tr>
        <w:tc>
          <w:tcPr>
            <w:tcW w:type="dxa" w:w="4968"/>
            <w:shd w:fill="F3F7FA"/>
          </w:tcPr>
          <w:p>
            <w:r>
              <w:rPr>
                <w:rFonts w:ascii="Consolas" w:hAnsi="Consolas" w:eastAsia="Consolas"/>
                <w:sz w:val="17"/>
              </w:rPr>
              <w:t>test_save_and_load_preserves_model</w:t>
            </w:r>
          </w:p>
        </w:tc>
        <w:tc>
          <w:tcPr>
            <w:tcW w:type="dxa" w:w="4968"/>
            <w:shd w:fill="F3F7FA"/>
          </w:tcPr>
          <w:p>
            <w:r>
              <w:rPr>
                <w:rFonts w:ascii="Aptos" w:hAnsi="Aptos" w:eastAsia="Aptos"/>
                <w:sz w:val="18"/>
              </w:rPr>
              <w:t>Persistencia completa.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 w:eastAsia="Consolas"/>
                <w:sz w:val="17"/>
              </w:rPr>
              <w:t>test_custom_part_can_be_registered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Extensión del catálogo.</w:t>
            </w:r>
          </w:p>
        </w:tc>
      </w:tr>
    </w:tbl>
    <w:p>
      <w:pPr>
        <w:pStyle w:val="Heading1"/>
      </w:pPr>
      <w:r>
        <w:t>10. Ejemplo de flujo completo</w:t>
      </w:r>
    </w:p>
    <w:p>
      <w:pPr>
        <w:pStyle w:val="ListNumber"/>
      </w:pPr>
      <w:r>
        <w:rPr>
          <w:rFonts w:ascii="Aptos" w:hAnsi="Aptos" w:eastAsia="Aptos"/>
          <w:sz w:val="20"/>
        </w:rPr>
        <w:t>Crear un catálogo básico y un modelo.</w:t>
      </w:r>
    </w:p>
    <w:p>
      <w:pPr>
        <w:pStyle w:val="ListNumber"/>
      </w:pPr>
      <w:r>
        <w:rPr>
          <w:rFonts w:ascii="Aptos" w:hAnsi="Aptos" w:eastAsia="Aptos"/>
          <w:sz w:val="20"/>
        </w:rPr>
        <w:t>Añadir una base.</w:t>
      </w:r>
    </w:p>
    <w:p>
      <w:pPr>
        <w:pStyle w:val="ListNumber"/>
      </w:pPr>
      <w:r>
        <w:rPr>
          <w:rFonts w:ascii="Aptos" w:hAnsi="Aptos" w:eastAsia="Aptos"/>
          <w:sz w:val="20"/>
        </w:rPr>
        <w:t>Apilar una segunda pieza.</w:t>
      </w:r>
    </w:p>
    <w:p>
      <w:pPr>
        <w:pStyle w:val="ListNumber"/>
      </w:pPr>
      <w:r>
        <w:rPr>
          <w:rFonts w:ascii="Aptos" w:hAnsi="Aptos" w:eastAsia="Aptos"/>
          <w:sz w:val="20"/>
        </w:rPr>
        <w:t>Rotar una pieza.</w:t>
      </w:r>
    </w:p>
    <w:p>
      <w:pPr>
        <w:pStyle w:val="ListNumber"/>
      </w:pPr>
      <w:r>
        <w:rPr>
          <w:rFonts w:ascii="Aptos" w:hAnsi="Aptos" w:eastAsia="Aptos"/>
          <w:sz w:val="20"/>
        </w:rPr>
        <w:t>Cambiar un color.</w:t>
      </w:r>
    </w:p>
    <w:p>
      <w:pPr>
        <w:pStyle w:val="ListNumber"/>
      </w:pPr>
      <w:r>
        <w:rPr>
          <w:rFonts w:ascii="Aptos" w:hAnsi="Aptos" w:eastAsia="Aptos"/>
          <w:sz w:val="20"/>
        </w:rPr>
        <w:t>Guardar el modelo.</w:t>
      </w:r>
    </w:p>
    <w:p>
      <w:pPr>
        <w:pStyle w:val="ListNumber"/>
      </w:pPr>
      <w:r>
        <w:rPr>
          <w:rFonts w:ascii="Aptos" w:hAnsi="Aptos" w:eastAsia="Aptos"/>
          <w:sz w:val="20"/>
        </w:rPr>
        <w:t>Cargarlo nuevamente.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from blockcad_engine import (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BlockModel,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GridPosition,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Rotation,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load_model,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save_model,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 = BlockModel(name="Torre")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base = model.add(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"brick_2x4",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GridPosition(0, 0, 0),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color="#AA0000",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top = model.add(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"brick_2x4",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GridPosition(0, 0, 3),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color="#0055AA",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model.rotate_clockwise(top.instance_id)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model.recolor(base.instance_id, "#FFCC00")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save_model(model, "torre.blockcad.json")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loaded = load_model("torre.blockcad.json")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print(loaded.name)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print(len(loaded.instances))</w:t>
      </w:r>
    </w:p>
    <w:p>
      <w:pPr>
        <w:pStyle w:val="Heading1"/>
      </w:pPr>
      <w:r>
        <w:t>11. Manejo de errores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Excepción</w:t>
            </w:r>
          </w:p>
        </w:tc>
        <w:tc>
          <w:tcPr>
            <w:tcW w:type="dxa" w:w="4968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Situación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 w:eastAsia="Consolas"/>
                <w:sz w:val="18"/>
              </w:rPr>
              <w:t>BlockCADError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Clase base de errores del motor.</w:t>
            </w:r>
          </w:p>
        </w:tc>
      </w:tr>
      <w:tr>
        <w:tc>
          <w:tcPr>
            <w:tcW w:type="dxa" w:w="4968"/>
            <w:shd w:fill="F3F7FA"/>
          </w:tcPr>
          <w:p>
            <w:r>
              <w:rPr>
                <w:rFonts w:ascii="Consolas" w:hAnsi="Consolas" w:eastAsia="Consolas"/>
                <w:sz w:val="18"/>
              </w:rPr>
              <w:t>PartNotFoundError</w:t>
            </w:r>
          </w:p>
        </w:tc>
        <w:tc>
          <w:tcPr>
            <w:tcW w:type="dxa" w:w="4968"/>
            <w:shd w:fill="F3F7FA"/>
          </w:tcPr>
          <w:p>
            <w:r>
              <w:rPr>
                <w:rFonts w:ascii="Aptos" w:hAnsi="Aptos" w:eastAsia="Aptos"/>
                <w:sz w:val="18"/>
              </w:rPr>
              <w:t>El part_id no está registrado.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 w:eastAsia="Consolas"/>
                <w:sz w:val="18"/>
              </w:rPr>
              <w:t>DuplicateInstanceError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El instance_id ya existe.</w:t>
            </w:r>
          </w:p>
        </w:tc>
      </w:tr>
      <w:tr>
        <w:tc>
          <w:tcPr>
            <w:tcW w:type="dxa" w:w="4968"/>
            <w:shd w:fill="F3F7FA"/>
          </w:tcPr>
          <w:p>
            <w:r>
              <w:rPr>
                <w:rFonts w:ascii="Consolas" w:hAnsi="Consolas" w:eastAsia="Consolas"/>
                <w:sz w:val="18"/>
              </w:rPr>
              <w:t>InvalidPlacementError</w:t>
            </w:r>
          </w:p>
        </w:tc>
        <w:tc>
          <w:tcPr>
            <w:tcW w:type="dxa" w:w="4968"/>
            <w:shd w:fill="F3F7FA"/>
          </w:tcPr>
          <w:p>
            <w:r>
              <w:rPr>
                <w:rFonts w:ascii="Aptos" w:hAnsi="Aptos" w:eastAsia="Aptos"/>
                <w:sz w:val="18"/>
              </w:rPr>
              <w:t>La transformación solicitada no es válida.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 w:eastAsia="Consolas"/>
                <w:sz w:val="18"/>
              </w:rPr>
              <w:t>CollisionError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La pieza se solapa con otra.</w:t>
            </w:r>
          </w:p>
        </w:tc>
      </w:tr>
      <w:tr>
        <w:tc>
          <w:tcPr>
            <w:tcW w:type="dxa" w:w="4968"/>
            <w:shd w:fill="F3F7FA"/>
          </w:tcPr>
          <w:p>
            <w:r>
              <w:rPr>
                <w:rFonts w:ascii="Consolas" w:hAnsi="Consolas" w:eastAsia="Consolas"/>
                <w:sz w:val="18"/>
              </w:rPr>
              <w:t>ValueError</w:t>
            </w:r>
          </w:p>
        </w:tc>
        <w:tc>
          <w:tcPr>
            <w:tcW w:type="dxa" w:w="4968"/>
            <w:shd w:fill="F3F7FA"/>
          </w:tcPr>
          <w:p>
            <w:r>
              <w:rPr>
                <w:rFonts w:ascii="Aptos" w:hAnsi="Aptos" w:eastAsia="Aptos"/>
                <w:sz w:val="18"/>
              </w:rPr>
              <w:t>Rotación, color, dimensión o archivo inválido.</w:t>
            </w:r>
          </w:p>
        </w:tc>
      </w:tr>
      <w:tr>
        <w:tc>
          <w:tcPr>
            <w:tcW w:type="dxa" w:w="4968"/>
          </w:tcPr>
          <w:p>
            <w:r>
              <w:rPr>
                <w:rFonts w:ascii="Consolas" w:hAnsi="Consolas" w:eastAsia="Consolas"/>
                <w:sz w:val="18"/>
              </w:rPr>
              <w:t>KeyError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No existe la instancia solicitada.</w:t>
            </w:r>
          </w:p>
        </w:tc>
      </w:tr>
    </w:tbl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from blockcad_engine import CollisionError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try: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model.add("brick_1x1", GridPosition(0, 0, 0))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except CollisionError as error: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print(f"No se pudo colocar la pieza: {error}")</w:t>
      </w:r>
    </w:p>
    <w:p>
      <w:pPr>
        <w:pStyle w:val="Heading1"/>
      </w:pPr>
      <w:r>
        <w:t>12. Limitaciones actuales</w:t>
      </w:r>
    </w:p>
    <w:p>
      <w:pPr>
        <w:pStyle w:val="ListBullet"/>
      </w:pPr>
      <w:r>
        <w:rPr>
          <w:rFonts w:ascii="Aptos" w:hAnsi="Aptos" w:eastAsia="Aptos"/>
          <w:sz w:val="20"/>
        </w:rPr>
        <w:t>Las colisiones se calculan como cajas rectangulares; no representan pendientes, ruedas o huecos.</w:t>
      </w:r>
    </w:p>
    <w:p>
      <w:pPr>
        <w:pStyle w:val="ListBullet"/>
      </w:pPr>
      <w:r>
        <w:rPr>
          <w:rFonts w:ascii="Aptos" w:hAnsi="Aptos" w:eastAsia="Aptos"/>
          <w:sz w:val="20"/>
        </w:rPr>
        <w:t>No existe todavía conexión física entre studs y tubos.</w:t>
      </w:r>
    </w:p>
    <w:p>
      <w:pPr>
        <w:pStyle w:val="ListBullet"/>
      </w:pPr>
      <w:r>
        <w:rPr>
          <w:rFonts w:ascii="Aptos" w:hAnsi="Aptos" w:eastAsia="Aptos"/>
          <w:sz w:val="20"/>
        </w:rPr>
        <w:t>No se valida que una pieza esté soportada por otra; puede quedar suspendida.</w:t>
      </w:r>
    </w:p>
    <w:p>
      <w:pPr>
        <w:pStyle w:val="ListBullet"/>
      </w:pPr>
      <w:r>
        <w:rPr>
          <w:rFonts w:ascii="Aptos" w:hAnsi="Aptos" w:eastAsia="Aptos"/>
          <w:sz w:val="20"/>
        </w:rPr>
        <w:t>El catálogo básico contiene pocas piezas.</w:t>
      </w:r>
    </w:p>
    <w:p>
      <w:pPr>
        <w:pStyle w:val="ListBullet"/>
      </w:pPr>
      <w:r>
        <w:rPr>
          <w:rFonts w:ascii="Aptos" w:hAnsi="Aptos" w:eastAsia="Aptos"/>
          <w:sz w:val="20"/>
        </w:rPr>
        <w:t>La serialización solo carga piezas registradas en el catálogo activo.</w:t>
      </w:r>
    </w:p>
    <w:p>
      <w:pPr>
        <w:pStyle w:val="ListBullet"/>
      </w:pPr>
      <w:r>
        <w:rPr>
          <w:rFonts w:ascii="Aptos" w:hAnsi="Aptos" w:eastAsia="Aptos"/>
          <w:sz w:val="20"/>
        </w:rPr>
        <w:t>No hay selección, grupos operativos ni historial de comandos.</w:t>
      </w:r>
    </w:p>
    <w:p>
      <w:pPr>
        <w:pStyle w:val="ListBullet"/>
      </w:pPr>
      <w:r>
        <w:rPr>
          <w:rFonts w:ascii="Aptos" w:hAnsi="Aptos" w:eastAsia="Aptos"/>
          <w:sz w:val="20"/>
        </w:rPr>
        <w:t>No existe compatibilidad con archivos BlockCAD o LDraw.</w:t>
      </w:r>
    </w:p>
    <w:p>
      <w:pPr>
        <w:pStyle w:val="ListBullet"/>
      </w:pPr>
      <w:r>
        <w:rPr>
          <w:rFonts w:ascii="Aptos" w:hAnsi="Aptos" w:eastAsia="Aptos"/>
          <w:sz w:val="20"/>
        </w:rPr>
        <w:t>No hay renderizado ni interfaz gráfica.</w:t>
      </w:r>
    </w:p>
    <w:p>
      <w:pPr>
        <w:pStyle w:val="Heading1"/>
      </w:pPr>
      <w:r>
        <w:t>13. Guía de extensión</w:t>
      </w:r>
    </w:p>
    <w:p>
      <w:pPr>
        <w:pStyle w:val="Heading2"/>
      </w:pPr>
      <w:r>
        <w:t>13.1 Registrar una pieza personalizada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from blockcad_engine import Dimensions, PartCatalog, PartDefinition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catalog = PartCatalog.with_basic_parts()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catalog.register(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PartDefinition(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part_id="custom_column",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name="Columna personalizada",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dimensions=Dimensions(1, 1, 9),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category="column",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    default_color="#808080",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   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 = BlockModel(catalog=catalog)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model.add("custom_column", GridPosition(0, 0, 0))</w:t>
      </w:r>
    </w:p>
    <w:p>
      <w:pPr>
        <w:pStyle w:val="Heading2"/>
      </w:pPr>
      <w:r>
        <w:t>13.2 Añadir una operación nueva</w:t>
      </w:r>
    </w:p>
    <w:p>
      <w:r>
        <w:rPr>
          <w:rFonts w:ascii="Aptos" w:hAnsi="Aptos" w:eastAsia="Aptos"/>
        </w:rPr>
        <w:t>Una operación nueva debe mantener la inmutabilidad de PlacedPart. Se recomienda utilizar dataclasses.replace, validar el candidato y sustituir la instancia solo después de superar la validación.</w:t>
      </w:r>
    </w:p>
    <w:p>
      <w:pPr>
        <w:pStyle w:val="Heading2"/>
      </w:pPr>
      <w:r>
        <w:t>13.3 Modificar el formato</w:t>
      </w:r>
    </w:p>
    <w:p>
      <w:r>
        <w:rPr>
          <w:rFonts w:ascii="Aptos" w:hAnsi="Aptos" w:eastAsia="Aptos"/>
        </w:rPr>
        <w:t>Todo cambio incompatible debe incrementar FORMAT_VERSION. La carga deberá conservar migradores para versiones anteriores cuando existan archivos de usuarios.</w:t>
      </w:r>
    </w:p>
    <w:p>
      <w:pPr>
        <w:pStyle w:val="Heading2"/>
      </w:pPr>
      <w:r>
        <w:t>13.4 Reglas recomendadas</w:t>
      </w:r>
    </w:p>
    <w:p>
      <w:pPr>
        <w:pStyle w:val="ListBullet"/>
      </w:pPr>
      <w:r>
        <w:rPr>
          <w:rFonts w:ascii="Aptos" w:hAnsi="Aptos" w:eastAsia="Aptos"/>
          <w:sz w:val="20"/>
        </w:rPr>
        <w:t>No importar componentes gráficos dentro de blockcad_engine.</w:t>
      </w:r>
    </w:p>
    <w:p>
      <w:pPr>
        <w:pStyle w:val="ListBullet"/>
      </w:pPr>
      <w:r>
        <w:rPr>
          <w:rFonts w:ascii="Aptos" w:hAnsi="Aptos" w:eastAsia="Aptos"/>
          <w:sz w:val="20"/>
        </w:rPr>
        <w:t>No modificar objetos congelados directamente.</w:t>
      </w:r>
    </w:p>
    <w:p>
      <w:pPr>
        <w:pStyle w:val="ListBullet"/>
      </w:pPr>
      <w:r>
        <w:rPr>
          <w:rFonts w:ascii="Aptos" w:hAnsi="Aptos" w:eastAsia="Aptos"/>
          <w:sz w:val="20"/>
        </w:rPr>
        <w:t>Añadir una prueba por cada comportamiento nuevo.</w:t>
      </w:r>
    </w:p>
    <w:p>
      <w:pPr>
        <w:pStyle w:val="ListBullet"/>
      </w:pPr>
      <w:r>
        <w:rPr>
          <w:rFonts w:ascii="Aptos" w:hAnsi="Aptos" w:eastAsia="Aptos"/>
          <w:sz w:val="20"/>
        </w:rPr>
        <w:t>Mantener identificadores de piezas estables.</w:t>
      </w:r>
    </w:p>
    <w:p>
      <w:pPr>
        <w:pStyle w:val="ListBullet"/>
      </w:pPr>
      <w:r>
        <w:rPr>
          <w:rFonts w:ascii="Aptos" w:hAnsi="Aptos" w:eastAsia="Aptos"/>
          <w:sz w:val="20"/>
        </w:rPr>
        <w:t>Evitar guardar información derivada que pueda recalcularse.</w:t>
      </w:r>
    </w:p>
    <w:p>
      <w:pPr>
        <w:pStyle w:val="Heading1"/>
      </w:pPr>
      <w:r>
        <w:t>14. Hoja de ruta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3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Funciones principales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b/>
                <w:color w:val="548235"/>
                <w:sz w:val="18"/>
              </w:rPr>
              <w:t>1 — Completado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Núcleo básico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Piezas, coordenadas, colisiones y JSON.</w:t>
            </w:r>
          </w:p>
        </w:tc>
      </w:tr>
      <w:tr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Sistema de comandos</w:t>
            </w:r>
          </w:p>
        </w:tc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Deshacer, rehacer, transacciones y operaciones reversibles.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Conexiones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Studs, tubos, puntos de anclaje y soporte.</w:t>
            </w:r>
          </w:p>
        </w:tc>
      </w:tr>
      <w:tr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Catálogo ampliado</w:t>
            </w:r>
          </w:p>
        </w:tc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Piezas paramétricas y geometrías especiales.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Importación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Lectura del formato original y LDraw.</w:t>
            </w:r>
          </w:p>
        </w:tc>
      </w:tr>
      <w:tr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Renderizado</w:t>
            </w:r>
          </w:p>
        </w:tc>
        <w:tc>
          <w:tcPr>
            <w:tcW w:type="dxa" w:w="3312"/>
            <w:shd w:fill="F3F7FA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Escena 3D, cámara, selección y materiales.</w:t>
            </w:r>
          </w:p>
        </w:tc>
      </w:tr>
      <w:tr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Interfaz</w:t>
            </w:r>
          </w:p>
        </w:tc>
        <w:tc>
          <w:tcPr>
            <w:tcW w:type="dxa" w:w="3312"/>
          </w:tcPr>
          <w:p>
            <w:r>
              <w:rPr>
                <w:rFonts w:ascii="Aptos" w:hAnsi="Aptos" w:eastAsia="Aptos"/>
                <w:b w:val="0"/>
                <w:color w:val="1F1F1F"/>
                <w:sz w:val="18"/>
              </w:rPr>
              <w:t>Editor de escritorio con PySide6.</w:t>
            </w:r>
          </w:p>
        </w:tc>
      </w:tr>
    </w:tbl>
    <w:p>
      <w:pPr>
        <w:pStyle w:val="Heading1"/>
      </w:pPr>
      <w:r>
        <w:t>15. Referencia rápida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# Crear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 = BlockModel(name="Modelo")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# Añadir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part = model.add("brick_2x4", GridPosition(0, 0, 0))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# Mover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model.move(part.instance_id, GridPosition(4, 0, 0))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model.translate(part.instance_id, dx=1, dy=0, dz=3)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# Rotar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model.rotate_clockwise(part.instance_id)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# Recolorear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model.recolor(part.instance_id, "#00AAFF")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# Eliminar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removed = model.remove(part.instance_id)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# Guardar y cargar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save_model(model, "modelo.blockcad.json")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model = load_model("modelo.blockcad.json")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 xml:space="preserve"> 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# Probar</w:t>
      </w:r>
    </w:p>
    <w:p>
      <w:pPr>
        <w:pStyle w:val="CodeBlock"/>
        <w:keepLines/>
        <w:shd w:fill="F5F5F5"/>
      </w:pPr>
      <w:r>
        <w:rPr>
          <w:rFonts w:ascii="Consolas" w:hAnsi="Consolas" w:eastAsia="Consolas"/>
          <w:color w:val="1F1F1F"/>
          <w:sz w:val="17"/>
        </w:rPr>
        <w:t>python -m unittest discover -s tests -v</w:t>
      </w:r>
    </w:p>
    <w:p>
      <w:pPr>
        <w:pStyle w:val="Heading1"/>
      </w:pPr>
      <w:r>
        <w:t>Conclusión</w:t>
      </w:r>
    </w:p>
    <w:p>
      <w:r>
        <w:rPr>
          <w:rFonts w:ascii="Aptos" w:hAnsi="Aptos" w:eastAsia="Aptos"/>
        </w:rPr>
        <w:t>El Paso 1 establece una base pequeña, verificable y desacoplada para reconstruir BlockCAD. La separación entre geometría, catálogo, modelo y persistencia permite evolucionar el sistema sin depender de una tecnología gráfica concreta. El siguiente incremento natural es el patrón Command, que permitirá incorporar deshacer y rehacer sin copiar el documento completo.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Aptos"/>
        <w:color w:val="5B6573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 w:eastAsia="Aptos"/>
        <w:b/>
        <w:color w:val="17365D"/>
        <w:sz w:val="18"/>
      </w:rPr>
      <w:t>BlockCAD Engine</w:t>
    </w:r>
    <w:r>
      <w:rPr>
        <w:rFonts w:ascii="Aptos" w:hAnsi="Aptos" w:eastAsia="Aptos"/>
        <w:color w:val="5B6573"/>
        <w:sz w:val="18"/>
      </w:rPr>
      <w:t xml:space="preserve">  |  Documentación técnica — Paso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88" w:right="216"/>
    </w:pPr>
    <w:rPr>
      <w:rFonts w:ascii="Consolas" w:hAnsi="Consolas"/>
      <w:sz w:val="17"/>
    </w:rPr>
  </w:style>
  <w:style w:type="paragraph" w:customStyle="1" w:styleId="NoteBox">
    <w:name w:val="Note Box"/>
    <w:pPr>
      <w:spacing w:before="80" w:after="100"/>
      <w:ind w:left="216" w:right="216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de BlockCAD Engine — Paso 1</dc:title>
  <dc:subject>Motor independiente para el remake de BlockCAD</dc:subject>
  <dc:creator>Proyecto BlockCAD Remake</dc:creator>
  <cp:keywords>BlockCAD, Python, motor, CAD, bloques, documentación técnica</cp:keywords>
  <dc:description>Generado a partir del código de blockcad_engine_step1.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