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586865" cy="15868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58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Sistema Para la Gestión de Ordenes de Mantenimiento Movil Celuaccel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Versión del Sistema 1.0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Tecnico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Equipo:</w:t>
      </w:r>
    </w:p>
    <w:p w:rsidR="00000000" w:rsidDel="00000000" w:rsidP="00000000" w:rsidRDefault="00000000" w:rsidRPr="00000000" w14:paraId="00000008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-Jhonatan Julian Comezaquira Ochoa</w:t>
      </w:r>
    </w:p>
    <w:p w:rsidR="00000000" w:rsidDel="00000000" w:rsidP="00000000" w:rsidRDefault="00000000" w:rsidRPr="00000000" w14:paraId="00000009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-Juan Nicolas Montenegro Mariño</w:t>
      </w:r>
    </w:p>
    <w:p w:rsidR="00000000" w:rsidDel="00000000" w:rsidP="00000000" w:rsidRDefault="00000000" w:rsidRPr="00000000" w14:paraId="0000000A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-Anderson David Joya Peña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Fecha:</w:t>
      </w:r>
    </w:p>
    <w:p w:rsidR="00000000" w:rsidDel="00000000" w:rsidP="00000000" w:rsidRDefault="00000000" w:rsidRPr="00000000" w14:paraId="0000000D">
      <w:pPr>
        <w:jc w:val="center"/>
        <w:rPr>
          <w:sz w:val="18"/>
          <w:szCs w:val="18"/>
        </w:rPr>
      </w:pPr>
      <w:r w:rsidDel="00000000" w:rsidR="00000000" w:rsidRPr="00000000">
        <w:rPr>
          <w:sz w:val="46"/>
          <w:szCs w:val="46"/>
          <w:rtl w:val="0"/>
        </w:rPr>
        <w:t xml:space="preserve">3/09/2026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0512637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b0qz8aarjq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k7hibq44l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a7tkaxs1wn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Normas, Políticas y Procedimientos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101dye2acj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las Reglas del Negocio Implementadas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nlntyydg1d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Fundamentación de la Tecnología Utilizada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czr9q3iczu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los Actores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re3bb6opkb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2uo4qec0rv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Funcional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co5p63777q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Lógica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h22d04zlax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Lógico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m13r8jyyez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Físico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3nl62gned2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Detallada de los Algoritmos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dtwwe44a4n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Pantallas y Reportes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zrcju8bcvm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Campos Requeridos por Pantalla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a6de7jhxh4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de Implementación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ee1basquxp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de Despliegue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g2jv7v8slu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Navegación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vxm5t4j2bc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Controles de Auditoria Implementados en 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jbsq4jg8q6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 de Términos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1b0qz8aarjqt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Sistema de Gestion de Ordenes de Mantenimiento es un Software diseñado para la tienda llamada Celuaccel, sirve como medio de comunicación para que Tecnicos de Mantenimiento y Clientes puedan comunicarse a distancia sin necesidad de estar físicamente en la tienda. Ademas como añadido también tiene un sistema de consulta de catalogo el cual le servirá a los clientes de Celuaccel a resolver dudas sobre otros productos que la tienda tenga.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44k7hibq44ls" w:id="1"/>
      <w:bookmarkEnd w:id="1"/>
      <w:r w:rsidDel="00000000" w:rsidR="00000000" w:rsidRPr="00000000">
        <w:rPr>
          <w:rtl w:val="0"/>
        </w:rPr>
        <w:t xml:space="preserve">Objetivos del Sistema</w:t>
      </w:r>
    </w:p>
    <w:p w:rsidR="00000000" w:rsidDel="00000000" w:rsidP="00000000" w:rsidRDefault="00000000" w:rsidRPr="00000000" w14:paraId="00000027">
      <w:pPr>
        <w:pStyle w:val="Subtitle"/>
        <w:rPr/>
      </w:pPr>
      <w:r w:rsidDel="00000000" w:rsidR="00000000" w:rsidRPr="00000000">
        <w:rPr>
          <w:rtl w:val="0"/>
        </w:rPr>
        <w:t xml:space="preserve">Generales: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Desarrollar un sistema de información para la tienda Celuaccel, especializada en la reparación de dispositivos móviles, que permita administrar los pedidos de mantenimiento y reparación. El sistema incluirá un chatbox para mejorar la comunicación entre clientes y técnicos, haciendo los procesos más eficientes. Además, gestionará el inventario de productos y recursos de la empresa para optimizar la administración.</w:t>
      </w:r>
    </w:p>
    <w:p w:rsidR="00000000" w:rsidDel="00000000" w:rsidP="00000000" w:rsidRDefault="00000000" w:rsidRPr="00000000" w14:paraId="00000029">
      <w:pPr>
        <w:pStyle w:val="Subtitle"/>
        <w:rPr/>
      </w:pPr>
      <w:r w:rsidDel="00000000" w:rsidR="00000000" w:rsidRPr="00000000">
        <w:rPr>
          <w:rtl w:val="0"/>
        </w:rPr>
        <w:t xml:space="preserve">Especificos: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-Registrar solicitudes de mantenimiento de dispositivos móviles, incluyendo datos del cliente, falla reportada y estado del proceso.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-Gestionar el catálogo de repuestos y productos disponibles, asegurando su actualización y visualización sólo cuando haya stock.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-Implementar un chat entre cliente y técnico, con soporte para mensajes, imágenes y videos para facilitar el diagnóstico del dispositivo móvil.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-Administrar el historial de servicios realizados a dispositivos móviles, detallando técnico, fechas y tipo de reparación.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-Brindar al cliente acceso a la información actualizada sobre el estado de su solicitud, a través del sistema por medio de notificaciones.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aa7tkaxs1wni" w:id="2"/>
      <w:bookmarkEnd w:id="2"/>
      <w:r w:rsidDel="00000000" w:rsidR="00000000" w:rsidRPr="00000000">
        <w:rPr>
          <w:rtl w:val="0"/>
        </w:rPr>
        <w:t xml:space="preserve">Normas, Políticas y Procedimientos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Sistema de Gestión de Órdenes de Mantenimiento de Celuaccel se basa en normas como la </w:t>
      </w:r>
      <w:r w:rsidDel="00000000" w:rsidR="00000000" w:rsidRPr="00000000">
        <w:rPr>
          <w:b w:val="1"/>
          <w:bCs w:val="1"/>
          <w:rtl w:val="0"/>
        </w:rPr>
        <w:t xml:space="preserve">ISO/IEC/IEEE 29148</w:t>
      </w:r>
      <w:r w:rsidDel="00000000" w:rsidR="00000000" w:rsidRPr="00000000">
        <w:rPr>
          <w:rtl w:val="0"/>
        </w:rPr>
        <w:t xml:space="preserve"> para la gestión de requisitos de software, la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 para la evaluación de la calidad del producto de software y la </w:t>
      </w:r>
      <w:r w:rsidDel="00000000" w:rsidR="00000000" w:rsidRPr="00000000">
        <w:rPr>
          <w:b w:val="1"/>
          <w:bCs w:val="1"/>
          <w:rtl w:val="0"/>
        </w:rPr>
        <w:t xml:space="preserve">Ley 1581 de 2012 de Protección de Datos Personales (Habeas Data)</w:t>
      </w:r>
      <w:r w:rsidDel="00000000" w:rsidR="00000000" w:rsidRPr="00000000">
        <w:rPr>
          <w:rtl w:val="0"/>
        </w:rPr>
        <w:t xml:space="preserve"> para el tratamiento seguro de la información de los clientes. El desarrollo del mismo sigue la política institucional de optimizar la comunicación a distancia mediante un chat interactivo , complementado por procedimientos estandarizados que rigen el registro de la falla técnica, el envío automatizado de notificaciones de estado, la actualización dinámica del catálogo según el stock disponible y la consolidación del historial inmutable de las reparaciones realizadas.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h101dye2acju" w:id="3"/>
      <w:bookmarkEnd w:id="3"/>
      <w:r w:rsidDel="00000000" w:rsidR="00000000" w:rsidRPr="00000000">
        <w:rPr>
          <w:rtl w:val="0"/>
        </w:rPr>
        <w:t xml:space="preserve">Definición de las Reglas del Negocio Implementadas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mnlntyydg1d3" w:id="4"/>
      <w:bookmarkEnd w:id="4"/>
      <w:r w:rsidDel="00000000" w:rsidR="00000000" w:rsidRPr="00000000">
        <w:rPr>
          <w:rtl w:val="0"/>
        </w:rPr>
        <w:t xml:space="preserve">Fundamentación de la Tecnología Utilizada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3czr9q3iczur" w:id="5"/>
      <w:bookmarkEnd w:id="5"/>
      <w:r w:rsidDel="00000000" w:rsidR="00000000" w:rsidRPr="00000000">
        <w:rPr>
          <w:rtl w:val="0"/>
        </w:rPr>
        <w:t xml:space="preserve">Descripción de los Actores del Sistema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6848"/>
        <w:tblGridChange w:id="0">
          <w:tblGrid>
            <w:gridCol w:w="1980"/>
            <w:gridCol w:w="6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Actor del Negocio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9re3bb6opkbr" w:id="6"/>
      <w:bookmarkEnd w:id="6"/>
      <w:r w:rsidDel="00000000" w:rsidR="00000000" w:rsidRPr="00000000">
        <w:rPr>
          <w:rtl w:val="0"/>
        </w:rPr>
        <w:t xml:space="preserve">Especificación de Requisitos</w:t>
      </w:r>
    </w:p>
    <w:p w:rsidR="00000000" w:rsidDel="00000000" w:rsidP="00000000" w:rsidRDefault="00000000" w:rsidRPr="00000000" w14:paraId="00000041">
      <w:pPr>
        <w:pStyle w:val="Subtitle"/>
        <w:rPr/>
      </w:pPr>
      <w:r w:rsidDel="00000000" w:rsidR="00000000" w:rsidRPr="00000000">
        <w:rPr>
          <w:rtl w:val="0"/>
        </w:rPr>
        <w:t xml:space="preserve">-Descripción de los Requisitos Funcionales</w:t>
      </w:r>
    </w:p>
    <w:p w:rsidR="00000000" w:rsidDel="00000000" w:rsidP="00000000" w:rsidRDefault="00000000" w:rsidRPr="00000000" w14:paraId="00000042">
      <w:pPr>
        <w:pStyle w:val="Subtitle"/>
        <w:rPr/>
      </w:pPr>
      <w:r w:rsidDel="00000000" w:rsidR="00000000" w:rsidRPr="00000000">
        <w:rPr>
          <w:rtl w:val="0"/>
        </w:rPr>
        <w:t xml:space="preserve">-Descripción de los Requisitos No Funcionales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u2uo4qec0rvh" w:id="7"/>
      <w:bookmarkEnd w:id="7"/>
      <w:r w:rsidDel="00000000" w:rsidR="00000000" w:rsidRPr="00000000">
        <w:rPr>
          <w:rtl w:val="0"/>
        </w:rPr>
        <w:t xml:space="preserve">Vista Funcional</w:t>
      </w:r>
    </w:p>
    <w:p w:rsidR="00000000" w:rsidDel="00000000" w:rsidP="00000000" w:rsidRDefault="00000000" w:rsidRPr="00000000" w14:paraId="00000044">
      <w:pPr>
        <w:pStyle w:val="Subtitle"/>
        <w:rPr/>
      </w:pPr>
      <w:r w:rsidDel="00000000" w:rsidR="00000000" w:rsidRPr="00000000">
        <w:rPr>
          <w:rtl w:val="0"/>
        </w:rPr>
        <w:t xml:space="preserve">Diagrama:</w:t>
      </w:r>
    </w:p>
    <w:p w:rsidR="00000000" w:rsidDel="00000000" w:rsidP="00000000" w:rsidRDefault="00000000" w:rsidRPr="00000000" w14:paraId="00000045">
      <w:pPr>
        <w:pStyle w:val="Subtitle"/>
        <w:rPr/>
      </w:pPr>
      <w:r w:rsidDel="00000000" w:rsidR="00000000" w:rsidRPr="00000000">
        <w:rPr>
          <w:rtl w:val="0"/>
        </w:rPr>
        <w:t xml:space="preserve">Descripción de Bajo Nivel de los Casos de Uso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423"/>
        <w:tblGridChange w:id="0">
          <w:tblGrid>
            <w:gridCol w:w="2405"/>
            <w:gridCol w:w="64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Requisitos Especiales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xco5p63777qt" w:id="8"/>
      <w:bookmarkEnd w:id="8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53">
      <w:pPr>
        <w:pStyle w:val="Subtitle"/>
        <w:rPr/>
      </w:pPr>
      <w:r w:rsidDel="00000000" w:rsidR="00000000" w:rsidRPr="00000000">
        <w:rPr>
          <w:rtl w:val="0"/>
        </w:rPr>
        <w:t xml:space="preserve">-Estilo Arquitectónico:</w:t>
      </w:r>
    </w:p>
    <w:p w:rsidR="00000000" w:rsidDel="00000000" w:rsidP="00000000" w:rsidRDefault="00000000" w:rsidRPr="00000000" w14:paraId="00000054">
      <w:pPr>
        <w:pStyle w:val="Subtitle"/>
        <w:rPr/>
      </w:pPr>
      <w:r w:rsidDel="00000000" w:rsidR="00000000" w:rsidRPr="00000000">
        <w:rPr>
          <w:rtl w:val="0"/>
        </w:rPr>
        <w:t xml:space="preserve">Patrones de Diseño:</w:t>
      </w:r>
    </w:p>
    <w:p w:rsidR="00000000" w:rsidDel="00000000" w:rsidP="00000000" w:rsidRDefault="00000000" w:rsidRPr="00000000" w14:paraId="00000055">
      <w:pPr>
        <w:pStyle w:val="Subtitle"/>
        <w:rPr/>
      </w:pPr>
      <w:r w:rsidDel="00000000" w:rsidR="00000000" w:rsidRPr="00000000">
        <w:rPr>
          <w:rtl w:val="0"/>
        </w:rPr>
        <w:t xml:space="preserve">-Patrones de Creación</w:t>
      </w:r>
    </w:p>
    <w:p w:rsidR="00000000" w:rsidDel="00000000" w:rsidP="00000000" w:rsidRDefault="00000000" w:rsidRPr="00000000" w14:paraId="00000056">
      <w:pPr>
        <w:pStyle w:val="Subtitle"/>
        <w:rPr/>
      </w:pPr>
      <w:r w:rsidDel="00000000" w:rsidR="00000000" w:rsidRPr="00000000">
        <w:rPr>
          <w:rtl w:val="0"/>
        </w:rPr>
        <w:t xml:space="preserve">-Patrones Estructurales</w:t>
      </w:r>
    </w:p>
    <w:p w:rsidR="00000000" w:rsidDel="00000000" w:rsidP="00000000" w:rsidRDefault="00000000" w:rsidRPr="00000000" w14:paraId="00000057">
      <w:pPr>
        <w:pStyle w:val="Subtitle"/>
        <w:rPr/>
      </w:pPr>
      <w:r w:rsidDel="00000000" w:rsidR="00000000" w:rsidRPr="00000000">
        <w:rPr>
          <w:rtl w:val="0"/>
        </w:rPr>
        <w:t xml:space="preserve">-Patrones de Comportamiento</w:t>
      </w:r>
    </w:p>
    <w:p w:rsidR="00000000" w:rsidDel="00000000" w:rsidP="00000000" w:rsidRDefault="00000000" w:rsidRPr="00000000" w14:paraId="00000058">
      <w:pPr>
        <w:pStyle w:val="Subtitle"/>
        <w:rPr/>
      </w:pPr>
      <w:r w:rsidDel="00000000" w:rsidR="00000000" w:rsidRPr="00000000">
        <w:rPr>
          <w:rtl w:val="0"/>
        </w:rPr>
        <w:t xml:space="preserve">-Patrones de Diseño Detallados</w:t>
      </w:r>
    </w:p>
    <w:p w:rsidR="00000000" w:rsidDel="00000000" w:rsidP="00000000" w:rsidRDefault="00000000" w:rsidRPr="00000000" w14:paraId="00000059">
      <w:pPr>
        <w:pStyle w:val="Subtitle"/>
        <w:rPr/>
      </w:pPr>
      <w:r w:rsidDel="00000000" w:rsidR="00000000" w:rsidRPr="00000000">
        <w:rPr>
          <w:rtl w:val="0"/>
        </w:rPr>
        <w:t xml:space="preserve">-Mecanismos de Diseño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ah22d04zlax0" w:id="9"/>
      <w:bookmarkEnd w:id="9"/>
      <w:r w:rsidDel="00000000" w:rsidR="00000000" w:rsidRPr="00000000">
        <w:rPr>
          <w:rtl w:val="0"/>
        </w:rPr>
        <w:t xml:space="preserve">Modelo Lógico de Datos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1m13r8jyyezp" w:id="10"/>
      <w:bookmarkEnd w:id="10"/>
      <w:r w:rsidDel="00000000" w:rsidR="00000000" w:rsidRPr="00000000">
        <w:rPr>
          <w:rtl w:val="0"/>
        </w:rPr>
        <w:t xml:space="preserve">Modelo Físico de Datos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l3nl62gned28" w:id="11"/>
      <w:bookmarkEnd w:id="11"/>
      <w:r w:rsidDel="00000000" w:rsidR="00000000" w:rsidRPr="00000000">
        <w:rPr>
          <w:rtl w:val="0"/>
        </w:rPr>
        <w:t xml:space="preserve">Descripción Detallada de los Algoritmos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5dtwwe44a4ng" w:id="12"/>
      <w:bookmarkEnd w:id="12"/>
      <w:r w:rsidDel="00000000" w:rsidR="00000000" w:rsidRPr="00000000">
        <w:rPr>
          <w:rtl w:val="0"/>
        </w:rPr>
        <w:t xml:space="preserve">Diseño de Pantallas y Reportes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wzrcju8bcvmc" w:id="13"/>
      <w:bookmarkEnd w:id="13"/>
      <w:r w:rsidDel="00000000" w:rsidR="00000000" w:rsidRPr="00000000">
        <w:rPr>
          <w:rtl w:val="0"/>
        </w:rPr>
        <w:t xml:space="preserve">Descripción de Campos Requeridos por Pantalla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ea6de7jhxh4l" w:id="14"/>
      <w:bookmarkEnd w:id="14"/>
      <w:r w:rsidDel="00000000" w:rsidR="00000000" w:rsidRPr="00000000">
        <w:rPr>
          <w:rtl w:val="0"/>
        </w:rPr>
        <w:t xml:space="preserve">Vista de Implementación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dee1basquxp9" w:id="15"/>
      <w:bookmarkEnd w:id="15"/>
      <w:r w:rsidDel="00000000" w:rsidR="00000000" w:rsidRPr="00000000">
        <w:rPr>
          <w:rtl w:val="0"/>
        </w:rPr>
        <w:t xml:space="preserve">Vista de Despliegue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lg2jv7v8sluc" w:id="16"/>
      <w:bookmarkEnd w:id="16"/>
      <w:r w:rsidDel="00000000" w:rsidR="00000000" w:rsidRPr="00000000">
        <w:rPr>
          <w:rtl w:val="0"/>
        </w:rPr>
        <w:t xml:space="preserve">Diagrama de Navegación del Sistema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5vxm5t4j2bcu" w:id="17"/>
      <w:bookmarkEnd w:id="17"/>
      <w:r w:rsidDel="00000000" w:rsidR="00000000" w:rsidRPr="00000000">
        <w:rPr>
          <w:rtl w:val="0"/>
        </w:rPr>
        <w:t xml:space="preserve">Controles de Auditoria Implementados en el Sistema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vjbsq4jg8q6l" w:id="18"/>
      <w:bookmarkEnd w:id="18"/>
      <w:r w:rsidDel="00000000" w:rsidR="00000000" w:rsidRPr="00000000">
        <w:rPr>
          <w:rtl w:val="0"/>
        </w:rPr>
        <w:t xml:space="preserve">Glosario de Términos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678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678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678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678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678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678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678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678A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678A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678A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678A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678A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678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678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678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678A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678A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678A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678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678A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678A7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678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BD2FE2"/>
    <w:pPr>
      <w:spacing w:after="0" w:before="240"/>
      <w:outlineLvl w:val="9"/>
    </w:pPr>
    <w:rPr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BD2FE2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BD2FE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BD2FE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D2FE2"/>
  </w:style>
  <w:style w:type="paragraph" w:styleId="Piedepgina">
    <w:name w:val="footer"/>
    <w:basedOn w:val="Normal"/>
    <w:link w:val="PiedepginaCar"/>
    <w:uiPriority w:val="99"/>
    <w:unhideWhenUsed w:val="1"/>
    <w:rsid w:val="00BD2FE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D2FE2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+cGgAAmBsma8WybBIpsS50Wcg==">CgMxLjAyDmguMWIwcXo4YWFyanF0Mg5oLjQ0azdoaWJxNDRsczIOaC5hYTd0a2F4czF3bmkyDmguaDEwMWR5ZTJhY2p1Mg5oLm1ubG50eXlkZzFkMzIOaC4zY3pyOXEzaWN6dXIyDmguOXJlM2JiNm9wa2JyMg5oLnUydW80cWVjMHJ2aDIOaC54Y281cDYzNzc3cXQyDmguYWgyMmQwNHpsYXgwMg5oLjFtMTNyOGp5eWV6cDIOaC5sM25sNjJnbmVkMjgyDmguNWR0d3dlNDRhNG5nMg5oLnd6cmNqdThiY3ZtYzIOaC5lYTZkZTdqaHhoNGwyDmguZGVlMWJhc3F1eHA5Mg5oLmxnMmp2N3Y4c2x1YzIOaC41dnhtNXQ0ajJiY3UyDmgudmpic3E0amc4cTZsOAByITFXN2RFNWdOaXBIcFBLSU4xSFQ1bjFwQTJPa2xlbVd6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2026-09-03T16:32:00Z</dcterms:created>
  <dc:creator>Juan Nicolas Montenegro Mariño</dc:creator>
</cp:coreProperties>
</file>