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80A277">
      <w:pPr>
        <w:rPr>
          <w:rFonts w:hint="default" w:eastAsiaTheme="minor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Lecture 7</w:t>
      </w:r>
    </w:p>
    <w:p w14:paraId="33069229">
      <w:r>
        <w:drawing>
          <wp:inline distT="0" distB="0" distL="114300" distR="114300">
            <wp:extent cx="5845810" cy="3743960"/>
            <wp:effectExtent l="0" t="0" r="21590" b="152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45810" cy="3743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B4E673">
      <w:r>
        <w:drawing>
          <wp:inline distT="0" distB="0" distL="114300" distR="114300">
            <wp:extent cx="5708650" cy="3079750"/>
            <wp:effectExtent l="0" t="0" r="6350" b="190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08650" cy="307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8DE84F">
      <w:r>
        <w:drawing>
          <wp:inline distT="0" distB="0" distL="114300" distR="114300">
            <wp:extent cx="5273040" cy="1647825"/>
            <wp:effectExtent l="0" t="0" r="10160" b="317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64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91F416">
      <w:pPr>
        <w:rPr>
          <w:b/>
          <w:bCs/>
        </w:rPr>
      </w:pPr>
      <w:r>
        <w:rPr>
          <w:b/>
          <w:bCs/>
          <w:lang w:val="en-US" w:eastAsia="zh-CN"/>
        </w:rPr>
        <w:t xml:space="preserve">All you are given is whether a person defaulted on the loan </w:t>
      </w:r>
      <w:r>
        <w:rPr>
          <w:rFonts w:hint="default"/>
          <w:b/>
          <w:bCs/>
          <w:lang w:val="en-US" w:eastAsia="zh-CN"/>
        </w:rPr>
        <w:t>or not</w:t>
      </w:r>
    </w:p>
    <w:p w14:paraId="45212B6D"/>
    <w:p w14:paraId="59A02B24">
      <w:pPr>
        <w:ind w:left="0" w:leftChars="0" w:firstLine="0" w:firstLineChars="0"/>
      </w:pPr>
      <w:r>
        <w:drawing>
          <wp:inline distT="0" distB="0" distL="114300" distR="114300">
            <wp:extent cx="5405755" cy="3884295"/>
            <wp:effectExtent l="0" t="0" r="4445" b="190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5755" cy="3884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0DB57A"/>
    <w:p w14:paraId="081D1256">
      <w:r>
        <w:drawing>
          <wp:inline distT="0" distB="0" distL="114300" distR="114300">
            <wp:extent cx="5518785" cy="3907155"/>
            <wp:effectExtent l="0" t="0" r="18415" b="444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18785" cy="3907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92F155">
      <w:pPr>
        <w:ind w:left="0" w:leftChars="0" w:firstLine="0" w:firstLineChars="0"/>
      </w:pPr>
      <w:r>
        <w:drawing>
          <wp:inline distT="0" distB="0" distL="114300" distR="114300">
            <wp:extent cx="4662805" cy="1898015"/>
            <wp:effectExtent l="0" t="0" r="10795" b="698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62805" cy="1898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30F048">
      <w:r>
        <w:drawing>
          <wp:inline distT="0" distB="0" distL="114300" distR="114300">
            <wp:extent cx="4598035" cy="2106295"/>
            <wp:effectExtent l="0" t="0" r="24765" b="190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98035" cy="2106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800BED">
      <w:r>
        <w:drawing>
          <wp:inline distT="0" distB="0" distL="114300" distR="114300">
            <wp:extent cx="5799455" cy="3931920"/>
            <wp:effectExtent l="0" t="0" r="17145" b="508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99455" cy="393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053787">
      <w:r>
        <w:drawing>
          <wp:inline distT="0" distB="0" distL="114300" distR="114300">
            <wp:extent cx="5538470" cy="3909695"/>
            <wp:effectExtent l="0" t="0" r="24130" b="190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38470" cy="3909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751FED">
      <w:r>
        <w:drawing>
          <wp:inline distT="0" distB="0" distL="114300" distR="114300">
            <wp:extent cx="5303520" cy="3900805"/>
            <wp:effectExtent l="0" t="0" r="5080" b="1079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00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838500"/>
    <w:p w14:paraId="7B90A2BC">
      <w:r>
        <w:drawing>
          <wp:inline distT="0" distB="0" distL="114300" distR="114300">
            <wp:extent cx="6681470" cy="826135"/>
            <wp:effectExtent l="0" t="0" r="24130" b="1206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81470" cy="826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D0271A">
      <w:r>
        <w:drawing>
          <wp:inline distT="0" distB="0" distL="114300" distR="114300">
            <wp:extent cx="6343015" cy="435610"/>
            <wp:effectExtent l="0" t="0" r="6985" b="2159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43015" cy="435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434645">
      <w:r>
        <w:drawing>
          <wp:inline distT="0" distB="0" distL="114300" distR="114300">
            <wp:extent cx="5382895" cy="1851025"/>
            <wp:effectExtent l="0" t="0" r="1905" b="317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82895" cy="185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040B9D">
      <w:pPr>
        <w:rPr>
          <w:rFonts w:hint="default"/>
          <w:lang w:val="en-US"/>
        </w:rPr>
      </w:pPr>
      <w:r>
        <w:rPr>
          <w:rFonts w:hint="default"/>
          <w:lang w:val="en-US"/>
        </w:rPr>
        <w:t>(unit vector after divided by its mode)</w:t>
      </w:r>
    </w:p>
    <w:p w14:paraId="0B0A885E">
      <w:pPr>
        <w:rPr>
          <w:rFonts w:hint="default"/>
          <w:lang w:val="en-US"/>
        </w:rPr>
      </w:pPr>
    </w:p>
    <w:p w14:paraId="2A1C548A">
      <w:pPr>
        <w:pStyle w:val="2"/>
        <w:keepNext w:val="0"/>
        <w:keepLines w:val="0"/>
        <w:widowControl/>
        <w:suppressLineNumbers w:val="0"/>
      </w:pPr>
      <w:r>
        <w:t xml:space="preserve">So it’s called a </w:t>
      </w:r>
      <w:r>
        <w:rPr>
          <w:rStyle w:val="5"/>
        </w:rPr>
        <w:t>fixed learning rate algorithm</w:t>
      </w:r>
      <w:r>
        <w:t xml:space="preserve"> because the </w:t>
      </w:r>
      <w:r>
        <w:rPr>
          <w:rStyle w:val="6"/>
        </w:rPr>
        <w:t>scaling factor</w:t>
      </w:r>
      <w:r>
        <w:t xml:space="preserve"> η\etaη controlling how far we move along the gradient is constant, even though the actual step length naturally varies with the gradient’s size.</w:t>
      </w:r>
    </w:p>
    <w:p w14:paraId="075A96E5">
      <w:pPr>
        <w:rPr>
          <w:rFonts w:hint="default"/>
          <w:lang w:val="en-US"/>
        </w:rPr>
      </w:pPr>
    </w:p>
    <w:p w14:paraId="1A7F6ED7">
      <w:r>
        <w:drawing>
          <wp:inline distT="0" distB="0" distL="114300" distR="114300">
            <wp:extent cx="5177155" cy="3672205"/>
            <wp:effectExtent l="0" t="0" r="4445" b="1079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77155" cy="3672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57DF68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Three kinds of gradient descent:</w:t>
      </w:r>
    </w:p>
    <w:p w14:paraId="42D3514E">
      <w:pPr>
        <w:rPr>
          <w:rFonts w:hint="default"/>
          <w:b/>
          <w:bCs/>
          <w:lang w:val="en-US"/>
        </w:rPr>
      </w:pPr>
    </w:p>
    <w:p w14:paraId="1CFE9369">
      <w:r>
        <w:drawing>
          <wp:inline distT="0" distB="0" distL="114300" distR="114300">
            <wp:extent cx="3484245" cy="3009265"/>
            <wp:effectExtent l="0" t="0" r="20955" b="1333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84245" cy="300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81973D">
      <w:r>
        <w:drawing>
          <wp:inline distT="0" distB="0" distL="114300" distR="114300">
            <wp:extent cx="3805555" cy="2767330"/>
            <wp:effectExtent l="0" t="0" r="4445" b="127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05555" cy="2767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4A01DD">
      <w:r>
        <w:drawing>
          <wp:inline distT="0" distB="0" distL="114300" distR="114300">
            <wp:extent cx="4048125" cy="3044190"/>
            <wp:effectExtent l="0" t="0" r="15875" b="381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3044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DA974D"/>
    <w:p w14:paraId="2F2FC63A"/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16"/>
        <w:gridCol w:w="2382"/>
        <w:gridCol w:w="1756"/>
        <w:gridCol w:w="3796"/>
      </w:tblGrid>
      <w:tr w14:paraId="42983DFE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596E70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Algorithm</w:t>
            </w:r>
          </w:p>
        </w:tc>
        <w:tc>
          <w:tcPr>
            <w:tcW w:w="0" w:type="auto"/>
            <w:shd w:val="clear"/>
            <w:vAlign w:val="center"/>
          </w:tcPr>
          <w:p w14:paraId="608EC98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Gradient computed using</w:t>
            </w:r>
          </w:p>
        </w:tc>
        <w:tc>
          <w:tcPr>
            <w:tcW w:w="0" w:type="auto"/>
            <w:shd w:val="clear"/>
            <w:vAlign w:val="center"/>
          </w:tcPr>
          <w:p w14:paraId="32BD5F9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Update frequency</w:t>
            </w:r>
          </w:p>
        </w:tc>
        <w:tc>
          <w:tcPr>
            <w:tcW w:w="0" w:type="auto"/>
            <w:shd w:val="clear"/>
            <w:vAlign w:val="center"/>
          </w:tcPr>
          <w:p w14:paraId="5A0BF64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Typical use case</w:t>
            </w:r>
          </w:p>
        </w:tc>
      </w:tr>
      <w:tr w14:paraId="50F921BF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87AEB2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Batch Gradient Descent</w:t>
            </w:r>
          </w:p>
        </w:tc>
        <w:tc>
          <w:tcPr>
            <w:tcW w:w="0" w:type="auto"/>
            <w:shd w:val="clear"/>
            <w:vAlign w:val="center"/>
          </w:tcPr>
          <w:p w14:paraId="3B02433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Entire training set (all ( N ) samples)</w:t>
            </w:r>
          </w:p>
        </w:tc>
        <w:tc>
          <w:tcPr>
            <w:tcW w:w="0" w:type="auto"/>
            <w:shd w:val="clear"/>
            <w:vAlign w:val="center"/>
          </w:tcPr>
          <w:p w14:paraId="4AFC963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Once per epoch</w:t>
            </w:r>
          </w:p>
        </w:tc>
        <w:tc>
          <w:tcPr>
            <w:tcW w:w="0" w:type="auto"/>
            <w:shd w:val="clear"/>
            <w:vAlign w:val="center"/>
          </w:tcPr>
          <w:p w14:paraId="49DD65B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Stable but slow for large data</w:t>
            </w:r>
          </w:p>
        </w:tc>
      </w:tr>
      <w:tr w14:paraId="5FAEA311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90C29C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Stochastic Gradient Descent (SGD)</w:t>
            </w:r>
          </w:p>
        </w:tc>
        <w:tc>
          <w:tcPr>
            <w:tcW w:w="0" w:type="auto"/>
            <w:shd w:val="clear"/>
            <w:vAlign w:val="center"/>
          </w:tcPr>
          <w:p w14:paraId="5F04D1F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Single randomly chosen sample</w:t>
            </w:r>
          </w:p>
        </w:tc>
        <w:tc>
          <w:tcPr>
            <w:tcW w:w="0" w:type="auto"/>
            <w:shd w:val="clear"/>
            <w:vAlign w:val="center"/>
          </w:tcPr>
          <w:p w14:paraId="13BFAD4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Every sample</w:t>
            </w:r>
          </w:p>
        </w:tc>
        <w:tc>
          <w:tcPr>
            <w:tcW w:w="0" w:type="auto"/>
            <w:shd w:val="clear"/>
            <w:vAlign w:val="center"/>
          </w:tcPr>
          <w:p w14:paraId="6C387D5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Fast but noisy updates</w:t>
            </w:r>
          </w:p>
        </w:tc>
      </w:tr>
      <w:tr w14:paraId="1FDED085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4784B9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Mini-Batch Gradient Descent</w:t>
            </w:r>
          </w:p>
        </w:tc>
        <w:tc>
          <w:tcPr>
            <w:tcW w:w="0" w:type="auto"/>
            <w:shd w:val="clear"/>
            <w:vAlign w:val="center"/>
          </w:tcPr>
          <w:p w14:paraId="4708368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Small subset (batch) of samples</w:t>
            </w:r>
          </w:p>
        </w:tc>
        <w:tc>
          <w:tcPr>
            <w:tcW w:w="0" w:type="auto"/>
            <w:shd w:val="clear"/>
            <w:vAlign w:val="center"/>
          </w:tcPr>
          <w:p w14:paraId="4AD4AFE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Many updates per epoch</w:t>
            </w:r>
          </w:p>
        </w:tc>
        <w:tc>
          <w:tcPr>
            <w:tcW w:w="0" w:type="auto"/>
            <w:shd w:val="clear"/>
            <w:vAlign w:val="center"/>
          </w:tcPr>
          <w:p w14:paraId="56FF95B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Common modern practice (balance between stability and speed)</w:t>
            </w:r>
          </w:p>
        </w:tc>
      </w:tr>
    </w:tbl>
    <w:p w14:paraId="4293656F">
      <w:r>
        <w:drawing>
          <wp:inline distT="0" distB="0" distL="114300" distR="114300">
            <wp:extent cx="5742940" cy="4047490"/>
            <wp:effectExtent l="0" t="0" r="22860" b="1651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42940" cy="4047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6B98C3"/>
    <w:p w14:paraId="44081868"/>
    <w:p w14:paraId="52FF7448"/>
    <w:p w14:paraId="579FF682"/>
    <w:p w14:paraId="468FCCA0">
      <w:r>
        <w:drawing>
          <wp:inline distT="0" distB="0" distL="114300" distR="114300">
            <wp:extent cx="4869180" cy="3186430"/>
            <wp:effectExtent l="0" t="0" r="7620" b="1397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69180" cy="3186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DA0557">
      <w:r>
        <w:drawing>
          <wp:inline distT="0" distB="0" distL="114300" distR="114300">
            <wp:extent cx="4521835" cy="3268345"/>
            <wp:effectExtent l="0" t="0" r="24765" b="825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21835" cy="3268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9106B7">
      <w:r>
        <w:drawing>
          <wp:inline distT="0" distB="0" distL="114300" distR="114300">
            <wp:extent cx="4341495" cy="3194050"/>
            <wp:effectExtent l="0" t="0" r="1905" b="635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41495" cy="319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F254DE">
      <w:r>
        <w:drawing>
          <wp:inline distT="0" distB="0" distL="114300" distR="114300">
            <wp:extent cx="5179060" cy="3792855"/>
            <wp:effectExtent l="0" t="0" r="2540" b="17145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79060" cy="3792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47D9F5">
      <w:r>
        <w:rPr>
          <w:b/>
          <w:bCs/>
          <w:lang w:val="en-US" w:eastAsia="zh-CN"/>
        </w:rPr>
        <w:t>Accuracy</w:t>
      </w:r>
      <w:r>
        <w:rPr>
          <w:lang w:val="en-US" w:eastAsia="zh-CN"/>
        </w:rPr>
        <w:t xml:space="preserve"> is defined as the proportion of examples in the test set that </w:t>
      </w:r>
    </w:p>
    <w:p w14:paraId="5613181C">
      <w:r>
        <w:rPr>
          <w:rFonts w:hint="default"/>
          <w:lang w:val="en-US" w:eastAsia="zh-CN"/>
        </w:rPr>
        <w:t xml:space="preserve">are correctly classified </w:t>
      </w:r>
    </w:p>
    <w:p w14:paraId="639474C7">
      <w:r>
        <w:rPr>
          <w:rFonts w:hint="default"/>
          <w:lang w:val="en-US" w:eastAsia="zh-CN"/>
        </w:rPr>
        <w:t xml:space="preserve">Why isn’t the classification accuracy sufficient? </w:t>
      </w:r>
    </w:p>
    <w:p w14:paraId="739AE167">
      <w:pPr>
        <w:rPr>
          <w:rFonts w:hint="default"/>
          <w:lang w:val="en-US"/>
        </w:rPr>
      </w:pPr>
      <w:r>
        <w:rPr>
          <w:lang w:val="en-US" w:eastAsia="zh-CN"/>
        </w:rPr>
        <w:t xml:space="preserve">Example </w:t>
      </w:r>
      <w:r>
        <w:rPr>
          <w:rFonts w:hint="default"/>
          <w:lang w:val="en-US" w:eastAsia="zh-CN"/>
        </w:rPr>
        <w:t>:</w:t>
      </w:r>
    </w:p>
    <w:p w14:paraId="68B8495F">
      <w:r>
        <w:rPr>
          <w:rFonts w:hint="default"/>
          <w:lang w:val="en-US" w:eastAsia="zh-CN"/>
        </w:rPr>
        <w:t xml:space="preserve">Assume I build a machine-learning model that detects Pneumothorax </w:t>
      </w:r>
    </w:p>
    <w:p w14:paraId="4DE70C1A">
      <w:r>
        <w:rPr>
          <w:rFonts w:hint="default"/>
          <w:lang w:val="en-US" w:eastAsia="zh-CN"/>
        </w:rPr>
        <w:t xml:space="preserve">from x-rays of the chest </w:t>
      </w:r>
    </w:p>
    <w:p w14:paraId="7AA0775B">
      <w:r>
        <w:rPr>
          <w:rFonts w:hint="default"/>
          <w:lang w:val="en-US" w:eastAsia="zh-CN"/>
        </w:rPr>
        <w:t xml:space="preserve">I claim that my model is 99.9% accurate </w:t>
      </w:r>
    </w:p>
    <w:p w14:paraId="05505EAE">
      <w:r>
        <w:rPr>
          <w:rFonts w:hint="default"/>
          <w:lang w:val="en-US" w:eastAsia="zh-CN"/>
        </w:rPr>
        <w:t xml:space="preserve">Would you pay me to buy this model? </w:t>
      </w:r>
    </w:p>
    <w:p w14:paraId="06723178">
      <w:r>
        <w:rPr>
          <w:rFonts w:hint="default"/>
          <w:lang w:val="en-US" w:eastAsia="zh-CN"/>
        </w:rPr>
        <w:t xml:space="preserve">It depends on the prevalence rate of the disease </w:t>
      </w:r>
    </w:p>
    <w:p w14:paraId="6E69C950">
      <w:r>
        <w:rPr>
          <w:rFonts w:hint="default"/>
          <w:lang w:val="en-US" w:eastAsia="zh-CN"/>
        </w:rPr>
        <w:t xml:space="preserve">In general, we need more sophisticated ways to measure the model’s </w:t>
      </w:r>
    </w:p>
    <w:p w14:paraId="64E04B73">
      <w:r>
        <w:rPr>
          <w:rFonts w:hint="default"/>
          <w:lang w:val="en-US" w:eastAsia="zh-CN"/>
        </w:rPr>
        <w:t xml:space="preserve">performance </w:t>
      </w:r>
    </w:p>
    <w:p w14:paraId="0E62CE21">
      <w:pPr>
        <w:keepNext w:val="0"/>
        <w:keepLines w:val="0"/>
        <w:widowControl/>
        <w:suppressLineNumbers w:val="0"/>
        <w:jc w:val="left"/>
      </w:pPr>
    </w:p>
    <w:p w14:paraId="3BE6E366">
      <w:pPr>
        <w:rPr>
          <w:rFonts w:hint="default"/>
          <w:lang w:val="en-US"/>
        </w:rPr>
      </w:pPr>
    </w:p>
    <w:p w14:paraId="070C701D">
      <w:r>
        <w:drawing>
          <wp:inline distT="0" distB="0" distL="114300" distR="114300">
            <wp:extent cx="4727575" cy="3506470"/>
            <wp:effectExtent l="0" t="0" r="22225" b="2413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727575" cy="3506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EAE98D">
      <w:r>
        <w:drawing>
          <wp:inline distT="0" distB="0" distL="114300" distR="114300">
            <wp:extent cx="6211570" cy="4513580"/>
            <wp:effectExtent l="0" t="0" r="11430" b="762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211570" cy="4513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B0C65A">
      <w:r>
        <w:drawing>
          <wp:inline distT="0" distB="0" distL="114300" distR="114300">
            <wp:extent cx="5607050" cy="1663700"/>
            <wp:effectExtent l="0" t="0" r="6350" b="1270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07050" cy="166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F6D0A1">
      <w:r>
        <w:drawing>
          <wp:inline distT="0" distB="0" distL="114300" distR="114300">
            <wp:extent cx="4573270" cy="3550920"/>
            <wp:effectExtent l="0" t="0" r="24130" b="508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73270" cy="3550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D2B154"/>
    <w:p w14:paraId="71EEAD31">
      <w:r>
        <w:drawing>
          <wp:inline distT="0" distB="0" distL="114300" distR="114300">
            <wp:extent cx="3667125" cy="1932940"/>
            <wp:effectExtent l="0" t="0" r="15875" b="2286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667125" cy="193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9F62A19">
      <w:pPr>
        <w:rPr>
          <w:rFonts w:hint="default"/>
          <w:lang w:val="en-US"/>
        </w:rPr>
      </w:pPr>
      <w:r>
        <w:drawing>
          <wp:inline distT="0" distB="0" distL="114300" distR="114300">
            <wp:extent cx="5170170" cy="2221865"/>
            <wp:effectExtent l="0" t="0" r="11430" b="13335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170170" cy="2221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600" w:right="446" w:bottom="278" w:left="12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Light">
    <w:panose1 w:val="00000000000000000000"/>
    <w:charset w:val="00"/>
    <w:family w:val="auto"/>
    <w:pitch w:val="default"/>
    <w:sig w:usb0="E00002FF" w:usb1="5000785B" w:usb2="00000000" w:usb3="00000000" w:csb0="2000019F" w:csb1="4F010000"/>
  </w:font>
  <w:font w:name="Helvetica Bold">
    <w:panose1 w:val="00000000000000000000"/>
    <w:charset w:val="00"/>
    <w:family w:val="auto"/>
    <w:pitch w:val="default"/>
    <w:sig w:usb0="E00002FF" w:usb1="5000785B" w:usb2="00000000" w:usb3="00000000" w:csb0="2000019F" w:csb1="4F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6FFBC5B"/>
    <w:rsid w:val="76FFBC5B"/>
    <w:rsid w:val="F5FF90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Emphasis"/>
    <w:basedOn w:val="4"/>
    <w:qFormat/>
    <w:uiPriority w:val="0"/>
    <w:rPr>
      <w:i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2" Type="http://schemas.openxmlformats.org/officeDocument/2006/relationships/fontTable" Target="fontTable.xml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449</TotalTime>
  <ScaleCrop>false</ScaleCrop>
  <LinksUpToDate>false</LinksUpToDate>
  <CharactersWithSpaces>0</CharactersWithSpaces>
  <Application>WPS Office_6.9.0.8865_F1E327BC-269C-435d-A152-05C5408002CA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2025-10-08T18:59:00Z</dcterms:created>
  <dc:creator>David</dc:creator>
  <cp:lastModifiedBy>David</cp:lastModifiedBy>
  <dcterms:modified xsi:type="dcterms:W3CDTF">2025-10-09T05:41:32Z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2052-6.9.0.8865</vt:lpwstr>
  </property>
  <property fmtid="{D5CDD505-2E9C-101B-9397-08002B2CF9AE}" pid="3" name="ICV">
    <vt:lpwstr>6AB0B8F5C2677041D4ECE66859092E07_41</vt:lpwstr>
  </property>
</Properties>
</file>