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8D539" w14:textId="4D310375" w:rsidR="00F32BA5" w:rsidRPr="00941E54" w:rsidRDefault="007253C7" w:rsidP="00610CB8">
      <w:pPr>
        <w:spacing w:before="240" w:line="360" w:lineRule="auto"/>
        <w:jc w:val="center"/>
        <w:rPr>
          <w:rFonts w:ascii="Arial" w:hAnsi="Arial" w:cs="Arial"/>
          <w:b/>
          <w:bCs/>
          <w:sz w:val="32"/>
          <w:szCs w:val="32"/>
          <w:lang w:val="es-ES"/>
        </w:rPr>
      </w:pPr>
      <w:r w:rsidRPr="00941E54">
        <w:rPr>
          <w:rFonts w:ascii="Arial" w:hAnsi="Arial" w:cs="Arial"/>
          <w:b/>
          <w:bCs/>
          <w:sz w:val="32"/>
          <w:szCs w:val="32"/>
          <w:lang w:val="es-ES"/>
        </w:rPr>
        <w:t>GESTIÓN DE COPIAS DE SEGURIDAD</w:t>
      </w:r>
    </w:p>
    <w:p w14:paraId="7F1FD99D" w14:textId="042523BA" w:rsidR="007253C7" w:rsidRPr="00610CB8" w:rsidRDefault="0020296B"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 xml:space="preserve">De cara a la preservación de los datos, en el equipo </w:t>
      </w:r>
      <w:proofErr w:type="spellStart"/>
      <w:r w:rsidRPr="00610CB8">
        <w:rPr>
          <w:rFonts w:ascii="Arial" w:hAnsi="Arial" w:cs="Arial"/>
          <w:sz w:val="24"/>
          <w:szCs w:val="24"/>
          <w:lang w:val="es-ES"/>
        </w:rPr>
        <w:t>Dimentials</w:t>
      </w:r>
      <w:proofErr w:type="spellEnd"/>
      <w:r w:rsidRPr="00610CB8">
        <w:rPr>
          <w:rFonts w:ascii="Arial" w:hAnsi="Arial" w:cs="Arial"/>
          <w:sz w:val="24"/>
          <w:szCs w:val="24"/>
          <w:lang w:val="es-ES"/>
        </w:rPr>
        <w:t xml:space="preserve"> hemos realizado una propuesta de cómo se realizaría la copia de seguridad de nuestra base de datos.</w:t>
      </w:r>
    </w:p>
    <w:p w14:paraId="2FA2E277" w14:textId="0567D101" w:rsidR="000E417C" w:rsidRPr="00610CB8" w:rsidRDefault="000E417C" w:rsidP="00610CB8">
      <w:pPr>
        <w:pStyle w:val="Heading1"/>
        <w:spacing w:before="240" w:line="360" w:lineRule="auto"/>
        <w:jc w:val="both"/>
        <w:rPr>
          <w:rFonts w:ascii="Arial" w:hAnsi="Arial" w:cs="Arial"/>
          <w:sz w:val="28"/>
          <w:szCs w:val="28"/>
          <w:lang w:val="es-ES"/>
        </w:rPr>
      </w:pPr>
      <w:r w:rsidRPr="00610CB8">
        <w:rPr>
          <w:rFonts w:ascii="Arial" w:hAnsi="Arial" w:cs="Arial"/>
          <w:sz w:val="28"/>
          <w:szCs w:val="28"/>
          <w:lang w:val="es-ES"/>
        </w:rPr>
        <w:t>Tipos de copias de seguridad</w:t>
      </w:r>
    </w:p>
    <w:p w14:paraId="2B849324" w14:textId="79B3298A" w:rsidR="000E417C" w:rsidRPr="00610CB8" w:rsidRDefault="000E417C"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De cara a realizar las copias de seguridad, procederemos a la realización de copias de seguridad semanales en caliente con horario de las 5am hora española</w:t>
      </w:r>
      <w:r w:rsidR="0055217B" w:rsidRPr="00610CB8">
        <w:rPr>
          <w:rFonts w:ascii="Arial" w:hAnsi="Arial" w:cs="Arial"/>
          <w:sz w:val="24"/>
          <w:szCs w:val="24"/>
          <w:lang w:val="es-ES"/>
        </w:rPr>
        <w:t>, de cara a que la coincidencia con otras franjas horarias sea la menos desfavorable posible de cara a que no surjan errores. Asimismo, se realizará una copia de seguridad en frío una vez al mes</w:t>
      </w:r>
      <w:r w:rsidR="00B3489E" w:rsidRPr="00610CB8">
        <w:rPr>
          <w:rFonts w:ascii="Arial" w:hAnsi="Arial" w:cs="Arial"/>
          <w:sz w:val="24"/>
          <w:szCs w:val="24"/>
          <w:lang w:val="es-ES"/>
        </w:rPr>
        <w:t xml:space="preserve"> a la misma hora</w:t>
      </w:r>
      <w:r w:rsidR="0055217B" w:rsidRPr="00610CB8">
        <w:rPr>
          <w:rFonts w:ascii="Arial" w:hAnsi="Arial" w:cs="Arial"/>
          <w:sz w:val="24"/>
          <w:szCs w:val="24"/>
          <w:lang w:val="es-ES"/>
        </w:rPr>
        <w:t>.</w:t>
      </w:r>
    </w:p>
    <w:p w14:paraId="3E5F645E" w14:textId="2F7EAAE1" w:rsidR="00FB4222" w:rsidRPr="00610CB8" w:rsidRDefault="00FB4222"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 xml:space="preserve">En cuanto a si son completas o incrementales, las copias de seguridad en caliente serán incrementales, agilizando así el proceso de cara a que haya la menor interferencia o probabilidad de fallo posible. En cuando a la copia de seguridad en frío, la primera idea es que sea la copia de seguridad completa. No obstante, si vemos que el volumen de datos a respaldar no es excesivamente grande, procederíamos a pasar a una copia de seguridad completa mensual a una trimestral, reduciendo así el tiempo en el cual </w:t>
      </w:r>
      <w:r w:rsidR="00DF736D" w:rsidRPr="00610CB8">
        <w:rPr>
          <w:rFonts w:ascii="Arial" w:hAnsi="Arial" w:cs="Arial"/>
          <w:sz w:val="24"/>
          <w:szCs w:val="24"/>
          <w:lang w:val="es-ES"/>
        </w:rPr>
        <w:t>nuestro servicio de la</w:t>
      </w:r>
      <w:r w:rsidRPr="00610CB8">
        <w:rPr>
          <w:rFonts w:ascii="Arial" w:hAnsi="Arial" w:cs="Arial"/>
          <w:sz w:val="24"/>
          <w:szCs w:val="24"/>
          <w:lang w:val="es-ES"/>
        </w:rPr>
        <w:t xml:space="preserve"> base de datos tiene que estar </w:t>
      </w:r>
      <w:r w:rsidR="00DF736D" w:rsidRPr="00610CB8">
        <w:rPr>
          <w:rFonts w:ascii="Arial" w:hAnsi="Arial" w:cs="Arial"/>
          <w:sz w:val="24"/>
          <w:szCs w:val="24"/>
          <w:lang w:val="es-ES"/>
        </w:rPr>
        <w:t>parado</w:t>
      </w:r>
      <w:r w:rsidRPr="00610CB8">
        <w:rPr>
          <w:rFonts w:ascii="Arial" w:hAnsi="Arial" w:cs="Arial"/>
          <w:sz w:val="24"/>
          <w:szCs w:val="24"/>
          <w:lang w:val="es-ES"/>
        </w:rPr>
        <w:t>.</w:t>
      </w:r>
    </w:p>
    <w:p w14:paraId="78F9428F" w14:textId="61AFD7C8" w:rsidR="00E52A46" w:rsidRPr="00610CB8" w:rsidRDefault="00E52A46"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 xml:space="preserve">Por lo que respecta al tipo de copia de seguridad, esta será lógica o textual que, aunque más lenta, nos permiten poder importarlas en otros sistemas de bases de datos. Esta decisión se debe a que nuestra base de datos usará el sistema gestor MySQL con </w:t>
      </w:r>
      <w:proofErr w:type="spellStart"/>
      <w:r w:rsidRPr="00610CB8">
        <w:rPr>
          <w:rFonts w:ascii="Arial" w:hAnsi="Arial" w:cs="Arial"/>
          <w:sz w:val="24"/>
          <w:szCs w:val="24"/>
          <w:lang w:val="es-ES"/>
        </w:rPr>
        <w:t>InnoDB</w:t>
      </w:r>
      <w:proofErr w:type="spellEnd"/>
      <w:r w:rsidRPr="00610CB8">
        <w:rPr>
          <w:rFonts w:ascii="Arial" w:hAnsi="Arial" w:cs="Arial"/>
          <w:sz w:val="24"/>
          <w:szCs w:val="24"/>
          <w:lang w:val="es-ES"/>
        </w:rPr>
        <w:t>. Así pues, una de las opciones de futuro es migrar al sistema de Oracle, por lo que una buena compatibilidad de cara a agilizar la transición se torna imprescindible.</w:t>
      </w:r>
    </w:p>
    <w:p w14:paraId="5D3E383D" w14:textId="0F631A6B" w:rsidR="00B751CD" w:rsidRPr="00610CB8" w:rsidRDefault="00B751CD" w:rsidP="00610CB8">
      <w:pPr>
        <w:spacing w:before="240" w:line="360" w:lineRule="auto"/>
        <w:jc w:val="both"/>
        <w:rPr>
          <w:rFonts w:ascii="Arial" w:hAnsi="Arial" w:cs="Arial"/>
          <w:sz w:val="24"/>
          <w:szCs w:val="24"/>
          <w:lang w:val="es-ES"/>
        </w:rPr>
      </w:pPr>
      <w:proofErr w:type="gramStart"/>
      <w:r w:rsidRPr="00610CB8">
        <w:rPr>
          <w:rFonts w:ascii="Arial" w:hAnsi="Arial" w:cs="Arial"/>
          <w:sz w:val="24"/>
          <w:szCs w:val="24"/>
          <w:lang w:val="es-ES"/>
        </w:rPr>
        <w:t>Finalmente</w:t>
      </w:r>
      <w:proofErr w:type="gramEnd"/>
      <w:r w:rsidRPr="00610CB8">
        <w:rPr>
          <w:rFonts w:ascii="Arial" w:hAnsi="Arial" w:cs="Arial"/>
          <w:sz w:val="24"/>
          <w:szCs w:val="24"/>
          <w:lang w:val="es-ES"/>
        </w:rPr>
        <w:t xml:space="preserve"> en este apartado, la realización de las copias de seguridad estará automatizado en la hora que hemos comentado previamente.</w:t>
      </w:r>
    </w:p>
    <w:p w14:paraId="70E1F28D" w14:textId="12258037" w:rsidR="00D07092" w:rsidRPr="00610CB8" w:rsidRDefault="00B53898" w:rsidP="00610CB8">
      <w:pPr>
        <w:pStyle w:val="Heading1"/>
        <w:spacing w:before="240" w:line="360" w:lineRule="auto"/>
        <w:jc w:val="both"/>
        <w:rPr>
          <w:rFonts w:ascii="Arial" w:hAnsi="Arial" w:cs="Arial"/>
          <w:sz w:val="28"/>
          <w:szCs w:val="28"/>
          <w:lang w:val="es-ES"/>
        </w:rPr>
      </w:pPr>
      <w:r w:rsidRPr="00610CB8">
        <w:rPr>
          <w:rFonts w:ascii="Arial" w:hAnsi="Arial" w:cs="Arial"/>
          <w:sz w:val="28"/>
          <w:szCs w:val="28"/>
          <w:lang w:val="es-ES"/>
        </w:rPr>
        <w:lastRenderedPageBreak/>
        <w:t>Realización de las copias de seguridad</w:t>
      </w:r>
    </w:p>
    <w:p w14:paraId="2947F83E" w14:textId="1571F44D" w:rsidR="00D31A94" w:rsidRPr="00610CB8" w:rsidRDefault="00D31A94"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 xml:space="preserve">Como las copias de seguridad </w:t>
      </w:r>
      <w:proofErr w:type="gramStart"/>
      <w:r w:rsidRPr="00610CB8">
        <w:rPr>
          <w:rFonts w:ascii="Arial" w:hAnsi="Arial" w:cs="Arial"/>
          <w:sz w:val="24"/>
          <w:szCs w:val="24"/>
          <w:lang w:val="es-ES"/>
        </w:rPr>
        <w:t>serán  lógicas</w:t>
      </w:r>
      <w:proofErr w:type="gramEnd"/>
      <w:r w:rsidRPr="00610CB8">
        <w:rPr>
          <w:rFonts w:ascii="Arial" w:hAnsi="Arial" w:cs="Arial"/>
          <w:sz w:val="24"/>
          <w:szCs w:val="24"/>
          <w:lang w:val="es-ES"/>
        </w:rPr>
        <w:t xml:space="preserve"> o textuales, realizaremos la misma mediante la sentencia “SELECT … INTO OUTFILE”.</w:t>
      </w:r>
    </w:p>
    <w:p w14:paraId="111C2146" w14:textId="5DB79AC0" w:rsidR="00CE36AA" w:rsidRPr="00610CB8" w:rsidRDefault="00CE36AA"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 xml:space="preserve">Realizaremos un “SELECT * INTO OUTFILE </w:t>
      </w:r>
      <w:r w:rsidRPr="00610CB8">
        <w:rPr>
          <w:rFonts w:ascii="Arial" w:hAnsi="Arial" w:cs="Arial"/>
          <w:sz w:val="24"/>
          <w:szCs w:val="24"/>
          <w:lang w:val="es-ES"/>
        </w:rPr>
        <w:t>'/</w:t>
      </w:r>
      <w:proofErr w:type="spellStart"/>
      <w:r w:rsidRPr="00610CB8">
        <w:rPr>
          <w:rFonts w:ascii="Arial" w:hAnsi="Arial" w:cs="Arial"/>
          <w:sz w:val="24"/>
          <w:szCs w:val="24"/>
          <w:lang w:val="es-ES"/>
        </w:rPr>
        <w:t>var</w:t>
      </w:r>
      <w:proofErr w:type="spellEnd"/>
      <w:r w:rsidRPr="00610CB8">
        <w:rPr>
          <w:rFonts w:ascii="Arial" w:hAnsi="Arial" w:cs="Arial"/>
          <w:sz w:val="24"/>
          <w:szCs w:val="24"/>
          <w:lang w:val="es-ES"/>
        </w:rPr>
        <w:t>/</w:t>
      </w:r>
      <w:proofErr w:type="spellStart"/>
      <w:r w:rsidRPr="00610CB8">
        <w:rPr>
          <w:rFonts w:ascii="Arial" w:hAnsi="Arial" w:cs="Arial"/>
          <w:sz w:val="24"/>
          <w:szCs w:val="24"/>
          <w:lang w:val="es-ES"/>
        </w:rPr>
        <w:t>lib</w:t>
      </w:r>
      <w:proofErr w:type="spellEnd"/>
      <w:r w:rsidRPr="00610CB8">
        <w:rPr>
          <w:rFonts w:ascii="Arial" w:hAnsi="Arial" w:cs="Arial"/>
          <w:sz w:val="24"/>
          <w:szCs w:val="24"/>
          <w:lang w:val="es-ES"/>
        </w:rPr>
        <w:t>/</w:t>
      </w:r>
      <w:proofErr w:type="spellStart"/>
      <w:r w:rsidRPr="00610CB8">
        <w:rPr>
          <w:rFonts w:ascii="Arial" w:hAnsi="Arial" w:cs="Arial"/>
          <w:sz w:val="24"/>
          <w:szCs w:val="24"/>
          <w:lang w:val="es-ES"/>
        </w:rPr>
        <w:t>mysql</w:t>
      </w:r>
      <w:proofErr w:type="spellEnd"/>
      <w:r w:rsidRPr="00610CB8">
        <w:rPr>
          <w:rFonts w:ascii="Arial" w:hAnsi="Arial" w:cs="Arial"/>
          <w:sz w:val="24"/>
          <w:szCs w:val="24"/>
          <w:lang w:val="es-ES"/>
        </w:rPr>
        <w:t>-files/fabricante.txt'</w:t>
      </w:r>
      <w:r w:rsidRPr="00610CB8">
        <w:rPr>
          <w:rFonts w:ascii="Arial" w:hAnsi="Arial" w:cs="Arial"/>
          <w:sz w:val="24"/>
          <w:szCs w:val="24"/>
          <w:lang w:val="es-ES"/>
        </w:rPr>
        <w:t xml:space="preserve"> </w:t>
      </w:r>
      <w:proofErr w:type="gramStart"/>
      <w:r w:rsidRPr="00610CB8">
        <w:rPr>
          <w:rFonts w:ascii="Arial" w:hAnsi="Arial" w:cs="Arial"/>
          <w:sz w:val="24"/>
          <w:szCs w:val="24"/>
          <w:lang w:val="es-ES"/>
        </w:rPr>
        <w:t>“ de</w:t>
      </w:r>
      <w:proofErr w:type="gramEnd"/>
      <w:r w:rsidRPr="00610CB8">
        <w:rPr>
          <w:rFonts w:ascii="Arial" w:hAnsi="Arial" w:cs="Arial"/>
          <w:sz w:val="24"/>
          <w:szCs w:val="24"/>
          <w:lang w:val="es-ES"/>
        </w:rPr>
        <w:t xml:space="preserve"> las diferentes tablas.</w:t>
      </w:r>
    </w:p>
    <w:p w14:paraId="1956DD40" w14:textId="135D5D6C" w:rsidR="00524D0C" w:rsidRPr="00610CB8" w:rsidRDefault="00524D0C"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En cuanto a las tablas a respaldar, la copia de seguridad semanal será de las tablas “</w:t>
      </w:r>
      <w:proofErr w:type="spellStart"/>
      <w:r w:rsidRPr="00610CB8">
        <w:rPr>
          <w:rFonts w:ascii="Arial" w:hAnsi="Arial" w:cs="Arial"/>
          <w:sz w:val="24"/>
          <w:szCs w:val="24"/>
          <w:lang w:val="es-ES"/>
        </w:rPr>
        <w:t>order_global</w:t>
      </w:r>
      <w:proofErr w:type="spellEnd"/>
      <w:r w:rsidRPr="00610CB8">
        <w:rPr>
          <w:rFonts w:ascii="Arial" w:hAnsi="Arial" w:cs="Arial"/>
          <w:sz w:val="24"/>
          <w:szCs w:val="24"/>
          <w:lang w:val="es-ES"/>
        </w:rPr>
        <w:t>”, “</w:t>
      </w:r>
      <w:proofErr w:type="spellStart"/>
      <w:r w:rsidRPr="00610CB8">
        <w:rPr>
          <w:rFonts w:ascii="Arial" w:hAnsi="Arial" w:cs="Arial"/>
          <w:sz w:val="24"/>
          <w:szCs w:val="24"/>
          <w:lang w:val="es-ES"/>
        </w:rPr>
        <w:t>order_detail</w:t>
      </w:r>
      <w:proofErr w:type="spellEnd"/>
      <w:r w:rsidRPr="00610CB8">
        <w:rPr>
          <w:rFonts w:ascii="Arial" w:hAnsi="Arial" w:cs="Arial"/>
          <w:sz w:val="24"/>
          <w:szCs w:val="24"/>
          <w:lang w:val="es-ES"/>
        </w:rPr>
        <w:t>” y “</w:t>
      </w:r>
      <w:proofErr w:type="spellStart"/>
      <w:r w:rsidRPr="00610CB8">
        <w:rPr>
          <w:rFonts w:ascii="Arial" w:hAnsi="Arial" w:cs="Arial"/>
          <w:sz w:val="24"/>
          <w:szCs w:val="24"/>
          <w:lang w:val="es-ES"/>
        </w:rPr>
        <w:t>user</w:t>
      </w:r>
      <w:proofErr w:type="spellEnd"/>
      <w:r w:rsidRPr="00610CB8">
        <w:rPr>
          <w:rFonts w:ascii="Arial" w:hAnsi="Arial" w:cs="Arial"/>
          <w:sz w:val="24"/>
          <w:szCs w:val="24"/>
          <w:lang w:val="es-ES"/>
        </w:rPr>
        <w:t>”.</w:t>
      </w:r>
      <w:r w:rsidR="001F0417" w:rsidRPr="00610CB8">
        <w:rPr>
          <w:rFonts w:ascii="Arial" w:hAnsi="Arial" w:cs="Arial"/>
          <w:sz w:val="24"/>
          <w:szCs w:val="24"/>
          <w:lang w:val="es-ES"/>
        </w:rPr>
        <w:t xml:space="preserve"> Las tablas “</w:t>
      </w:r>
      <w:proofErr w:type="spellStart"/>
      <w:r w:rsidR="001F0417" w:rsidRPr="00610CB8">
        <w:rPr>
          <w:rFonts w:ascii="Arial" w:hAnsi="Arial" w:cs="Arial"/>
          <w:sz w:val="24"/>
          <w:szCs w:val="24"/>
          <w:lang w:val="es-ES"/>
        </w:rPr>
        <w:t>card</w:t>
      </w:r>
      <w:proofErr w:type="spellEnd"/>
      <w:r w:rsidR="001F0417" w:rsidRPr="00610CB8">
        <w:rPr>
          <w:rFonts w:ascii="Arial" w:hAnsi="Arial" w:cs="Arial"/>
          <w:sz w:val="24"/>
          <w:szCs w:val="24"/>
          <w:lang w:val="es-ES"/>
        </w:rPr>
        <w:t>” y las que heredan de ella (“</w:t>
      </w:r>
      <w:proofErr w:type="spellStart"/>
      <w:r w:rsidR="001F0417" w:rsidRPr="00610CB8">
        <w:rPr>
          <w:rFonts w:ascii="Arial" w:hAnsi="Arial" w:cs="Arial"/>
          <w:sz w:val="24"/>
          <w:szCs w:val="24"/>
          <w:lang w:val="es-ES"/>
        </w:rPr>
        <w:t>monster</w:t>
      </w:r>
      <w:proofErr w:type="spellEnd"/>
      <w:r w:rsidR="001F0417" w:rsidRPr="00610CB8">
        <w:rPr>
          <w:rFonts w:ascii="Arial" w:hAnsi="Arial" w:cs="Arial"/>
          <w:sz w:val="24"/>
          <w:szCs w:val="24"/>
          <w:lang w:val="es-ES"/>
        </w:rPr>
        <w:t>” y “</w:t>
      </w:r>
      <w:proofErr w:type="spellStart"/>
      <w:r w:rsidR="001F0417" w:rsidRPr="00610CB8">
        <w:rPr>
          <w:rFonts w:ascii="Arial" w:hAnsi="Arial" w:cs="Arial"/>
          <w:sz w:val="24"/>
          <w:szCs w:val="24"/>
          <w:lang w:val="es-ES"/>
        </w:rPr>
        <w:t>spell</w:t>
      </w:r>
      <w:proofErr w:type="spellEnd"/>
      <w:r w:rsidR="001F0417" w:rsidRPr="00610CB8">
        <w:rPr>
          <w:rFonts w:ascii="Arial" w:hAnsi="Arial" w:cs="Arial"/>
          <w:sz w:val="24"/>
          <w:szCs w:val="24"/>
          <w:lang w:val="es-ES"/>
        </w:rPr>
        <w:t>”) se realizarán la primera semana de cada mes, ya que en principio el proceso de creación de nuevas cartas será más lento, por lo que no será necesario realizar un respaldo tan constante.</w:t>
      </w:r>
    </w:p>
    <w:p w14:paraId="467C4AFC" w14:textId="15C2E366" w:rsidR="00555D7E" w:rsidRPr="00610CB8" w:rsidRDefault="00555D7E"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Asimismo, en caso de que el volumen de pedidos y/o creación de usuarios fuera muy alto, podríamos considerar la realización de copias de seguridad en caliente diarias en vez de semanales. Al mismo tiempo, en caso de que no se vayan a realizar en el futuro nuevas adiciones de cartas, pararemos esa copia de seguridad ya que no se producirían nuevos cambios, realizándose tan solo en la copia de seguridad en frío.</w:t>
      </w:r>
    </w:p>
    <w:p w14:paraId="792408EC" w14:textId="3CCDD62B" w:rsidR="00752630" w:rsidRPr="00610CB8" w:rsidRDefault="00752630"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En cuanto a los campos y líneas, añadiremos la separación, quedando así la consulta a realizar:</w:t>
      </w:r>
    </w:p>
    <w:p w14:paraId="0AB7162A" w14:textId="77777777" w:rsidR="00752630" w:rsidRPr="00610CB8" w:rsidRDefault="00752630" w:rsidP="00610CB8">
      <w:pPr>
        <w:spacing w:before="240" w:line="360" w:lineRule="auto"/>
        <w:jc w:val="both"/>
        <w:rPr>
          <w:rFonts w:ascii="Arial" w:hAnsi="Arial" w:cs="Arial"/>
          <w:sz w:val="24"/>
          <w:szCs w:val="24"/>
        </w:rPr>
      </w:pPr>
      <w:r w:rsidRPr="00610CB8">
        <w:rPr>
          <w:rFonts w:ascii="Arial" w:hAnsi="Arial" w:cs="Arial"/>
          <w:sz w:val="24"/>
          <w:szCs w:val="24"/>
        </w:rPr>
        <w:t>“</w:t>
      </w:r>
      <w:r w:rsidRPr="00610CB8">
        <w:rPr>
          <w:rFonts w:ascii="Arial" w:hAnsi="Arial" w:cs="Arial"/>
          <w:sz w:val="24"/>
          <w:szCs w:val="24"/>
        </w:rPr>
        <w:t>SELECT *</w:t>
      </w:r>
    </w:p>
    <w:p w14:paraId="2CD9F086" w14:textId="77777777" w:rsidR="00752630" w:rsidRPr="00610CB8" w:rsidRDefault="00752630" w:rsidP="00610CB8">
      <w:pPr>
        <w:spacing w:before="240" w:line="360" w:lineRule="auto"/>
        <w:jc w:val="both"/>
        <w:rPr>
          <w:rFonts w:ascii="Arial" w:hAnsi="Arial" w:cs="Arial"/>
          <w:sz w:val="24"/>
          <w:szCs w:val="24"/>
        </w:rPr>
      </w:pPr>
      <w:r w:rsidRPr="00610CB8">
        <w:rPr>
          <w:rFonts w:ascii="Arial" w:hAnsi="Arial" w:cs="Arial"/>
          <w:sz w:val="24"/>
          <w:szCs w:val="24"/>
        </w:rPr>
        <w:t>INTO OUTFILE '/var/lib/</w:t>
      </w:r>
      <w:proofErr w:type="spellStart"/>
      <w:r w:rsidRPr="00610CB8">
        <w:rPr>
          <w:rFonts w:ascii="Arial" w:hAnsi="Arial" w:cs="Arial"/>
          <w:sz w:val="24"/>
          <w:szCs w:val="24"/>
        </w:rPr>
        <w:t>mysql</w:t>
      </w:r>
      <w:proofErr w:type="spellEnd"/>
      <w:r w:rsidRPr="00610CB8">
        <w:rPr>
          <w:rFonts w:ascii="Arial" w:hAnsi="Arial" w:cs="Arial"/>
          <w:sz w:val="24"/>
          <w:szCs w:val="24"/>
        </w:rPr>
        <w:t>-files/fabricante.txt'</w:t>
      </w:r>
    </w:p>
    <w:p w14:paraId="3FED160B" w14:textId="77777777" w:rsidR="00752630" w:rsidRPr="00610CB8" w:rsidRDefault="00752630" w:rsidP="00610CB8">
      <w:pPr>
        <w:spacing w:before="240" w:line="360" w:lineRule="auto"/>
        <w:jc w:val="both"/>
        <w:rPr>
          <w:rFonts w:ascii="Arial" w:hAnsi="Arial" w:cs="Arial"/>
          <w:sz w:val="24"/>
          <w:szCs w:val="24"/>
        </w:rPr>
      </w:pPr>
      <w:r w:rsidRPr="00610CB8">
        <w:rPr>
          <w:rFonts w:ascii="Arial" w:hAnsi="Arial" w:cs="Arial"/>
          <w:sz w:val="24"/>
          <w:szCs w:val="24"/>
        </w:rPr>
        <w:t xml:space="preserve">FIELDS TERMINATED BY ',' </w:t>
      </w:r>
    </w:p>
    <w:p w14:paraId="057378A2" w14:textId="77777777" w:rsidR="00752630" w:rsidRPr="00610CB8" w:rsidRDefault="00752630" w:rsidP="00610CB8">
      <w:pPr>
        <w:spacing w:before="240" w:line="360" w:lineRule="auto"/>
        <w:jc w:val="both"/>
        <w:rPr>
          <w:rFonts w:ascii="Arial" w:hAnsi="Arial" w:cs="Arial"/>
          <w:sz w:val="24"/>
          <w:szCs w:val="24"/>
        </w:rPr>
      </w:pPr>
      <w:r w:rsidRPr="00610CB8">
        <w:rPr>
          <w:rFonts w:ascii="Arial" w:hAnsi="Arial" w:cs="Arial"/>
          <w:sz w:val="24"/>
          <w:szCs w:val="24"/>
        </w:rPr>
        <w:t>LINES TERMINATED BY '\n'</w:t>
      </w:r>
    </w:p>
    <w:p w14:paraId="2A3A43EF" w14:textId="5EB1C61C" w:rsidR="00752630" w:rsidRPr="00610CB8" w:rsidRDefault="00752630"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 xml:space="preserve">FROM </w:t>
      </w:r>
      <w:r w:rsidR="001067A2" w:rsidRPr="00610CB8">
        <w:rPr>
          <w:rFonts w:ascii="Arial" w:hAnsi="Arial" w:cs="Arial"/>
          <w:sz w:val="24"/>
          <w:szCs w:val="24"/>
          <w:lang w:val="es-ES"/>
        </w:rPr>
        <w:t>[</w:t>
      </w:r>
      <w:proofErr w:type="spellStart"/>
      <w:r w:rsidR="001067A2" w:rsidRPr="00610CB8">
        <w:rPr>
          <w:rFonts w:ascii="Arial" w:hAnsi="Arial" w:cs="Arial"/>
          <w:sz w:val="24"/>
          <w:szCs w:val="24"/>
          <w:lang w:val="es-ES"/>
        </w:rPr>
        <w:t>nombre_tabla</w:t>
      </w:r>
      <w:proofErr w:type="spellEnd"/>
      <w:r w:rsidR="001067A2" w:rsidRPr="00610CB8">
        <w:rPr>
          <w:rFonts w:ascii="Arial" w:hAnsi="Arial" w:cs="Arial"/>
          <w:sz w:val="24"/>
          <w:szCs w:val="24"/>
          <w:lang w:val="es-ES"/>
        </w:rPr>
        <w:t>]</w:t>
      </w:r>
      <w:r w:rsidRPr="00610CB8">
        <w:rPr>
          <w:rFonts w:ascii="Arial" w:hAnsi="Arial" w:cs="Arial"/>
          <w:sz w:val="24"/>
          <w:szCs w:val="24"/>
          <w:lang w:val="es-ES"/>
        </w:rPr>
        <w:t>;</w:t>
      </w:r>
      <w:r w:rsidRPr="00610CB8">
        <w:rPr>
          <w:rFonts w:ascii="Arial" w:hAnsi="Arial" w:cs="Arial"/>
          <w:sz w:val="24"/>
          <w:szCs w:val="24"/>
          <w:lang w:val="es-ES"/>
        </w:rPr>
        <w:t>”</w:t>
      </w:r>
    </w:p>
    <w:p w14:paraId="4CB5A060" w14:textId="7E45F7A9" w:rsidR="00801972" w:rsidRPr="00610CB8" w:rsidRDefault="00801972" w:rsidP="00610CB8">
      <w:pPr>
        <w:spacing w:before="240" w:line="360" w:lineRule="auto"/>
        <w:jc w:val="both"/>
        <w:rPr>
          <w:rFonts w:ascii="Arial" w:hAnsi="Arial" w:cs="Arial"/>
          <w:sz w:val="24"/>
          <w:szCs w:val="24"/>
          <w:lang w:val="es-ES"/>
        </w:rPr>
      </w:pPr>
      <w:r w:rsidRPr="00610CB8">
        <w:rPr>
          <w:rFonts w:ascii="Arial" w:hAnsi="Arial" w:cs="Arial"/>
          <w:sz w:val="24"/>
          <w:szCs w:val="24"/>
          <w:lang w:val="es-ES"/>
        </w:rPr>
        <w:t>Finalmente, de cara a que se automatice el proceso, este se hará mediante “</w:t>
      </w:r>
      <w:proofErr w:type="spellStart"/>
      <w:r w:rsidR="00725688" w:rsidRPr="00610CB8">
        <w:rPr>
          <w:rFonts w:ascii="Arial" w:hAnsi="Arial" w:cs="Arial"/>
          <w:sz w:val="24"/>
          <w:szCs w:val="24"/>
          <w:lang w:val="es-ES"/>
        </w:rPr>
        <w:t>crontab</w:t>
      </w:r>
      <w:proofErr w:type="spellEnd"/>
      <w:r w:rsidRPr="00610CB8">
        <w:rPr>
          <w:rFonts w:ascii="Arial" w:hAnsi="Arial" w:cs="Arial"/>
          <w:sz w:val="24"/>
          <w:szCs w:val="24"/>
          <w:lang w:val="es-ES"/>
        </w:rPr>
        <w:t>”</w:t>
      </w:r>
      <w:r w:rsidR="00AF4FDA" w:rsidRPr="00610CB8">
        <w:rPr>
          <w:rFonts w:ascii="Arial" w:hAnsi="Arial" w:cs="Arial"/>
          <w:sz w:val="24"/>
          <w:szCs w:val="24"/>
          <w:lang w:val="es-ES"/>
        </w:rPr>
        <w:t xml:space="preserve">, para poder realizar la automatización tanto de la copia de seguridad en caliente de manera semanal como de la copia de seguridad en frío de manera, </w:t>
      </w:r>
      <w:r w:rsidR="00AF4FDA" w:rsidRPr="00610CB8">
        <w:rPr>
          <w:rFonts w:ascii="Arial" w:hAnsi="Arial" w:cs="Arial"/>
          <w:i/>
          <w:iCs/>
          <w:sz w:val="24"/>
          <w:szCs w:val="24"/>
          <w:lang w:val="es-ES"/>
        </w:rPr>
        <w:t>a priori</w:t>
      </w:r>
      <w:r w:rsidR="00AF4FDA" w:rsidRPr="00610CB8">
        <w:rPr>
          <w:rFonts w:ascii="Arial" w:hAnsi="Arial" w:cs="Arial"/>
          <w:sz w:val="24"/>
          <w:szCs w:val="24"/>
          <w:lang w:val="es-ES"/>
        </w:rPr>
        <w:t>, mensual.</w:t>
      </w:r>
    </w:p>
    <w:sectPr w:rsidR="00801972" w:rsidRPr="0061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C7"/>
    <w:rsid w:val="000E417C"/>
    <w:rsid w:val="001067A2"/>
    <w:rsid w:val="001F0417"/>
    <w:rsid w:val="0020296B"/>
    <w:rsid w:val="00241871"/>
    <w:rsid w:val="0036604E"/>
    <w:rsid w:val="00524D0C"/>
    <w:rsid w:val="0055217B"/>
    <w:rsid w:val="00555D7E"/>
    <w:rsid w:val="00610CB8"/>
    <w:rsid w:val="007253C7"/>
    <w:rsid w:val="00725688"/>
    <w:rsid w:val="00752630"/>
    <w:rsid w:val="00761F8F"/>
    <w:rsid w:val="00801972"/>
    <w:rsid w:val="00941E54"/>
    <w:rsid w:val="00AE2EB2"/>
    <w:rsid w:val="00AF4FDA"/>
    <w:rsid w:val="00B3489E"/>
    <w:rsid w:val="00B53898"/>
    <w:rsid w:val="00B751CD"/>
    <w:rsid w:val="00CE36AA"/>
    <w:rsid w:val="00D07092"/>
    <w:rsid w:val="00D31A94"/>
    <w:rsid w:val="00DF736D"/>
    <w:rsid w:val="00E52A46"/>
    <w:rsid w:val="00EE22A7"/>
    <w:rsid w:val="00F32BA5"/>
    <w:rsid w:val="00F74D47"/>
    <w:rsid w:val="00FB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89AD"/>
  <w15:chartTrackingRefBased/>
  <w15:docId w15:val="{D512C90E-C7C7-4279-97DE-A8DC5AD3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3C7"/>
    <w:rPr>
      <w:rFonts w:eastAsiaTheme="majorEastAsia" w:cstheme="majorBidi"/>
      <w:color w:val="272727" w:themeColor="text1" w:themeTint="D8"/>
    </w:rPr>
  </w:style>
  <w:style w:type="paragraph" w:styleId="Title">
    <w:name w:val="Title"/>
    <w:basedOn w:val="Normal"/>
    <w:next w:val="Normal"/>
    <w:link w:val="TitleChar"/>
    <w:uiPriority w:val="10"/>
    <w:qFormat/>
    <w:rsid w:val="00725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3C7"/>
    <w:pPr>
      <w:spacing w:before="160"/>
      <w:jc w:val="center"/>
    </w:pPr>
    <w:rPr>
      <w:i/>
      <w:iCs/>
      <w:color w:val="404040" w:themeColor="text1" w:themeTint="BF"/>
    </w:rPr>
  </w:style>
  <w:style w:type="character" w:customStyle="1" w:styleId="QuoteChar">
    <w:name w:val="Quote Char"/>
    <w:basedOn w:val="DefaultParagraphFont"/>
    <w:link w:val="Quote"/>
    <w:uiPriority w:val="29"/>
    <w:rsid w:val="007253C7"/>
    <w:rPr>
      <w:i/>
      <w:iCs/>
      <w:color w:val="404040" w:themeColor="text1" w:themeTint="BF"/>
    </w:rPr>
  </w:style>
  <w:style w:type="paragraph" w:styleId="ListParagraph">
    <w:name w:val="List Paragraph"/>
    <w:basedOn w:val="Normal"/>
    <w:uiPriority w:val="34"/>
    <w:qFormat/>
    <w:rsid w:val="007253C7"/>
    <w:pPr>
      <w:ind w:left="720"/>
      <w:contextualSpacing/>
    </w:pPr>
  </w:style>
  <w:style w:type="character" w:styleId="IntenseEmphasis">
    <w:name w:val="Intense Emphasis"/>
    <w:basedOn w:val="DefaultParagraphFont"/>
    <w:uiPriority w:val="21"/>
    <w:qFormat/>
    <w:rsid w:val="007253C7"/>
    <w:rPr>
      <w:i/>
      <w:iCs/>
      <w:color w:val="0F4761" w:themeColor="accent1" w:themeShade="BF"/>
    </w:rPr>
  </w:style>
  <w:style w:type="paragraph" w:styleId="IntenseQuote">
    <w:name w:val="Intense Quote"/>
    <w:basedOn w:val="Normal"/>
    <w:next w:val="Normal"/>
    <w:link w:val="IntenseQuoteChar"/>
    <w:uiPriority w:val="30"/>
    <w:qFormat/>
    <w:rsid w:val="00725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3C7"/>
    <w:rPr>
      <w:i/>
      <w:iCs/>
      <w:color w:val="0F4761" w:themeColor="accent1" w:themeShade="BF"/>
    </w:rPr>
  </w:style>
  <w:style w:type="character" w:styleId="IntenseReference">
    <w:name w:val="Intense Reference"/>
    <w:basedOn w:val="DefaultParagraphFont"/>
    <w:uiPriority w:val="32"/>
    <w:qFormat/>
    <w:rsid w:val="00725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PEÑALVER NAVARRO, DAVID</dc:creator>
  <cp:keywords/>
  <dc:description/>
  <cp:lastModifiedBy>PEÑALVER NAVARRO, DAVID</cp:lastModifiedBy>
  <cp:revision>25</cp:revision>
  <dcterms:created xsi:type="dcterms:W3CDTF">2024-05-29T06:25:00Z</dcterms:created>
  <dcterms:modified xsi:type="dcterms:W3CDTF">2024-05-29T06:48:00Z</dcterms:modified>
</cp:coreProperties>
</file>