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24DEC" w:rsidRPr="006901CD" w:rsidRDefault="006901CD" w:rsidP="006901CD">
      <w:pPr>
        <w:spacing w:before="240" w:after="240"/>
        <w:jc w:val="center"/>
        <w:rPr>
          <w:rFonts w:ascii="Arial" w:hAnsi="Arial" w:cs="Arial"/>
          <w:color w:val="FFFFFF" w:themeColor="background1"/>
          <w:lang w:val="es-ES"/>
        </w:rPr>
      </w:pPr>
      <w:r>
        <w:rPr>
          <w:rFonts w:ascii="Arial" w:hAnsi="Arial" w:cs="Arial"/>
          <w:noProof/>
          <w:lang w:val="es-ES"/>
        </w:rPr>
        <mc:AlternateContent>
          <mc:Choice Requires="wps">
            <w:drawing>
              <wp:anchor distT="0" distB="0" distL="114300" distR="114300" simplePos="0" relativeHeight="251659264" behindDoc="1" locked="0" layoutInCell="1" allowOverlap="1">
                <wp:simplePos x="0" y="0"/>
                <wp:positionH relativeFrom="column">
                  <wp:posOffset>-973032</wp:posOffset>
                </wp:positionH>
                <wp:positionV relativeFrom="paragraph">
                  <wp:posOffset>-948055</wp:posOffset>
                </wp:positionV>
                <wp:extent cx="7594176" cy="10718800"/>
                <wp:effectExtent l="0" t="0" r="13335" b="12700"/>
                <wp:wrapNone/>
                <wp:docPr id="1457682216" name="Rectangle 2"/>
                <wp:cNvGraphicFramePr/>
                <a:graphic xmlns:a="http://schemas.openxmlformats.org/drawingml/2006/main">
                  <a:graphicData uri="http://schemas.microsoft.com/office/word/2010/wordprocessingShape">
                    <wps:wsp>
                      <wps:cNvSpPr/>
                      <wps:spPr>
                        <a:xfrm>
                          <a:off x="0" y="0"/>
                          <a:ext cx="7594176" cy="10718800"/>
                        </a:xfrm>
                        <a:prstGeom prst="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3C883E" id="Rectangle 2" o:spid="_x0000_s1026" style="position:absolute;margin-left:-76.6pt;margin-top:-74.65pt;width:597.95pt;height:84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" fillcolor="black [3213]" strokecolor="#09101d [484]" strokeweight="1pt"/>
            </w:pict>
          </mc:Fallback>
        </mc:AlternateContent>
      </w:r>
      <w:r w:rsidRPr="006901CD">
        <w:rPr>
          <w:rFonts w:ascii="Chalkduster" w:hAnsi="Chalkduster" w:cs="Arial"/>
          <w:color w:val="FFFFFF" w:themeColor="background1"/>
          <w:sz w:val="96"/>
          <w:szCs w:val="96"/>
          <w:lang w:val="es-ES"/>
        </w:rPr>
        <w:t>LA</w:t>
      </w:r>
      <w:r w:rsidR="00CD7B76" w:rsidRPr="006901CD">
        <w:rPr>
          <w:rFonts w:ascii="Chalkduster" w:hAnsi="Chalkduster" w:cs="Arial"/>
          <w:color w:val="FFFFFF" w:themeColor="background1"/>
          <w:sz w:val="96"/>
          <w:szCs w:val="96"/>
          <w:lang w:val="es-ES"/>
        </w:rPr>
        <w:t xml:space="preserve"> ECONOMÍA EN NEGRO</w:t>
      </w:r>
    </w:p>
    <w:p w:rsidR="00524DEC" w:rsidRDefault="006901CD" w:rsidP="00524DEC">
      <w:pPr>
        <w:spacing w:before="240" w:after="240"/>
        <w:jc w:val="both"/>
        <w:rPr>
          <w:rFonts w:ascii="Arial" w:hAnsi="Arial" w:cs="Arial"/>
          <w:lang w:val="es-ES"/>
        </w:rPr>
      </w:pPr>
      <w:r>
        <w:rPr>
          <w:noProof/>
        </w:rPr>
        <w:drawing>
          <wp:anchor distT="0" distB="0" distL="114300" distR="114300" simplePos="0" relativeHeight="251660288" behindDoc="0" locked="0" layoutInCell="1" allowOverlap="1">
            <wp:simplePos x="0" y="0"/>
            <wp:positionH relativeFrom="column">
              <wp:posOffset>2294044</wp:posOffset>
            </wp:positionH>
            <wp:positionV relativeFrom="paragraph">
              <wp:posOffset>16934</wp:posOffset>
            </wp:positionV>
            <wp:extent cx="4046220" cy="4525239"/>
            <wp:effectExtent l="0" t="0" r="0" b="0"/>
            <wp:wrapNone/>
            <wp:docPr id="1732619805" name="Picture 1" descr="Economía sumergida: definición, causas y consecuencias | Grupo Atico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onomía sumergida: definición, causas y consecuencias | Grupo Atico34"/>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48896"/>
                    <a:stretch/>
                  </pic:blipFill>
                  <pic:spPr bwMode="auto">
                    <a:xfrm>
                      <a:off x="0" y="0"/>
                      <a:ext cx="4046220" cy="4525239"/>
                    </a:xfrm>
                    <a:prstGeom prst="rect">
                      <a:avLst/>
                    </a:prstGeom>
                    <a:noFill/>
                    <a:ln>
                      <a:noFill/>
                    </a:ln>
                    <a:effectLst>
                      <a:softEdge rad="769957"/>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933E0">
        <w:fldChar w:fldCharType="begin"/>
      </w:r>
      <w:r w:rsidR="00A933E0">
        <w:instrText xml:space="preserve"> INCLUDEPICTURE "/Users/david13penalver/Library/Group Containers/UBF8T346G9.ms/WebArchiveCopyPasteTempFiles/com.microsoft.Word/economia-sumergida-1.jpg" \* MERGEFORMATINET </w:instrText>
      </w:r>
      <w:r w:rsidR="00A933E0">
        <w:fldChar w:fldCharType="separate"/>
      </w:r>
      <w:r w:rsidR="00A933E0">
        <w:fldChar w:fldCharType="end"/>
      </w:r>
    </w:p>
    <w:p w:rsidR="006901CD" w:rsidRDefault="006901CD" w:rsidP="00524DEC">
      <w:pPr>
        <w:spacing w:before="240" w:after="240"/>
        <w:jc w:val="both"/>
        <w:rPr>
          <w:rFonts w:ascii="Arial" w:hAnsi="Arial" w:cs="Arial"/>
          <w:color w:val="FFFFFF" w:themeColor="background1"/>
          <w:lang w:val="es-ES"/>
        </w:rPr>
      </w:pPr>
    </w:p>
    <w:p w:rsidR="006901CD" w:rsidRDefault="006901CD" w:rsidP="00524DEC">
      <w:pPr>
        <w:spacing w:before="240" w:after="240"/>
        <w:jc w:val="both"/>
        <w:rPr>
          <w:rFonts w:ascii="Arial" w:hAnsi="Arial" w:cs="Arial"/>
          <w:color w:val="FFFFFF" w:themeColor="background1"/>
          <w:lang w:val="es-ES"/>
        </w:rPr>
      </w:pPr>
    </w:p>
    <w:p w:rsidR="006901CD" w:rsidRDefault="006901CD" w:rsidP="00524DEC">
      <w:pPr>
        <w:spacing w:before="240" w:after="240"/>
        <w:jc w:val="both"/>
        <w:rPr>
          <w:rFonts w:ascii="Arial" w:hAnsi="Arial" w:cs="Arial"/>
          <w:color w:val="FFFFFF" w:themeColor="background1"/>
          <w:lang w:val="es-ES"/>
        </w:rPr>
      </w:pPr>
    </w:p>
    <w:p w:rsidR="006901CD" w:rsidRDefault="006901CD" w:rsidP="00524DEC">
      <w:pPr>
        <w:spacing w:before="240" w:after="240"/>
        <w:jc w:val="both"/>
        <w:rPr>
          <w:rFonts w:ascii="Arial" w:hAnsi="Arial" w:cs="Arial"/>
          <w:color w:val="FFFFFF" w:themeColor="background1"/>
          <w:lang w:val="es-ES"/>
        </w:rPr>
      </w:pPr>
    </w:p>
    <w:p w:rsidR="006901CD" w:rsidRDefault="006901CD" w:rsidP="00524DEC">
      <w:pPr>
        <w:spacing w:before="240" w:after="240"/>
        <w:jc w:val="both"/>
        <w:rPr>
          <w:rFonts w:ascii="Arial" w:hAnsi="Arial" w:cs="Arial"/>
          <w:color w:val="FFFFFF" w:themeColor="background1"/>
          <w:lang w:val="es-ES"/>
        </w:rPr>
      </w:pPr>
    </w:p>
    <w:p w:rsidR="006901CD" w:rsidRDefault="006901CD" w:rsidP="00524DEC">
      <w:pPr>
        <w:spacing w:before="240" w:after="240"/>
        <w:jc w:val="both"/>
        <w:rPr>
          <w:rFonts w:ascii="Arial" w:hAnsi="Arial" w:cs="Arial"/>
          <w:color w:val="FFFFFF" w:themeColor="background1"/>
          <w:lang w:val="es-ES"/>
        </w:rPr>
      </w:pPr>
    </w:p>
    <w:p w:rsidR="006901CD" w:rsidRDefault="006901CD" w:rsidP="00524DEC">
      <w:pPr>
        <w:spacing w:before="240" w:after="240"/>
        <w:jc w:val="both"/>
        <w:rPr>
          <w:rFonts w:ascii="Arial" w:hAnsi="Arial" w:cs="Arial"/>
          <w:color w:val="FFFFFF" w:themeColor="background1"/>
          <w:lang w:val="es-ES"/>
        </w:rPr>
      </w:pPr>
    </w:p>
    <w:p w:rsidR="006901CD" w:rsidRDefault="006901CD" w:rsidP="00524DEC">
      <w:pPr>
        <w:spacing w:before="240" w:after="240"/>
        <w:jc w:val="both"/>
        <w:rPr>
          <w:rFonts w:ascii="Arial" w:hAnsi="Arial" w:cs="Arial"/>
          <w:color w:val="FFFFFF" w:themeColor="background1"/>
          <w:lang w:val="es-ES"/>
        </w:rPr>
      </w:pPr>
    </w:p>
    <w:p w:rsidR="006901CD" w:rsidRDefault="006901CD" w:rsidP="00524DEC">
      <w:pPr>
        <w:spacing w:before="240" w:after="240"/>
        <w:jc w:val="both"/>
        <w:rPr>
          <w:rFonts w:ascii="Arial" w:hAnsi="Arial" w:cs="Arial"/>
          <w:color w:val="FFFFFF" w:themeColor="background1"/>
          <w:lang w:val="es-ES"/>
        </w:rPr>
      </w:pPr>
    </w:p>
    <w:p w:rsidR="006901CD" w:rsidRDefault="006901CD" w:rsidP="00524DEC">
      <w:pPr>
        <w:spacing w:before="240" w:after="240"/>
        <w:jc w:val="both"/>
        <w:rPr>
          <w:rFonts w:ascii="Arial" w:hAnsi="Arial" w:cs="Arial"/>
          <w:color w:val="FFFFFF" w:themeColor="background1"/>
          <w:lang w:val="es-ES"/>
        </w:rPr>
      </w:pPr>
    </w:p>
    <w:p w:rsidR="006901CD" w:rsidRDefault="006901CD" w:rsidP="00524DEC">
      <w:pPr>
        <w:spacing w:before="240" w:after="240"/>
        <w:jc w:val="both"/>
        <w:rPr>
          <w:rFonts w:ascii="Arial" w:hAnsi="Arial" w:cs="Arial"/>
          <w:color w:val="FFFFFF" w:themeColor="background1"/>
          <w:lang w:val="es-ES"/>
        </w:rPr>
      </w:pPr>
    </w:p>
    <w:p w:rsidR="006901CD" w:rsidRDefault="006901CD" w:rsidP="00524DEC">
      <w:pPr>
        <w:spacing w:before="240" w:after="240"/>
        <w:jc w:val="both"/>
        <w:rPr>
          <w:rFonts w:ascii="Arial" w:hAnsi="Arial" w:cs="Arial"/>
          <w:color w:val="FFFFFF" w:themeColor="background1"/>
          <w:lang w:val="es-ES"/>
        </w:rPr>
      </w:pPr>
    </w:p>
    <w:p w:rsidR="006901CD" w:rsidRDefault="006901CD" w:rsidP="00524DEC">
      <w:pPr>
        <w:spacing w:before="240" w:after="240"/>
        <w:jc w:val="both"/>
        <w:rPr>
          <w:rFonts w:ascii="Arial" w:hAnsi="Arial" w:cs="Arial"/>
          <w:color w:val="FFFFFF" w:themeColor="background1"/>
          <w:lang w:val="es-ES"/>
        </w:rPr>
      </w:pPr>
    </w:p>
    <w:p w:rsidR="006901CD" w:rsidRDefault="006901CD" w:rsidP="00524DEC">
      <w:pPr>
        <w:spacing w:before="240" w:after="240"/>
        <w:jc w:val="both"/>
        <w:rPr>
          <w:rFonts w:ascii="Arial" w:hAnsi="Arial" w:cs="Arial"/>
          <w:color w:val="FFFFFF" w:themeColor="background1"/>
          <w:lang w:val="es-ES"/>
        </w:rPr>
      </w:pPr>
    </w:p>
    <w:p w:rsidR="00EE0182" w:rsidRPr="006901CD" w:rsidRDefault="00524DEC" w:rsidP="00524DEC">
      <w:pPr>
        <w:spacing w:before="240" w:after="240"/>
        <w:jc w:val="both"/>
        <w:rPr>
          <w:rFonts w:ascii="Arial" w:hAnsi="Arial" w:cs="Arial"/>
          <w:color w:val="FFFFFF" w:themeColor="background1"/>
          <w:lang w:val="es-ES"/>
        </w:rPr>
      </w:pPr>
      <w:r w:rsidRPr="006901CD">
        <w:rPr>
          <w:rFonts w:ascii="Arial" w:hAnsi="Arial" w:cs="Arial"/>
          <w:color w:val="FFFFFF" w:themeColor="background1"/>
          <w:lang w:val="es-ES"/>
        </w:rPr>
        <w:t>Alumno: David Peñalver Navarro</w:t>
      </w:r>
    </w:p>
    <w:p w:rsidR="00524DEC" w:rsidRPr="006901CD" w:rsidRDefault="00524DEC" w:rsidP="00524DEC">
      <w:pPr>
        <w:spacing w:before="240" w:after="240"/>
        <w:jc w:val="both"/>
        <w:rPr>
          <w:rFonts w:ascii="Arial" w:hAnsi="Arial" w:cs="Arial"/>
          <w:color w:val="FFFFFF" w:themeColor="background1"/>
          <w:lang w:val="es-ES"/>
        </w:rPr>
      </w:pPr>
      <w:r w:rsidRPr="006901CD">
        <w:rPr>
          <w:rFonts w:ascii="Arial" w:hAnsi="Arial" w:cs="Arial"/>
          <w:color w:val="FFFFFF" w:themeColor="background1"/>
          <w:lang w:val="es-ES"/>
        </w:rPr>
        <w:t>Curso: 2º DAW</w:t>
      </w:r>
    </w:p>
    <w:p w:rsidR="00524DEC" w:rsidRPr="006901CD" w:rsidRDefault="00524DEC" w:rsidP="00524DEC">
      <w:pPr>
        <w:spacing w:before="240" w:after="240"/>
        <w:jc w:val="both"/>
        <w:rPr>
          <w:rFonts w:ascii="Arial" w:hAnsi="Arial" w:cs="Arial"/>
          <w:color w:val="FFFFFF" w:themeColor="background1"/>
          <w:lang w:val="es-ES"/>
        </w:rPr>
      </w:pPr>
      <w:r w:rsidRPr="006901CD">
        <w:rPr>
          <w:rFonts w:ascii="Arial" w:hAnsi="Arial" w:cs="Arial"/>
          <w:color w:val="FFFFFF" w:themeColor="background1"/>
          <w:lang w:val="es-ES"/>
        </w:rPr>
        <w:t>Asignatura: Empresa e Iniciativa Emprendedora</w:t>
      </w:r>
    </w:p>
    <w:p w:rsidR="00524DEC" w:rsidRPr="006901CD" w:rsidRDefault="00524DEC" w:rsidP="00524DEC">
      <w:pPr>
        <w:spacing w:before="240" w:after="240"/>
        <w:jc w:val="both"/>
        <w:rPr>
          <w:rFonts w:ascii="Arial" w:hAnsi="Arial" w:cs="Arial"/>
          <w:color w:val="FFFFFF" w:themeColor="background1"/>
          <w:lang w:val="es-ES"/>
        </w:rPr>
      </w:pPr>
      <w:r w:rsidRPr="006901CD">
        <w:rPr>
          <w:rFonts w:ascii="Arial" w:hAnsi="Arial" w:cs="Arial"/>
          <w:color w:val="FFFFFF" w:themeColor="background1"/>
          <w:lang w:val="es-ES"/>
        </w:rPr>
        <w:t>Profesora: Mari Cruz García Sanchis</w:t>
      </w:r>
    </w:p>
    <w:p w:rsidR="00524DEC" w:rsidRPr="006901CD" w:rsidRDefault="00524DEC" w:rsidP="00524DEC">
      <w:pPr>
        <w:spacing w:before="240" w:after="240"/>
        <w:jc w:val="both"/>
        <w:rPr>
          <w:rFonts w:ascii="Arial" w:hAnsi="Arial" w:cs="Arial"/>
          <w:color w:val="FFFFFF" w:themeColor="background1"/>
          <w:lang w:val="es-ES"/>
        </w:rPr>
      </w:pPr>
      <w:r w:rsidRPr="006901CD">
        <w:rPr>
          <w:rFonts w:ascii="Arial" w:hAnsi="Arial" w:cs="Arial"/>
          <w:color w:val="FFFFFF" w:themeColor="background1"/>
          <w:lang w:val="es-ES"/>
        </w:rPr>
        <w:t>Curso académico: 2024/2025</w:t>
      </w:r>
    </w:p>
    <w:p w:rsidR="00EE0182" w:rsidRPr="00524DEC" w:rsidRDefault="00EE0182" w:rsidP="00524DEC">
      <w:pPr>
        <w:spacing w:before="240" w:after="240" w:line="360" w:lineRule="auto"/>
        <w:jc w:val="both"/>
        <w:rPr>
          <w:rFonts w:ascii="Arial" w:hAnsi="Arial" w:cs="Arial"/>
          <w:lang w:val="es-ES"/>
        </w:rPr>
      </w:pPr>
      <w:r w:rsidRPr="00524DEC">
        <w:rPr>
          <w:rFonts w:ascii="Arial" w:hAnsi="Arial" w:cs="Arial"/>
          <w:lang w:val="es-ES"/>
        </w:rPr>
        <w:br w:type="page"/>
      </w:r>
    </w:p>
    <w:sdt>
      <w:sdtPr>
        <w:rPr>
          <w:rFonts w:ascii="Arial" w:hAnsi="Arial" w:cs="Arial"/>
        </w:rPr>
        <w:id w:val="919443827"/>
        <w:docPartObj>
          <w:docPartGallery w:val="Table of Contents"/>
          <w:docPartUnique/>
        </w:docPartObj>
      </w:sdtPr>
      <w:sdtEndPr>
        <w:rPr>
          <w:rFonts w:eastAsiaTheme="minorHAnsi"/>
          <w:noProof/>
          <w:color w:val="auto"/>
          <w:kern w:val="2"/>
          <w:sz w:val="24"/>
          <w:szCs w:val="24"/>
          <w:lang w:val="en-ES"/>
          <w14:ligatures w14:val="standardContextual"/>
        </w:rPr>
      </w:sdtEndPr>
      <w:sdtContent>
        <w:p w:rsidR="00EE0182" w:rsidRPr="004C1F74" w:rsidRDefault="00524DEC" w:rsidP="00524DEC">
          <w:pPr>
            <w:pStyle w:val="TOCHeading"/>
            <w:spacing w:before="240" w:after="240" w:line="360" w:lineRule="auto"/>
            <w:jc w:val="both"/>
            <w:rPr>
              <w:rFonts w:ascii="Arial" w:hAnsi="Arial" w:cs="Arial"/>
              <w:b w:val="0"/>
              <w:bCs w:val="0"/>
              <w:lang w:val="es-ES"/>
            </w:rPr>
          </w:pPr>
          <w:r w:rsidRPr="00524DEC">
            <w:rPr>
              <w:rFonts w:ascii="Arial" w:hAnsi="Arial" w:cs="Arial"/>
              <w:lang w:val="es-ES"/>
            </w:rPr>
            <w:t>ÍNDICE</w:t>
          </w:r>
        </w:p>
        <w:p w:rsidR="001E26F8" w:rsidRPr="00532690" w:rsidRDefault="00EE0182" w:rsidP="001E26F8">
          <w:pPr>
            <w:pStyle w:val="TOC1"/>
            <w:tabs>
              <w:tab w:val="right" w:leader="dot" w:pos="9016"/>
            </w:tabs>
            <w:spacing w:after="240" w:line="360" w:lineRule="auto"/>
            <w:jc w:val="both"/>
            <w:rPr>
              <w:rFonts w:ascii="Arial" w:eastAsiaTheme="minorEastAsia" w:hAnsi="Arial" w:cs="Arial"/>
              <w:b w:val="0"/>
              <w:bCs w:val="0"/>
              <w:i w:val="0"/>
              <w:iCs w:val="0"/>
              <w:noProof/>
              <w:lang w:eastAsia="en-GB"/>
            </w:rPr>
          </w:pPr>
          <w:r w:rsidRPr="004C1F74">
            <w:rPr>
              <w:rFonts w:ascii="Arial" w:hAnsi="Arial" w:cs="Arial"/>
              <w:b w:val="0"/>
              <w:bCs w:val="0"/>
              <w:i w:val="0"/>
              <w:iCs w:val="0"/>
            </w:rPr>
            <w:fldChar w:fldCharType="begin"/>
          </w:r>
          <w:r w:rsidRPr="004C1F74">
            <w:rPr>
              <w:rFonts w:ascii="Arial" w:hAnsi="Arial" w:cs="Arial"/>
              <w:b w:val="0"/>
              <w:bCs w:val="0"/>
              <w:i w:val="0"/>
              <w:iCs w:val="0"/>
            </w:rPr>
            <w:instrText xml:space="preserve"> TOC \o "1-3" \h \z \u </w:instrText>
          </w:r>
          <w:r w:rsidRPr="004C1F74">
            <w:rPr>
              <w:rFonts w:ascii="Arial" w:hAnsi="Arial" w:cs="Arial"/>
              <w:b w:val="0"/>
              <w:bCs w:val="0"/>
              <w:i w:val="0"/>
              <w:iCs w:val="0"/>
            </w:rPr>
            <w:fldChar w:fldCharType="separate"/>
          </w:r>
          <w:hyperlink w:anchor="_Toc182560125" w:history="1">
            <w:r w:rsidR="001E26F8" w:rsidRPr="00532690">
              <w:rPr>
                <w:rStyle w:val="Hyperlink"/>
                <w:rFonts w:ascii="Arial" w:hAnsi="Arial" w:cs="Arial"/>
                <w:b w:val="0"/>
                <w:bCs w:val="0"/>
                <w:i w:val="0"/>
                <w:iCs w:val="0"/>
                <w:noProof/>
                <w:lang w:val="es-ES"/>
              </w:rPr>
              <w:t>Noticias sobre fraude fiscal</w:t>
            </w:r>
            <w:r w:rsidR="001E26F8" w:rsidRPr="00532690">
              <w:rPr>
                <w:rFonts w:ascii="Arial" w:hAnsi="Arial" w:cs="Arial"/>
                <w:b w:val="0"/>
                <w:bCs w:val="0"/>
                <w:i w:val="0"/>
                <w:iCs w:val="0"/>
                <w:noProof/>
                <w:webHidden/>
              </w:rPr>
              <w:tab/>
            </w:r>
            <w:r w:rsidR="001E26F8" w:rsidRPr="00532690">
              <w:rPr>
                <w:rFonts w:ascii="Arial" w:hAnsi="Arial" w:cs="Arial"/>
                <w:b w:val="0"/>
                <w:bCs w:val="0"/>
                <w:i w:val="0"/>
                <w:iCs w:val="0"/>
                <w:noProof/>
                <w:webHidden/>
              </w:rPr>
              <w:fldChar w:fldCharType="begin"/>
            </w:r>
            <w:r w:rsidR="001E26F8" w:rsidRPr="00532690">
              <w:rPr>
                <w:rFonts w:ascii="Arial" w:hAnsi="Arial" w:cs="Arial"/>
                <w:b w:val="0"/>
                <w:bCs w:val="0"/>
                <w:i w:val="0"/>
                <w:iCs w:val="0"/>
                <w:noProof/>
                <w:webHidden/>
              </w:rPr>
              <w:instrText xml:space="preserve"> PAGEREF _Toc182560125 \h </w:instrText>
            </w:r>
            <w:r w:rsidR="001E26F8" w:rsidRPr="00532690">
              <w:rPr>
                <w:rFonts w:ascii="Arial" w:hAnsi="Arial" w:cs="Arial"/>
                <w:b w:val="0"/>
                <w:bCs w:val="0"/>
                <w:i w:val="0"/>
                <w:iCs w:val="0"/>
                <w:noProof/>
                <w:webHidden/>
              </w:rPr>
            </w:r>
            <w:r w:rsidR="001E26F8" w:rsidRPr="00532690">
              <w:rPr>
                <w:rFonts w:ascii="Arial" w:hAnsi="Arial" w:cs="Arial"/>
                <w:b w:val="0"/>
                <w:bCs w:val="0"/>
                <w:i w:val="0"/>
                <w:iCs w:val="0"/>
                <w:noProof/>
                <w:webHidden/>
              </w:rPr>
              <w:fldChar w:fldCharType="separate"/>
            </w:r>
            <w:r w:rsidR="00532690" w:rsidRPr="00532690">
              <w:rPr>
                <w:rFonts w:ascii="Arial" w:hAnsi="Arial" w:cs="Arial"/>
                <w:b w:val="0"/>
                <w:bCs w:val="0"/>
                <w:i w:val="0"/>
                <w:iCs w:val="0"/>
                <w:noProof/>
                <w:webHidden/>
              </w:rPr>
              <w:t>3</w:t>
            </w:r>
            <w:r w:rsidR="001E26F8" w:rsidRPr="00532690">
              <w:rPr>
                <w:rFonts w:ascii="Arial" w:hAnsi="Arial" w:cs="Arial"/>
                <w:b w:val="0"/>
                <w:bCs w:val="0"/>
                <w:i w:val="0"/>
                <w:iCs w:val="0"/>
                <w:noProof/>
                <w:webHidden/>
              </w:rPr>
              <w:fldChar w:fldCharType="end"/>
            </w:r>
          </w:hyperlink>
        </w:p>
        <w:p w:rsidR="001E26F8" w:rsidRPr="00532690" w:rsidRDefault="001E26F8" w:rsidP="001E26F8">
          <w:pPr>
            <w:pStyle w:val="TOC2"/>
            <w:tabs>
              <w:tab w:val="right" w:leader="dot" w:pos="9016"/>
            </w:tabs>
            <w:spacing w:after="240" w:line="360" w:lineRule="auto"/>
            <w:jc w:val="both"/>
            <w:rPr>
              <w:rFonts w:ascii="Arial" w:eastAsiaTheme="minorEastAsia" w:hAnsi="Arial" w:cs="Arial"/>
              <w:b w:val="0"/>
              <w:bCs w:val="0"/>
              <w:noProof/>
              <w:sz w:val="24"/>
              <w:szCs w:val="24"/>
              <w:lang w:eastAsia="en-GB"/>
            </w:rPr>
          </w:pPr>
          <w:hyperlink w:anchor="_Toc182560126" w:history="1">
            <w:r w:rsidRPr="00532690">
              <w:rPr>
                <w:rStyle w:val="Hyperlink"/>
                <w:rFonts w:ascii="Arial" w:hAnsi="Arial" w:cs="Arial"/>
                <w:b w:val="0"/>
                <w:bCs w:val="0"/>
                <w:noProof/>
                <w:sz w:val="24"/>
                <w:szCs w:val="24"/>
                <w:lang w:val="es-ES"/>
              </w:rPr>
              <w:t>Noticia 1</w:t>
            </w:r>
            <w:r w:rsidRPr="00532690">
              <w:rPr>
                <w:rFonts w:ascii="Arial" w:hAnsi="Arial" w:cs="Arial"/>
                <w:b w:val="0"/>
                <w:bCs w:val="0"/>
                <w:noProof/>
                <w:webHidden/>
                <w:sz w:val="24"/>
                <w:szCs w:val="24"/>
              </w:rPr>
              <w:tab/>
            </w:r>
            <w:r w:rsidRPr="00532690">
              <w:rPr>
                <w:rFonts w:ascii="Arial" w:hAnsi="Arial" w:cs="Arial"/>
                <w:b w:val="0"/>
                <w:bCs w:val="0"/>
                <w:noProof/>
                <w:webHidden/>
                <w:sz w:val="24"/>
                <w:szCs w:val="24"/>
              </w:rPr>
              <w:fldChar w:fldCharType="begin"/>
            </w:r>
            <w:r w:rsidRPr="00532690">
              <w:rPr>
                <w:rFonts w:ascii="Arial" w:hAnsi="Arial" w:cs="Arial"/>
                <w:b w:val="0"/>
                <w:bCs w:val="0"/>
                <w:noProof/>
                <w:webHidden/>
                <w:sz w:val="24"/>
                <w:szCs w:val="24"/>
              </w:rPr>
              <w:instrText xml:space="preserve"> PAGEREF _Toc182560126 \h </w:instrText>
            </w:r>
            <w:r w:rsidRPr="00532690">
              <w:rPr>
                <w:rFonts w:ascii="Arial" w:hAnsi="Arial" w:cs="Arial"/>
                <w:b w:val="0"/>
                <w:bCs w:val="0"/>
                <w:noProof/>
                <w:webHidden/>
                <w:sz w:val="24"/>
                <w:szCs w:val="24"/>
              </w:rPr>
            </w:r>
            <w:r w:rsidRPr="00532690">
              <w:rPr>
                <w:rFonts w:ascii="Arial" w:hAnsi="Arial" w:cs="Arial"/>
                <w:b w:val="0"/>
                <w:bCs w:val="0"/>
                <w:noProof/>
                <w:webHidden/>
                <w:sz w:val="24"/>
                <w:szCs w:val="24"/>
              </w:rPr>
              <w:fldChar w:fldCharType="separate"/>
            </w:r>
            <w:r w:rsidR="00532690" w:rsidRPr="00532690">
              <w:rPr>
                <w:rFonts w:ascii="Arial" w:hAnsi="Arial" w:cs="Arial"/>
                <w:b w:val="0"/>
                <w:bCs w:val="0"/>
                <w:noProof/>
                <w:webHidden/>
                <w:sz w:val="24"/>
                <w:szCs w:val="24"/>
              </w:rPr>
              <w:t>3</w:t>
            </w:r>
            <w:r w:rsidRPr="00532690">
              <w:rPr>
                <w:rFonts w:ascii="Arial" w:hAnsi="Arial" w:cs="Arial"/>
                <w:b w:val="0"/>
                <w:bCs w:val="0"/>
                <w:noProof/>
                <w:webHidden/>
                <w:sz w:val="24"/>
                <w:szCs w:val="24"/>
              </w:rPr>
              <w:fldChar w:fldCharType="end"/>
            </w:r>
          </w:hyperlink>
        </w:p>
        <w:p w:rsidR="001E26F8" w:rsidRPr="00532690" w:rsidRDefault="001E26F8" w:rsidP="001E26F8">
          <w:pPr>
            <w:pStyle w:val="TOC2"/>
            <w:tabs>
              <w:tab w:val="right" w:leader="dot" w:pos="9016"/>
            </w:tabs>
            <w:spacing w:after="240" w:line="360" w:lineRule="auto"/>
            <w:jc w:val="both"/>
            <w:rPr>
              <w:rFonts w:ascii="Arial" w:eastAsiaTheme="minorEastAsia" w:hAnsi="Arial" w:cs="Arial"/>
              <w:b w:val="0"/>
              <w:bCs w:val="0"/>
              <w:noProof/>
              <w:sz w:val="24"/>
              <w:szCs w:val="24"/>
              <w:lang w:eastAsia="en-GB"/>
            </w:rPr>
          </w:pPr>
          <w:hyperlink w:anchor="_Toc182560127" w:history="1">
            <w:r w:rsidRPr="00532690">
              <w:rPr>
                <w:rStyle w:val="Hyperlink"/>
                <w:rFonts w:ascii="Arial" w:hAnsi="Arial" w:cs="Arial"/>
                <w:b w:val="0"/>
                <w:bCs w:val="0"/>
                <w:noProof/>
                <w:sz w:val="24"/>
                <w:szCs w:val="24"/>
                <w:lang w:val="es-ES"/>
              </w:rPr>
              <w:t>Noticia 2</w:t>
            </w:r>
            <w:r w:rsidRPr="00532690">
              <w:rPr>
                <w:rFonts w:ascii="Arial" w:hAnsi="Arial" w:cs="Arial"/>
                <w:b w:val="0"/>
                <w:bCs w:val="0"/>
                <w:noProof/>
                <w:webHidden/>
                <w:sz w:val="24"/>
                <w:szCs w:val="24"/>
              </w:rPr>
              <w:tab/>
            </w:r>
            <w:r w:rsidRPr="00532690">
              <w:rPr>
                <w:rFonts w:ascii="Arial" w:hAnsi="Arial" w:cs="Arial"/>
                <w:b w:val="0"/>
                <w:bCs w:val="0"/>
                <w:noProof/>
                <w:webHidden/>
                <w:sz w:val="24"/>
                <w:szCs w:val="24"/>
              </w:rPr>
              <w:fldChar w:fldCharType="begin"/>
            </w:r>
            <w:r w:rsidRPr="00532690">
              <w:rPr>
                <w:rFonts w:ascii="Arial" w:hAnsi="Arial" w:cs="Arial"/>
                <w:b w:val="0"/>
                <w:bCs w:val="0"/>
                <w:noProof/>
                <w:webHidden/>
                <w:sz w:val="24"/>
                <w:szCs w:val="24"/>
              </w:rPr>
              <w:instrText xml:space="preserve"> PAGEREF _Toc182560127 \h </w:instrText>
            </w:r>
            <w:r w:rsidRPr="00532690">
              <w:rPr>
                <w:rFonts w:ascii="Arial" w:hAnsi="Arial" w:cs="Arial"/>
                <w:b w:val="0"/>
                <w:bCs w:val="0"/>
                <w:noProof/>
                <w:webHidden/>
                <w:sz w:val="24"/>
                <w:szCs w:val="24"/>
              </w:rPr>
            </w:r>
            <w:r w:rsidRPr="00532690">
              <w:rPr>
                <w:rFonts w:ascii="Arial" w:hAnsi="Arial" w:cs="Arial"/>
                <w:b w:val="0"/>
                <w:bCs w:val="0"/>
                <w:noProof/>
                <w:webHidden/>
                <w:sz w:val="24"/>
                <w:szCs w:val="24"/>
              </w:rPr>
              <w:fldChar w:fldCharType="separate"/>
            </w:r>
            <w:r w:rsidR="00532690" w:rsidRPr="00532690">
              <w:rPr>
                <w:rFonts w:ascii="Arial" w:hAnsi="Arial" w:cs="Arial"/>
                <w:b w:val="0"/>
                <w:bCs w:val="0"/>
                <w:noProof/>
                <w:webHidden/>
                <w:sz w:val="24"/>
                <w:szCs w:val="24"/>
              </w:rPr>
              <w:t>3</w:t>
            </w:r>
            <w:r w:rsidRPr="00532690">
              <w:rPr>
                <w:rFonts w:ascii="Arial" w:hAnsi="Arial" w:cs="Arial"/>
                <w:b w:val="0"/>
                <w:bCs w:val="0"/>
                <w:noProof/>
                <w:webHidden/>
                <w:sz w:val="24"/>
                <w:szCs w:val="24"/>
              </w:rPr>
              <w:fldChar w:fldCharType="end"/>
            </w:r>
          </w:hyperlink>
        </w:p>
        <w:p w:rsidR="001E26F8" w:rsidRPr="00532690" w:rsidRDefault="001E26F8" w:rsidP="001E26F8">
          <w:pPr>
            <w:pStyle w:val="TOC2"/>
            <w:tabs>
              <w:tab w:val="right" w:leader="dot" w:pos="9016"/>
            </w:tabs>
            <w:spacing w:after="240" w:line="360" w:lineRule="auto"/>
            <w:jc w:val="both"/>
            <w:rPr>
              <w:rFonts w:ascii="Arial" w:eastAsiaTheme="minorEastAsia" w:hAnsi="Arial" w:cs="Arial"/>
              <w:b w:val="0"/>
              <w:bCs w:val="0"/>
              <w:noProof/>
              <w:sz w:val="24"/>
              <w:szCs w:val="24"/>
              <w:lang w:eastAsia="en-GB"/>
            </w:rPr>
          </w:pPr>
          <w:hyperlink w:anchor="_Toc182560128" w:history="1">
            <w:r w:rsidRPr="00532690">
              <w:rPr>
                <w:rStyle w:val="Hyperlink"/>
                <w:rFonts w:ascii="Arial" w:hAnsi="Arial" w:cs="Arial"/>
                <w:b w:val="0"/>
                <w:bCs w:val="0"/>
                <w:noProof/>
                <w:sz w:val="24"/>
                <w:szCs w:val="24"/>
                <w:lang w:val="es-ES"/>
              </w:rPr>
              <w:t>Noticia 3</w:t>
            </w:r>
            <w:r w:rsidRPr="00532690">
              <w:rPr>
                <w:rFonts w:ascii="Arial" w:hAnsi="Arial" w:cs="Arial"/>
                <w:b w:val="0"/>
                <w:bCs w:val="0"/>
                <w:noProof/>
                <w:webHidden/>
                <w:sz w:val="24"/>
                <w:szCs w:val="24"/>
              </w:rPr>
              <w:tab/>
            </w:r>
            <w:r w:rsidRPr="00532690">
              <w:rPr>
                <w:rFonts w:ascii="Arial" w:hAnsi="Arial" w:cs="Arial"/>
                <w:b w:val="0"/>
                <w:bCs w:val="0"/>
                <w:noProof/>
                <w:webHidden/>
                <w:sz w:val="24"/>
                <w:szCs w:val="24"/>
              </w:rPr>
              <w:fldChar w:fldCharType="begin"/>
            </w:r>
            <w:r w:rsidRPr="00532690">
              <w:rPr>
                <w:rFonts w:ascii="Arial" w:hAnsi="Arial" w:cs="Arial"/>
                <w:b w:val="0"/>
                <w:bCs w:val="0"/>
                <w:noProof/>
                <w:webHidden/>
                <w:sz w:val="24"/>
                <w:szCs w:val="24"/>
              </w:rPr>
              <w:instrText xml:space="preserve"> PAGEREF _Toc182560128 \h </w:instrText>
            </w:r>
            <w:r w:rsidRPr="00532690">
              <w:rPr>
                <w:rFonts w:ascii="Arial" w:hAnsi="Arial" w:cs="Arial"/>
                <w:b w:val="0"/>
                <w:bCs w:val="0"/>
                <w:noProof/>
                <w:webHidden/>
                <w:sz w:val="24"/>
                <w:szCs w:val="24"/>
              </w:rPr>
            </w:r>
            <w:r w:rsidRPr="00532690">
              <w:rPr>
                <w:rFonts w:ascii="Arial" w:hAnsi="Arial" w:cs="Arial"/>
                <w:b w:val="0"/>
                <w:bCs w:val="0"/>
                <w:noProof/>
                <w:webHidden/>
                <w:sz w:val="24"/>
                <w:szCs w:val="24"/>
              </w:rPr>
              <w:fldChar w:fldCharType="separate"/>
            </w:r>
            <w:r w:rsidR="00532690" w:rsidRPr="00532690">
              <w:rPr>
                <w:rFonts w:ascii="Arial" w:hAnsi="Arial" w:cs="Arial"/>
                <w:b w:val="0"/>
                <w:bCs w:val="0"/>
                <w:noProof/>
                <w:webHidden/>
                <w:sz w:val="24"/>
                <w:szCs w:val="24"/>
              </w:rPr>
              <w:t>4</w:t>
            </w:r>
            <w:r w:rsidRPr="00532690">
              <w:rPr>
                <w:rFonts w:ascii="Arial" w:hAnsi="Arial" w:cs="Arial"/>
                <w:b w:val="0"/>
                <w:bCs w:val="0"/>
                <w:noProof/>
                <w:webHidden/>
                <w:sz w:val="24"/>
                <w:szCs w:val="24"/>
              </w:rPr>
              <w:fldChar w:fldCharType="end"/>
            </w:r>
          </w:hyperlink>
        </w:p>
        <w:p w:rsidR="001E26F8" w:rsidRPr="00532690" w:rsidRDefault="001E26F8" w:rsidP="001E26F8">
          <w:pPr>
            <w:pStyle w:val="TOC2"/>
            <w:tabs>
              <w:tab w:val="right" w:leader="dot" w:pos="9016"/>
            </w:tabs>
            <w:spacing w:after="240" w:line="360" w:lineRule="auto"/>
            <w:jc w:val="both"/>
            <w:rPr>
              <w:rFonts w:ascii="Arial" w:eastAsiaTheme="minorEastAsia" w:hAnsi="Arial" w:cs="Arial"/>
              <w:b w:val="0"/>
              <w:bCs w:val="0"/>
              <w:noProof/>
              <w:sz w:val="24"/>
              <w:szCs w:val="24"/>
              <w:lang w:eastAsia="en-GB"/>
            </w:rPr>
          </w:pPr>
          <w:hyperlink w:anchor="_Toc182560129" w:history="1">
            <w:r w:rsidRPr="00532690">
              <w:rPr>
                <w:rStyle w:val="Hyperlink"/>
                <w:rFonts w:ascii="Arial" w:hAnsi="Arial" w:cs="Arial"/>
                <w:b w:val="0"/>
                <w:bCs w:val="0"/>
                <w:noProof/>
                <w:sz w:val="24"/>
                <w:szCs w:val="24"/>
                <w:lang w:val="es-ES"/>
              </w:rPr>
              <w:t>Noticia 4</w:t>
            </w:r>
            <w:r w:rsidRPr="00532690">
              <w:rPr>
                <w:rFonts w:ascii="Arial" w:hAnsi="Arial" w:cs="Arial"/>
                <w:b w:val="0"/>
                <w:bCs w:val="0"/>
                <w:noProof/>
                <w:webHidden/>
                <w:sz w:val="24"/>
                <w:szCs w:val="24"/>
              </w:rPr>
              <w:tab/>
            </w:r>
            <w:r w:rsidRPr="00532690">
              <w:rPr>
                <w:rFonts w:ascii="Arial" w:hAnsi="Arial" w:cs="Arial"/>
                <w:b w:val="0"/>
                <w:bCs w:val="0"/>
                <w:noProof/>
                <w:webHidden/>
                <w:sz w:val="24"/>
                <w:szCs w:val="24"/>
              </w:rPr>
              <w:fldChar w:fldCharType="begin"/>
            </w:r>
            <w:r w:rsidRPr="00532690">
              <w:rPr>
                <w:rFonts w:ascii="Arial" w:hAnsi="Arial" w:cs="Arial"/>
                <w:b w:val="0"/>
                <w:bCs w:val="0"/>
                <w:noProof/>
                <w:webHidden/>
                <w:sz w:val="24"/>
                <w:szCs w:val="24"/>
              </w:rPr>
              <w:instrText xml:space="preserve"> PAGEREF _Toc182560129 \h </w:instrText>
            </w:r>
            <w:r w:rsidRPr="00532690">
              <w:rPr>
                <w:rFonts w:ascii="Arial" w:hAnsi="Arial" w:cs="Arial"/>
                <w:b w:val="0"/>
                <w:bCs w:val="0"/>
                <w:noProof/>
                <w:webHidden/>
                <w:sz w:val="24"/>
                <w:szCs w:val="24"/>
              </w:rPr>
            </w:r>
            <w:r w:rsidRPr="00532690">
              <w:rPr>
                <w:rFonts w:ascii="Arial" w:hAnsi="Arial" w:cs="Arial"/>
                <w:b w:val="0"/>
                <w:bCs w:val="0"/>
                <w:noProof/>
                <w:webHidden/>
                <w:sz w:val="24"/>
                <w:szCs w:val="24"/>
              </w:rPr>
              <w:fldChar w:fldCharType="separate"/>
            </w:r>
            <w:r w:rsidR="00532690" w:rsidRPr="00532690">
              <w:rPr>
                <w:rFonts w:ascii="Arial" w:hAnsi="Arial" w:cs="Arial"/>
                <w:b w:val="0"/>
                <w:bCs w:val="0"/>
                <w:noProof/>
                <w:webHidden/>
                <w:sz w:val="24"/>
                <w:szCs w:val="24"/>
              </w:rPr>
              <w:t>5</w:t>
            </w:r>
            <w:r w:rsidRPr="00532690">
              <w:rPr>
                <w:rFonts w:ascii="Arial" w:hAnsi="Arial" w:cs="Arial"/>
                <w:b w:val="0"/>
                <w:bCs w:val="0"/>
                <w:noProof/>
                <w:webHidden/>
                <w:sz w:val="24"/>
                <w:szCs w:val="24"/>
              </w:rPr>
              <w:fldChar w:fldCharType="end"/>
            </w:r>
          </w:hyperlink>
        </w:p>
        <w:p w:rsidR="001E26F8" w:rsidRPr="00532690" w:rsidRDefault="001E26F8" w:rsidP="001E26F8">
          <w:pPr>
            <w:pStyle w:val="TOC2"/>
            <w:tabs>
              <w:tab w:val="right" w:leader="dot" w:pos="9016"/>
            </w:tabs>
            <w:spacing w:after="240" w:line="360" w:lineRule="auto"/>
            <w:jc w:val="both"/>
            <w:rPr>
              <w:rFonts w:ascii="Arial" w:eastAsiaTheme="minorEastAsia" w:hAnsi="Arial" w:cs="Arial"/>
              <w:b w:val="0"/>
              <w:bCs w:val="0"/>
              <w:noProof/>
              <w:sz w:val="24"/>
              <w:szCs w:val="24"/>
              <w:lang w:eastAsia="en-GB"/>
            </w:rPr>
          </w:pPr>
          <w:hyperlink w:anchor="_Toc182560130" w:history="1">
            <w:r w:rsidRPr="00532690">
              <w:rPr>
                <w:rStyle w:val="Hyperlink"/>
                <w:rFonts w:ascii="Arial" w:hAnsi="Arial" w:cs="Arial"/>
                <w:b w:val="0"/>
                <w:bCs w:val="0"/>
                <w:noProof/>
                <w:sz w:val="24"/>
                <w:szCs w:val="24"/>
                <w:lang w:val="es-ES"/>
              </w:rPr>
              <w:t>Noticia 5</w:t>
            </w:r>
            <w:r w:rsidRPr="00532690">
              <w:rPr>
                <w:rFonts w:ascii="Arial" w:hAnsi="Arial" w:cs="Arial"/>
                <w:b w:val="0"/>
                <w:bCs w:val="0"/>
                <w:noProof/>
                <w:webHidden/>
                <w:sz w:val="24"/>
                <w:szCs w:val="24"/>
              </w:rPr>
              <w:tab/>
            </w:r>
            <w:r w:rsidRPr="00532690">
              <w:rPr>
                <w:rFonts w:ascii="Arial" w:hAnsi="Arial" w:cs="Arial"/>
                <w:b w:val="0"/>
                <w:bCs w:val="0"/>
                <w:noProof/>
                <w:webHidden/>
                <w:sz w:val="24"/>
                <w:szCs w:val="24"/>
              </w:rPr>
              <w:fldChar w:fldCharType="begin"/>
            </w:r>
            <w:r w:rsidRPr="00532690">
              <w:rPr>
                <w:rFonts w:ascii="Arial" w:hAnsi="Arial" w:cs="Arial"/>
                <w:b w:val="0"/>
                <w:bCs w:val="0"/>
                <w:noProof/>
                <w:webHidden/>
                <w:sz w:val="24"/>
                <w:szCs w:val="24"/>
              </w:rPr>
              <w:instrText xml:space="preserve"> PAGEREF _Toc182560130 \h </w:instrText>
            </w:r>
            <w:r w:rsidRPr="00532690">
              <w:rPr>
                <w:rFonts w:ascii="Arial" w:hAnsi="Arial" w:cs="Arial"/>
                <w:b w:val="0"/>
                <w:bCs w:val="0"/>
                <w:noProof/>
                <w:webHidden/>
                <w:sz w:val="24"/>
                <w:szCs w:val="24"/>
              </w:rPr>
            </w:r>
            <w:r w:rsidRPr="00532690">
              <w:rPr>
                <w:rFonts w:ascii="Arial" w:hAnsi="Arial" w:cs="Arial"/>
                <w:b w:val="0"/>
                <w:bCs w:val="0"/>
                <w:noProof/>
                <w:webHidden/>
                <w:sz w:val="24"/>
                <w:szCs w:val="24"/>
              </w:rPr>
              <w:fldChar w:fldCharType="separate"/>
            </w:r>
            <w:r w:rsidR="00532690" w:rsidRPr="00532690">
              <w:rPr>
                <w:rFonts w:ascii="Arial" w:hAnsi="Arial" w:cs="Arial"/>
                <w:b w:val="0"/>
                <w:bCs w:val="0"/>
                <w:noProof/>
                <w:webHidden/>
                <w:sz w:val="24"/>
                <w:szCs w:val="24"/>
              </w:rPr>
              <w:t>6</w:t>
            </w:r>
            <w:r w:rsidRPr="00532690">
              <w:rPr>
                <w:rFonts w:ascii="Arial" w:hAnsi="Arial" w:cs="Arial"/>
                <w:b w:val="0"/>
                <w:bCs w:val="0"/>
                <w:noProof/>
                <w:webHidden/>
                <w:sz w:val="24"/>
                <w:szCs w:val="24"/>
              </w:rPr>
              <w:fldChar w:fldCharType="end"/>
            </w:r>
          </w:hyperlink>
        </w:p>
        <w:p w:rsidR="001E26F8" w:rsidRPr="00532690" w:rsidRDefault="001E26F8" w:rsidP="001E26F8">
          <w:pPr>
            <w:pStyle w:val="TOC1"/>
            <w:tabs>
              <w:tab w:val="right" w:leader="dot" w:pos="9016"/>
            </w:tabs>
            <w:spacing w:after="240" w:line="360" w:lineRule="auto"/>
            <w:jc w:val="both"/>
            <w:rPr>
              <w:rFonts w:ascii="Arial" w:eastAsiaTheme="minorEastAsia" w:hAnsi="Arial" w:cs="Arial"/>
              <w:b w:val="0"/>
              <w:bCs w:val="0"/>
              <w:i w:val="0"/>
              <w:iCs w:val="0"/>
              <w:noProof/>
              <w:lang w:eastAsia="en-GB"/>
            </w:rPr>
          </w:pPr>
          <w:hyperlink w:anchor="_Toc182560131" w:history="1">
            <w:r w:rsidRPr="00532690">
              <w:rPr>
                <w:rStyle w:val="Hyperlink"/>
                <w:rFonts w:ascii="Arial" w:hAnsi="Arial" w:cs="Arial"/>
                <w:b w:val="0"/>
                <w:bCs w:val="0"/>
                <w:i w:val="0"/>
                <w:iCs w:val="0"/>
                <w:noProof/>
                <w:lang w:val="es-ES"/>
              </w:rPr>
              <w:t>Opinión personal de cada documento</w:t>
            </w:r>
            <w:r w:rsidRPr="00532690">
              <w:rPr>
                <w:rFonts w:ascii="Arial" w:hAnsi="Arial" w:cs="Arial"/>
                <w:b w:val="0"/>
                <w:bCs w:val="0"/>
                <w:i w:val="0"/>
                <w:iCs w:val="0"/>
                <w:noProof/>
                <w:webHidden/>
              </w:rPr>
              <w:tab/>
            </w:r>
            <w:r w:rsidRPr="00532690">
              <w:rPr>
                <w:rFonts w:ascii="Arial" w:hAnsi="Arial" w:cs="Arial"/>
                <w:b w:val="0"/>
                <w:bCs w:val="0"/>
                <w:i w:val="0"/>
                <w:iCs w:val="0"/>
                <w:noProof/>
                <w:webHidden/>
              </w:rPr>
              <w:fldChar w:fldCharType="begin"/>
            </w:r>
            <w:r w:rsidRPr="00532690">
              <w:rPr>
                <w:rFonts w:ascii="Arial" w:hAnsi="Arial" w:cs="Arial"/>
                <w:b w:val="0"/>
                <w:bCs w:val="0"/>
                <w:i w:val="0"/>
                <w:iCs w:val="0"/>
                <w:noProof/>
                <w:webHidden/>
              </w:rPr>
              <w:instrText xml:space="preserve"> PAGEREF _Toc182560131 \h </w:instrText>
            </w:r>
            <w:r w:rsidRPr="00532690">
              <w:rPr>
                <w:rFonts w:ascii="Arial" w:hAnsi="Arial" w:cs="Arial"/>
                <w:b w:val="0"/>
                <w:bCs w:val="0"/>
                <w:i w:val="0"/>
                <w:iCs w:val="0"/>
                <w:noProof/>
                <w:webHidden/>
              </w:rPr>
            </w:r>
            <w:r w:rsidRPr="00532690">
              <w:rPr>
                <w:rFonts w:ascii="Arial" w:hAnsi="Arial" w:cs="Arial"/>
                <w:b w:val="0"/>
                <w:bCs w:val="0"/>
                <w:i w:val="0"/>
                <w:iCs w:val="0"/>
                <w:noProof/>
                <w:webHidden/>
              </w:rPr>
              <w:fldChar w:fldCharType="separate"/>
            </w:r>
            <w:r w:rsidR="00532690" w:rsidRPr="00532690">
              <w:rPr>
                <w:rFonts w:ascii="Arial" w:hAnsi="Arial" w:cs="Arial"/>
                <w:b w:val="0"/>
                <w:bCs w:val="0"/>
                <w:i w:val="0"/>
                <w:iCs w:val="0"/>
                <w:noProof/>
                <w:webHidden/>
              </w:rPr>
              <w:t>7</w:t>
            </w:r>
            <w:r w:rsidRPr="00532690">
              <w:rPr>
                <w:rFonts w:ascii="Arial" w:hAnsi="Arial" w:cs="Arial"/>
                <w:b w:val="0"/>
                <w:bCs w:val="0"/>
                <w:i w:val="0"/>
                <w:iCs w:val="0"/>
                <w:noProof/>
                <w:webHidden/>
              </w:rPr>
              <w:fldChar w:fldCharType="end"/>
            </w:r>
          </w:hyperlink>
        </w:p>
        <w:p w:rsidR="001E26F8" w:rsidRPr="00532690" w:rsidRDefault="001E26F8" w:rsidP="001E26F8">
          <w:pPr>
            <w:pStyle w:val="TOC2"/>
            <w:tabs>
              <w:tab w:val="right" w:leader="dot" w:pos="9016"/>
            </w:tabs>
            <w:spacing w:after="240" w:line="360" w:lineRule="auto"/>
            <w:jc w:val="both"/>
            <w:rPr>
              <w:rFonts w:ascii="Arial" w:eastAsiaTheme="minorEastAsia" w:hAnsi="Arial" w:cs="Arial"/>
              <w:b w:val="0"/>
              <w:bCs w:val="0"/>
              <w:noProof/>
              <w:sz w:val="24"/>
              <w:szCs w:val="24"/>
              <w:lang w:eastAsia="en-GB"/>
            </w:rPr>
          </w:pPr>
          <w:hyperlink w:anchor="_Toc182560132" w:history="1">
            <w:r w:rsidRPr="00532690">
              <w:rPr>
                <w:rStyle w:val="Hyperlink"/>
                <w:rFonts w:ascii="Arial" w:hAnsi="Arial" w:cs="Arial"/>
                <w:b w:val="0"/>
                <w:bCs w:val="0"/>
                <w:noProof/>
                <w:sz w:val="24"/>
                <w:szCs w:val="24"/>
                <w:lang w:val="es-ES"/>
              </w:rPr>
              <w:t>Documento 1</w:t>
            </w:r>
            <w:r w:rsidRPr="00532690">
              <w:rPr>
                <w:rFonts w:ascii="Arial" w:hAnsi="Arial" w:cs="Arial"/>
                <w:b w:val="0"/>
                <w:bCs w:val="0"/>
                <w:noProof/>
                <w:webHidden/>
                <w:sz w:val="24"/>
                <w:szCs w:val="24"/>
              </w:rPr>
              <w:tab/>
            </w:r>
            <w:r w:rsidRPr="00532690">
              <w:rPr>
                <w:rFonts w:ascii="Arial" w:hAnsi="Arial" w:cs="Arial"/>
                <w:b w:val="0"/>
                <w:bCs w:val="0"/>
                <w:noProof/>
                <w:webHidden/>
                <w:sz w:val="24"/>
                <w:szCs w:val="24"/>
              </w:rPr>
              <w:fldChar w:fldCharType="begin"/>
            </w:r>
            <w:r w:rsidRPr="00532690">
              <w:rPr>
                <w:rFonts w:ascii="Arial" w:hAnsi="Arial" w:cs="Arial"/>
                <w:b w:val="0"/>
                <w:bCs w:val="0"/>
                <w:noProof/>
                <w:webHidden/>
                <w:sz w:val="24"/>
                <w:szCs w:val="24"/>
              </w:rPr>
              <w:instrText xml:space="preserve"> PAGEREF _Toc182560132 \h </w:instrText>
            </w:r>
            <w:r w:rsidRPr="00532690">
              <w:rPr>
                <w:rFonts w:ascii="Arial" w:hAnsi="Arial" w:cs="Arial"/>
                <w:b w:val="0"/>
                <w:bCs w:val="0"/>
                <w:noProof/>
                <w:webHidden/>
                <w:sz w:val="24"/>
                <w:szCs w:val="24"/>
              </w:rPr>
            </w:r>
            <w:r w:rsidRPr="00532690">
              <w:rPr>
                <w:rFonts w:ascii="Arial" w:hAnsi="Arial" w:cs="Arial"/>
                <w:b w:val="0"/>
                <w:bCs w:val="0"/>
                <w:noProof/>
                <w:webHidden/>
                <w:sz w:val="24"/>
                <w:szCs w:val="24"/>
              </w:rPr>
              <w:fldChar w:fldCharType="separate"/>
            </w:r>
            <w:r w:rsidR="00532690" w:rsidRPr="00532690">
              <w:rPr>
                <w:rFonts w:ascii="Arial" w:hAnsi="Arial" w:cs="Arial"/>
                <w:b w:val="0"/>
                <w:bCs w:val="0"/>
                <w:noProof/>
                <w:webHidden/>
                <w:sz w:val="24"/>
                <w:szCs w:val="24"/>
              </w:rPr>
              <w:t>7</w:t>
            </w:r>
            <w:r w:rsidRPr="00532690">
              <w:rPr>
                <w:rFonts w:ascii="Arial" w:hAnsi="Arial" w:cs="Arial"/>
                <w:b w:val="0"/>
                <w:bCs w:val="0"/>
                <w:noProof/>
                <w:webHidden/>
                <w:sz w:val="24"/>
                <w:szCs w:val="24"/>
              </w:rPr>
              <w:fldChar w:fldCharType="end"/>
            </w:r>
          </w:hyperlink>
        </w:p>
        <w:p w:rsidR="001E26F8" w:rsidRPr="00532690" w:rsidRDefault="001E26F8" w:rsidP="001E26F8">
          <w:pPr>
            <w:pStyle w:val="TOC2"/>
            <w:tabs>
              <w:tab w:val="right" w:leader="dot" w:pos="9016"/>
            </w:tabs>
            <w:spacing w:after="240" w:line="360" w:lineRule="auto"/>
            <w:jc w:val="both"/>
            <w:rPr>
              <w:rFonts w:ascii="Arial" w:eastAsiaTheme="minorEastAsia" w:hAnsi="Arial" w:cs="Arial"/>
              <w:b w:val="0"/>
              <w:bCs w:val="0"/>
              <w:noProof/>
              <w:sz w:val="24"/>
              <w:szCs w:val="24"/>
              <w:lang w:eastAsia="en-GB"/>
            </w:rPr>
          </w:pPr>
          <w:hyperlink w:anchor="_Toc182560133" w:history="1">
            <w:r w:rsidRPr="00532690">
              <w:rPr>
                <w:rStyle w:val="Hyperlink"/>
                <w:rFonts w:ascii="Arial" w:hAnsi="Arial" w:cs="Arial"/>
                <w:b w:val="0"/>
                <w:bCs w:val="0"/>
                <w:noProof/>
                <w:sz w:val="24"/>
                <w:szCs w:val="24"/>
                <w:lang w:val="es-ES"/>
              </w:rPr>
              <w:t>Documento 2</w:t>
            </w:r>
            <w:r w:rsidRPr="00532690">
              <w:rPr>
                <w:rFonts w:ascii="Arial" w:hAnsi="Arial" w:cs="Arial"/>
                <w:b w:val="0"/>
                <w:bCs w:val="0"/>
                <w:noProof/>
                <w:webHidden/>
                <w:sz w:val="24"/>
                <w:szCs w:val="24"/>
              </w:rPr>
              <w:tab/>
            </w:r>
            <w:r w:rsidRPr="00532690">
              <w:rPr>
                <w:rFonts w:ascii="Arial" w:hAnsi="Arial" w:cs="Arial"/>
                <w:b w:val="0"/>
                <w:bCs w:val="0"/>
                <w:noProof/>
                <w:webHidden/>
                <w:sz w:val="24"/>
                <w:szCs w:val="24"/>
              </w:rPr>
              <w:fldChar w:fldCharType="begin"/>
            </w:r>
            <w:r w:rsidRPr="00532690">
              <w:rPr>
                <w:rFonts w:ascii="Arial" w:hAnsi="Arial" w:cs="Arial"/>
                <w:b w:val="0"/>
                <w:bCs w:val="0"/>
                <w:noProof/>
                <w:webHidden/>
                <w:sz w:val="24"/>
                <w:szCs w:val="24"/>
              </w:rPr>
              <w:instrText xml:space="preserve"> PAGEREF _Toc182560133 \h </w:instrText>
            </w:r>
            <w:r w:rsidRPr="00532690">
              <w:rPr>
                <w:rFonts w:ascii="Arial" w:hAnsi="Arial" w:cs="Arial"/>
                <w:b w:val="0"/>
                <w:bCs w:val="0"/>
                <w:noProof/>
                <w:webHidden/>
                <w:sz w:val="24"/>
                <w:szCs w:val="24"/>
              </w:rPr>
            </w:r>
            <w:r w:rsidRPr="00532690">
              <w:rPr>
                <w:rFonts w:ascii="Arial" w:hAnsi="Arial" w:cs="Arial"/>
                <w:b w:val="0"/>
                <w:bCs w:val="0"/>
                <w:noProof/>
                <w:webHidden/>
                <w:sz w:val="24"/>
                <w:szCs w:val="24"/>
              </w:rPr>
              <w:fldChar w:fldCharType="separate"/>
            </w:r>
            <w:r w:rsidR="00532690" w:rsidRPr="00532690">
              <w:rPr>
                <w:rFonts w:ascii="Arial" w:hAnsi="Arial" w:cs="Arial"/>
                <w:b w:val="0"/>
                <w:bCs w:val="0"/>
                <w:noProof/>
                <w:webHidden/>
                <w:sz w:val="24"/>
                <w:szCs w:val="24"/>
              </w:rPr>
              <w:t>9</w:t>
            </w:r>
            <w:r w:rsidRPr="00532690">
              <w:rPr>
                <w:rFonts w:ascii="Arial" w:hAnsi="Arial" w:cs="Arial"/>
                <w:b w:val="0"/>
                <w:bCs w:val="0"/>
                <w:noProof/>
                <w:webHidden/>
                <w:sz w:val="24"/>
                <w:szCs w:val="24"/>
              </w:rPr>
              <w:fldChar w:fldCharType="end"/>
            </w:r>
          </w:hyperlink>
        </w:p>
        <w:p w:rsidR="001E26F8" w:rsidRPr="00532690" w:rsidRDefault="001E26F8" w:rsidP="001E26F8">
          <w:pPr>
            <w:pStyle w:val="TOC1"/>
            <w:tabs>
              <w:tab w:val="right" w:leader="dot" w:pos="9016"/>
            </w:tabs>
            <w:spacing w:after="240" w:line="360" w:lineRule="auto"/>
            <w:jc w:val="both"/>
            <w:rPr>
              <w:rFonts w:ascii="Arial" w:eastAsiaTheme="minorEastAsia" w:hAnsi="Arial" w:cs="Arial"/>
              <w:b w:val="0"/>
              <w:bCs w:val="0"/>
              <w:i w:val="0"/>
              <w:iCs w:val="0"/>
              <w:noProof/>
              <w:lang w:eastAsia="en-GB"/>
            </w:rPr>
          </w:pPr>
          <w:hyperlink w:anchor="_Toc182560134" w:history="1">
            <w:r w:rsidRPr="00532690">
              <w:rPr>
                <w:rStyle w:val="Hyperlink"/>
                <w:rFonts w:ascii="Arial" w:hAnsi="Arial" w:cs="Arial"/>
                <w:b w:val="0"/>
                <w:bCs w:val="0"/>
                <w:i w:val="0"/>
                <w:iCs w:val="0"/>
                <w:noProof/>
                <w:lang w:val="es-ES"/>
              </w:rPr>
              <w:t>Externalidades de no pagar impuestos</w:t>
            </w:r>
            <w:r w:rsidRPr="00532690">
              <w:rPr>
                <w:rFonts w:ascii="Arial" w:hAnsi="Arial" w:cs="Arial"/>
                <w:b w:val="0"/>
                <w:bCs w:val="0"/>
                <w:i w:val="0"/>
                <w:iCs w:val="0"/>
                <w:noProof/>
                <w:webHidden/>
              </w:rPr>
              <w:tab/>
            </w:r>
            <w:r w:rsidRPr="00532690">
              <w:rPr>
                <w:rFonts w:ascii="Arial" w:hAnsi="Arial" w:cs="Arial"/>
                <w:b w:val="0"/>
                <w:bCs w:val="0"/>
                <w:i w:val="0"/>
                <w:iCs w:val="0"/>
                <w:noProof/>
                <w:webHidden/>
              </w:rPr>
              <w:fldChar w:fldCharType="begin"/>
            </w:r>
            <w:r w:rsidRPr="00532690">
              <w:rPr>
                <w:rFonts w:ascii="Arial" w:hAnsi="Arial" w:cs="Arial"/>
                <w:b w:val="0"/>
                <w:bCs w:val="0"/>
                <w:i w:val="0"/>
                <w:iCs w:val="0"/>
                <w:noProof/>
                <w:webHidden/>
              </w:rPr>
              <w:instrText xml:space="preserve"> PAGEREF _Toc182560134 \h </w:instrText>
            </w:r>
            <w:r w:rsidRPr="00532690">
              <w:rPr>
                <w:rFonts w:ascii="Arial" w:hAnsi="Arial" w:cs="Arial"/>
                <w:b w:val="0"/>
                <w:bCs w:val="0"/>
                <w:i w:val="0"/>
                <w:iCs w:val="0"/>
                <w:noProof/>
                <w:webHidden/>
              </w:rPr>
            </w:r>
            <w:r w:rsidRPr="00532690">
              <w:rPr>
                <w:rFonts w:ascii="Arial" w:hAnsi="Arial" w:cs="Arial"/>
                <w:b w:val="0"/>
                <w:bCs w:val="0"/>
                <w:i w:val="0"/>
                <w:iCs w:val="0"/>
                <w:noProof/>
                <w:webHidden/>
              </w:rPr>
              <w:fldChar w:fldCharType="separate"/>
            </w:r>
            <w:r w:rsidR="00532690" w:rsidRPr="00532690">
              <w:rPr>
                <w:rFonts w:ascii="Arial" w:hAnsi="Arial" w:cs="Arial"/>
                <w:b w:val="0"/>
                <w:bCs w:val="0"/>
                <w:i w:val="0"/>
                <w:iCs w:val="0"/>
                <w:noProof/>
                <w:webHidden/>
              </w:rPr>
              <w:t>11</w:t>
            </w:r>
            <w:r w:rsidRPr="00532690">
              <w:rPr>
                <w:rFonts w:ascii="Arial" w:hAnsi="Arial" w:cs="Arial"/>
                <w:b w:val="0"/>
                <w:bCs w:val="0"/>
                <w:i w:val="0"/>
                <w:iCs w:val="0"/>
                <w:noProof/>
                <w:webHidden/>
              </w:rPr>
              <w:fldChar w:fldCharType="end"/>
            </w:r>
          </w:hyperlink>
        </w:p>
        <w:p w:rsidR="001E26F8" w:rsidRPr="00532690" w:rsidRDefault="001E26F8" w:rsidP="001E26F8">
          <w:pPr>
            <w:pStyle w:val="TOC1"/>
            <w:tabs>
              <w:tab w:val="right" w:leader="dot" w:pos="9016"/>
            </w:tabs>
            <w:spacing w:after="240" w:line="360" w:lineRule="auto"/>
            <w:jc w:val="both"/>
            <w:rPr>
              <w:rFonts w:ascii="Arial" w:eastAsiaTheme="minorEastAsia" w:hAnsi="Arial" w:cs="Arial"/>
              <w:b w:val="0"/>
              <w:bCs w:val="0"/>
              <w:i w:val="0"/>
              <w:iCs w:val="0"/>
              <w:noProof/>
              <w:lang w:eastAsia="en-GB"/>
            </w:rPr>
          </w:pPr>
          <w:hyperlink w:anchor="_Toc182560135" w:history="1">
            <w:r w:rsidRPr="00532690">
              <w:rPr>
                <w:rStyle w:val="Hyperlink"/>
                <w:rFonts w:ascii="Arial" w:hAnsi="Arial" w:cs="Arial"/>
                <w:b w:val="0"/>
                <w:bCs w:val="0"/>
                <w:i w:val="0"/>
                <w:iCs w:val="0"/>
                <w:noProof/>
                <w:lang w:val="es-ES"/>
              </w:rPr>
              <w:t>¿A quién perjudica y a quién beneficia la economía sumergida?</w:t>
            </w:r>
            <w:r w:rsidRPr="00532690">
              <w:rPr>
                <w:rFonts w:ascii="Arial" w:hAnsi="Arial" w:cs="Arial"/>
                <w:b w:val="0"/>
                <w:bCs w:val="0"/>
                <w:i w:val="0"/>
                <w:iCs w:val="0"/>
                <w:noProof/>
                <w:webHidden/>
              </w:rPr>
              <w:tab/>
            </w:r>
            <w:r w:rsidRPr="00532690">
              <w:rPr>
                <w:rFonts w:ascii="Arial" w:hAnsi="Arial" w:cs="Arial"/>
                <w:b w:val="0"/>
                <w:bCs w:val="0"/>
                <w:i w:val="0"/>
                <w:iCs w:val="0"/>
                <w:noProof/>
                <w:webHidden/>
              </w:rPr>
              <w:fldChar w:fldCharType="begin"/>
            </w:r>
            <w:r w:rsidRPr="00532690">
              <w:rPr>
                <w:rFonts w:ascii="Arial" w:hAnsi="Arial" w:cs="Arial"/>
                <w:b w:val="0"/>
                <w:bCs w:val="0"/>
                <w:i w:val="0"/>
                <w:iCs w:val="0"/>
                <w:noProof/>
                <w:webHidden/>
              </w:rPr>
              <w:instrText xml:space="preserve"> PAGEREF _Toc182560135 \h </w:instrText>
            </w:r>
            <w:r w:rsidRPr="00532690">
              <w:rPr>
                <w:rFonts w:ascii="Arial" w:hAnsi="Arial" w:cs="Arial"/>
                <w:b w:val="0"/>
                <w:bCs w:val="0"/>
                <w:i w:val="0"/>
                <w:iCs w:val="0"/>
                <w:noProof/>
                <w:webHidden/>
              </w:rPr>
            </w:r>
            <w:r w:rsidRPr="00532690">
              <w:rPr>
                <w:rFonts w:ascii="Arial" w:hAnsi="Arial" w:cs="Arial"/>
                <w:b w:val="0"/>
                <w:bCs w:val="0"/>
                <w:i w:val="0"/>
                <w:iCs w:val="0"/>
                <w:noProof/>
                <w:webHidden/>
              </w:rPr>
              <w:fldChar w:fldCharType="separate"/>
            </w:r>
            <w:r w:rsidR="00532690" w:rsidRPr="00532690">
              <w:rPr>
                <w:rFonts w:ascii="Arial" w:hAnsi="Arial" w:cs="Arial"/>
                <w:b w:val="0"/>
                <w:bCs w:val="0"/>
                <w:i w:val="0"/>
                <w:iCs w:val="0"/>
                <w:noProof/>
                <w:webHidden/>
              </w:rPr>
              <w:t>13</w:t>
            </w:r>
            <w:r w:rsidRPr="00532690">
              <w:rPr>
                <w:rFonts w:ascii="Arial" w:hAnsi="Arial" w:cs="Arial"/>
                <w:b w:val="0"/>
                <w:bCs w:val="0"/>
                <w:i w:val="0"/>
                <w:iCs w:val="0"/>
                <w:noProof/>
                <w:webHidden/>
              </w:rPr>
              <w:fldChar w:fldCharType="end"/>
            </w:r>
          </w:hyperlink>
        </w:p>
        <w:p w:rsidR="001E26F8" w:rsidRPr="00532690" w:rsidRDefault="001E26F8" w:rsidP="001E26F8">
          <w:pPr>
            <w:pStyle w:val="TOC1"/>
            <w:tabs>
              <w:tab w:val="right" w:leader="dot" w:pos="9016"/>
            </w:tabs>
            <w:spacing w:after="240" w:line="360" w:lineRule="auto"/>
            <w:jc w:val="both"/>
            <w:rPr>
              <w:rFonts w:ascii="Arial" w:eastAsiaTheme="minorEastAsia" w:hAnsi="Arial" w:cs="Arial"/>
              <w:b w:val="0"/>
              <w:bCs w:val="0"/>
              <w:i w:val="0"/>
              <w:iCs w:val="0"/>
              <w:noProof/>
              <w:lang w:eastAsia="en-GB"/>
            </w:rPr>
          </w:pPr>
          <w:hyperlink w:anchor="_Toc182560136" w:history="1">
            <w:r w:rsidRPr="00532690">
              <w:rPr>
                <w:rStyle w:val="Hyperlink"/>
                <w:rFonts w:ascii="Arial" w:hAnsi="Arial" w:cs="Arial"/>
                <w:b w:val="0"/>
                <w:bCs w:val="0"/>
                <w:i w:val="0"/>
                <w:iCs w:val="0"/>
                <w:noProof/>
                <w:lang w:val="es-ES"/>
              </w:rPr>
              <w:t>Conclusiones</w:t>
            </w:r>
            <w:r w:rsidRPr="00532690">
              <w:rPr>
                <w:rFonts w:ascii="Arial" w:hAnsi="Arial" w:cs="Arial"/>
                <w:b w:val="0"/>
                <w:bCs w:val="0"/>
                <w:i w:val="0"/>
                <w:iCs w:val="0"/>
                <w:noProof/>
                <w:webHidden/>
              </w:rPr>
              <w:tab/>
            </w:r>
            <w:r w:rsidRPr="00532690">
              <w:rPr>
                <w:rFonts w:ascii="Arial" w:hAnsi="Arial" w:cs="Arial"/>
                <w:b w:val="0"/>
                <w:bCs w:val="0"/>
                <w:i w:val="0"/>
                <w:iCs w:val="0"/>
                <w:noProof/>
                <w:webHidden/>
              </w:rPr>
              <w:fldChar w:fldCharType="begin"/>
            </w:r>
            <w:r w:rsidRPr="00532690">
              <w:rPr>
                <w:rFonts w:ascii="Arial" w:hAnsi="Arial" w:cs="Arial"/>
                <w:b w:val="0"/>
                <w:bCs w:val="0"/>
                <w:i w:val="0"/>
                <w:iCs w:val="0"/>
                <w:noProof/>
                <w:webHidden/>
              </w:rPr>
              <w:instrText xml:space="preserve"> PAGEREF _Toc182560136 \h </w:instrText>
            </w:r>
            <w:r w:rsidRPr="00532690">
              <w:rPr>
                <w:rFonts w:ascii="Arial" w:hAnsi="Arial" w:cs="Arial"/>
                <w:b w:val="0"/>
                <w:bCs w:val="0"/>
                <w:i w:val="0"/>
                <w:iCs w:val="0"/>
                <w:noProof/>
                <w:webHidden/>
              </w:rPr>
            </w:r>
            <w:r w:rsidRPr="00532690">
              <w:rPr>
                <w:rFonts w:ascii="Arial" w:hAnsi="Arial" w:cs="Arial"/>
                <w:b w:val="0"/>
                <w:bCs w:val="0"/>
                <w:i w:val="0"/>
                <w:iCs w:val="0"/>
                <w:noProof/>
                <w:webHidden/>
              </w:rPr>
              <w:fldChar w:fldCharType="separate"/>
            </w:r>
            <w:r w:rsidR="00532690" w:rsidRPr="00532690">
              <w:rPr>
                <w:rFonts w:ascii="Arial" w:hAnsi="Arial" w:cs="Arial"/>
                <w:b w:val="0"/>
                <w:bCs w:val="0"/>
                <w:i w:val="0"/>
                <w:iCs w:val="0"/>
                <w:noProof/>
                <w:webHidden/>
              </w:rPr>
              <w:t>15</w:t>
            </w:r>
            <w:r w:rsidRPr="00532690">
              <w:rPr>
                <w:rFonts w:ascii="Arial" w:hAnsi="Arial" w:cs="Arial"/>
                <w:b w:val="0"/>
                <w:bCs w:val="0"/>
                <w:i w:val="0"/>
                <w:iCs w:val="0"/>
                <w:noProof/>
                <w:webHidden/>
              </w:rPr>
              <w:fldChar w:fldCharType="end"/>
            </w:r>
          </w:hyperlink>
        </w:p>
        <w:p w:rsidR="001E26F8" w:rsidRPr="00532690" w:rsidRDefault="001E26F8" w:rsidP="001E26F8">
          <w:pPr>
            <w:pStyle w:val="TOC1"/>
            <w:tabs>
              <w:tab w:val="right" w:leader="dot" w:pos="9016"/>
            </w:tabs>
            <w:spacing w:after="240" w:line="360" w:lineRule="auto"/>
            <w:jc w:val="both"/>
            <w:rPr>
              <w:rFonts w:ascii="Arial" w:eastAsiaTheme="minorEastAsia" w:hAnsi="Arial" w:cs="Arial"/>
              <w:b w:val="0"/>
              <w:bCs w:val="0"/>
              <w:i w:val="0"/>
              <w:iCs w:val="0"/>
              <w:noProof/>
              <w:lang w:eastAsia="en-GB"/>
            </w:rPr>
          </w:pPr>
          <w:hyperlink w:anchor="_Toc182560137" w:history="1">
            <w:r w:rsidRPr="00532690">
              <w:rPr>
                <w:rStyle w:val="Hyperlink"/>
                <w:rFonts w:ascii="Arial" w:hAnsi="Arial" w:cs="Arial"/>
                <w:b w:val="0"/>
                <w:bCs w:val="0"/>
                <w:i w:val="0"/>
                <w:iCs w:val="0"/>
                <w:noProof/>
                <w:lang w:val="es-ES"/>
              </w:rPr>
              <w:t>Enlace a la síntesis</w:t>
            </w:r>
            <w:r w:rsidRPr="00532690">
              <w:rPr>
                <w:rFonts w:ascii="Arial" w:hAnsi="Arial" w:cs="Arial"/>
                <w:b w:val="0"/>
                <w:bCs w:val="0"/>
                <w:i w:val="0"/>
                <w:iCs w:val="0"/>
                <w:noProof/>
                <w:webHidden/>
              </w:rPr>
              <w:tab/>
            </w:r>
            <w:r w:rsidRPr="00532690">
              <w:rPr>
                <w:rFonts w:ascii="Arial" w:hAnsi="Arial" w:cs="Arial"/>
                <w:b w:val="0"/>
                <w:bCs w:val="0"/>
                <w:i w:val="0"/>
                <w:iCs w:val="0"/>
                <w:noProof/>
                <w:webHidden/>
              </w:rPr>
              <w:fldChar w:fldCharType="begin"/>
            </w:r>
            <w:r w:rsidRPr="00532690">
              <w:rPr>
                <w:rFonts w:ascii="Arial" w:hAnsi="Arial" w:cs="Arial"/>
                <w:b w:val="0"/>
                <w:bCs w:val="0"/>
                <w:i w:val="0"/>
                <w:iCs w:val="0"/>
                <w:noProof/>
                <w:webHidden/>
              </w:rPr>
              <w:instrText xml:space="preserve"> PAGEREF _Toc182560137 \h </w:instrText>
            </w:r>
            <w:r w:rsidRPr="00532690">
              <w:rPr>
                <w:rFonts w:ascii="Arial" w:hAnsi="Arial" w:cs="Arial"/>
                <w:b w:val="0"/>
                <w:bCs w:val="0"/>
                <w:i w:val="0"/>
                <w:iCs w:val="0"/>
                <w:noProof/>
                <w:webHidden/>
              </w:rPr>
            </w:r>
            <w:r w:rsidRPr="00532690">
              <w:rPr>
                <w:rFonts w:ascii="Arial" w:hAnsi="Arial" w:cs="Arial"/>
                <w:b w:val="0"/>
                <w:bCs w:val="0"/>
                <w:i w:val="0"/>
                <w:iCs w:val="0"/>
                <w:noProof/>
                <w:webHidden/>
              </w:rPr>
              <w:fldChar w:fldCharType="separate"/>
            </w:r>
            <w:r w:rsidR="00532690" w:rsidRPr="00532690">
              <w:rPr>
                <w:rFonts w:ascii="Arial" w:hAnsi="Arial" w:cs="Arial"/>
                <w:b w:val="0"/>
                <w:bCs w:val="0"/>
                <w:i w:val="0"/>
                <w:iCs w:val="0"/>
                <w:noProof/>
                <w:webHidden/>
              </w:rPr>
              <w:t>17</w:t>
            </w:r>
            <w:r w:rsidRPr="00532690">
              <w:rPr>
                <w:rFonts w:ascii="Arial" w:hAnsi="Arial" w:cs="Arial"/>
                <w:b w:val="0"/>
                <w:bCs w:val="0"/>
                <w:i w:val="0"/>
                <w:iCs w:val="0"/>
                <w:noProof/>
                <w:webHidden/>
              </w:rPr>
              <w:fldChar w:fldCharType="end"/>
            </w:r>
          </w:hyperlink>
        </w:p>
        <w:p w:rsidR="00EE0182" w:rsidRPr="00524DEC" w:rsidRDefault="00EE0182" w:rsidP="00524DEC">
          <w:pPr>
            <w:spacing w:before="240" w:after="240" w:line="360" w:lineRule="auto"/>
            <w:jc w:val="both"/>
            <w:rPr>
              <w:rFonts w:ascii="Arial" w:hAnsi="Arial" w:cs="Arial"/>
            </w:rPr>
          </w:pPr>
          <w:r w:rsidRPr="004C1F74">
            <w:rPr>
              <w:rFonts w:ascii="Arial" w:hAnsi="Arial" w:cs="Arial"/>
              <w:noProof/>
            </w:rPr>
            <w:fldChar w:fldCharType="end"/>
          </w:r>
        </w:p>
      </w:sdtContent>
    </w:sdt>
    <w:p w:rsidR="00EE0182" w:rsidRPr="00524DEC" w:rsidRDefault="00EE0182" w:rsidP="00524DEC">
      <w:pPr>
        <w:spacing w:before="240" w:after="240" w:line="360" w:lineRule="auto"/>
        <w:jc w:val="both"/>
        <w:rPr>
          <w:rFonts w:ascii="Arial" w:hAnsi="Arial" w:cs="Arial"/>
          <w:lang w:val="es-ES"/>
        </w:rPr>
      </w:pPr>
    </w:p>
    <w:p w:rsidR="00EE0182" w:rsidRPr="00524DEC" w:rsidRDefault="00EE0182" w:rsidP="00524DEC">
      <w:pPr>
        <w:spacing w:before="240" w:after="240" w:line="360" w:lineRule="auto"/>
        <w:jc w:val="both"/>
        <w:rPr>
          <w:rFonts w:ascii="Arial" w:hAnsi="Arial" w:cs="Arial"/>
          <w:lang w:val="es-ES"/>
        </w:rPr>
      </w:pPr>
      <w:r w:rsidRPr="00524DEC">
        <w:rPr>
          <w:rFonts w:ascii="Arial" w:hAnsi="Arial" w:cs="Arial"/>
          <w:lang w:val="es-ES"/>
        </w:rPr>
        <w:br w:type="page"/>
      </w:r>
    </w:p>
    <w:p w:rsidR="00EE0182" w:rsidRPr="00524DEC" w:rsidRDefault="00EE0182" w:rsidP="00524DEC">
      <w:pPr>
        <w:pStyle w:val="Heading1"/>
        <w:spacing w:after="240" w:line="360" w:lineRule="auto"/>
        <w:jc w:val="both"/>
        <w:rPr>
          <w:rFonts w:ascii="Arial" w:hAnsi="Arial" w:cs="Arial"/>
          <w:lang w:val="es-ES"/>
        </w:rPr>
      </w:pPr>
      <w:bookmarkStart w:id="0" w:name="_Toc182560125"/>
      <w:r w:rsidRPr="00524DEC">
        <w:rPr>
          <w:rFonts w:ascii="Arial" w:hAnsi="Arial" w:cs="Arial"/>
          <w:lang w:val="es-ES"/>
        </w:rPr>
        <w:lastRenderedPageBreak/>
        <w:t>Noticias sobre fraude fiscal</w:t>
      </w:r>
      <w:bookmarkEnd w:id="0"/>
    </w:p>
    <w:p w:rsidR="00EE0182" w:rsidRPr="00524DEC" w:rsidRDefault="00EE0182" w:rsidP="00524DEC">
      <w:pPr>
        <w:pStyle w:val="Heading2"/>
        <w:spacing w:before="240" w:after="240" w:line="360" w:lineRule="auto"/>
        <w:jc w:val="both"/>
        <w:rPr>
          <w:rFonts w:ascii="Arial" w:hAnsi="Arial" w:cs="Arial"/>
          <w:lang w:val="es-ES"/>
        </w:rPr>
      </w:pPr>
      <w:bookmarkStart w:id="1" w:name="_Toc182560126"/>
      <w:r w:rsidRPr="00524DEC">
        <w:rPr>
          <w:rFonts w:ascii="Arial" w:hAnsi="Arial" w:cs="Arial"/>
          <w:lang w:val="es-ES"/>
        </w:rPr>
        <w:t>Noticia 1</w:t>
      </w:r>
      <w:bookmarkEnd w:id="1"/>
    </w:p>
    <w:p w:rsidR="00E36EA6" w:rsidRDefault="00E36EA6" w:rsidP="00524DEC">
      <w:pPr>
        <w:spacing w:before="240" w:after="240" w:line="360" w:lineRule="auto"/>
        <w:jc w:val="both"/>
        <w:rPr>
          <w:rFonts w:ascii="Arial" w:hAnsi="Arial" w:cs="Arial"/>
          <w:lang w:val="es-ES"/>
        </w:rPr>
      </w:pPr>
      <w:r>
        <w:rPr>
          <w:rFonts w:ascii="Arial" w:hAnsi="Arial" w:cs="Arial"/>
          <w:lang w:val="es-ES"/>
        </w:rPr>
        <w:t>Titular:</w:t>
      </w:r>
    </w:p>
    <w:p w:rsidR="00E36EA6" w:rsidRDefault="00E36EA6" w:rsidP="00524DEC">
      <w:pPr>
        <w:spacing w:before="240" w:after="240" w:line="360" w:lineRule="auto"/>
        <w:jc w:val="both"/>
        <w:rPr>
          <w:rFonts w:ascii="Arial" w:hAnsi="Arial" w:cs="Arial"/>
          <w:lang w:val="es-ES"/>
        </w:rPr>
      </w:pPr>
      <w:r>
        <w:rPr>
          <w:rFonts w:ascii="Arial" w:hAnsi="Arial" w:cs="Arial"/>
          <w:lang w:val="es-ES"/>
        </w:rPr>
        <w:t>Shakira acuerda pagar una multa de 7,3 millones de euros en el caso de fraude fiscal al Estado español</w:t>
      </w:r>
    </w:p>
    <w:p w:rsidR="00E36EA6" w:rsidRDefault="00E36EA6" w:rsidP="00524DEC">
      <w:pPr>
        <w:spacing w:before="240" w:after="240" w:line="360" w:lineRule="auto"/>
        <w:jc w:val="both"/>
        <w:rPr>
          <w:rFonts w:ascii="Arial" w:hAnsi="Arial" w:cs="Arial"/>
          <w:lang w:val="es-ES"/>
        </w:rPr>
      </w:pPr>
      <w:r>
        <w:rPr>
          <w:rFonts w:ascii="Arial" w:hAnsi="Arial" w:cs="Arial"/>
          <w:lang w:val="es-ES"/>
        </w:rPr>
        <w:t>Enlace a la noticia:</w:t>
      </w:r>
    </w:p>
    <w:p w:rsidR="00E36EA6" w:rsidRDefault="00E36EA6" w:rsidP="00524DEC">
      <w:pPr>
        <w:spacing w:before="240" w:after="240" w:line="360" w:lineRule="auto"/>
        <w:jc w:val="both"/>
        <w:rPr>
          <w:rFonts w:ascii="Arial" w:hAnsi="Arial" w:cs="Arial"/>
          <w:lang w:val="es-ES"/>
        </w:rPr>
      </w:pPr>
      <w:hyperlink r:id="rId7" w:history="1">
        <w:r w:rsidRPr="0037025A">
          <w:rPr>
            <w:rStyle w:val="Hyperlink"/>
            <w:rFonts w:ascii="Arial" w:hAnsi="Arial" w:cs="Arial"/>
            <w:lang w:val="es-ES"/>
          </w:rPr>
          <w:t>https://www.bbc.com/mundo/articles/ckmpdg8rpp5o</w:t>
        </w:r>
      </w:hyperlink>
    </w:p>
    <w:p w:rsidR="00E36EA6" w:rsidRDefault="00E36EA6" w:rsidP="00524DEC">
      <w:pPr>
        <w:spacing w:before="240" w:after="240" w:line="360" w:lineRule="auto"/>
        <w:jc w:val="both"/>
        <w:rPr>
          <w:rFonts w:ascii="Arial" w:hAnsi="Arial" w:cs="Arial"/>
          <w:lang w:val="es-ES"/>
        </w:rPr>
      </w:pPr>
      <w:r>
        <w:rPr>
          <w:rFonts w:ascii="Arial" w:hAnsi="Arial" w:cs="Arial"/>
          <w:lang w:val="es-ES"/>
        </w:rPr>
        <w:t>Resumen:</w:t>
      </w:r>
    </w:p>
    <w:p w:rsidR="004100AE" w:rsidRDefault="00CD1518" w:rsidP="00CD1518">
      <w:pPr>
        <w:spacing w:before="240" w:after="240" w:line="360" w:lineRule="auto"/>
        <w:jc w:val="both"/>
        <w:rPr>
          <w:rFonts w:ascii="Arial" w:hAnsi="Arial" w:cs="Arial"/>
          <w:lang w:val="es-ES"/>
        </w:rPr>
      </w:pPr>
      <w:r w:rsidRPr="00CD1518">
        <w:rPr>
          <w:rFonts w:ascii="Arial" w:hAnsi="Arial" w:cs="Arial"/>
          <w:lang w:val="es-ES"/>
        </w:rPr>
        <w:t xml:space="preserve">Shakira llegó a un acuerdo con </w:t>
      </w:r>
      <w:r>
        <w:rPr>
          <w:rFonts w:ascii="Arial" w:hAnsi="Arial" w:cs="Arial"/>
          <w:lang w:val="es-ES"/>
        </w:rPr>
        <w:t>la Fiscalía</w:t>
      </w:r>
      <w:r w:rsidRPr="00CD1518">
        <w:rPr>
          <w:rFonts w:ascii="Arial" w:hAnsi="Arial" w:cs="Arial"/>
          <w:lang w:val="es-ES"/>
        </w:rPr>
        <w:t xml:space="preserve"> aceptando pagar 7,3 millones de euros y evitando un juicio que podría haber </w:t>
      </w:r>
      <w:proofErr w:type="spellStart"/>
      <w:r w:rsidR="000E5683">
        <w:rPr>
          <w:rFonts w:ascii="Arial" w:hAnsi="Arial" w:cs="Arial"/>
          <w:lang w:val="es-ES"/>
        </w:rPr>
        <w:t>conllevado</w:t>
      </w:r>
      <w:r w:rsidRPr="00CD1518">
        <w:rPr>
          <w:rFonts w:ascii="Arial" w:hAnsi="Arial" w:cs="Arial"/>
          <w:lang w:val="es-ES"/>
        </w:rPr>
        <w:t>ocho</w:t>
      </w:r>
      <w:proofErr w:type="spellEnd"/>
      <w:r w:rsidRPr="00CD1518">
        <w:rPr>
          <w:rFonts w:ascii="Arial" w:hAnsi="Arial" w:cs="Arial"/>
          <w:lang w:val="es-ES"/>
        </w:rPr>
        <w:t xml:space="preserve"> años de cárcel y una multa de 23,8 millones de euros. La cantante también aceptó una pena de tres años de prisión que no cumplirá al pagar una multa adicional de 432.000 euros. </w:t>
      </w:r>
    </w:p>
    <w:p w:rsidR="00CD1518" w:rsidRPr="00CD1518" w:rsidRDefault="00CD1518" w:rsidP="00CD1518">
      <w:pPr>
        <w:spacing w:before="240" w:after="240" w:line="360" w:lineRule="auto"/>
        <w:jc w:val="both"/>
        <w:rPr>
          <w:rFonts w:ascii="Arial" w:hAnsi="Arial" w:cs="Arial"/>
          <w:lang w:val="es-ES"/>
        </w:rPr>
      </w:pPr>
      <w:r w:rsidRPr="00CD1518">
        <w:rPr>
          <w:rFonts w:ascii="Arial" w:hAnsi="Arial" w:cs="Arial"/>
          <w:lang w:val="es-ES"/>
        </w:rPr>
        <w:t>Aunque Shakira negó haber actuado mal y aseguró estar preparada para defender su inocencia en juicio, tomó esta decisión para proteger a sus hijos del estrés emocional y centrarse en su carrera.</w:t>
      </w:r>
    </w:p>
    <w:p w:rsidR="00E36EA6" w:rsidRPr="00524DEC" w:rsidRDefault="00CD1518" w:rsidP="00CD1518">
      <w:pPr>
        <w:spacing w:before="240" w:after="240" w:line="360" w:lineRule="auto"/>
        <w:jc w:val="both"/>
        <w:rPr>
          <w:rFonts w:ascii="Arial" w:hAnsi="Arial" w:cs="Arial"/>
          <w:lang w:val="es-ES"/>
        </w:rPr>
      </w:pPr>
      <w:r w:rsidRPr="00CD1518">
        <w:rPr>
          <w:rFonts w:ascii="Arial" w:hAnsi="Arial" w:cs="Arial"/>
          <w:lang w:val="es-ES"/>
        </w:rPr>
        <w:t>El caso giraba en torno a su residencia fiscal entre 2012 y 2014. Los fiscales sostenían que vivía en España mientras declaraba su residencia en otro país. Aunque Shakira argumentó que en esos años sus ingresos provenían de giras internacionales, en 2015 reconoció a España como su residencia fiscal y afirmó haber pagado todos los impuestos pendientes</w:t>
      </w:r>
      <w:r w:rsidR="004100AE">
        <w:rPr>
          <w:rFonts w:ascii="Arial" w:hAnsi="Arial" w:cs="Arial"/>
          <w:lang w:val="es-ES"/>
        </w:rPr>
        <w:t>, año en el que pagó 17,2 millones de euros en impuestos</w:t>
      </w:r>
      <w:r w:rsidR="00D27AC5">
        <w:rPr>
          <w:rFonts w:ascii="Arial" w:hAnsi="Arial" w:cs="Arial"/>
          <w:lang w:val="es-ES"/>
        </w:rPr>
        <w:t xml:space="preserve"> por dicho ejercicio fiscal</w:t>
      </w:r>
      <w:r w:rsidRPr="00CD1518">
        <w:rPr>
          <w:rFonts w:ascii="Arial" w:hAnsi="Arial" w:cs="Arial"/>
          <w:lang w:val="es-ES"/>
        </w:rPr>
        <w:t>.</w:t>
      </w:r>
    </w:p>
    <w:p w:rsidR="00EE0182" w:rsidRPr="00524DEC" w:rsidRDefault="00EE0182" w:rsidP="00524DEC">
      <w:pPr>
        <w:pStyle w:val="Heading2"/>
        <w:spacing w:before="240" w:after="240" w:line="360" w:lineRule="auto"/>
        <w:jc w:val="both"/>
        <w:rPr>
          <w:rFonts w:ascii="Arial" w:hAnsi="Arial" w:cs="Arial"/>
          <w:lang w:val="es-ES"/>
        </w:rPr>
      </w:pPr>
      <w:bookmarkStart w:id="2" w:name="_Toc182560127"/>
      <w:r w:rsidRPr="00524DEC">
        <w:rPr>
          <w:rFonts w:ascii="Arial" w:hAnsi="Arial" w:cs="Arial"/>
          <w:lang w:val="es-ES"/>
        </w:rPr>
        <w:t xml:space="preserve">Noticia </w:t>
      </w:r>
      <w:r w:rsidRPr="00524DEC">
        <w:rPr>
          <w:rFonts w:ascii="Arial" w:hAnsi="Arial" w:cs="Arial"/>
          <w:lang w:val="es-ES"/>
        </w:rPr>
        <w:t>2</w:t>
      </w:r>
      <w:bookmarkEnd w:id="2"/>
    </w:p>
    <w:p w:rsidR="00600A64" w:rsidRDefault="00600A64" w:rsidP="00524DEC">
      <w:pPr>
        <w:spacing w:before="240" w:after="240" w:line="360" w:lineRule="auto"/>
        <w:jc w:val="both"/>
        <w:rPr>
          <w:rFonts w:ascii="Arial" w:hAnsi="Arial" w:cs="Arial"/>
          <w:lang w:val="es-ES"/>
        </w:rPr>
      </w:pPr>
      <w:r>
        <w:rPr>
          <w:rFonts w:ascii="Arial" w:hAnsi="Arial" w:cs="Arial"/>
          <w:lang w:val="es-ES"/>
        </w:rPr>
        <w:t>Titular:</w:t>
      </w:r>
    </w:p>
    <w:p w:rsidR="00CC6289" w:rsidRDefault="00CC6289" w:rsidP="00524DEC">
      <w:pPr>
        <w:spacing w:before="240" w:after="240" w:line="360" w:lineRule="auto"/>
        <w:jc w:val="both"/>
        <w:rPr>
          <w:rFonts w:ascii="Arial" w:hAnsi="Arial" w:cs="Arial"/>
          <w:lang w:val="es-ES"/>
        </w:rPr>
      </w:pPr>
      <w:r>
        <w:rPr>
          <w:rFonts w:ascii="Arial" w:hAnsi="Arial" w:cs="Arial"/>
          <w:lang w:val="es-ES"/>
        </w:rPr>
        <w:t>Xabi Alonso es absuelto por el Supremo por fraude fiscal</w:t>
      </w:r>
    </w:p>
    <w:p w:rsidR="00CC6289" w:rsidRDefault="00600A64" w:rsidP="00524DEC">
      <w:pPr>
        <w:spacing w:before="240" w:after="240" w:line="360" w:lineRule="auto"/>
        <w:jc w:val="both"/>
        <w:rPr>
          <w:rFonts w:ascii="Arial" w:hAnsi="Arial" w:cs="Arial"/>
          <w:lang w:val="es-ES"/>
        </w:rPr>
      </w:pPr>
      <w:r>
        <w:rPr>
          <w:rFonts w:ascii="Arial" w:hAnsi="Arial" w:cs="Arial"/>
          <w:lang w:val="es-ES"/>
        </w:rPr>
        <w:t xml:space="preserve">Enlace a la noticia: </w:t>
      </w:r>
    </w:p>
    <w:p w:rsidR="00600A64" w:rsidRDefault="00CC6289" w:rsidP="00524DEC">
      <w:pPr>
        <w:spacing w:before="240" w:after="240" w:line="360" w:lineRule="auto"/>
        <w:jc w:val="both"/>
        <w:rPr>
          <w:rFonts w:ascii="Arial" w:hAnsi="Arial" w:cs="Arial"/>
          <w:lang w:val="es-ES"/>
        </w:rPr>
      </w:pPr>
      <w:hyperlink r:id="rId8" w:history="1">
        <w:r w:rsidRPr="0037025A">
          <w:rPr>
            <w:rStyle w:val="Hyperlink"/>
            <w:rFonts w:ascii="Arial" w:hAnsi="Arial" w:cs="Arial"/>
            <w:lang w:val="es-ES"/>
          </w:rPr>
          <w:t>https://www.marca.com/futbol/bundesliga/2023/10/25/65391d38ca474122478b45b1.html</w:t>
        </w:r>
      </w:hyperlink>
    </w:p>
    <w:p w:rsidR="00600A64" w:rsidRDefault="00600A64" w:rsidP="00524DEC">
      <w:pPr>
        <w:spacing w:before="240" w:after="240" w:line="360" w:lineRule="auto"/>
        <w:jc w:val="both"/>
        <w:rPr>
          <w:rFonts w:ascii="Arial" w:hAnsi="Arial" w:cs="Arial"/>
          <w:lang w:val="es-ES"/>
        </w:rPr>
      </w:pPr>
      <w:r>
        <w:rPr>
          <w:rFonts w:ascii="Arial" w:hAnsi="Arial" w:cs="Arial"/>
          <w:lang w:val="es-ES"/>
        </w:rPr>
        <w:t>Resumen:</w:t>
      </w:r>
    </w:p>
    <w:p w:rsidR="004561A3" w:rsidRPr="00524DEC" w:rsidRDefault="004561A3" w:rsidP="00524DEC">
      <w:pPr>
        <w:spacing w:before="240" w:after="240" w:line="360" w:lineRule="auto"/>
        <w:jc w:val="both"/>
        <w:rPr>
          <w:rFonts w:ascii="Arial" w:hAnsi="Arial" w:cs="Arial"/>
          <w:lang w:val="es-ES"/>
        </w:rPr>
      </w:pPr>
      <w:r w:rsidRPr="004561A3">
        <w:rPr>
          <w:rFonts w:ascii="Arial" w:hAnsi="Arial" w:cs="Arial"/>
          <w:lang w:val="es-ES"/>
        </w:rPr>
        <w:t>El Tribunal Supremo ha confirmado la absolución de</w:t>
      </w:r>
      <w:r>
        <w:rPr>
          <w:rFonts w:ascii="Arial" w:hAnsi="Arial" w:cs="Arial"/>
          <w:lang w:val="es-ES"/>
        </w:rPr>
        <w:t xml:space="preserve">l exjugador de fútbol del </w:t>
      </w:r>
      <w:proofErr w:type="spellStart"/>
      <w:r>
        <w:rPr>
          <w:rFonts w:ascii="Arial" w:hAnsi="Arial" w:cs="Arial"/>
          <w:lang w:val="es-ES"/>
        </w:rPr>
        <w:t>Ream</w:t>
      </w:r>
      <w:proofErr w:type="spellEnd"/>
      <w:r>
        <w:rPr>
          <w:rFonts w:ascii="Arial" w:hAnsi="Arial" w:cs="Arial"/>
          <w:lang w:val="es-ES"/>
        </w:rPr>
        <w:t xml:space="preserve"> Madrid y actual entrenador del Bayer Leverkusen</w:t>
      </w:r>
      <w:r w:rsidRPr="004561A3">
        <w:rPr>
          <w:rFonts w:ascii="Arial" w:hAnsi="Arial" w:cs="Arial"/>
          <w:lang w:val="es-ES"/>
        </w:rPr>
        <w:t xml:space="preserve"> Xabi Alonso por tres delitos contra Hacienda relacionados </w:t>
      </w:r>
      <w:r>
        <w:rPr>
          <w:rFonts w:ascii="Arial" w:hAnsi="Arial" w:cs="Arial"/>
          <w:lang w:val="es-ES"/>
        </w:rPr>
        <w:t xml:space="preserve">en los años </w:t>
      </w:r>
      <w:r w:rsidRPr="004561A3">
        <w:rPr>
          <w:rFonts w:ascii="Arial" w:hAnsi="Arial" w:cs="Arial"/>
          <w:lang w:val="es-ES"/>
        </w:rPr>
        <w:t xml:space="preserve">2010, 2011 y 2012. Rechazó el recurso de la Abogacía del Estado, que alegaba una valoración de pruebas irracional e incoherente en el juicio. El Tribunal Superior de Justicia de Madrid ya había concluido que </w:t>
      </w:r>
      <w:r>
        <w:rPr>
          <w:rFonts w:ascii="Arial" w:hAnsi="Arial" w:cs="Arial"/>
          <w:lang w:val="es-ES"/>
        </w:rPr>
        <w:t xml:space="preserve">Xabi </w:t>
      </w:r>
      <w:r w:rsidRPr="004561A3">
        <w:rPr>
          <w:rFonts w:ascii="Arial" w:hAnsi="Arial" w:cs="Arial"/>
          <w:lang w:val="es-ES"/>
        </w:rPr>
        <w:t>Alonso no actuó con ánimo de ocultación y creía que su proceder era legal, descartando la existencia de ingresos opacos o simulación.</w:t>
      </w:r>
    </w:p>
    <w:p w:rsidR="00EE0182" w:rsidRPr="00524DEC" w:rsidRDefault="00EE0182" w:rsidP="00524DEC">
      <w:pPr>
        <w:pStyle w:val="Heading2"/>
        <w:spacing w:before="240" w:after="240" w:line="360" w:lineRule="auto"/>
        <w:jc w:val="both"/>
        <w:rPr>
          <w:rFonts w:ascii="Arial" w:hAnsi="Arial" w:cs="Arial"/>
          <w:lang w:val="es-ES"/>
        </w:rPr>
      </w:pPr>
      <w:bookmarkStart w:id="3" w:name="_Toc182560128"/>
      <w:r w:rsidRPr="00524DEC">
        <w:rPr>
          <w:rFonts w:ascii="Arial" w:hAnsi="Arial" w:cs="Arial"/>
          <w:lang w:val="es-ES"/>
        </w:rPr>
        <w:t xml:space="preserve">Noticia </w:t>
      </w:r>
      <w:r w:rsidRPr="00524DEC">
        <w:rPr>
          <w:rFonts w:ascii="Arial" w:hAnsi="Arial" w:cs="Arial"/>
          <w:lang w:val="es-ES"/>
        </w:rPr>
        <w:t>3</w:t>
      </w:r>
      <w:bookmarkEnd w:id="3"/>
    </w:p>
    <w:p w:rsidR="00311446" w:rsidRDefault="00311446" w:rsidP="00524DEC">
      <w:pPr>
        <w:spacing w:before="240" w:after="240" w:line="360" w:lineRule="auto"/>
        <w:jc w:val="both"/>
        <w:rPr>
          <w:rFonts w:ascii="Arial" w:hAnsi="Arial" w:cs="Arial"/>
          <w:lang w:val="es-ES"/>
        </w:rPr>
      </w:pPr>
      <w:r>
        <w:rPr>
          <w:rFonts w:ascii="Arial" w:hAnsi="Arial" w:cs="Arial"/>
          <w:lang w:val="es-ES"/>
        </w:rPr>
        <w:t>Titular:</w:t>
      </w:r>
    </w:p>
    <w:p w:rsidR="00311446" w:rsidRDefault="00311446" w:rsidP="00524DEC">
      <w:pPr>
        <w:spacing w:before="240" w:after="240" w:line="360" w:lineRule="auto"/>
        <w:jc w:val="both"/>
        <w:rPr>
          <w:rFonts w:ascii="Arial" w:hAnsi="Arial" w:cs="Arial"/>
          <w:lang w:val="es-ES"/>
        </w:rPr>
      </w:pPr>
      <w:r>
        <w:rPr>
          <w:rFonts w:ascii="Arial" w:hAnsi="Arial" w:cs="Arial"/>
          <w:lang w:val="es-ES"/>
        </w:rPr>
        <w:t>Cristiano Ronaldo acepta ser condenado a dos años de cárcel y pagar 18,8 millones de euros por cuatro delitos fiscales.</w:t>
      </w:r>
    </w:p>
    <w:p w:rsidR="00311446" w:rsidRDefault="00311446" w:rsidP="00524DEC">
      <w:pPr>
        <w:spacing w:before="240" w:after="240" w:line="360" w:lineRule="auto"/>
        <w:jc w:val="both"/>
        <w:rPr>
          <w:rFonts w:ascii="Arial" w:hAnsi="Arial" w:cs="Arial"/>
          <w:lang w:val="es-ES"/>
        </w:rPr>
      </w:pPr>
      <w:r>
        <w:rPr>
          <w:rFonts w:ascii="Arial" w:hAnsi="Arial" w:cs="Arial"/>
          <w:lang w:val="es-ES"/>
        </w:rPr>
        <w:t>Enlace:</w:t>
      </w:r>
    </w:p>
    <w:p w:rsidR="00311446" w:rsidRDefault="00311446" w:rsidP="00524DEC">
      <w:pPr>
        <w:spacing w:before="240" w:after="240" w:line="360" w:lineRule="auto"/>
        <w:jc w:val="both"/>
        <w:rPr>
          <w:rFonts w:ascii="Arial" w:hAnsi="Arial" w:cs="Arial"/>
          <w:lang w:val="es-ES"/>
        </w:rPr>
      </w:pPr>
      <w:hyperlink r:id="rId9" w:history="1">
        <w:r w:rsidRPr="0037025A">
          <w:rPr>
            <w:rStyle w:val="Hyperlink"/>
            <w:rFonts w:ascii="Arial" w:hAnsi="Arial" w:cs="Arial"/>
            <w:lang w:val="es-ES"/>
          </w:rPr>
          <w:t>https://www.eldiario.es/economia/cristiano-ronaldo-condenado-millones-fiscales_1_2071955.html#:~:text=Cristiano%20Ronaldo%20ha%20alcanzado%20un,bueno%20de%20la%20Agencia%20Tributaria</w:t>
        </w:r>
      </w:hyperlink>
      <w:r w:rsidRPr="00311446">
        <w:rPr>
          <w:rFonts w:ascii="Arial" w:hAnsi="Arial" w:cs="Arial"/>
          <w:lang w:val="es-ES"/>
        </w:rPr>
        <w:t>.</w:t>
      </w:r>
    </w:p>
    <w:p w:rsidR="00311446" w:rsidRDefault="00311446" w:rsidP="00524DEC">
      <w:pPr>
        <w:spacing w:before="240" w:after="240" w:line="360" w:lineRule="auto"/>
        <w:jc w:val="both"/>
        <w:rPr>
          <w:rFonts w:ascii="Arial" w:hAnsi="Arial" w:cs="Arial"/>
          <w:lang w:val="es-ES"/>
        </w:rPr>
      </w:pPr>
      <w:r>
        <w:rPr>
          <w:rFonts w:ascii="Arial" w:hAnsi="Arial" w:cs="Arial"/>
          <w:lang w:val="es-ES"/>
        </w:rPr>
        <w:t>Resumen:</w:t>
      </w:r>
    </w:p>
    <w:p w:rsidR="00311446" w:rsidRPr="00311446" w:rsidRDefault="00311446" w:rsidP="00311446">
      <w:pPr>
        <w:spacing w:before="240" w:after="240" w:line="360" w:lineRule="auto"/>
        <w:jc w:val="both"/>
        <w:rPr>
          <w:rFonts w:ascii="Arial" w:hAnsi="Arial" w:cs="Arial"/>
          <w:lang w:val="es-ES"/>
        </w:rPr>
      </w:pPr>
      <w:r w:rsidRPr="00311446">
        <w:rPr>
          <w:rFonts w:ascii="Arial" w:hAnsi="Arial" w:cs="Arial"/>
          <w:lang w:val="es-ES"/>
        </w:rPr>
        <w:t>Cristiano Ronaldo alcanzó un acuerdo verbal con la Fiscalía de Madrid por el que se declaró culpable de cuatro delitos fiscales relacionados con derechos de imagen entre 2011 y 2014. Inicialmente, se le acusó de un fraude de 14,7 millones de euros, pero el acuerdo redujo la cantidad defraudada a 5,7 millones. A cambio, Ronaldo aceptó una pena de dos años de prisión, que no cumpliría al carecer de antecedentes, y el pago de 18,8 millones de euros entre multas e intereses.</w:t>
      </w:r>
    </w:p>
    <w:p w:rsidR="00311446" w:rsidRPr="00311446" w:rsidRDefault="00311446" w:rsidP="00311446">
      <w:pPr>
        <w:spacing w:before="240" w:after="240" w:line="360" w:lineRule="auto"/>
        <w:jc w:val="both"/>
        <w:rPr>
          <w:rFonts w:ascii="Arial" w:hAnsi="Arial" w:cs="Arial"/>
          <w:lang w:val="es-ES"/>
        </w:rPr>
      </w:pPr>
    </w:p>
    <w:p w:rsidR="00311446" w:rsidRPr="00524DEC" w:rsidRDefault="00311446" w:rsidP="00311446">
      <w:pPr>
        <w:spacing w:before="240" w:after="240" w:line="360" w:lineRule="auto"/>
        <w:jc w:val="both"/>
        <w:rPr>
          <w:rFonts w:ascii="Arial" w:hAnsi="Arial" w:cs="Arial"/>
          <w:lang w:val="es-ES"/>
        </w:rPr>
      </w:pPr>
      <w:r w:rsidRPr="00311446">
        <w:rPr>
          <w:rFonts w:ascii="Arial" w:hAnsi="Arial" w:cs="Arial"/>
          <w:lang w:val="es-ES"/>
        </w:rPr>
        <w:lastRenderedPageBreak/>
        <w:t xml:space="preserve">Durante su declaración, el </w:t>
      </w:r>
      <w:r>
        <w:rPr>
          <w:rFonts w:ascii="Arial" w:hAnsi="Arial" w:cs="Arial"/>
          <w:lang w:val="es-ES"/>
        </w:rPr>
        <w:t xml:space="preserve">entonces </w:t>
      </w:r>
      <w:r w:rsidRPr="00311446">
        <w:rPr>
          <w:rFonts w:ascii="Arial" w:hAnsi="Arial" w:cs="Arial"/>
          <w:lang w:val="es-ES"/>
        </w:rPr>
        <w:t xml:space="preserve">futbolista </w:t>
      </w:r>
      <w:r>
        <w:rPr>
          <w:rFonts w:ascii="Arial" w:hAnsi="Arial" w:cs="Arial"/>
          <w:lang w:val="es-ES"/>
        </w:rPr>
        <w:t xml:space="preserve">del Real Madrid </w:t>
      </w:r>
      <w:r w:rsidRPr="00311446">
        <w:rPr>
          <w:rFonts w:ascii="Arial" w:hAnsi="Arial" w:cs="Arial"/>
          <w:lang w:val="es-ES"/>
        </w:rPr>
        <w:t xml:space="preserve">sostuvo que nunca tuvo intención de evadir impuestos y que había proporcionado toda la información requerida </w:t>
      </w:r>
      <w:r w:rsidR="00721FA5">
        <w:rPr>
          <w:rFonts w:ascii="Arial" w:hAnsi="Arial" w:cs="Arial"/>
          <w:lang w:val="es-ES"/>
        </w:rPr>
        <w:t xml:space="preserve">por </w:t>
      </w:r>
      <w:r w:rsidRPr="00311446">
        <w:rPr>
          <w:rFonts w:ascii="Arial" w:hAnsi="Arial" w:cs="Arial"/>
          <w:lang w:val="es-ES"/>
        </w:rPr>
        <w:t>Hacienda. Finalmente, el caso concluyó con la firma del acuerdo, poniendo fin al conflicto con una importante sanción económica y evitando la entrada en prisión.</w:t>
      </w:r>
    </w:p>
    <w:p w:rsidR="00EE0182" w:rsidRPr="00524DEC" w:rsidRDefault="00EE0182" w:rsidP="00524DEC">
      <w:pPr>
        <w:pStyle w:val="Heading2"/>
        <w:spacing w:before="240" w:after="240" w:line="360" w:lineRule="auto"/>
        <w:jc w:val="both"/>
        <w:rPr>
          <w:rFonts w:ascii="Arial" w:hAnsi="Arial" w:cs="Arial"/>
          <w:lang w:val="es-ES"/>
        </w:rPr>
      </w:pPr>
      <w:bookmarkStart w:id="4" w:name="_Toc182560129"/>
      <w:r w:rsidRPr="00524DEC">
        <w:rPr>
          <w:rFonts w:ascii="Arial" w:hAnsi="Arial" w:cs="Arial"/>
          <w:lang w:val="es-ES"/>
        </w:rPr>
        <w:t xml:space="preserve">Noticia </w:t>
      </w:r>
      <w:r w:rsidRPr="00524DEC">
        <w:rPr>
          <w:rFonts w:ascii="Arial" w:hAnsi="Arial" w:cs="Arial"/>
          <w:lang w:val="es-ES"/>
        </w:rPr>
        <w:t>4</w:t>
      </w:r>
      <w:bookmarkEnd w:id="4"/>
    </w:p>
    <w:p w:rsidR="00443F83" w:rsidRDefault="00443F83" w:rsidP="00524DEC">
      <w:pPr>
        <w:spacing w:before="240" w:after="240" w:line="360" w:lineRule="auto"/>
        <w:jc w:val="both"/>
        <w:rPr>
          <w:rFonts w:ascii="Arial" w:hAnsi="Arial" w:cs="Arial"/>
          <w:lang w:val="es-ES"/>
        </w:rPr>
      </w:pPr>
      <w:r>
        <w:rPr>
          <w:rFonts w:ascii="Arial" w:hAnsi="Arial" w:cs="Arial"/>
          <w:lang w:val="es-ES"/>
        </w:rPr>
        <w:t>Titular:</w:t>
      </w:r>
    </w:p>
    <w:p w:rsidR="00443F83" w:rsidRDefault="00443F83" w:rsidP="00524DEC">
      <w:pPr>
        <w:spacing w:before="240" w:after="240" w:line="360" w:lineRule="auto"/>
        <w:jc w:val="both"/>
        <w:rPr>
          <w:rFonts w:ascii="Arial" w:hAnsi="Arial" w:cs="Arial"/>
          <w:lang w:val="es-ES"/>
        </w:rPr>
      </w:pPr>
      <w:r>
        <w:rPr>
          <w:rFonts w:ascii="Arial" w:hAnsi="Arial" w:cs="Arial"/>
          <w:lang w:val="es-ES"/>
        </w:rPr>
        <w:t>Jorge Lorenzo, tras ganar su batalla con Hacienda: “He sufrido mucho estos cinco años y medio”</w:t>
      </w:r>
    </w:p>
    <w:p w:rsidR="00443F83" w:rsidRDefault="00443F83" w:rsidP="00524DEC">
      <w:pPr>
        <w:spacing w:before="240" w:after="240" w:line="360" w:lineRule="auto"/>
        <w:jc w:val="both"/>
        <w:rPr>
          <w:rFonts w:ascii="Arial" w:hAnsi="Arial" w:cs="Arial"/>
          <w:lang w:val="es-ES"/>
        </w:rPr>
      </w:pPr>
      <w:r>
        <w:rPr>
          <w:rFonts w:ascii="Arial" w:hAnsi="Arial" w:cs="Arial"/>
          <w:lang w:val="es-ES"/>
        </w:rPr>
        <w:t>Enlace:</w:t>
      </w:r>
    </w:p>
    <w:p w:rsidR="00443F83" w:rsidRDefault="00443F83" w:rsidP="00524DEC">
      <w:pPr>
        <w:spacing w:before="240" w:after="240" w:line="360" w:lineRule="auto"/>
        <w:jc w:val="both"/>
        <w:rPr>
          <w:rFonts w:ascii="Arial" w:hAnsi="Arial" w:cs="Arial"/>
          <w:lang w:val="es-ES"/>
        </w:rPr>
      </w:pPr>
      <w:hyperlink r:id="rId10" w:history="1">
        <w:r w:rsidRPr="0037025A">
          <w:rPr>
            <w:rStyle w:val="Hyperlink"/>
            <w:rFonts w:ascii="Arial" w:hAnsi="Arial" w:cs="Arial"/>
            <w:lang w:val="es-ES"/>
          </w:rPr>
          <w:t>https://www.motorbikemag.es/jorge-lorenzo-gana-batalla-hacienda/</w:t>
        </w:r>
      </w:hyperlink>
    </w:p>
    <w:p w:rsidR="00443F83" w:rsidRDefault="00443F83" w:rsidP="00524DEC">
      <w:pPr>
        <w:spacing w:before="240" w:after="240" w:line="360" w:lineRule="auto"/>
        <w:jc w:val="both"/>
        <w:rPr>
          <w:rFonts w:ascii="Arial" w:hAnsi="Arial" w:cs="Arial"/>
          <w:lang w:val="es-ES"/>
        </w:rPr>
      </w:pPr>
      <w:r>
        <w:rPr>
          <w:rFonts w:ascii="Arial" w:hAnsi="Arial" w:cs="Arial"/>
          <w:lang w:val="es-ES"/>
        </w:rPr>
        <w:t>Resumen:</w:t>
      </w:r>
    </w:p>
    <w:p w:rsidR="00443F83" w:rsidRPr="00443F83" w:rsidRDefault="00443F83" w:rsidP="00443F83">
      <w:pPr>
        <w:spacing w:before="240" w:after="240" w:line="360" w:lineRule="auto"/>
        <w:jc w:val="both"/>
        <w:rPr>
          <w:rFonts w:ascii="Arial" w:hAnsi="Arial" w:cs="Arial"/>
          <w:lang w:val="es-ES"/>
        </w:rPr>
      </w:pPr>
      <w:r>
        <w:rPr>
          <w:rFonts w:ascii="Arial" w:hAnsi="Arial" w:cs="Arial"/>
          <w:lang w:val="es-ES"/>
        </w:rPr>
        <w:t xml:space="preserve">El </w:t>
      </w:r>
      <w:r w:rsidR="0028029E">
        <w:rPr>
          <w:rFonts w:ascii="Arial" w:hAnsi="Arial" w:cs="Arial"/>
          <w:lang w:val="es-ES"/>
        </w:rPr>
        <w:t>ex</w:t>
      </w:r>
      <w:r>
        <w:rPr>
          <w:rFonts w:ascii="Arial" w:hAnsi="Arial" w:cs="Arial"/>
          <w:lang w:val="es-ES"/>
        </w:rPr>
        <w:t xml:space="preserve">piloto </w:t>
      </w:r>
      <w:r w:rsidR="0028029E">
        <w:rPr>
          <w:rFonts w:ascii="Arial" w:hAnsi="Arial" w:cs="Arial"/>
          <w:lang w:val="es-ES"/>
        </w:rPr>
        <w:t xml:space="preserve">de MotoGP </w:t>
      </w:r>
      <w:r w:rsidRPr="00443F83">
        <w:rPr>
          <w:rFonts w:ascii="Arial" w:hAnsi="Arial" w:cs="Arial"/>
          <w:lang w:val="es-ES"/>
        </w:rPr>
        <w:t xml:space="preserve">Jorge Lorenzo ha superado dos disputas legales contra Hacienda, que le reclamaba un total de 46 millones de euros en impuestos correspondientes a los ejercicios </w:t>
      </w:r>
      <w:r>
        <w:rPr>
          <w:rFonts w:ascii="Arial" w:hAnsi="Arial" w:cs="Arial"/>
          <w:lang w:val="es-ES"/>
        </w:rPr>
        <w:t xml:space="preserve">fiscales </w:t>
      </w:r>
      <w:r w:rsidRPr="00443F83">
        <w:rPr>
          <w:rFonts w:ascii="Arial" w:hAnsi="Arial" w:cs="Arial"/>
          <w:lang w:val="es-ES"/>
        </w:rPr>
        <w:t xml:space="preserve">de 2013, 2014, 2015 y 2016. Los tribunales determinaron que el </w:t>
      </w:r>
      <w:r>
        <w:rPr>
          <w:rFonts w:ascii="Arial" w:hAnsi="Arial" w:cs="Arial"/>
          <w:lang w:val="es-ES"/>
        </w:rPr>
        <w:t xml:space="preserve">cinco veces campeón del mundo </w:t>
      </w:r>
      <w:r w:rsidRPr="00443F83">
        <w:rPr>
          <w:rFonts w:ascii="Arial" w:hAnsi="Arial" w:cs="Arial"/>
          <w:lang w:val="es-ES"/>
        </w:rPr>
        <w:t xml:space="preserve">residía en Suiza durante esos años, cumpliendo con las leyes fiscales del país y sin alcanzar los días requeridos para tributar en España. </w:t>
      </w:r>
      <w:r w:rsidR="004C1F74">
        <w:rPr>
          <w:rFonts w:ascii="Arial" w:hAnsi="Arial" w:cs="Arial"/>
          <w:lang w:val="es-ES"/>
        </w:rPr>
        <w:t xml:space="preserve">Según el propio </w:t>
      </w:r>
      <w:r w:rsidRPr="00443F83">
        <w:rPr>
          <w:rFonts w:ascii="Arial" w:hAnsi="Arial" w:cs="Arial"/>
          <w:lang w:val="es-ES"/>
        </w:rPr>
        <w:t>Lorenzo</w:t>
      </w:r>
      <w:r w:rsidR="004C1F74">
        <w:rPr>
          <w:rFonts w:ascii="Arial" w:hAnsi="Arial" w:cs="Arial"/>
          <w:lang w:val="es-ES"/>
        </w:rPr>
        <w:t>,</w:t>
      </w:r>
      <w:r w:rsidRPr="00443F83">
        <w:rPr>
          <w:rFonts w:ascii="Arial" w:hAnsi="Arial" w:cs="Arial"/>
          <w:lang w:val="es-ES"/>
        </w:rPr>
        <w:t xml:space="preserve"> ha vivido esta experiencia como una “pesadilla” y una “persecución” injustificada que afectó tanto su vida personal como su carrera profesional.</w:t>
      </w:r>
    </w:p>
    <w:p w:rsidR="00443F83" w:rsidRPr="00443F83" w:rsidRDefault="00443F83" w:rsidP="00443F83">
      <w:pPr>
        <w:spacing w:before="240" w:after="240" w:line="360" w:lineRule="auto"/>
        <w:jc w:val="both"/>
        <w:rPr>
          <w:rFonts w:ascii="Arial" w:hAnsi="Arial" w:cs="Arial"/>
          <w:lang w:val="es-ES"/>
        </w:rPr>
      </w:pPr>
      <w:r w:rsidRPr="00443F83">
        <w:rPr>
          <w:rFonts w:ascii="Arial" w:hAnsi="Arial" w:cs="Arial"/>
          <w:lang w:val="es-ES"/>
        </w:rPr>
        <w:t xml:space="preserve">El caso comenzó en 2017, cuando Hacienda cuestionó su residencia fiscal en Suiza, a pesar de que las autoridades de ese país confirmaron la legalidad de su situación. Lorenzo explicó que decidió mudarse a Lugano por su tranquilidad, cercanía a las instalaciones de Yamaha y un régimen fiscal menos agresivo. Sin embargo, las autoridades españolas enviaron múltiples requerimientos a sus patrocinadores y equipos, buscando pruebas en su contra y generando una campaña mediática que lo presentó como un defraudador. En un episodio particularmente impactante, Lorenzo relató cómo fue abordado en el </w:t>
      </w:r>
      <w:proofErr w:type="spellStart"/>
      <w:r w:rsidRPr="00443F83">
        <w:rPr>
          <w:rFonts w:ascii="Arial" w:hAnsi="Arial" w:cs="Arial"/>
          <w:lang w:val="es-ES"/>
        </w:rPr>
        <w:t>paddock</w:t>
      </w:r>
      <w:proofErr w:type="spellEnd"/>
      <w:r w:rsidRPr="00443F83">
        <w:rPr>
          <w:rFonts w:ascii="Arial" w:hAnsi="Arial" w:cs="Arial"/>
          <w:lang w:val="es-ES"/>
        </w:rPr>
        <w:t xml:space="preserve"> minutos antes de una carrera para forzarlo a firmar documentos.</w:t>
      </w:r>
    </w:p>
    <w:p w:rsidR="00443F83" w:rsidRPr="00443F83" w:rsidRDefault="00443F83" w:rsidP="00443F83">
      <w:pPr>
        <w:spacing w:before="240" w:after="240" w:line="360" w:lineRule="auto"/>
        <w:jc w:val="both"/>
        <w:rPr>
          <w:rFonts w:ascii="Arial" w:hAnsi="Arial" w:cs="Arial"/>
          <w:lang w:val="es-ES"/>
        </w:rPr>
      </w:pPr>
      <w:r w:rsidRPr="00443F83">
        <w:rPr>
          <w:rFonts w:ascii="Arial" w:hAnsi="Arial" w:cs="Arial"/>
          <w:lang w:val="es-ES"/>
        </w:rPr>
        <w:lastRenderedPageBreak/>
        <w:t xml:space="preserve">El expiloto se vio obligado a adelantar grandes cantidades de dinero para evitar embargos y aparecer en la lista de morosos, una situación que calificó de humillante. </w:t>
      </w:r>
      <w:r w:rsidR="004C1F74">
        <w:rPr>
          <w:rFonts w:ascii="Arial" w:hAnsi="Arial" w:cs="Arial"/>
          <w:lang w:val="es-ES"/>
        </w:rPr>
        <w:t xml:space="preserve"> Asimismo</w:t>
      </w:r>
      <w:r w:rsidRPr="00443F83">
        <w:rPr>
          <w:rFonts w:ascii="Arial" w:hAnsi="Arial" w:cs="Arial"/>
          <w:lang w:val="es-ES"/>
        </w:rPr>
        <w:t>, lamenta que no se le haya ofrecido ninguna disculpa, indemnización o reparación por los perjuicios causados.</w:t>
      </w:r>
    </w:p>
    <w:p w:rsidR="00EE0182" w:rsidRPr="00524DEC" w:rsidRDefault="00EE0182" w:rsidP="00524DEC">
      <w:pPr>
        <w:pStyle w:val="Heading2"/>
        <w:spacing w:before="240" w:after="240" w:line="360" w:lineRule="auto"/>
        <w:jc w:val="both"/>
        <w:rPr>
          <w:rFonts w:ascii="Arial" w:hAnsi="Arial" w:cs="Arial"/>
          <w:lang w:val="es-ES"/>
        </w:rPr>
      </w:pPr>
      <w:bookmarkStart w:id="5" w:name="_Toc182560130"/>
      <w:r w:rsidRPr="00524DEC">
        <w:rPr>
          <w:rFonts w:ascii="Arial" w:hAnsi="Arial" w:cs="Arial"/>
          <w:lang w:val="es-ES"/>
        </w:rPr>
        <w:t xml:space="preserve">Noticia </w:t>
      </w:r>
      <w:r w:rsidRPr="00524DEC">
        <w:rPr>
          <w:rFonts w:ascii="Arial" w:hAnsi="Arial" w:cs="Arial"/>
          <w:lang w:val="es-ES"/>
        </w:rPr>
        <w:t>5</w:t>
      </w:r>
      <w:bookmarkEnd w:id="5"/>
    </w:p>
    <w:p w:rsidR="007A0399" w:rsidRDefault="007A0399" w:rsidP="00524DEC">
      <w:pPr>
        <w:spacing w:before="240" w:after="240" w:line="360" w:lineRule="auto"/>
        <w:jc w:val="both"/>
        <w:rPr>
          <w:rFonts w:ascii="Arial" w:hAnsi="Arial" w:cs="Arial"/>
          <w:lang w:val="es-ES"/>
        </w:rPr>
      </w:pPr>
      <w:r>
        <w:rPr>
          <w:rFonts w:ascii="Arial" w:hAnsi="Arial" w:cs="Arial"/>
          <w:lang w:val="es-ES"/>
        </w:rPr>
        <w:t>Titular:</w:t>
      </w:r>
    </w:p>
    <w:p w:rsidR="007A0399" w:rsidRDefault="003F4244" w:rsidP="00524DEC">
      <w:pPr>
        <w:spacing w:before="240" w:after="240" w:line="360" w:lineRule="auto"/>
        <w:jc w:val="both"/>
        <w:rPr>
          <w:rFonts w:ascii="Arial" w:hAnsi="Arial" w:cs="Arial"/>
          <w:lang w:val="es-ES"/>
        </w:rPr>
      </w:pPr>
      <w:r>
        <w:rPr>
          <w:rFonts w:ascii="Arial" w:hAnsi="Arial" w:cs="Arial"/>
          <w:lang w:val="es-ES"/>
        </w:rPr>
        <w:t>La Fiscalía reclama a Gerard Piqué 800.000 euros de impuestos por las comisiones que recibió de la Supercopa</w:t>
      </w:r>
    </w:p>
    <w:p w:rsidR="007A0399" w:rsidRDefault="007A0399" w:rsidP="00524DEC">
      <w:pPr>
        <w:spacing w:before="240" w:after="240" w:line="360" w:lineRule="auto"/>
        <w:jc w:val="both"/>
        <w:rPr>
          <w:rFonts w:ascii="Arial" w:hAnsi="Arial" w:cs="Arial"/>
          <w:lang w:val="es-ES"/>
        </w:rPr>
      </w:pPr>
      <w:r>
        <w:rPr>
          <w:rFonts w:ascii="Arial" w:hAnsi="Arial" w:cs="Arial"/>
          <w:lang w:val="es-ES"/>
        </w:rPr>
        <w:t>Enlace:</w:t>
      </w:r>
    </w:p>
    <w:p w:rsidR="003F4244" w:rsidRDefault="003F4244" w:rsidP="00524DEC">
      <w:pPr>
        <w:spacing w:before="240" w:after="240" w:line="360" w:lineRule="auto"/>
        <w:jc w:val="both"/>
        <w:rPr>
          <w:rFonts w:ascii="Arial" w:hAnsi="Arial" w:cs="Arial"/>
          <w:lang w:val="es-ES"/>
        </w:rPr>
      </w:pPr>
      <w:hyperlink r:id="rId11" w:history="1">
        <w:r w:rsidRPr="0037025A">
          <w:rPr>
            <w:rStyle w:val="Hyperlink"/>
            <w:rFonts w:ascii="Arial" w:hAnsi="Arial" w:cs="Arial"/>
            <w:lang w:val="es-ES"/>
          </w:rPr>
          <w:t>https://www.antena3.com/programas/y-ahora-sonsoles/fiscalia-reclama-gerard-pique-800000-euros-impuestos-comisiones-supercopa_20231123655f9fdf0d39ec0001b4bd42.html</w:t>
        </w:r>
      </w:hyperlink>
    </w:p>
    <w:p w:rsidR="007A0399" w:rsidRDefault="007A0399" w:rsidP="00524DEC">
      <w:pPr>
        <w:spacing w:before="240" w:after="240" w:line="360" w:lineRule="auto"/>
        <w:jc w:val="both"/>
        <w:rPr>
          <w:rFonts w:ascii="Arial" w:hAnsi="Arial" w:cs="Arial"/>
          <w:lang w:val="es-ES"/>
        </w:rPr>
      </w:pPr>
      <w:r>
        <w:rPr>
          <w:rFonts w:ascii="Arial" w:hAnsi="Arial" w:cs="Arial"/>
          <w:lang w:val="es-ES"/>
        </w:rPr>
        <w:t>Resumen:</w:t>
      </w:r>
    </w:p>
    <w:p w:rsidR="003F4244" w:rsidRPr="003F4244" w:rsidRDefault="003F4244" w:rsidP="003F4244">
      <w:pPr>
        <w:spacing w:before="240" w:after="240" w:line="360" w:lineRule="auto"/>
        <w:jc w:val="both"/>
        <w:rPr>
          <w:rFonts w:ascii="Arial" w:hAnsi="Arial" w:cs="Arial"/>
          <w:lang w:val="es-ES"/>
        </w:rPr>
      </w:pPr>
      <w:r w:rsidRPr="003F4244">
        <w:rPr>
          <w:rFonts w:ascii="Arial" w:hAnsi="Arial" w:cs="Arial"/>
          <w:lang w:val="es-ES"/>
        </w:rPr>
        <w:t>Gerard Piqué está bajo investigación por posibles irregularidades fiscales relacionadas con las comisiones que recibió por la celebración de la Supercopa</w:t>
      </w:r>
      <w:r w:rsidR="0020363F">
        <w:rPr>
          <w:rFonts w:ascii="Arial" w:hAnsi="Arial" w:cs="Arial"/>
          <w:lang w:val="es-ES"/>
        </w:rPr>
        <w:t xml:space="preserve"> en </w:t>
      </w:r>
      <w:r w:rsidRPr="003F4244">
        <w:rPr>
          <w:rFonts w:ascii="Arial" w:hAnsi="Arial" w:cs="Arial"/>
          <w:lang w:val="es-ES"/>
        </w:rPr>
        <w:t xml:space="preserve">Arabia Saudí, acuerdo que gestionó a través de su empresa </w:t>
      </w:r>
      <w:proofErr w:type="spellStart"/>
      <w:r w:rsidRPr="003F4244">
        <w:rPr>
          <w:rFonts w:ascii="Arial" w:hAnsi="Arial" w:cs="Arial"/>
          <w:lang w:val="es-ES"/>
        </w:rPr>
        <w:t>Kosmos</w:t>
      </w:r>
      <w:proofErr w:type="spellEnd"/>
      <w:r w:rsidRPr="003F4244">
        <w:rPr>
          <w:rFonts w:ascii="Arial" w:hAnsi="Arial" w:cs="Arial"/>
          <w:lang w:val="es-ES"/>
        </w:rPr>
        <w:t xml:space="preserve"> junto con la </w:t>
      </w:r>
      <w:r w:rsidR="00AA14A3">
        <w:rPr>
          <w:rFonts w:ascii="Arial" w:hAnsi="Arial" w:cs="Arial"/>
          <w:lang w:val="es-ES"/>
        </w:rPr>
        <w:t xml:space="preserve">Real </w:t>
      </w:r>
      <w:r w:rsidRPr="003F4244">
        <w:rPr>
          <w:rFonts w:ascii="Arial" w:hAnsi="Arial" w:cs="Arial"/>
          <w:lang w:val="es-ES"/>
        </w:rPr>
        <w:t xml:space="preserve">Federación Española de Fútbol (RFEF), </w:t>
      </w:r>
      <w:r w:rsidR="00AA14A3">
        <w:rPr>
          <w:rFonts w:ascii="Arial" w:hAnsi="Arial" w:cs="Arial"/>
          <w:lang w:val="es-ES"/>
        </w:rPr>
        <w:t xml:space="preserve">todavía </w:t>
      </w:r>
      <w:r w:rsidRPr="003F4244">
        <w:rPr>
          <w:rFonts w:ascii="Arial" w:hAnsi="Arial" w:cs="Arial"/>
          <w:lang w:val="es-ES"/>
        </w:rPr>
        <w:t xml:space="preserve">presidida </w:t>
      </w:r>
      <w:r w:rsidR="00AA14A3">
        <w:rPr>
          <w:rFonts w:ascii="Arial" w:hAnsi="Arial" w:cs="Arial"/>
          <w:lang w:val="es-ES"/>
        </w:rPr>
        <w:t xml:space="preserve">entonces </w:t>
      </w:r>
      <w:r w:rsidRPr="003F4244">
        <w:rPr>
          <w:rFonts w:ascii="Arial" w:hAnsi="Arial" w:cs="Arial"/>
          <w:lang w:val="es-ES"/>
        </w:rPr>
        <w:t xml:space="preserve">por </w:t>
      </w:r>
      <w:r w:rsidR="00AA14A3">
        <w:rPr>
          <w:rFonts w:ascii="Arial" w:hAnsi="Arial" w:cs="Arial"/>
          <w:lang w:val="es-ES"/>
        </w:rPr>
        <w:t xml:space="preserve">José </w:t>
      </w:r>
      <w:r w:rsidRPr="003F4244">
        <w:rPr>
          <w:rFonts w:ascii="Arial" w:hAnsi="Arial" w:cs="Arial"/>
          <w:lang w:val="es-ES"/>
        </w:rPr>
        <w:t>Lu</w:t>
      </w:r>
      <w:r w:rsidR="00A51679">
        <w:rPr>
          <w:rFonts w:ascii="Arial" w:hAnsi="Arial" w:cs="Arial"/>
          <w:lang w:val="es-ES"/>
        </w:rPr>
        <w:t>í</w:t>
      </w:r>
      <w:r w:rsidRPr="003F4244">
        <w:rPr>
          <w:rFonts w:ascii="Arial" w:hAnsi="Arial" w:cs="Arial"/>
          <w:lang w:val="es-ES"/>
        </w:rPr>
        <w:t>s Rubiales. Piqué recibió 4 millones de euros anuales en comisiones, pero no</w:t>
      </w:r>
      <w:r w:rsidR="00A54494">
        <w:rPr>
          <w:rFonts w:ascii="Arial" w:hAnsi="Arial" w:cs="Arial"/>
          <w:lang w:val="es-ES"/>
        </w:rPr>
        <w:t xml:space="preserve"> los</w:t>
      </w:r>
      <w:r w:rsidRPr="003F4244">
        <w:rPr>
          <w:rFonts w:ascii="Arial" w:hAnsi="Arial" w:cs="Arial"/>
          <w:lang w:val="es-ES"/>
        </w:rPr>
        <w:t xml:space="preserve"> tributó ni en España ni en Arabia Saudí, lo que ha llevado a la Agencia Tributaria a reclamarle más de 800.000 euros en impuestos.</w:t>
      </w:r>
    </w:p>
    <w:p w:rsidR="00EE0182" w:rsidRPr="00524DEC" w:rsidRDefault="003F4244" w:rsidP="00524DEC">
      <w:pPr>
        <w:spacing w:before="240" w:after="240" w:line="360" w:lineRule="auto"/>
        <w:jc w:val="both"/>
        <w:rPr>
          <w:rFonts w:ascii="Arial" w:hAnsi="Arial" w:cs="Arial"/>
          <w:lang w:val="es-ES"/>
        </w:rPr>
      </w:pPr>
      <w:r w:rsidRPr="003F4244">
        <w:rPr>
          <w:rFonts w:ascii="Arial" w:hAnsi="Arial" w:cs="Arial"/>
          <w:lang w:val="es-ES"/>
        </w:rPr>
        <w:t>Piqué enfrenta una demanda por una cantidad</w:t>
      </w:r>
      <w:r w:rsidR="00963048">
        <w:rPr>
          <w:rFonts w:ascii="Arial" w:hAnsi="Arial" w:cs="Arial"/>
          <w:lang w:val="es-ES"/>
        </w:rPr>
        <w:t xml:space="preserve"> de</w:t>
      </w:r>
      <w:r w:rsidRPr="003F4244">
        <w:rPr>
          <w:rFonts w:ascii="Arial" w:hAnsi="Arial" w:cs="Arial"/>
          <w:lang w:val="es-ES"/>
        </w:rPr>
        <w:t xml:space="preserve"> 800.000 euros, vinculada a un trabajo realizado en Arabia Saudí. </w:t>
      </w:r>
      <w:r w:rsidR="00EE0182" w:rsidRPr="00524DEC">
        <w:rPr>
          <w:rFonts w:ascii="Arial" w:hAnsi="Arial" w:cs="Arial"/>
          <w:lang w:val="es-ES"/>
        </w:rPr>
        <w:br w:type="page"/>
      </w:r>
    </w:p>
    <w:p w:rsidR="00EE0182" w:rsidRPr="00524DEC" w:rsidRDefault="00EE0182" w:rsidP="00524DEC">
      <w:pPr>
        <w:pStyle w:val="Heading1"/>
        <w:spacing w:after="240" w:line="360" w:lineRule="auto"/>
        <w:jc w:val="both"/>
        <w:rPr>
          <w:rFonts w:ascii="Arial" w:hAnsi="Arial" w:cs="Arial"/>
          <w:lang w:val="es-ES"/>
        </w:rPr>
      </w:pPr>
      <w:bookmarkStart w:id="6" w:name="_Toc182560131"/>
      <w:r w:rsidRPr="00524DEC">
        <w:rPr>
          <w:rFonts w:ascii="Arial" w:hAnsi="Arial" w:cs="Arial"/>
          <w:lang w:val="es-ES"/>
        </w:rPr>
        <w:lastRenderedPageBreak/>
        <w:t>Opinión personal de cada documento</w:t>
      </w:r>
      <w:bookmarkEnd w:id="6"/>
    </w:p>
    <w:p w:rsidR="00EE0182" w:rsidRPr="00524DEC" w:rsidRDefault="00EE0182" w:rsidP="00524DEC">
      <w:pPr>
        <w:pStyle w:val="Heading2"/>
        <w:spacing w:before="240" w:after="240" w:line="360" w:lineRule="auto"/>
        <w:jc w:val="both"/>
        <w:rPr>
          <w:rFonts w:ascii="Arial" w:hAnsi="Arial" w:cs="Arial"/>
          <w:lang w:val="es-ES"/>
        </w:rPr>
      </w:pPr>
      <w:bookmarkStart w:id="7" w:name="_Toc182560132"/>
      <w:r w:rsidRPr="00524DEC">
        <w:rPr>
          <w:rFonts w:ascii="Arial" w:hAnsi="Arial" w:cs="Arial"/>
          <w:lang w:val="es-ES"/>
        </w:rPr>
        <w:t>Documento 1</w:t>
      </w:r>
      <w:bookmarkEnd w:id="7"/>
    </w:p>
    <w:p w:rsidR="00EE0182" w:rsidRDefault="002E3C80" w:rsidP="00524DEC">
      <w:pPr>
        <w:spacing w:before="240" w:after="240" w:line="360" w:lineRule="auto"/>
        <w:jc w:val="both"/>
        <w:rPr>
          <w:rFonts w:ascii="Arial" w:hAnsi="Arial" w:cs="Arial"/>
          <w:lang w:val="es-ES"/>
        </w:rPr>
      </w:pPr>
      <w:r>
        <w:rPr>
          <w:rFonts w:ascii="Arial" w:hAnsi="Arial" w:cs="Arial"/>
          <w:lang w:val="es-ES"/>
        </w:rPr>
        <w:t>A pesar de no existir un método oficial para medir la economía sumergida, se estima que esta es del 18 al 24,6% del PIB, rondando los 253.000 millones de euros</w:t>
      </w:r>
      <w:r w:rsidR="00D551DF">
        <w:rPr>
          <w:rFonts w:ascii="Arial" w:hAnsi="Arial" w:cs="Arial"/>
          <w:lang w:val="es-ES"/>
        </w:rPr>
        <w:t>, siendo el noveno país que más defrauda</w:t>
      </w:r>
      <w:r w:rsidR="00EE0182" w:rsidRPr="00524DEC">
        <w:rPr>
          <w:rFonts w:ascii="Arial" w:hAnsi="Arial" w:cs="Arial"/>
          <w:lang w:val="es-ES"/>
        </w:rPr>
        <w:t>.</w:t>
      </w:r>
    </w:p>
    <w:p w:rsidR="003222C9" w:rsidRDefault="003222C9" w:rsidP="00524DEC">
      <w:pPr>
        <w:spacing w:before="240" w:after="240" w:line="360" w:lineRule="auto"/>
        <w:jc w:val="both"/>
        <w:rPr>
          <w:rFonts w:ascii="Arial" w:hAnsi="Arial" w:cs="Arial"/>
          <w:lang w:val="es-ES"/>
        </w:rPr>
      </w:pPr>
      <w:r>
        <w:rPr>
          <w:rFonts w:ascii="Arial" w:hAnsi="Arial" w:cs="Arial"/>
          <w:lang w:val="es-ES"/>
        </w:rPr>
        <w:t>Dentro de ello, la parte más importante es la relacionada con la prostitución y el narcotráfico.</w:t>
      </w:r>
      <w:r w:rsidR="00355FCA">
        <w:rPr>
          <w:rFonts w:ascii="Arial" w:hAnsi="Arial" w:cs="Arial"/>
          <w:lang w:val="es-ES"/>
        </w:rPr>
        <w:t xml:space="preserve"> </w:t>
      </w:r>
    </w:p>
    <w:p w:rsidR="00355FCA" w:rsidRDefault="00355FCA" w:rsidP="00524DEC">
      <w:pPr>
        <w:spacing w:before="240" w:after="240" w:line="360" w:lineRule="auto"/>
        <w:jc w:val="both"/>
        <w:rPr>
          <w:rFonts w:ascii="Arial" w:hAnsi="Arial" w:cs="Arial"/>
          <w:lang w:val="es-ES"/>
        </w:rPr>
      </w:pPr>
      <w:r>
        <w:rPr>
          <w:rFonts w:ascii="Arial" w:hAnsi="Arial" w:cs="Arial"/>
          <w:lang w:val="es-ES"/>
        </w:rPr>
        <w:t>Asimismo, la economía sumergida ha crecido un 6,8% desde el estallido de la crisis de 2008</w:t>
      </w:r>
      <w:r w:rsidR="004363DF">
        <w:rPr>
          <w:rFonts w:ascii="Arial" w:hAnsi="Arial" w:cs="Arial"/>
          <w:lang w:val="es-ES"/>
        </w:rPr>
        <w:t>, afectando más a las comunidades autónomas más afectadas</w:t>
      </w:r>
      <w:r>
        <w:rPr>
          <w:rFonts w:ascii="Arial" w:hAnsi="Arial" w:cs="Arial"/>
          <w:lang w:val="es-ES"/>
        </w:rPr>
        <w:t>.</w:t>
      </w:r>
    </w:p>
    <w:p w:rsidR="00124A9E" w:rsidRDefault="005022A0" w:rsidP="00524DEC">
      <w:pPr>
        <w:spacing w:before="240" w:after="240" w:line="360" w:lineRule="auto"/>
        <w:jc w:val="both"/>
        <w:rPr>
          <w:rFonts w:ascii="Arial" w:hAnsi="Arial" w:cs="Arial"/>
          <w:lang w:val="es-ES"/>
        </w:rPr>
      </w:pPr>
      <w:r>
        <w:rPr>
          <w:rFonts w:ascii="Arial" w:hAnsi="Arial" w:cs="Arial"/>
          <w:lang w:val="es-ES"/>
        </w:rPr>
        <w:t xml:space="preserve">Ahora bien, conviene tener en cuenta varios aspectos que aquí se mencionan. En primer lugar, el artículo menciona casos que podríamos ver en el día a día como los factores que llevan a </w:t>
      </w:r>
      <w:r w:rsidR="00F74FC0">
        <w:rPr>
          <w:rFonts w:ascii="Arial" w:hAnsi="Arial" w:cs="Arial"/>
          <w:lang w:val="es-ES"/>
        </w:rPr>
        <w:t>esa gran cifra de economía sumergida. No obstante, conforme se va avanzando en el artículo, da la sensación de que finalmente son empresas y propios políticos los grandes encargados de ellos, no siendo tan significativo en las personas de a pie, básicamente porque las cantidades que podrían defraudar son menores.</w:t>
      </w:r>
    </w:p>
    <w:p w:rsidR="00487038" w:rsidRDefault="00F83619" w:rsidP="00524DEC">
      <w:pPr>
        <w:spacing w:before="240" w:after="240" w:line="360" w:lineRule="auto"/>
        <w:jc w:val="both"/>
        <w:rPr>
          <w:rFonts w:ascii="Arial" w:hAnsi="Arial" w:cs="Arial"/>
          <w:lang w:val="es-ES"/>
        </w:rPr>
      </w:pPr>
      <w:r>
        <w:rPr>
          <w:rFonts w:ascii="Arial" w:hAnsi="Arial" w:cs="Arial"/>
          <w:lang w:val="es-ES"/>
        </w:rPr>
        <w:t>En segundo lugar, se pone de ejemplo de países que menos se defrauda a Estados Unidos, Suiza y Austria. Sin embargo, más adelante menciona que el 50% de las empresas tienen domicilio fiscal en Delaware, por lo que no parece sostenerse mucho. Además, también se menciona a estos tres países como países con un alto nivel de impuestos; cuando Estados Unidos está 9,1 puntos porcentuales por debajo de España y Suiza 9,9 (datos extraídos del apartado Presión fiscal de Datos Macro). Por tanto, dos de los tres ejemplos que da no se corresponden con el argumento que anuncia</w:t>
      </w:r>
      <w:r w:rsidR="002F7993">
        <w:rPr>
          <w:rFonts w:ascii="Arial" w:hAnsi="Arial" w:cs="Arial"/>
          <w:lang w:val="es-ES"/>
        </w:rPr>
        <w:t>n</w:t>
      </w:r>
      <w:r>
        <w:rPr>
          <w:rFonts w:ascii="Arial" w:hAnsi="Arial" w:cs="Arial"/>
          <w:lang w:val="es-ES"/>
        </w:rPr>
        <w:t xml:space="preserve"> </w:t>
      </w:r>
      <w:r w:rsidR="002F7993">
        <w:rPr>
          <w:rFonts w:ascii="Arial" w:hAnsi="Arial" w:cs="Arial"/>
          <w:lang w:val="es-ES"/>
        </w:rPr>
        <w:t xml:space="preserve">las autoras </w:t>
      </w:r>
      <w:r>
        <w:rPr>
          <w:rFonts w:ascii="Arial" w:hAnsi="Arial" w:cs="Arial"/>
          <w:lang w:val="es-ES"/>
        </w:rPr>
        <w:t>del artículo.</w:t>
      </w:r>
      <w:r w:rsidR="00487038">
        <w:rPr>
          <w:rFonts w:ascii="Arial" w:hAnsi="Arial" w:cs="Arial"/>
          <w:lang w:val="es-ES"/>
        </w:rPr>
        <w:t xml:space="preserve"> </w:t>
      </w:r>
    </w:p>
    <w:p w:rsidR="00F83619" w:rsidRDefault="00487038" w:rsidP="00524DEC">
      <w:pPr>
        <w:spacing w:before="240" w:after="240" w:line="360" w:lineRule="auto"/>
        <w:jc w:val="both"/>
        <w:rPr>
          <w:rFonts w:ascii="Arial" w:hAnsi="Arial" w:cs="Arial"/>
          <w:lang w:val="es-ES"/>
        </w:rPr>
      </w:pPr>
      <w:r>
        <w:rPr>
          <w:rFonts w:ascii="Arial" w:hAnsi="Arial" w:cs="Arial"/>
          <w:lang w:val="es-ES"/>
        </w:rPr>
        <w:t>Pero, si analizamos también el esfuerzo fiscal, las diferencias son todavía mayores. En el año 2020, el Instituto de Estudios Económicos sacó el ranking en el que se mide el esfuerzo fiscal en la OCDE, situándose el 100 en la Unión Europea. Yendo con estos mismos países que menciona</w:t>
      </w:r>
      <w:r w:rsidR="002F7993">
        <w:rPr>
          <w:rFonts w:ascii="Arial" w:hAnsi="Arial" w:cs="Arial"/>
          <w:lang w:val="es-ES"/>
        </w:rPr>
        <w:t>n las autoras</w:t>
      </w:r>
      <w:r>
        <w:rPr>
          <w:rFonts w:ascii="Arial" w:hAnsi="Arial" w:cs="Arial"/>
          <w:lang w:val="es-ES"/>
        </w:rPr>
        <w:t xml:space="preserve">, España se encuentra con 152,8 puntos, mientras que Austria (la única con mayor presión fiscal que España de los 3 </w:t>
      </w:r>
      <w:r>
        <w:rPr>
          <w:rFonts w:ascii="Arial" w:hAnsi="Arial" w:cs="Arial"/>
          <w:lang w:val="es-ES"/>
        </w:rPr>
        <w:lastRenderedPageBreak/>
        <w:t>países de ejemplo) se sitúa en 96,6. Con el caso de Estados Unidos y Suiza la brecha es todavía mayor, contando con 45,5 y 36 puntos, respectivamente. Por tanto, el posible mensaje de que un nivel alto de impuestos no influya parece caer por su propio peso.</w:t>
      </w:r>
    </w:p>
    <w:p w:rsidR="0065666E" w:rsidRDefault="0065666E" w:rsidP="00524DEC">
      <w:pPr>
        <w:spacing w:before="240" w:after="240" w:line="360" w:lineRule="auto"/>
        <w:jc w:val="both"/>
        <w:rPr>
          <w:rFonts w:ascii="Arial" w:hAnsi="Arial" w:cs="Arial"/>
          <w:lang w:val="es-ES"/>
        </w:rPr>
      </w:pPr>
      <w:r>
        <w:rPr>
          <w:rFonts w:ascii="Arial" w:hAnsi="Arial" w:cs="Arial"/>
          <w:lang w:val="es-ES"/>
        </w:rPr>
        <w:t xml:space="preserve">Otro aspecto importante es el de los billetes de 500€, el cual menciona que supone el 70% del efectivo. Este dato puede llevar a alarma, aunque al mismo tiempo conviene tener en cuenta que, para igualar una operación de un billete de 500€, serían necesarias 100 operaciones de 5€, 25 de 20€ o 10 de 50€. </w:t>
      </w:r>
      <w:r w:rsidR="00037E53">
        <w:rPr>
          <w:rFonts w:ascii="Arial" w:hAnsi="Arial" w:cs="Arial"/>
          <w:lang w:val="es-ES"/>
        </w:rPr>
        <w:t>Por tanto, es lógico que estos billetes comporten la mayor cantidad, que no operaciones.</w:t>
      </w:r>
    </w:p>
    <w:p w:rsidR="004D4F2D" w:rsidRDefault="004D4F2D" w:rsidP="00524DEC">
      <w:pPr>
        <w:spacing w:before="240" w:after="240" w:line="360" w:lineRule="auto"/>
        <w:jc w:val="both"/>
        <w:rPr>
          <w:rFonts w:ascii="Arial" w:hAnsi="Arial" w:cs="Arial"/>
          <w:lang w:val="es-ES"/>
        </w:rPr>
      </w:pPr>
      <w:r>
        <w:rPr>
          <w:rFonts w:ascii="Arial" w:hAnsi="Arial" w:cs="Arial"/>
          <w:lang w:val="es-ES"/>
        </w:rPr>
        <w:t>Asimismo, otro aspecto de gran relevancia es el de las zonas más afectadas. En este caso, es una posible muestra de que la economía sumergida es la única salida para la gente con menos recursos</w:t>
      </w:r>
      <w:r w:rsidR="007041B0">
        <w:rPr>
          <w:rFonts w:ascii="Arial" w:hAnsi="Arial" w:cs="Arial"/>
          <w:lang w:val="es-ES"/>
        </w:rPr>
        <w:t>, por lo que sería necesario buscar soluciones a este segmento de la población de cara a que no les fuera necesario recurrir a ella.</w:t>
      </w:r>
      <w:r w:rsidR="007E528A">
        <w:rPr>
          <w:rFonts w:ascii="Arial" w:hAnsi="Arial" w:cs="Arial"/>
          <w:lang w:val="es-ES"/>
        </w:rPr>
        <w:t xml:space="preserve"> Este punto concuerda con el aumento de la crisis de 2008 (de la cual todavía no nos hemos recuperado si ajustamos el PIB per cápita a la inflación)</w:t>
      </w:r>
      <w:r w:rsidR="00D50694">
        <w:rPr>
          <w:rFonts w:ascii="Arial" w:hAnsi="Arial" w:cs="Arial"/>
          <w:lang w:val="es-ES"/>
        </w:rPr>
        <w:t>, por lo que, de nuevo, buscar soluciones a este segmento es de gran importancia; al mismo tiempo que pone de manifiesto que aquellas que se hayan puesto en marcha no se hayan mostrado efectivas</w:t>
      </w:r>
      <w:r w:rsidR="007E528A">
        <w:rPr>
          <w:rFonts w:ascii="Arial" w:hAnsi="Arial" w:cs="Arial"/>
          <w:lang w:val="es-ES"/>
        </w:rPr>
        <w:t>.</w:t>
      </w:r>
    </w:p>
    <w:p w:rsidR="003E0E8C" w:rsidRDefault="003E0E8C" w:rsidP="00524DEC">
      <w:pPr>
        <w:spacing w:before="240" w:after="240" w:line="360" w:lineRule="auto"/>
        <w:jc w:val="both"/>
        <w:rPr>
          <w:rFonts w:ascii="Arial" w:hAnsi="Arial" w:cs="Arial"/>
          <w:lang w:val="es-ES"/>
        </w:rPr>
      </w:pPr>
      <w:r>
        <w:rPr>
          <w:rFonts w:ascii="Arial" w:hAnsi="Arial" w:cs="Arial"/>
          <w:lang w:val="es-ES"/>
        </w:rPr>
        <w:t xml:space="preserve">Por último, </w:t>
      </w:r>
      <w:r w:rsidR="007A59C8">
        <w:rPr>
          <w:rFonts w:ascii="Arial" w:hAnsi="Arial" w:cs="Arial"/>
          <w:lang w:val="es-ES"/>
        </w:rPr>
        <w:t>se listan diferentes países como paraísos fiscales</w:t>
      </w:r>
      <w:r w:rsidR="00AF0EBF">
        <w:rPr>
          <w:rFonts w:ascii="Arial" w:hAnsi="Arial" w:cs="Arial"/>
          <w:lang w:val="es-ES"/>
        </w:rPr>
        <w:t>. Yendo a la propia lista que emite la UE de países considerados paraísos fiscales, Andorra y Liechtenstein son los únicos que aparecen de los citados</w:t>
      </w:r>
      <w:r w:rsidR="007A59C8">
        <w:rPr>
          <w:rFonts w:ascii="Arial" w:hAnsi="Arial" w:cs="Arial"/>
          <w:lang w:val="es-ES"/>
        </w:rPr>
        <w:t>.</w:t>
      </w:r>
      <w:r w:rsidR="00C933FE">
        <w:rPr>
          <w:rFonts w:ascii="Arial" w:hAnsi="Arial" w:cs="Arial"/>
          <w:lang w:val="es-ES"/>
        </w:rPr>
        <w:t xml:space="preserve"> Sin embargo, estos dos (de los cinco que menciona) no están en la lista negra, sino en la lista “gris”, que son países “</w:t>
      </w:r>
      <w:r w:rsidR="00C933FE" w:rsidRPr="00C933FE">
        <w:rPr>
          <w:rFonts w:ascii="Arial" w:hAnsi="Arial" w:cs="Arial"/>
          <w:lang w:val="es-ES"/>
        </w:rPr>
        <w:t>que actualmente no cumplen con los estándares de fiscalidad del bloque, pero se han comprometido a cambiar sus normas fiscales</w:t>
      </w:r>
      <w:r w:rsidR="00C933FE">
        <w:rPr>
          <w:rFonts w:ascii="Arial" w:hAnsi="Arial" w:cs="Arial"/>
          <w:lang w:val="es-ES"/>
        </w:rPr>
        <w:t>”.</w:t>
      </w:r>
    </w:p>
    <w:p w:rsidR="002F7993" w:rsidRDefault="002F7993" w:rsidP="00524DEC">
      <w:pPr>
        <w:spacing w:before="240" w:after="240" w:line="360" w:lineRule="auto"/>
        <w:jc w:val="both"/>
        <w:rPr>
          <w:rFonts w:ascii="Arial" w:hAnsi="Arial" w:cs="Arial"/>
          <w:lang w:val="es-ES"/>
        </w:rPr>
      </w:pPr>
      <w:r>
        <w:rPr>
          <w:rFonts w:ascii="Arial" w:hAnsi="Arial" w:cs="Arial"/>
          <w:lang w:val="es-ES"/>
        </w:rPr>
        <w:t xml:space="preserve">Por tanto, en el artículo </w:t>
      </w:r>
      <w:r w:rsidR="00FE62F5">
        <w:rPr>
          <w:rFonts w:ascii="Arial" w:hAnsi="Arial" w:cs="Arial"/>
          <w:lang w:val="es-ES"/>
        </w:rPr>
        <w:t xml:space="preserve">escrito por Raquel </w:t>
      </w:r>
      <w:proofErr w:type="spellStart"/>
      <w:r w:rsidR="00FE62F5">
        <w:rPr>
          <w:rFonts w:ascii="Arial" w:hAnsi="Arial" w:cs="Arial"/>
          <w:lang w:val="es-ES"/>
        </w:rPr>
        <w:t>Quílez</w:t>
      </w:r>
      <w:proofErr w:type="spellEnd"/>
      <w:r w:rsidR="00FE62F5">
        <w:rPr>
          <w:rFonts w:ascii="Arial" w:hAnsi="Arial" w:cs="Arial"/>
          <w:lang w:val="es-ES"/>
        </w:rPr>
        <w:t xml:space="preserve"> y Virginia Hernández encontramos numerosos datos que no se corroboran con los datos disponibles</w:t>
      </w:r>
      <w:r w:rsidR="00A3412C">
        <w:rPr>
          <w:rFonts w:ascii="Arial" w:hAnsi="Arial" w:cs="Arial"/>
          <w:lang w:val="es-ES"/>
        </w:rPr>
        <w:t xml:space="preserve"> en las fuentes acabo referenciadas</w:t>
      </w:r>
      <w:r w:rsidR="008D49D5">
        <w:rPr>
          <w:rFonts w:ascii="Arial" w:hAnsi="Arial" w:cs="Arial"/>
          <w:lang w:val="es-ES"/>
        </w:rPr>
        <w:t xml:space="preserve">, al mismo tiempo que dichos datos no se encuentran referenciados en el propio artículo. </w:t>
      </w:r>
      <w:r w:rsidR="006103CF">
        <w:rPr>
          <w:rFonts w:ascii="Arial" w:hAnsi="Arial" w:cs="Arial"/>
          <w:lang w:val="es-ES"/>
        </w:rPr>
        <w:t>Fruto de ello, se establecen diferentes opiniones al respecto de ellos que no se corresponden con la realidad y que muestran un sesgo de cara a</w:t>
      </w:r>
      <w:r w:rsidR="00CD31E1">
        <w:rPr>
          <w:rFonts w:ascii="Arial" w:hAnsi="Arial" w:cs="Arial"/>
          <w:lang w:val="es-ES"/>
        </w:rPr>
        <w:t>, posiblemente,</w:t>
      </w:r>
      <w:r w:rsidR="006103CF">
        <w:rPr>
          <w:rFonts w:ascii="Arial" w:hAnsi="Arial" w:cs="Arial"/>
          <w:lang w:val="es-ES"/>
        </w:rPr>
        <w:t xml:space="preserve"> ganarse la opinión del lector</w:t>
      </w:r>
      <w:r w:rsidR="00CD31E1">
        <w:rPr>
          <w:rFonts w:ascii="Arial" w:hAnsi="Arial" w:cs="Arial"/>
          <w:lang w:val="es-ES"/>
        </w:rPr>
        <w:t xml:space="preserve"> y/o mostrar una visión que no se corresponde con la realidad</w:t>
      </w:r>
      <w:r w:rsidR="006103CF">
        <w:rPr>
          <w:rFonts w:ascii="Arial" w:hAnsi="Arial" w:cs="Arial"/>
          <w:lang w:val="es-ES"/>
        </w:rPr>
        <w:t>.</w:t>
      </w:r>
    </w:p>
    <w:p w:rsidR="0002708A" w:rsidRDefault="0002708A" w:rsidP="00524DEC">
      <w:pPr>
        <w:spacing w:before="240" w:after="240" w:line="360" w:lineRule="auto"/>
        <w:jc w:val="both"/>
        <w:rPr>
          <w:rFonts w:ascii="Arial" w:hAnsi="Arial" w:cs="Arial"/>
          <w:lang w:val="es-ES"/>
        </w:rPr>
      </w:pPr>
      <w:r>
        <w:rPr>
          <w:rFonts w:ascii="Arial" w:hAnsi="Arial" w:cs="Arial"/>
          <w:lang w:val="es-ES"/>
        </w:rPr>
        <w:lastRenderedPageBreak/>
        <w:t>Referencias:</w:t>
      </w:r>
    </w:p>
    <w:p w:rsidR="0002708A" w:rsidRDefault="0002708A" w:rsidP="00524DEC">
      <w:pPr>
        <w:spacing w:before="240" w:after="240" w:line="360" w:lineRule="auto"/>
        <w:jc w:val="both"/>
        <w:rPr>
          <w:rFonts w:ascii="Arial" w:hAnsi="Arial" w:cs="Arial"/>
          <w:lang w:val="es-ES"/>
        </w:rPr>
      </w:pPr>
      <w:r>
        <w:rPr>
          <w:rFonts w:ascii="Arial" w:hAnsi="Arial" w:cs="Arial"/>
          <w:lang w:val="es-ES"/>
        </w:rPr>
        <w:t xml:space="preserve">Presión fiscal: </w:t>
      </w:r>
      <w:hyperlink r:id="rId12" w:history="1">
        <w:r w:rsidRPr="0037025A">
          <w:rPr>
            <w:rStyle w:val="Hyperlink"/>
            <w:rFonts w:ascii="Arial" w:hAnsi="Arial" w:cs="Arial"/>
            <w:lang w:val="es-ES"/>
          </w:rPr>
          <w:t>https://datosmacro.expansion.com/impuestos/presion-fiscal</w:t>
        </w:r>
      </w:hyperlink>
    </w:p>
    <w:p w:rsidR="0002708A" w:rsidRDefault="0002708A" w:rsidP="00524DEC">
      <w:pPr>
        <w:spacing w:before="240" w:after="240" w:line="360" w:lineRule="auto"/>
        <w:jc w:val="both"/>
        <w:rPr>
          <w:rFonts w:ascii="Arial" w:hAnsi="Arial" w:cs="Arial"/>
          <w:lang w:val="es-ES"/>
        </w:rPr>
      </w:pPr>
      <w:r>
        <w:rPr>
          <w:rFonts w:ascii="Arial" w:hAnsi="Arial" w:cs="Arial"/>
          <w:lang w:val="es-ES"/>
        </w:rPr>
        <w:t xml:space="preserve">Esfuerzo fiscal: </w:t>
      </w:r>
      <w:hyperlink r:id="rId13" w:history="1">
        <w:r w:rsidRPr="0037025A">
          <w:rPr>
            <w:rStyle w:val="Hyperlink"/>
            <w:rFonts w:ascii="Arial" w:hAnsi="Arial" w:cs="Arial"/>
            <w:lang w:val="es-ES"/>
          </w:rPr>
          <w:t>https://www.20minutos.es/lainformacion/economia/-patronal-denuncia-que-esfuerzo-fiscal-que-sufren-los-espanoles-es-un-53-mayor-que-media-union-europea-5090933/</w:t>
        </w:r>
      </w:hyperlink>
      <w:r w:rsidR="00DD3E8B">
        <w:rPr>
          <w:rFonts w:ascii="Arial" w:hAnsi="Arial" w:cs="Arial"/>
          <w:lang w:val="es-ES"/>
        </w:rPr>
        <w:t xml:space="preserve"> </w:t>
      </w:r>
    </w:p>
    <w:p w:rsidR="00AF0EBF" w:rsidRDefault="00AF0EBF" w:rsidP="00524DEC">
      <w:pPr>
        <w:spacing w:before="240" w:after="240" w:line="360" w:lineRule="auto"/>
        <w:jc w:val="both"/>
        <w:rPr>
          <w:rFonts w:ascii="Arial" w:hAnsi="Arial" w:cs="Arial"/>
          <w:lang w:val="es-ES"/>
        </w:rPr>
      </w:pPr>
      <w:r>
        <w:rPr>
          <w:rFonts w:ascii="Arial" w:hAnsi="Arial" w:cs="Arial"/>
          <w:lang w:val="es-ES"/>
        </w:rPr>
        <w:t xml:space="preserve">Paraísos fiscales UE: </w:t>
      </w:r>
      <w:hyperlink r:id="rId14" w:history="1">
        <w:r w:rsidRPr="0037025A">
          <w:rPr>
            <w:rStyle w:val="Hyperlink"/>
            <w:rFonts w:ascii="Arial" w:hAnsi="Arial" w:cs="Arial"/>
            <w:lang w:val="es-ES"/>
          </w:rPr>
          <w:t>https://www.bu.com.co/es/insights/noticias/ue-emite-lista-de-paises-considerados-paraisos-fiscales</w:t>
        </w:r>
      </w:hyperlink>
      <w:r w:rsidR="001E4E6B">
        <w:rPr>
          <w:rFonts w:ascii="Arial" w:hAnsi="Arial" w:cs="Arial"/>
          <w:lang w:val="es-ES"/>
        </w:rPr>
        <w:t xml:space="preserve"> y </w:t>
      </w:r>
      <w:hyperlink r:id="rId15" w:history="1">
        <w:r w:rsidR="001E4E6B" w:rsidRPr="0037025A">
          <w:rPr>
            <w:rStyle w:val="Hyperlink"/>
            <w:rFonts w:ascii="Arial" w:hAnsi="Arial" w:cs="Arial"/>
            <w:lang w:val="es-ES"/>
          </w:rPr>
          <w:t>https://www.consilium.europa.eu/es/policies/eu-list-of-non-cooperative-jurisdictions/#0</w:t>
        </w:r>
      </w:hyperlink>
      <w:r w:rsidR="001E4E6B">
        <w:rPr>
          <w:rFonts w:ascii="Arial" w:hAnsi="Arial" w:cs="Arial"/>
          <w:lang w:val="es-ES"/>
        </w:rPr>
        <w:t xml:space="preserve"> </w:t>
      </w:r>
    </w:p>
    <w:p w:rsidR="00AC1FB1" w:rsidRPr="00524DEC" w:rsidRDefault="00AC1FB1" w:rsidP="00AC1FB1">
      <w:pPr>
        <w:pStyle w:val="Heading2"/>
        <w:spacing w:before="240" w:after="240" w:line="360" w:lineRule="auto"/>
        <w:jc w:val="both"/>
        <w:rPr>
          <w:rFonts w:ascii="Arial" w:hAnsi="Arial" w:cs="Arial"/>
          <w:lang w:val="es-ES"/>
        </w:rPr>
      </w:pPr>
      <w:bookmarkStart w:id="8" w:name="_Toc182560133"/>
      <w:r w:rsidRPr="00524DEC">
        <w:rPr>
          <w:rFonts w:ascii="Arial" w:hAnsi="Arial" w:cs="Arial"/>
          <w:lang w:val="es-ES"/>
        </w:rPr>
        <w:t xml:space="preserve">Documento </w:t>
      </w:r>
      <w:r>
        <w:rPr>
          <w:rFonts w:ascii="Arial" w:hAnsi="Arial" w:cs="Arial"/>
          <w:lang w:val="es-ES"/>
        </w:rPr>
        <w:t>2</w:t>
      </w:r>
      <w:bookmarkEnd w:id="8"/>
    </w:p>
    <w:p w:rsidR="00124A9E" w:rsidRDefault="00124A9E" w:rsidP="00524DEC">
      <w:pPr>
        <w:spacing w:before="240" w:after="240" w:line="360" w:lineRule="auto"/>
        <w:jc w:val="both"/>
        <w:rPr>
          <w:rFonts w:ascii="Arial" w:hAnsi="Arial" w:cs="Arial"/>
          <w:lang w:val="es-ES"/>
        </w:rPr>
      </w:pPr>
      <w:r>
        <w:rPr>
          <w:rFonts w:ascii="Arial" w:hAnsi="Arial" w:cs="Arial"/>
          <w:lang w:val="es-ES"/>
        </w:rPr>
        <w:t>En plena pandemia, los trabajadores de la economía sumergida no encuentran ningún tipo de ayuda al no contar con cotizaciones. Además, debido al confinamiento tampoco pueden salir en busca de un empleo</w:t>
      </w:r>
      <w:r w:rsidR="006B1F63">
        <w:rPr>
          <w:rFonts w:ascii="Arial" w:hAnsi="Arial" w:cs="Arial"/>
          <w:lang w:val="es-ES"/>
        </w:rPr>
        <w:t>, siendo todavía más vulnerables</w:t>
      </w:r>
      <w:r>
        <w:rPr>
          <w:rFonts w:ascii="Arial" w:hAnsi="Arial" w:cs="Arial"/>
          <w:lang w:val="es-ES"/>
        </w:rPr>
        <w:t>.</w:t>
      </w:r>
    </w:p>
    <w:p w:rsidR="00DA0929" w:rsidRDefault="00DA0929" w:rsidP="00524DEC">
      <w:pPr>
        <w:spacing w:before="240" w:after="240" w:line="360" w:lineRule="auto"/>
        <w:jc w:val="both"/>
        <w:rPr>
          <w:rFonts w:ascii="Arial" w:hAnsi="Arial" w:cs="Arial"/>
          <w:lang w:val="es-ES"/>
        </w:rPr>
      </w:pPr>
      <w:r>
        <w:rPr>
          <w:rFonts w:ascii="Arial" w:hAnsi="Arial" w:cs="Arial"/>
          <w:lang w:val="es-ES"/>
        </w:rPr>
        <w:t>En este documento podemos ver una clara consecuencia negativa de la economía en negro en las personas más desfavorecidas, que es la ausencia de garantías en situaciones críticas o, como diría Nicholas Taleb, cuando aparece un cisne negro.</w:t>
      </w:r>
    </w:p>
    <w:p w:rsidR="004B4344" w:rsidRDefault="004B4344" w:rsidP="00524DEC">
      <w:pPr>
        <w:spacing w:before="240" w:after="240" w:line="360" w:lineRule="auto"/>
        <w:jc w:val="both"/>
        <w:rPr>
          <w:rFonts w:ascii="Arial" w:hAnsi="Arial" w:cs="Arial"/>
          <w:lang w:val="es-ES"/>
        </w:rPr>
      </w:pPr>
      <w:r>
        <w:rPr>
          <w:rFonts w:ascii="Arial" w:hAnsi="Arial" w:cs="Arial"/>
          <w:lang w:val="es-ES"/>
        </w:rPr>
        <w:t xml:space="preserve">Desde una perspectiva digamos matemática, suena razonable que no reciban ninguna prestación debido a que no han contribuido para ello. Sin embargo, una cualidad indispensable para el buen funcionamiento de la sociedad es la empatía, motivo por el cual, pese a que se sepa que existe un gran número de personas que no cotiza (porque no pueda, aunque luego pueda haber gente que se aproveche porque no quiere cotizar) sí que tendría que recibir algún tipo de contingencia en estas situaciones. </w:t>
      </w:r>
    </w:p>
    <w:p w:rsidR="004B4344" w:rsidRDefault="004B4344" w:rsidP="00524DEC">
      <w:pPr>
        <w:spacing w:before="240" w:after="240" w:line="360" w:lineRule="auto"/>
        <w:jc w:val="both"/>
        <w:rPr>
          <w:rFonts w:ascii="Arial" w:hAnsi="Arial" w:cs="Arial"/>
          <w:lang w:val="es-ES"/>
        </w:rPr>
      </w:pPr>
      <w:r>
        <w:rPr>
          <w:rFonts w:ascii="Arial" w:hAnsi="Arial" w:cs="Arial"/>
          <w:lang w:val="es-ES"/>
        </w:rPr>
        <w:t>Por hacer un símil, se podría hacer como en el caso de las pensiones, en las cuales existe la pensión no contributiva para aquellas personas que no cumplen los requisitos para recibir una pensión contributiva.</w:t>
      </w:r>
    </w:p>
    <w:p w:rsidR="004B4344" w:rsidRDefault="004B4344" w:rsidP="00524DEC">
      <w:pPr>
        <w:spacing w:before="240" w:after="240" w:line="360" w:lineRule="auto"/>
        <w:jc w:val="both"/>
        <w:rPr>
          <w:rFonts w:ascii="Arial" w:hAnsi="Arial" w:cs="Arial"/>
          <w:lang w:val="es-ES"/>
        </w:rPr>
      </w:pPr>
      <w:r>
        <w:rPr>
          <w:rFonts w:ascii="Arial" w:hAnsi="Arial" w:cs="Arial"/>
          <w:lang w:val="es-ES"/>
        </w:rPr>
        <w:t xml:space="preserve">Otra opción podría ser la del Ingreso Mínimo Vital, si bien soy más partidario del sistema danés en el cual, cuando un trabajador va al paro, recibe una prestación hasta </w:t>
      </w:r>
      <w:r>
        <w:rPr>
          <w:rFonts w:ascii="Arial" w:hAnsi="Arial" w:cs="Arial"/>
          <w:lang w:val="es-ES"/>
        </w:rPr>
        <w:lastRenderedPageBreak/>
        <w:t>que encuentre un nuevo empleo</w:t>
      </w:r>
      <w:r w:rsidR="00994E47">
        <w:rPr>
          <w:rFonts w:ascii="Arial" w:hAnsi="Arial" w:cs="Arial"/>
          <w:lang w:val="es-ES"/>
        </w:rPr>
        <w:t xml:space="preserve"> (por un máximo de dos años)</w:t>
      </w:r>
      <w:r>
        <w:rPr>
          <w:rFonts w:ascii="Arial" w:hAnsi="Arial" w:cs="Arial"/>
          <w:lang w:val="es-ES"/>
        </w:rPr>
        <w:t>. Eso sí, se va reduciendo si rechaza opciones de trabajo. De cara al medio-largo plazo soy más partidario de esta opción ya que promueve también que se reduzca la economía sumergida; aunque en el corto plazo, entendiendo como tal el de la propia pandemia, podría ser eficaz el primero.</w:t>
      </w:r>
    </w:p>
    <w:p w:rsidR="00290F3B" w:rsidRDefault="00290F3B" w:rsidP="00524DEC">
      <w:pPr>
        <w:spacing w:before="240" w:after="240" w:line="360" w:lineRule="auto"/>
        <w:jc w:val="both"/>
        <w:rPr>
          <w:rFonts w:ascii="Arial" w:hAnsi="Arial" w:cs="Arial"/>
          <w:lang w:val="es-ES"/>
        </w:rPr>
      </w:pPr>
      <w:r>
        <w:rPr>
          <w:rFonts w:ascii="Arial" w:hAnsi="Arial" w:cs="Arial"/>
          <w:lang w:val="es-ES"/>
        </w:rPr>
        <w:t>Aun así, conviene recalcar que el Gobierno español estableció un subsidio extraordinario para las empleadas del hogar en este periodo.</w:t>
      </w:r>
    </w:p>
    <w:p w:rsidR="00994E47" w:rsidRDefault="00994E47" w:rsidP="00524DEC">
      <w:pPr>
        <w:spacing w:before="240" w:after="240" w:line="360" w:lineRule="auto"/>
        <w:jc w:val="both"/>
        <w:rPr>
          <w:rFonts w:ascii="Arial" w:hAnsi="Arial" w:cs="Arial"/>
          <w:lang w:val="es-ES"/>
        </w:rPr>
      </w:pPr>
      <w:r>
        <w:rPr>
          <w:rFonts w:ascii="Arial" w:hAnsi="Arial" w:cs="Arial"/>
          <w:lang w:val="es-ES"/>
        </w:rPr>
        <w:t>Referencias:</w:t>
      </w:r>
    </w:p>
    <w:p w:rsidR="00994E47" w:rsidRDefault="006378EB" w:rsidP="00524DEC">
      <w:pPr>
        <w:spacing w:before="240" w:after="240" w:line="360" w:lineRule="auto"/>
        <w:jc w:val="both"/>
        <w:rPr>
          <w:rFonts w:ascii="Arial" w:hAnsi="Arial" w:cs="Arial"/>
          <w:lang w:val="es-ES"/>
        </w:rPr>
      </w:pPr>
      <w:r>
        <w:rPr>
          <w:rFonts w:ascii="Arial" w:hAnsi="Arial" w:cs="Arial"/>
          <w:lang w:val="es-ES"/>
        </w:rPr>
        <w:t xml:space="preserve">Sistema danés: </w:t>
      </w:r>
      <w:hyperlink r:id="rId16" w:history="1">
        <w:r w:rsidRPr="0037025A">
          <w:rPr>
            <w:rStyle w:val="Hyperlink"/>
            <w:rFonts w:ascii="Arial" w:hAnsi="Arial" w:cs="Arial"/>
            <w:lang w:val="es-ES"/>
          </w:rPr>
          <w:t>https://www.elblogsalmon.com/mundo-laboral/el-modelo-laboral-danes-un-modelo-para-espana</w:t>
        </w:r>
      </w:hyperlink>
    </w:p>
    <w:p w:rsidR="00642E47" w:rsidRDefault="00642E47" w:rsidP="00524DEC">
      <w:pPr>
        <w:spacing w:before="240" w:after="240" w:line="360" w:lineRule="auto"/>
        <w:jc w:val="both"/>
        <w:rPr>
          <w:rFonts w:ascii="Arial" w:hAnsi="Arial" w:cs="Arial"/>
          <w:lang w:val="es-ES"/>
        </w:rPr>
      </w:pPr>
      <w:r>
        <w:rPr>
          <w:rFonts w:ascii="Arial" w:hAnsi="Arial" w:cs="Arial"/>
          <w:lang w:val="es-ES"/>
        </w:rPr>
        <w:t xml:space="preserve">Subsidio extraordinario para las empleadas del hogar: </w:t>
      </w:r>
      <w:hyperlink r:id="rId17" w:history="1">
        <w:r w:rsidRPr="0037025A">
          <w:rPr>
            <w:rStyle w:val="Hyperlink"/>
            <w:rFonts w:ascii="Arial" w:hAnsi="Arial" w:cs="Arial"/>
            <w:lang w:val="es-ES"/>
          </w:rPr>
          <w:t>https://www.sanidad.gob.es/ssi/covid19/trabajadores/home.htm</w:t>
        </w:r>
      </w:hyperlink>
    </w:p>
    <w:p w:rsidR="00642E47" w:rsidRDefault="00642E47" w:rsidP="00524DEC">
      <w:pPr>
        <w:spacing w:before="240" w:after="240" w:line="360" w:lineRule="auto"/>
        <w:jc w:val="both"/>
        <w:rPr>
          <w:rFonts w:ascii="Arial" w:hAnsi="Arial" w:cs="Arial"/>
          <w:lang w:val="es-ES"/>
        </w:rPr>
      </w:pPr>
    </w:p>
    <w:p w:rsidR="006378EB" w:rsidRPr="00524DEC" w:rsidRDefault="006378EB" w:rsidP="00524DEC">
      <w:pPr>
        <w:spacing w:before="240" w:after="240" w:line="360" w:lineRule="auto"/>
        <w:jc w:val="both"/>
        <w:rPr>
          <w:rFonts w:ascii="Arial" w:hAnsi="Arial" w:cs="Arial"/>
          <w:lang w:val="es-ES"/>
        </w:rPr>
      </w:pPr>
    </w:p>
    <w:p w:rsidR="00EE0182" w:rsidRPr="00524DEC" w:rsidRDefault="00EE0182" w:rsidP="00524DEC">
      <w:pPr>
        <w:spacing w:before="240" w:after="240" w:line="360" w:lineRule="auto"/>
        <w:jc w:val="both"/>
        <w:rPr>
          <w:rFonts w:ascii="Arial" w:hAnsi="Arial" w:cs="Arial"/>
          <w:lang w:val="es-ES"/>
        </w:rPr>
      </w:pPr>
      <w:r w:rsidRPr="00524DEC">
        <w:rPr>
          <w:rFonts w:ascii="Arial" w:hAnsi="Arial" w:cs="Arial"/>
          <w:lang w:val="es-ES"/>
        </w:rPr>
        <w:br w:type="page"/>
      </w:r>
    </w:p>
    <w:p w:rsidR="00EE0182" w:rsidRPr="00524DEC" w:rsidRDefault="00EE0182" w:rsidP="00524DEC">
      <w:pPr>
        <w:pStyle w:val="Heading1"/>
        <w:spacing w:after="240" w:line="360" w:lineRule="auto"/>
        <w:jc w:val="both"/>
        <w:rPr>
          <w:rFonts w:ascii="Arial" w:hAnsi="Arial" w:cs="Arial"/>
          <w:lang w:val="es-ES"/>
        </w:rPr>
      </w:pPr>
      <w:bookmarkStart w:id="9" w:name="_Toc182560134"/>
      <w:r w:rsidRPr="00524DEC">
        <w:rPr>
          <w:rFonts w:ascii="Arial" w:hAnsi="Arial" w:cs="Arial"/>
          <w:lang w:val="es-ES"/>
        </w:rPr>
        <w:lastRenderedPageBreak/>
        <w:t>Externalidades de no pagar impuestos</w:t>
      </w:r>
      <w:bookmarkEnd w:id="9"/>
    </w:p>
    <w:p w:rsidR="00A47DFE" w:rsidRDefault="00216B08" w:rsidP="009F713E">
      <w:pPr>
        <w:spacing w:before="240" w:after="240" w:line="360" w:lineRule="auto"/>
        <w:jc w:val="both"/>
        <w:rPr>
          <w:rFonts w:ascii="Arial" w:hAnsi="Arial" w:cs="Arial"/>
          <w:lang w:val="es-ES"/>
        </w:rPr>
      </w:pPr>
      <w:r>
        <w:rPr>
          <w:rFonts w:ascii="Arial" w:hAnsi="Arial" w:cs="Arial"/>
          <w:lang w:val="es-ES"/>
        </w:rPr>
        <w:t>El no pagar impuestos puede conllevar distintas externalidades negativas</w:t>
      </w:r>
      <w:r w:rsidR="00EE0182" w:rsidRPr="00524DEC">
        <w:rPr>
          <w:rFonts w:ascii="Arial" w:hAnsi="Arial" w:cs="Arial"/>
          <w:lang w:val="es-ES"/>
        </w:rPr>
        <w:t>.</w:t>
      </w:r>
      <w:r>
        <w:rPr>
          <w:rFonts w:ascii="Arial" w:hAnsi="Arial" w:cs="Arial"/>
          <w:lang w:val="es-ES"/>
        </w:rPr>
        <w:t xml:space="preserve"> Las más destacadas son las siguientes:</w:t>
      </w:r>
    </w:p>
    <w:p w:rsidR="00216B08" w:rsidRPr="00216B08" w:rsidRDefault="00216B08" w:rsidP="00216B08">
      <w:pPr>
        <w:pStyle w:val="ListParagraph"/>
        <w:numPr>
          <w:ilvl w:val="0"/>
          <w:numId w:val="2"/>
        </w:numPr>
        <w:spacing w:before="240" w:after="240" w:line="360" w:lineRule="auto"/>
        <w:jc w:val="both"/>
        <w:rPr>
          <w:rFonts w:ascii="Arial" w:hAnsi="Arial" w:cs="Arial"/>
          <w:lang w:val="es-ES"/>
        </w:rPr>
      </w:pPr>
      <w:r w:rsidRPr="00216B08">
        <w:rPr>
          <w:rFonts w:ascii="Arial" w:hAnsi="Arial" w:cs="Arial"/>
          <w:lang w:val="es-ES"/>
        </w:rPr>
        <w:t xml:space="preserve">Menor recaudación fiscal </w:t>
      </w:r>
    </w:p>
    <w:p w:rsidR="00216B08" w:rsidRPr="00216B08" w:rsidRDefault="00216B08" w:rsidP="00216B08">
      <w:pPr>
        <w:spacing w:before="240" w:after="240" w:line="360" w:lineRule="auto"/>
        <w:jc w:val="both"/>
        <w:rPr>
          <w:rFonts w:ascii="Arial" w:hAnsi="Arial" w:cs="Arial"/>
          <w:lang w:val="es-ES"/>
        </w:rPr>
      </w:pPr>
      <w:r w:rsidRPr="00216B08">
        <w:rPr>
          <w:rFonts w:ascii="Arial" w:hAnsi="Arial" w:cs="Arial"/>
          <w:lang w:val="es-ES"/>
        </w:rPr>
        <w:t>La evasión fiscal reduce significativamente los ingresos del Estado, lo que</w:t>
      </w:r>
      <w:r w:rsidR="004F0FF4">
        <w:rPr>
          <w:rFonts w:ascii="Arial" w:hAnsi="Arial" w:cs="Arial"/>
          <w:lang w:val="es-ES"/>
        </w:rPr>
        <w:t xml:space="preserve"> podría</w:t>
      </w:r>
      <w:r w:rsidRPr="00216B08">
        <w:rPr>
          <w:rFonts w:ascii="Arial" w:hAnsi="Arial" w:cs="Arial"/>
          <w:lang w:val="es-ES"/>
        </w:rPr>
        <w:t xml:space="preserve"> limita</w:t>
      </w:r>
      <w:r w:rsidR="004F0FF4">
        <w:rPr>
          <w:rFonts w:ascii="Arial" w:hAnsi="Arial" w:cs="Arial"/>
          <w:lang w:val="es-ES"/>
        </w:rPr>
        <w:t>r</w:t>
      </w:r>
      <w:r w:rsidRPr="00216B08">
        <w:rPr>
          <w:rFonts w:ascii="Arial" w:hAnsi="Arial" w:cs="Arial"/>
          <w:lang w:val="es-ES"/>
        </w:rPr>
        <w:t xml:space="preserve"> la capacidad de financiar servicios esenciales como educación, sanidad, infraestructuras y seguridad pública. Esto genera un deterioro en la calidad y cobertura de estos servicios, afectando especialmente a los más vulnerables.</w:t>
      </w:r>
    </w:p>
    <w:p w:rsidR="00216B08" w:rsidRPr="00216B08" w:rsidRDefault="00216B08" w:rsidP="00216B08">
      <w:pPr>
        <w:pStyle w:val="ListParagraph"/>
        <w:numPr>
          <w:ilvl w:val="0"/>
          <w:numId w:val="2"/>
        </w:numPr>
        <w:spacing w:before="240" w:after="240" w:line="360" w:lineRule="auto"/>
        <w:jc w:val="both"/>
        <w:rPr>
          <w:rFonts w:ascii="Arial" w:hAnsi="Arial" w:cs="Arial"/>
          <w:lang w:val="es-ES"/>
        </w:rPr>
      </w:pPr>
      <w:r w:rsidRPr="00216B08">
        <w:rPr>
          <w:rFonts w:ascii="Arial" w:hAnsi="Arial" w:cs="Arial"/>
          <w:lang w:val="es-ES"/>
        </w:rPr>
        <w:t>Competencia desleal</w:t>
      </w:r>
    </w:p>
    <w:p w:rsidR="00216B08" w:rsidRPr="00216B08" w:rsidRDefault="00216B08" w:rsidP="00216B08">
      <w:pPr>
        <w:spacing w:before="240" w:after="240" w:line="360" w:lineRule="auto"/>
        <w:jc w:val="both"/>
        <w:rPr>
          <w:rFonts w:ascii="Arial" w:hAnsi="Arial" w:cs="Arial"/>
          <w:lang w:val="es-ES"/>
        </w:rPr>
      </w:pPr>
      <w:r w:rsidRPr="00216B08">
        <w:rPr>
          <w:rFonts w:ascii="Arial" w:hAnsi="Arial" w:cs="Arial"/>
          <w:lang w:val="es-ES"/>
        </w:rPr>
        <w:t xml:space="preserve">Las empresas que operan en la economía sumergida evitan costes laborales y fiscales, lo que les permite ofrecer precios más bajos. Esto perjudica a las empresas que cumplen con sus obligaciones fiscales y legales, afectando </w:t>
      </w:r>
      <w:r w:rsidR="0083521B">
        <w:rPr>
          <w:rFonts w:ascii="Arial" w:hAnsi="Arial" w:cs="Arial"/>
          <w:lang w:val="es-ES"/>
        </w:rPr>
        <w:t>en su</w:t>
      </w:r>
      <w:r w:rsidRPr="00216B08">
        <w:rPr>
          <w:rFonts w:ascii="Arial" w:hAnsi="Arial" w:cs="Arial"/>
          <w:lang w:val="es-ES"/>
        </w:rPr>
        <w:t xml:space="preserve"> competitividad.</w:t>
      </w:r>
    </w:p>
    <w:p w:rsidR="00A14CE4" w:rsidRDefault="00A14CE4" w:rsidP="00216B08">
      <w:pPr>
        <w:pStyle w:val="ListParagraph"/>
        <w:numPr>
          <w:ilvl w:val="0"/>
          <w:numId w:val="2"/>
        </w:numPr>
        <w:spacing w:before="240" w:after="240" w:line="360" w:lineRule="auto"/>
        <w:jc w:val="both"/>
        <w:rPr>
          <w:rFonts w:ascii="Arial" w:hAnsi="Arial" w:cs="Arial"/>
          <w:lang w:val="es-ES"/>
        </w:rPr>
      </w:pPr>
      <w:r>
        <w:rPr>
          <w:rFonts w:ascii="Arial" w:hAnsi="Arial" w:cs="Arial"/>
          <w:lang w:val="es-ES"/>
        </w:rPr>
        <w:t>Falta de garantías en el producto o servicio</w:t>
      </w:r>
    </w:p>
    <w:p w:rsidR="00A14CE4" w:rsidRPr="00A14CE4" w:rsidRDefault="00A14CE4" w:rsidP="00A14CE4">
      <w:pPr>
        <w:spacing w:before="240" w:after="240" w:line="360" w:lineRule="auto"/>
        <w:jc w:val="both"/>
        <w:rPr>
          <w:rFonts w:ascii="Arial" w:hAnsi="Arial" w:cs="Arial"/>
          <w:lang w:val="es-ES"/>
        </w:rPr>
      </w:pPr>
      <w:r w:rsidRPr="00A14CE4">
        <w:rPr>
          <w:rFonts w:ascii="Arial" w:hAnsi="Arial" w:cs="Arial"/>
          <w:lang w:val="es-ES"/>
        </w:rPr>
        <w:t>Los compradores no tienen recurso</w:t>
      </w:r>
      <w:r w:rsidR="00FE3724">
        <w:rPr>
          <w:rFonts w:ascii="Arial" w:hAnsi="Arial" w:cs="Arial"/>
          <w:lang w:val="es-ES"/>
        </w:rPr>
        <w:t xml:space="preserve"> legal posible</w:t>
      </w:r>
      <w:r w:rsidRPr="00A14CE4">
        <w:rPr>
          <w:rFonts w:ascii="Arial" w:hAnsi="Arial" w:cs="Arial"/>
          <w:lang w:val="es-ES"/>
        </w:rPr>
        <w:t xml:space="preserve"> si el producto no es satisfactorio. No hay recibos ni garantías.</w:t>
      </w:r>
    </w:p>
    <w:p w:rsidR="00216B08" w:rsidRPr="00216B08" w:rsidRDefault="00216B08" w:rsidP="00216B08">
      <w:pPr>
        <w:pStyle w:val="ListParagraph"/>
        <w:numPr>
          <w:ilvl w:val="0"/>
          <w:numId w:val="2"/>
        </w:numPr>
        <w:spacing w:before="240" w:after="240" w:line="360" w:lineRule="auto"/>
        <w:jc w:val="both"/>
        <w:rPr>
          <w:rFonts w:ascii="Arial" w:hAnsi="Arial" w:cs="Arial"/>
          <w:lang w:val="es-ES"/>
        </w:rPr>
      </w:pPr>
      <w:r w:rsidRPr="00216B08">
        <w:rPr>
          <w:rFonts w:ascii="Arial" w:hAnsi="Arial" w:cs="Arial"/>
          <w:lang w:val="es-ES"/>
        </w:rPr>
        <w:t>Desprotección laboral</w:t>
      </w:r>
    </w:p>
    <w:p w:rsidR="00216B08" w:rsidRPr="00216B08" w:rsidRDefault="00216B08" w:rsidP="00216B08">
      <w:pPr>
        <w:spacing w:before="240" w:after="240" w:line="360" w:lineRule="auto"/>
        <w:jc w:val="both"/>
        <w:rPr>
          <w:rFonts w:ascii="Arial" w:hAnsi="Arial" w:cs="Arial"/>
          <w:lang w:val="es-ES"/>
        </w:rPr>
      </w:pPr>
      <w:r w:rsidRPr="00216B08">
        <w:rPr>
          <w:rFonts w:ascii="Arial" w:hAnsi="Arial" w:cs="Arial"/>
          <w:lang w:val="es-ES"/>
        </w:rPr>
        <w:t xml:space="preserve">Los trabajadores en la economía sumergida suelen carecer de derechos laborales como </w:t>
      </w:r>
      <w:r w:rsidR="00FE3724">
        <w:rPr>
          <w:rFonts w:ascii="Arial" w:hAnsi="Arial" w:cs="Arial"/>
          <w:lang w:val="es-ES"/>
        </w:rPr>
        <w:t>subsidios</w:t>
      </w:r>
      <w:r w:rsidRPr="00216B08">
        <w:rPr>
          <w:rFonts w:ascii="Arial" w:hAnsi="Arial" w:cs="Arial"/>
          <w:lang w:val="es-ES"/>
        </w:rPr>
        <w:t>, pensiones o indemnización por despido. Además, enfrentan mayor inseguridad económica y vulnerabilidad ante abusos laborales.</w:t>
      </w:r>
    </w:p>
    <w:p w:rsidR="00A14CE4" w:rsidRDefault="00A14CE4" w:rsidP="00216B08">
      <w:pPr>
        <w:pStyle w:val="ListParagraph"/>
        <w:numPr>
          <w:ilvl w:val="0"/>
          <w:numId w:val="2"/>
        </w:numPr>
        <w:spacing w:before="240" w:after="240" w:line="360" w:lineRule="auto"/>
        <w:jc w:val="both"/>
        <w:rPr>
          <w:rFonts w:ascii="Arial" w:hAnsi="Arial" w:cs="Arial"/>
          <w:lang w:val="es-ES"/>
        </w:rPr>
      </w:pPr>
      <w:r>
        <w:rPr>
          <w:rFonts w:ascii="Arial" w:hAnsi="Arial" w:cs="Arial"/>
          <w:lang w:val="es-ES"/>
        </w:rPr>
        <w:t>Multas y prisión</w:t>
      </w:r>
    </w:p>
    <w:p w:rsidR="00A14CE4" w:rsidRPr="00A14CE4" w:rsidRDefault="00A14CE4" w:rsidP="00A14CE4">
      <w:pPr>
        <w:spacing w:before="240" w:after="240" w:line="360" w:lineRule="auto"/>
        <w:jc w:val="both"/>
        <w:rPr>
          <w:rFonts w:ascii="Arial" w:hAnsi="Arial" w:cs="Arial"/>
          <w:lang w:val="es-ES"/>
        </w:rPr>
      </w:pPr>
      <w:r w:rsidRPr="00A14CE4">
        <w:rPr>
          <w:rFonts w:ascii="Arial" w:hAnsi="Arial" w:cs="Arial"/>
          <w:lang w:val="es-ES"/>
        </w:rPr>
        <w:t>Tanto los compradores como los vendedores corren el riesgo de ser castigados, incluidas multas y penas de prisión, por participar en actividades ilegales. Si el bien o servicio en sí no es ilegal, la evasión de impuestos o el robo sí lo son.</w:t>
      </w:r>
    </w:p>
    <w:p w:rsidR="00216B08" w:rsidRPr="00216B08" w:rsidRDefault="00216B08" w:rsidP="00216B08">
      <w:pPr>
        <w:pStyle w:val="ListParagraph"/>
        <w:numPr>
          <w:ilvl w:val="0"/>
          <w:numId w:val="2"/>
        </w:numPr>
        <w:spacing w:before="240" w:after="240" w:line="360" w:lineRule="auto"/>
        <w:jc w:val="both"/>
        <w:rPr>
          <w:rFonts w:ascii="Arial" w:hAnsi="Arial" w:cs="Arial"/>
          <w:lang w:val="es-ES"/>
        </w:rPr>
      </w:pPr>
      <w:r w:rsidRPr="00216B08">
        <w:rPr>
          <w:rFonts w:ascii="Arial" w:hAnsi="Arial" w:cs="Arial"/>
          <w:lang w:val="es-ES"/>
        </w:rPr>
        <w:t>Efectos en la redistribución de la riqueza</w:t>
      </w:r>
    </w:p>
    <w:p w:rsidR="00216B08" w:rsidRPr="00216B08" w:rsidRDefault="00216B08" w:rsidP="00216B08">
      <w:pPr>
        <w:spacing w:before="240" w:after="240" w:line="360" w:lineRule="auto"/>
        <w:jc w:val="both"/>
        <w:rPr>
          <w:rFonts w:ascii="Arial" w:hAnsi="Arial" w:cs="Arial"/>
          <w:lang w:val="es-ES"/>
        </w:rPr>
      </w:pPr>
      <w:r w:rsidRPr="00216B08">
        <w:rPr>
          <w:rFonts w:ascii="Arial" w:hAnsi="Arial" w:cs="Arial"/>
          <w:lang w:val="es-ES"/>
        </w:rPr>
        <w:t xml:space="preserve">La evasión de impuestos </w:t>
      </w:r>
      <w:r w:rsidR="00F50DC5">
        <w:rPr>
          <w:rFonts w:ascii="Arial" w:hAnsi="Arial" w:cs="Arial"/>
          <w:lang w:val="es-ES"/>
        </w:rPr>
        <w:t>podría debilitar</w:t>
      </w:r>
      <w:r w:rsidRPr="00216B08">
        <w:rPr>
          <w:rFonts w:ascii="Arial" w:hAnsi="Arial" w:cs="Arial"/>
          <w:lang w:val="es-ES"/>
        </w:rPr>
        <w:t xml:space="preserve"> los mecanismos redistributivos, ya que el Estado cuenta con menos recursos para implementar políticas sociales que reduzcan </w:t>
      </w:r>
      <w:r w:rsidRPr="00216B08">
        <w:rPr>
          <w:rFonts w:ascii="Arial" w:hAnsi="Arial" w:cs="Arial"/>
          <w:lang w:val="es-ES"/>
        </w:rPr>
        <w:lastRenderedPageBreak/>
        <w:t>desigualdades. Esto contribuye al aumento de las brechas de ingresos y oportunidades.</w:t>
      </w:r>
    </w:p>
    <w:p w:rsidR="00216B08" w:rsidRPr="00216B08" w:rsidRDefault="00216B08" w:rsidP="00216B08">
      <w:pPr>
        <w:pStyle w:val="ListParagraph"/>
        <w:numPr>
          <w:ilvl w:val="0"/>
          <w:numId w:val="2"/>
        </w:numPr>
        <w:spacing w:before="240" w:after="240" w:line="360" w:lineRule="auto"/>
        <w:jc w:val="both"/>
        <w:rPr>
          <w:rFonts w:ascii="Arial" w:hAnsi="Arial" w:cs="Arial"/>
          <w:lang w:val="es-ES"/>
        </w:rPr>
      </w:pPr>
      <w:r w:rsidRPr="00216B08">
        <w:rPr>
          <w:rFonts w:ascii="Arial" w:hAnsi="Arial" w:cs="Arial"/>
          <w:lang w:val="es-ES"/>
        </w:rPr>
        <w:t>Incremento de la informalidad y perpetuación del círculo vicioso</w:t>
      </w:r>
    </w:p>
    <w:p w:rsidR="00216B08" w:rsidRPr="00216B08" w:rsidRDefault="00216B08" w:rsidP="00216B08">
      <w:pPr>
        <w:spacing w:before="240" w:after="240" w:line="360" w:lineRule="auto"/>
        <w:jc w:val="both"/>
        <w:rPr>
          <w:rFonts w:ascii="Arial" w:hAnsi="Arial" w:cs="Arial"/>
          <w:lang w:val="es-ES"/>
        </w:rPr>
      </w:pPr>
      <w:r w:rsidRPr="00216B08">
        <w:rPr>
          <w:rFonts w:ascii="Arial" w:hAnsi="Arial" w:cs="Arial"/>
          <w:lang w:val="es-ES"/>
        </w:rPr>
        <w:t>Al no declarar sus actividades, las empresas y trabajadores informales quedan excluidos de beneficios estatales, lo que perpetúa la informalidad y dificulta su transición hacia la economía formal.</w:t>
      </w:r>
    </w:p>
    <w:p w:rsidR="00216B08" w:rsidRPr="00216B08" w:rsidRDefault="00216B08" w:rsidP="00216B08">
      <w:pPr>
        <w:pStyle w:val="ListParagraph"/>
        <w:numPr>
          <w:ilvl w:val="0"/>
          <w:numId w:val="2"/>
        </w:numPr>
        <w:spacing w:before="240" w:after="240" w:line="360" w:lineRule="auto"/>
        <w:jc w:val="both"/>
        <w:rPr>
          <w:rFonts w:ascii="Arial" w:hAnsi="Arial" w:cs="Arial"/>
          <w:lang w:val="es-ES"/>
        </w:rPr>
      </w:pPr>
      <w:r w:rsidRPr="00216B08">
        <w:rPr>
          <w:rFonts w:ascii="Arial" w:hAnsi="Arial" w:cs="Arial"/>
          <w:lang w:val="es-ES"/>
        </w:rPr>
        <w:t>Desconfianza en las instituciones y legitimidad del Estado</w:t>
      </w:r>
    </w:p>
    <w:p w:rsidR="00216B08" w:rsidRPr="00216B08" w:rsidRDefault="00216B08" w:rsidP="00216B08">
      <w:pPr>
        <w:spacing w:before="240" w:after="240" w:line="360" w:lineRule="auto"/>
        <w:jc w:val="both"/>
        <w:rPr>
          <w:rFonts w:ascii="Arial" w:hAnsi="Arial" w:cs="Arial"/>
          <w:lang w:val="es-ES"/>
        </w:rPr>
      </w:pPr>
      <w:r w:rsidRPr="00216B08">
        <w:rPr>
          <w:rFonts w:ascii="Arial" w:hAnsi="Arial" w:cs="Arial"/>
          <w:lang w:val="es-ES"/>
        </w:rPr>
        <w:t>Cuando la economía sumergida crece, se erosiona la confianza en el sistema fiscal y en las instituciones públicas, ya que se percibe como ineficiente o injusto. Esto puede desincentivar aún más el cumplimiento fiscal y promover la evasión.</w:t>
      </w:r>
    </w:p>
    <w:p w:rsidR="00216B08" w:rsidRPr="00216B08" w:rsidRDefault="00216B08" w:rsidP="00216B08">
      <w:pPr>
        <w:pStyle w:val="ListParagraph"/>
        <w:numPr>
          <w:ilvl w:val="0"/>
          <w:numId w:val="2"/>
        </w:numPr>
        <w:spacing w:before="240" w:after="240" w:line="360" w:lineRule="auto"/>
        <w:jc w:val="both"/>
        <w:rPr>
          <w:rFonts w:ascii="Arial" w:hAnsi="Arial" w:cs="Arial"/>
          <w:lang w:val="es-ES"/>
        </w:rPr>
      </w:pPr>
      <w:r w:rsidRPr="00216B08">
        <w:rPr>
          <w:rFonts w:ascii="Arial" w:hAnsi="Arial" w:cs="Arial"/>
          <w:lang w:val="es-ES"/>
        </w:rPr>
        <w:t>Impacto macroeconómico</w:t>
      </w:r>
    </w:p>
    <w:p w:rsidR="009F713E" w:rsidRDefault="00216B08" w:rsidP="009F713E">
      <w:pPr>
        <w:spacing w:before="240" w:after="240" w:line="360" w:lineRule="auto"/>
        <w:jc w:val="both"/>
        <w:rPr>
          <w:rFonts w:ascii="Arial" w:hAnsi="Arial" w:cs="Arial"/>
          <w:lang w:val="es-ES"/>
        </w:rPr>
      </w:pPr>
      <w:r w:rsidRPr="00216B08">
        <w:rPr>
          <w:rFonts w:ascii="Arial" w:hAnsi="Arial" w:cs="Arial"/>
          <w:lang w:val="es-ES"/>
        </w:rPr>
        <w:t>La economía sumergida dificulta la planificación y ejecución de políticas económicas, ya que genera información incompleta o distorsionada sobre el mercado laboral, el PIB y otras variables económicas clave.</w:t>
      </w:r>
    </w:p>
    <w:p w:rsidR="00A14CE4" w:rsidRDefault="00A14CE4" w:rsidP="009F713E">
      <w:pPr>
        <w:spacing w:before="240" w:after="240" w:line="360" w:lineRule="auto"/>
        <w:jc w:val="both"/>
        <w:rPr>
          <w:rFonts w:ascii="Arial" w:hAnsi="Arial" w:cs="Arial"/>
          <w:lang w:val="es-ES"/>
        </w:rPr>
      </w:pPr>
      <w:r>
        <w:rPr>
          <w:rFonts w:ascii="Arial" w:hAnsi="Arial" w:cs="Arial"/>
          <w:lang w:val="es-ES"/>
        </w:rPr>
        <w:t>Referencias:</w:t>
      </w:r>
    </w:p>
    <w:p w:rsidR="00EC6B56" w:rsidRDefault="00EC6B56" w:rsidP="009F713E">
      <w:pPr>
        <w:spacing w:before="240" w:after="240" w:line="360" w:lineRule="auto"/>
        <w:jc w:val="both"/>
        <w:rPr>
          <w:rFonts w:ascii="Arial" w:hAnsi="Arial" w:cs="Arial"/>
          <w:lang w:val="es-ES"/>
        </w:rPr>
      </w:pPr>
      <w:hyperlink r:id="rId18" w:history="1">
        <w:r w:rsidRPr="0037025A">
          <w:rPr>
            <w:rStyle w:val="Hyperlink"/>
            <w:rFonts w:ascii="Arial" w:hAnsi="Arial" w:cs="Arial"/>
            <w:lang w:val="es-ES"/>
          </w:rPr>
          <w:t>https://www.google.es/url?sa=t&amp;source=web&amp;rct=j&amp;opi=89978449&amp;url=https://www.elsevier.es/en-revista-revista-latinoamericana-derecho-social-89-articulo-economia-sumergida-y-relaciones-laborales-S1870467015000172&amp;ved=2ahUKEwiN2LDIn9-JAxWSlP0HHcxPFuU4ChAWegQIExAB&amp;usg=AOvVaw2vuH1EkQwSqkk0KR-RHyWX</w:t>
        </w:r>
      </w:hyperlink>
    </w:p>
    <w:p w:rsidR="00A14CE4" w:rsidRDefault="00A14CE4" w:rsidP="009F713E">
      <w:pPr>
        <w:spacing w:before="240" w:after="240" w:line="360" w:lineRule="auto"/>
        <w:jc w:val="both"/>
        <w:rPr>
          <w:rFonts w:ascii="Arial" w:hAnsi="Arial" w:cs="Arial"/>
          <w:lang w:val="es-ES"/>
        </w:rPr>
      </w:pPr>
      <w:hyperlink r:id="rId19" w:history="1">
        <w:r w:rsidRPr="0037025A">
          <w:rPr>
            <w:rStyle w:val="Hyperlink"/>
            <w:rFonts w:ascii="Arial" w:hAnsi="Arial" w:cs="Arial"/>
            <w:lang w:val="es-ES"/>
          </w:rPr>
          <w:t>https://protecciondatos-lopd.com/empresas/economia-sumergida/#Que_efectos_tiene_la_economia_sumergida</w:t>
        </w:r>
      </w:hyperlink>
    </w:p>
    <w:p w:rsidR="00EE0182" w:rsidRPr="00524DEC" w:rsidRDefault="00EC6B56" w:rsidP="00524DEC">
      <w:pPr>
        <w:spacing w:before="240" w:after="240" w:line="360" w:lineRule="auto"/>
        <w:jc w:val="both"/>
        <w:rPr>
          <w:rFonts w:ascii="Arial" w:hAnsi="Arial" w:cs="Arial"/>
          <w:lang w:val="es-ES"/>
        </w:rPr>
      </w:pPr>
      <w:hyperlink r:id="rId20" w:history="1">
        <w:r w:rsidRPr="0037025A">
          <w:rPr>
            <w:rStyle w:val="Hyperlink"/>
            <w:rFonts w:ascii="Arial" w:hAnsi="Arial" w:cs="Arial"/>
            <w:lang w:val="es-ES"/>
          </w:rPr>
          <w:t>https://www.quecursar.com/la-economia-sumergida-tiene-consecuencias-negativas-en-nuestra-sociedad</w:t>
        </w:r>
      </w:hyperlink>
      <w:r w:rsidR="00EE0182" w:rsidRPr="00524DEC">
        <w:rPr>
          <w:rFonts w:ascii="Arial" w:hAnsi="Arial" w:cs="Arial"/>
          <w:lang w:val="es-ES"/>
        </w:rPr>
        <w:br w:type="page"/>
      </w:r>
    </w:p>
    <w:p w:rsidR="00EE0182" w:rsidRPr="00524DEC" w:rsidRDefault="00EE0182" w:rsidP="00524DEC">
      <w:pPr>
        <w:pStyle w:val="Heading1"/>
        <w:spacing w:after="240" w:line="360" w:lineRule="auto"/>
        <w:jc w:val="both"/>
        <w:rPr>
          <w:rFonts w:ascii="Arial" w:hAnsi="Arial" w:cs="Arial"/>
          <w:lang w:val="es-ES"/>
        </w:rPr>
      </w:pPr>
      <w:bookmarkStart w:id="10" w:name="_Toc182560135"/>
      <w:r w:rsidRPr="00524DEC">
        <w:rPr>
          <w:rFonts w:ascii="Arial" w:hAnsi="Arial" w:cs="Arial"/>
          <w:lang w:val="es-ES"/>
        </w:rPr>
        <w:lastRenderedPageBreak/>
        <w:t>¿A quién perjudica y a quién beneficia la economía sumergida?</w:t>
      </w:r>
      <w:bookmarkEnd w:id="10"/>
    </w:p>
    <w:p w:rsidR="009365CD" w:rsidRDefault="009365CD" w:rsidP="00524DEC">
      <w:pPr>
        <w:spacing w:before="240" w:after="240" w:line="360" w:lineRule="auto"/>
        <w:jc w:val="both"/>
        <w:rPr>
          <w:rFonts w:ascii="Arial" w:hAnsi="Arial" w:cs="Arial"/>
          <w:lang w:val="es-ES"/>
        </w:rPr>
      </w:pPr>
      <w:r>
        <w:rPr>
          <w:rFonts w:ascii="Arial" w:hAnsi="Arial" w:cs="Arial"/>
          <w:lang w:val="es-ES"/>
        </w:rPr>
        <w:t>Por lo que respecta a quien perjudica la economía sumergía, podemos citar al propio Estado debido a la pérdida de ingresos fiscales.</w:t>
      </w:r>
    </w:p>
    <w:p w:rsidR="00773131" w:rsidRDefault="00773131" w:rsidP="00524DEC">
      <w:pPr>
        <w:spacing w:before="240" w:after="240" w:line="360" w:lineRule="auto"/>
        <w:jc w:val="both"/>
        <w:rPr>
          <w:rFonts w:ascii="Arial" w:hAnsi="Arial" w:cs="Arial"/>
          <w:lang w:val="es-ES"/>
        </w:rPr>
      </w:pPr>
      <w:r>
        <w:rPr>
          <w:rFonts w:ascii="Arial" w:hAnsi="Arial" w:cs="Arial"/>
          <w:lang w:val="es-ES"/>
        </w:rPr>
        <w:t>No obstante, la recaudación de la Hacienda española se encuentra en máximos año tras año, siendo 2020 el único año en el que los ingresos no han aumentado</w:t>
      </w:r>
      <w:r w:rsidR="00A6541D">
        <w:rPr>
          <w:rFonts w:ascii="Arial" w:hAnsi="Arial" w:cs="Arial"/>
          <w:lang w:val="es-ES"/>
        </w:rPr>
        <w:t>, tal y como se puede apreciar en la infografía abajo referenciada</w:t>
      </w:r>
      <w:r>
        <w:rPr>
          <w:rFonts w:ascii="Arial" w:hAnsi="Arial" w:cs="Arial"/>
          <w:lang w:val="es-ES"/>
        </w:rPr>
        <w:t>.</w:t>
      </w:r>
      <w:r w:rsidR="00A6541D">
        <w:rPr>
          <w:rFonts w:ascii="Arial" w:hAnsi="Arial" w:cs="Arial"/>
          <w:lang w:val="es-ES"/>
        </w:rPr>
        <w:t xml:space="preserve"> Por tanto, teniendo en cuenta el constante aumento en los recursos disponibles, </w:t>
      </w:r>
      <w:r w:rsidR="00B62154">
        <w:rPr>
          <w:rFonts w:ascii="Arial" w:hAnsi="Arial" w:cs="Arial"/>
          <w:lang w:val="es-ES"/>
        </w:rPr>
        <w:t>el efecto de la economía sumergida va siendo cada vez menor.</w:t>
      </w:r>
    </w:p>
    <w:p w:rsidR="00B62154" w:rsidRDefault="00B62154" w:rsidP="00524DEC">
      <w:pPr>
        <w:spacing w:before="240" w:after="240" w:line="360" w:lineRule="auto"/>
        <w:jc w:val="both"/>
        <w:rPr>
          <w:rFonts w:ascii="Arial" w:hAnsi="Arial" w:cs="Arial"/>
          <w:lang w:val="es-ES"/>
        </w:rPr>
      </w:pPr>
      <w:r>
        <w:rPr>
          <w:rFonts w:ascii="Arial" w:hAnsi="Arial" w:cs="Arial"/>
          <w:lang w:val="es-ES"/>
        </w:rPr>
        <w:t xml:space="preserve">Asimismo, </w:t>
      </w:r>
      <w:r w:rsidR="001179D8">
        <w:rPr>
          <w:rFonts w:ascii="Arial" w:hAnsi="Arial" w:cs="Arial"/>
          <w:lang w:val="es-ES"/>
        </w:rPr>
        <w:t xml:space="preserve">uno de los argumentos, por no decir el principal que se le achaca a la economía sumergida es que no se podrían mantener los servicios públicos tales como la salud, la educación o las carreteras. Sin embargo, </w:t>
      </w:r>
      <w:r w:rsidR="002775FB">
        <w:rPr>
          <w:rFonts w:ascii="Arial" w:hAnsi="Arial" w:cs="Arial"/>
          <w:lang w:val="es-ES"/>
        </w:rPr>
        <w:t>de acuerdo al ranking de eficacia del gasto público, España se encuentra a la cola de la OCDE y podría tener el mismo nivel de eficacia empleando el 74% del gasto actual</w:t>
      </w:r>
      <w:r w:rsidR="00C15E7E">
        <w:rPr>
          <w:rFonts w:ascii="Arial" w:hAnsi="Arial" w:cs="Arial"/>
          <w:lang w:val="es-ES"/>
        </w:rPr>
        <w:t>. Por tanto, podría asumirse la reducción de la recaudación de la economía sumergida.</w:t>
      </w:r>
    </w:p>
    <w:p w:rsidR="008F2CF9" w:rsidRDefault="008F2CF9" w:rsidP="00524DEC">
      <w:pPr>
        <w:spacing w:before="240" w:after="240" w:line="360" w:lineRule="auto"/>
        <w:jc w:val="both"/>
        <w:rPr>
          <w:rFonts w:ascii="Arial" w:hAnsi="Arial" w:cs="Arial"/>
          <w:lang w:val="es-ES"/>
        </w:rPr>
      </w:pPr>
      <w:r>
        <w:rPr>
          <w:rFonts w:ascii="Arial" w:hAnsi="Arial" w:cs="Arial"/>
          <w:lang w:val="es-ES"/>
        </w:rPr>
        <w:t>Finalmente, en cuanto a perjudicados por la economía sumergida tendríamos a los propios trabajadores, ya que no estarían cubiertos de cara a reveses como el de la pandemia, a bajas, discapacidad o jubilación.</w:t>
      </w:r>
    </w:p>
    <w:p w:rsidR="00B4627D" w:rsidRDefault="00B4627D" w:rsidP="00524DEC">
      <w:pPr>
        <w:spacing w:before="240" w:after="240" w:line="360" w:lineRule="auto"/>
        <w:jc w:val="both"/>
        <w:rPr>
          <w:rFonts w:ascii="Arial" w:hAnsi="Arial" w:cs="Arial"/>
          <w:lang w:val="es-ES"/>
        </w:rPr>
      </w:pPr>
      <w:r>
        <w:rPr>
          <w:rFonts w:ascii="Arial" w:hAnsi="Arial" w:cs="Arial"/>
          <w:lang w:val="es-ES"/>
        </w:rPr>
        <w:t>En cuanto a quienes beneficia, tendríamos a los trabajadores informales ya que tendrían acceso al salario sin l</w:t>
      </w:r>
      <w:r w:rsidR="00A6541D">
        <w:rPr>
          <w:rFonts w:ascii="Arial" w:hAnsi="Arial" w:cs="Arial"/>
          <w:lang w:val="es-ES"/>
        </w:rPr>
        <w:t>o</w:t>
      </w:r>
      <w:r>
        <w:rPr>
          <w:rFonts w:ascii="Arial" w:hAnsi="Arial" w:cs="Arial"/>
          <w:lang w:val="es-ES"/>
        </w:rPr>
        <w:t>s impuestos</w:t>
      </w:r>
      <w:r w:rsidR="008F2CF9">
        <w:rPr>
          <w:rFonts w:ascii="Arial" w:hAnsi="Arial" w:cs="Arial"/>
          <w:lang w:val="es-ES"/>
        </w:rPr>
        <w:t>, a pesar de los problemas citados en el párrafo anterior</w:t>
      </w:r>
      <w:r>
        <w:rPr>
          <w:rFonts w:ascii="Arial" w:hAnsi="Arial" w:cs="Arial"/>
          <w:lang w:val="es-ES"/>
        </w:rPr>
        <w:t>.</w:t>
      </w:r>
    </w:p>
    <w:p w:rsidR="00B4627D" w:rsidRDefault="00B4627D" w:rsidP="00524DEC">
      <w:pPr>
        <w:spacing w:before="240" w:after="240" w:line="360" w:lineRule="auto"/>
        <w:jc w:val="both"/>
        <w:rPr>
          <w:rFonts w:ascii="Arial" w:hAnsi="Arial" w:cs="Arial"/>
          <w:lang w:val="es-ES"/>
        </w:rPr>
      </w:pPr>
      <w:r>
        <w:rPr>
          <w:rFonts w:ascii="Arial" w:hAnsi="Arial" w:cs="Arial"/>
          <w:lang w:val="es-ES"/>
        </w:rPr>
        <w:t>También a las empresas informales, que ahorran grandes cantidades de dinero que no tienen que tributar.</w:t>
      </w:r>
    </w:p>
    <w:p w:rsidR="00B4627D" w:rsidRDefault="00B4627D" w:rsidP="00524DEC">
      <w:pPr>
        <w:spacing w:before="240" w:after="240" w:line="360" w:lineRule="auto"/>
        <w:jc w:val="both"/>
        <w:rPr>
          <w:rFonts w:ascii="Arial" w:hAnsi="Arial" w:cs="Arial"/>
          <w:lang w:val="es-ES"/>
        </w:rPr>
      </w:pPr>
      <w:r>
        <w:rPr>
          <w:rFonts w:ascii="Arial" w:hAnsi="Arial" w:cs="Arial"/>
          <w:lang w:val="es-ES"/>
        </w:rPr>
        <w:t>Finalmente, es posible que los consumidores también puedan percibir cierto ahorro en la compra de los productos o servicios al no soportar el IVA</w:t>
      </w:r>
      <w:r w:rsidR="00417397">
        <w:rPr>
          <w:rFonts w:ascii="Arial" w:hAnsi="Arial" w:cs="Arial"/>
          <w:lang w:val="es-ES"/>
        </w:rPr>
        <w:t xml:space="preserve"> o el resto de la carga impositiva (Impuesto de Sociedades o IRPF, por ejemplo)</w:t>
      </w:r>
      <w:r>
        <w:rPr>
          <w:rFonts w:ascii="Arial" w:hAnsi="Arial" w:cs="Arial"/>
          <w:lang w:val="es-ES"/>
        </w:rPr>
        <w:t>.</w:t>
      </w:r>
      <w:r w:rsidR="00FD3170">
        <w:rPr>
          <w:rFonts w:ascii="Arial" w:hAnsi="Arial" w:cs="Arial"/>
          <w:lang w:val="es-ES"/>
        </w:rPr>
        <w:t xml:space="preserve"> De hecho, en el caso del IVA podemos encontrar un ejemplo en la bajada temporal del IVA que finalizó recientemente.</w:t>
      </w:r>
      <w:r w:rsidR="00F84589">
        <w:rPr>
          <w:rFonts w:ascii="Arial" w:hAnsi="Arial" w:cs="Arial"/>
          <w:lang w:val="es-ES"/>
        </w:rPr>
        <w:t xml:space="preserve"> En el informe de ESADE de 2023 se compararon los productos a los que se redujo el IVA como medida temporal y a los que no se le redujo, mostrándose un total traslado de la reducción del IVA al precio de compra por parte del consumidor:</w:t>
      </w:r>
    </w:p>
    <w:p w:rsidR="00F84589" w:rsidRDefault="00F84589" w:rsidP="00524DEC">
      <w:pPr>
        <w:spacing w:before="240" w:after="240" w:line="360" w:lineRule="auto"/>
        <w:jc w:val="both"/>
        <w:rPr>
          <w:rFonts w:ascii="Arial" w:hAnsi="Arial" w:cs="Arial"/>
          <w:lang w:val="es-ES"/>
        </w:rPr>
      </w:pPr>
      <w:r w:rsidRPr="00F84589">
        <w:rPr>
          <w:rFonts w:ascii="Arial" w:hAnsi="Arial" w:cs="Arial"/>
          <w:lang w:val="es-ES"/>
        </w:rPr>
        <w:lastRenderedPageBreak/>
        <w:drawing>
          <wp:inline distT="0" distB="0" distL="0" distR="0" wp14:anchorId="1385F6CC" wp14:editId="40FD6517">
            <wp:extent cx="3871535" cy="2302933"/>
            <wp:effectExtent l="0" t="0" r="2540" b="0"/>
            <wp:docPr id="739553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553961" name=""/>
                    <pic:cNvPicPr/>
                  </pic:nvPicPr>
                  <pic:blipFill>
                    <a:blip r:embed="rId21"/>
                    <a:stretch>
                      <a:fillRect/>
                    </a:stretch>
                  </pic:blipFill>
                  <pic:spPr>
                    <a:xfrm>
                      <a:off x="0" y="0"/>
                      <a:ext cx="3910312" cy="2325999"/>
                    </a:xfrm>
                    <a:prstGeom prst="rect">
                      <a:avLst/>
                    </a:prstGeom>
                  </pic:spPr>
                </pic:pic>
              </a:graphicData>
            </a:graphic>
          </wp:inline>
        </w:drawing>
      </w:r>
    </w:p>
    <w:p w:rsidR="00F84589" w:rsidRDefault="00F84589" w:rsidP="00524DEC">
      <w:pPr>
        <w:spacing w:before="240" w:after="240" w:line="360" w:lineRule="auto"/>
        <w:jc w:val="both"/>
        <w:rPr>
          <w:rFonts w:ascii="Arial" w:hAnsi="Arial" w:cs="Arial"/>
          <w:lang w:val="es-ES"/>
        </w:rPr>
      </w:pPr>
      <w:r>
        <w:rPr>
          <w:rFonts w:ascii="Arial" w:hAnsi="Arial" w:cs="Arial"/>
          <w:lang w:val="es-ES"/>
        </w:rPr>
        <w:t>Figura X. Reducción del IVA y repercusión en el precio final.</w:t>
      </w:r>
    </w:p>
    <w:p w:rsidR="00F84589" w:rsidRDefault="00F84589" w:rsidP="00524DEC">
      <w:pPr>
        <w:spacing w:before="240" w:after="240" w:line="360" w:lineRule="auto"/>
        <w:jc w:val="both"/>
        <w:rPr>
          <w:rFonts w:ascii="Arial" w:hAnsi="Arial" w:cs="Arial"/>
          <w:lang w:val="es-ES"/>
        </w:rPr>
      </w:pPr>
      <w:r>
        <w:rPr>
          <w:rFonts w:ascii="Arial" w:hAnsi="Arial" w:cs="Arial"/>
          <w:lang w:val="es-ES"/>
        </w:rPr>
        <w:t>Referencias:</w:t>
      </w:r>
    </w:p>
    <w:p w:rsidR="00A6541D" w:rsidRDefault="00A6541D" w:rsidP="00524DEC">
      <w:pPr>
        <w:spacing w:before="240" w:after="240" w:line="360" w:lineRule="auto"/>
        <w:jc w:val="both"/>
        <w:rPr>
          <w:rFonts w:ascii="Arial" w:hAnsi="Arial" w:cs="Arial"/>
          <w:lang w:val="es-ES"/>
        </w:rPr>
      </w:pPr>
      <w:r>
        <w:rPr>
          <w:rFonts w:ascii="Arial" w:hAnsi="Arial" w:cs="Arial"/>
          <w:lang w:val="es-ES"/>
        </w:rPr>
        <w:t xml:space="preserve">Aumento ingresos Hacienda: </w:t>
      </w:r>
      <w:hyperlink r:id="rId22" w:history="1">
        <w:r w:rsidRPr="0037025A">
          <w:rPr>
            <w:rStyle w:val="Hyperlink"/>
            <w:rFonts w:ascii="Arial" w:hAnsi="Arial" w:cs="Arial"/>
            <w:lang w:val="es-ES"/>
          </w:rPr>
          <w:t>https://sede.agenciatributaria.gob.es/static_files/Sede/Tema/Estadisticas/Recaudacion_Tributaria/Informes_mensuales/Infografia_IMRT_es_es.pdf</w:t>
        </w:r>
      </w:hyperlink>
      <w:r>
        <w:rPr>
          <w:rFonts w:ascii="Arial" w:hAnsi="Arial" w:cs="Arial"/>
          <w:lang w:val="es-ES"/>
        </w:rPr>
        <w:t xml:space="preserve"> </w:t>
      </w:r>
    </w:p>
    <w:p w:rsidR="009D22B1" w:rsidRDefault="009D22B1" w:rsidP="00524DEC">
      <w:pPr>
        <w:spacing w:before="240" w:after="240" w:line="360" w:lineRule="auto"/>
        <w:jc w:val="both"/>
        <w:rPr>
          <w:rFonts w:ascii="Arial" w:hAnsi="Arial" w:cs="Arial"/>
          <w:lang w:val="es-ES"/>
        </w:rPr>
      </w:pPr>
      <w:r>
        <w:rPr>
          <w:rFonts w:ascii="Arial" w:hAnsi="Arial" w:cs="Arial"/>
          <w:lang w:val="es-ES"/>
        </w:rPr>
        <w:t xml:space="preserve">Eficiencia en el gasto: </w:t>
      </w:r>
      <w:hyperlink r:id="rId23" w:history="1">
        <w:r w:rsidRPr="0037025A">
          <w:rPr>
            <w:rStyle w:val="Hyperlink"/>
            <w:rFonts w:ascii="Arial" w:hAnsi="Arial" w:cs="Arial"/>
            <w:lang w:val="es-ES"/>
          </w:rPr>
          <w:t>https://www.eleconomista.es/economia/noticias/11789624/05/22/Espana-a-la-cola-en-la-eficacia-del-gasto-publico-de-los-21-paises-de-la-OCDE.html</w:t>
        </w:r>
      </w:hyperlink>
      <w:r>
        <w:rPr>
          <w:rFonts w:ascii="Arial" w:hAnsi="Arial" w:cs="Arial"/>
          <w:lang w:val="es-ES"/>
        </w:rPr>
        <w:t xml:space="preserve"> </w:t>
      </w:r>
    </w:p>
    <w:p w:rsidR="00F84589" w:rsidRPr="00524DEC" w:rsidRDefault="00F84589" w:rsidP="00524DEC">
      <w:pPr>
        <w:spacing w:before="240" w:after="240" w:line="360" w:lineRule="auto"/>
        <w:jc w:val="both"/>
        <w:rPr>
          <w:rFonts w:ascii="Arial" w:hAnsi="Arial" w:cs="Arial"/>
          <w:lang w:val="es-ES"/>
        </w:rPr>
      </w:pPr>
      <w:r w:rsidRPr="00F84589">
        <w:rPr>
          <w:rFonts w:ascii="Arial" w:hAnsi="Arial" w:cs="Arial"/>
          <w:lang w:val="es-ES"/>
        </w:rPr>
        <w:t xml:space="preserve">Almunia, M., </w:t>
      </w:r>
      <w:proofErr w:type="spellStart"/>
      <w:r w:rsidRPr="00F84589">
        <w:rPr>
          <w:rFonts w:ascii="Arial" w:hAnsi="Arial" w:cs="Arial"/>
          <w:lang w:val="es-ES"/>
        </w:rPr>
        <w:t>Martinez</w:t>
      </w:r>
      <w:proofErr w:type="spellEnd"/>
      <w:r w:rsidRPr="00F84589">
        <w:rPr>
          <w:rFonts w:ascii="Arial" w:hAnsi="Arial" w:cs="Arial"/>
          <w:lang w:val="es-ES"/>
        </w:rPr>
        <w:t xml:space="preserve">, J., &amp; </w:t>
      </w:r>
      <w:proofErr w:type="spellStart"/>
      <w:r w:rsidRPr="00F84589">
        <w:rPr>
          <w:rFonts w:ascii="Arial" w:hAnsi="Arial" w:cs="Arial"/>
          <w:lang w:val="es-ES"/>
        </w:rPr>
        <w:t>Martinez</w:t>
      </w:r>
      <w:proofErr w:type="spellEnd"/>
      <w:r w:rsidRPr="00F84589">
        <w:rPr>
          <w:rFonts w:ascii="Arial" w:hAnsi="Arial" w:cs="Arial"/>
          <w:lang w:val="es-ES"/>
        </w:rPr>
        <w:t xml:space="preserve">, A. (2023). </w:t>
      </w:r>
      <w:r w:rsidRPr="00F84589">
        <w:rPr>
          <w:rFonts w:ascii="Arial" w:hAnsi="Arial" w:cs="Arial"/>
          <w:i/>
          <w:iCs/>
          <w:lang w:val="es-ES"/>
        </w:rPr>
        <w:t>La reducción del IVA en los alimentos básicos: evaluación y recomendaciones</w:t>
      </w:r>
      <w:r w:rsidRPr="00F84589">
        <w:rPr>
          <w:rFonts w:ascii="Arial" w:hAnsi="Arial" w:cs="Arial"/>
          <w:lang w:val="es-ES"/>
        </w:rPr>
        <w:t>. https://doi.org/10.56269/20230328/MA</w:t>
      </w:r>
      <w:r w:rsidR="00F53C3C">
        <w:rPr>
          <w:rFonts w:ascii="Arial" w:hAnsi="Arial" w:cs="Arial"/>
          <w:lang w:val="es-ES"/>
        </w:rPr>
        <w:t>.</w:t>
      </w:r>
    </w:p>
    <w:p w:rsidR="00EE0182" w:rsidRPr="00524DEC" w:rsidRDefault="00EE0182" w:rsidP="00524DEC">
      <w:pPr>
        <w:spacing w:before="240" w:after="240" w:line="360" w:lineRule="auto"/>
        <w:jc w:val="both"/>
        <w:rPr>
          <w:rFonts w:ascii="Arial" w:hAnsi="Arial" w:cs="Arial"/>
          <w:lang w:val="es-ES"/>
        </w:rPr>
      </w:pPr>
      <w:r w:rsidRPr="00524DEC">
        <w:rPr>
          <w:rFonts w:ascii="Arial" w:hAnsi="Arial" w:cs="Arial"/>
          <w:lang w:val="es-ES"/>
        </w:rPr>
        <w:br w:type="page"/>
      </w:r>
    </w:p>
    <w:p w:rsidR="00753EEF" w:rsidRPr="00524DEC" w:rsidRDefault="00753EEF" w:rsidP="00753EEF">
      <w:pPr>
        <w:pStyle w:val="Heading1"/>
        <w:spacing w:after="240" w:line="360" w:lineRule="auto"/>
        <w:jc w:val="both"/>
        <w:rPr>
          <w:rFonts w:ascii="Arial" w:hAnsi="Arial" w:cs="Arial"/>
          <w:lang w:val="es-ES"/>
        </w:rPr>
      </w:pPr>
      <w:bookmarkStart w:id="11" w:name="_Toc182560136"/>
      <w:r>
        <w:rPr>
          <w:rFonts w:ascii="Arial" w:hAnsi="Arial" w:cs="Arial"/>
          <w:lang w:val="es-ES"/>
        </w:rPr>
        <w:lastRenderedPageBreak/>
        <w:t>Conclusiones</w:t>
      </w:r>
      <w:bookmarkEnd w:id="11"/>
    </w:p>
    <w:p w:rsidR="009F713E" w:rsidRDefault="009F713E" w:rsidP="009F713E">
      <w:pPr>
        <w:spacing w:before="240" w:after="240" w:line="360" w:lineRule="auto"/>
        <w:jc w:val="both"/>
        <w:rPr>
          <w:rFonts w:ascii="Arial" w:hAnsi="Arial" w:cs="Arial"/>
          <w:lang w:val="es-ES"/>
        </w:rPr>
      </w:pPr>
      <w:r w:rsidRPr="00524DEC">
        <w:rPr>
          <w:rFonts w:ascii="Arial" w:hAnsi="Arial" w:cs="Arial"/>
          <w:lang w:val="es-ES"/>
        </w:rPr>
        <w:t>Texto.</w:t>
      </w:r>
    </w:p>
    <w:p w:rsidR="009F713E" w:rsidRDefault="009F713E" w:rsidP="009F713E">
      <w:pPr>
        <w:spacing w:before="240" w:after="240" w:line="360" w:lineRule="auto"/>
        <w:jc w:val="both"/>
        <w:rPr>
          <w:rFonts w:ascii="Arial" w:hAnsi="Arial" w:cs="Arial"/>
          <w:lang w:val="es-ES"/>
        </w:rPr>
      </w:pPr>
      <w:r w:rsidRPr="00A47DFE">
        <w:rPr>
          <w:rFonts w:ascii="Arial" w:hAnsi="Arial" w:cs="Arial"/>
          <w:lang w:val="es-ES"/>
        </w:rPr>
        <w:drawing>
          <wp:inline distT="0" distB="0" distL="0" distR="0" wp14:anchorId="54965465" wp14:editId="263091C4">
            <wp:extent cx="5731510" cy="2963545"/>
            <wp:effectExtent l="0" t="0" r="0" b="0"/>
            <wp:docPr id="102621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106216" name=""/>
                    <pic:cNvPicPr/>
                  </pic:nvPicPr>
                  <pic:blipFill>
                    <a:blip r:embed="rId24"/>
                    <a:stretch>
                      <a:fillRect/>
                    </a:stretch>
                  </pic:blipFill>
                  <pic:spPr>
                    <a:xfrm>
                      <a:off x="0" y="0"/>
                      <a:ext cx="5731510" cy="2963545"/>
                    </a:xfrm>
                    <a:prstGeom prst="rect">
                      <a:avLst/>
                    </a:prstGeom>
                  </pic:spPr>
                </pic:pic>
              </a:graphicData>
            </a:graphic>
          </wp:inline>
        </w:drawing>
      </w:r>
    </w:p>
    <w:p w:rsidR="009F713E" w:rsidRDefault="009F713E" w:rsidP="009F713E">
      <w:pPr>
        <w:spacing w:before="240" w:after="240" w:line="360" w:lineRule="auto"/>
        <w:jc w:val="both"/>
        <w:rPr>
          <w:rFonts w:ascii="Arial" w:hAnsi="Arial" w:cs="Arial"/>
          <w:lang w:val="es-ES"/>
        </w:rPr>
      </w:pPr>
      <w:r>
        <w:rPr>
          <w:rFonts w:ascii="Arial" w:hAnsi="Arial" w:cs="Arial"/>
          <w:lang w:val="es-ES"/>
        </w:rPr>
        <w:t>Figura X. Economía sumergida en Europa.</w:t>
      </w:r>
    </w:p>
    <w:p w:rsidR="009F713E" w:rsidRDefault="009F713E" w:rsidP="009F713E">
      <w:pPr>
        <w:spacing w:before="240" w:after="240" w:line="360" w:lineRule="auto"/>
        <w:jc w:val="both"/>
        <w:rPr>
          <w:rFonts w:ascii="Arial" w:hAnsi="Arial" w:cs="Arial"/>
          <w:lang w:val="es-ES"/>
        </w:rPr>
      </w:pPr>
      <w:r>
        <w:lastRenderedPageBreak/>
        <w:fldChar w:fldCharType="begin"/>
      </w:r>
      <w:r>
        <w:instrText xml:space="preserve"> INCLUDEPICTURE "/Users/david13penalver/Library/Group Containers/UBF8T346G9.ms/WebArchiveCopyPasteTempFiles/com.microsoft.Word/grafico-2.png" \* MERGEFORMATINET </w:instrText>
      </w:r>
      <w:r>
        <w:fldChar w:fldCharType="separate"/>
      </w:r>
      <w:r>
        <w:rPr>
          <w:noProof/>
        </w:rPr>
        <w:drawing>
          <wp:inline distT="0" distB="0" distL="0" distR="0" wp14:anchorId="3054D556" wp14:editId="41890282">
            <wp:extent cx="3064933" cy="4925773"/>
            <wp:effectExtent l="0" t="0" r="0" b="1905"/>
            <wp:docPr id="14963776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79912" cy="4949846"/>
                    </a:xfrm>
                    <a:prstGeom prst="rect">
                      <a:avLst/>
                    </a:prstGeom>
                    <a:noFill/>
                    <a:ln>
                      <a:noFill/>
                    </a:ln>
                  </pic:spPr>
                </pic:pic>
              </a:graphicData>
            </a:graphic>
          </wp:inline>
        </w:drawing>
      </w:r>
      <w:r>
        <w:fldChar w:fldCharType="end"/>
      </w:r>
    </w:p>
    <w:p w:rsidR="009F713E" w:rsidRDefault="009F713E" w:rsidP="009F713E">
      <w:pPr>
        <w:spacing w:before="240" w:after="240" w:line="360" w:lineRule="auto"/>
        <w:jc w:val="both"/>
        <w:rPr>
          <w:rFonts w:ascii="Arial" w:hAnsi="Arial" w:cs="Arial"/>
          <w:lang w:val="es-ES"/>
        </w:rPr>
      </w:pPr>
      <w:r>
        <w:rPr>
          <w:rFonts w:ascii="Arial" w:hAnsi="Arial" w:cs="Arial"/>
          <w:lang w:val="es-ES"/>
        </w:rPr>
        <w:t>Figura X. Economía sumergida en 2012.</w:t>
      </w:r>
    </w:p>
    <w:p w:rsidR="00811B40" w:rsidRDefault="00811B40" w:rsidP="009F713E">
      <w:pPr>
        <w:spacing w:before="240" w:after="240" w:line="360" w:lineRule="auto"/>
        <w:jc w:val="both"/>
        <w:rPr>
          <w:rFonts w:ascii="Arial" w:hAnsi="Arial" w:cs="Arial"/>
          <w:lang w:val="es-ES"/>
        </w:rPr>
      </w:pPr>
      <w:r>
        <w:rPr>
          <w:rFonts w:ascii="Arial" w:hAnsi="Arial" w:cs="Arial"/>
          <w:lang w:val="es-ES"/>
        </w:rPr>
        <w:t>Referencias:</w:t>
      </w:r>
    </w:p>
    <w:p w:rsidR="00811B40" w:rsidRDefault="00811B40" w:rsidP="009F713E">
      <w:pPr>
        <w:spacing w:before="240" w:after="240" w:line="360" w:lineRule="auto"/>
        <w:jc w:val="both"/>
        <w:rPr>
          <w:rFonts w:ascii="Arial" w:hAnsi="Arial" w:cs="Arial"/>
          <w:lang w:val="es-ES"/>
        </w:rPr>
      </w:pPr>
      <w:r>
        <w:rPr>
          <w:rFonts w:ascii="Arial" w:hAnsi="Arial" w:cs="Arial"/>
          <w:lang w:val="es-ES"/>
        </w:rPr>
        <w:t xml:space="preserve">Economía sumergida en 2012: </w:t>
      </w:r>
      <w:hyperlink r:id="rId26" w:history="1">
        <w:r w:rsidRPr="0037025A">
          <w:rPr>
            <w:rStyle w:val="Hyperlink"/>
            <w:rFonts w:ascii="Arial" w:hAnsi="Arial" w:cs="Arial"/>
            <w:lang w:val="es-ES"/>
          </w:rPr>
          <w:t>https://www.unitedexplanations.org/2014/11/20/la-lucha-por-medir-la-economia-sumergida/</w:t>
        </w:r>
      </w:hyperlink>
    </w:p>
    <w:p w:rsidR="00811B40" w:rsidRDefault="00811B40" w:rsidP="009F713E">
      <w:pPr>
        <w:spacing w:before="240" w:after="240" w:line="360" w:lineRule="auto"/>
        <w:jc w:val="both"/>
        <w:rPr>
          <w:rFonts w:ascii="Arial" w:hAnsi="Arial" w:cs="Arial"/>
          <w:lang w:val="es-ES"/>
        </w:rPr>
      </w:pPr>
      <w:r>
        <w:rPr>
          <w:rFonts w:ascii="Arial" w:hAnsi="Arial" w:cs="Arial"/>
          <w:lang w:val="es-ES"/>
        </w:rPr>
        <w:t xml:space="preserve">Economía sumergida en 2020: </w:t>
      </w:r>
      <w:hyperlink r:id="rId27" w:history="1">
        <w:r w:rsidRPr="0037025A">
          <w:rPr>
            <w:rStyle w:val="Hyperlink"/>
            <w:rFonts w:ascii="Arial" w:hAnsi="Arial" w:cs="Arial"/>
            <w:lang w:val="es-ES"/>
          </w:rPr>
          <w:t>https://www.nber.org/system/files/working_papers/w31963/w31963.pdf</w:t>
        </w:r>
      </w:hyperlink>
      <w:r>
        <w:rPr>
          <w:rFonts w:ascii="Arial" w:hAnsi="Arial" w:cs="Arial"/>
          <w:lang w:val="es-ES"/>
        </w:rPr>
        <w:t xml:space="preserve"> </w:t>
      </w:r>
    </w:p>
    <w:p w:rsidR="00753EEF" w:rsidRDefault="00753EEF" w:rsidP="00524DEC">
      <w:pPr>
        <w:pStyle w:val="Heading1"/>
        <w:spacing w:after="240" w:line="360" w:lineRule="auto"/>
        <w:jc w:val="both"/>
        <w:rPr>
          <w:rFonts w:ascii="Arial" w:hAnsi="Arial" w:cs="Arial"/>
          <w:lang w:val="es-ES"/>
        </w:rPr>
      </w:pPr>
      <w:r>
        <w:rPr>
          <w:rFonts w:ascii="Arial" w:hAnsi="Arial" w:cs="Arial"/>
          <w:lang w:val="es-ES"/>
        </w:rPr>
        <w:br/>
      </w:r>
    </w:p>
    <w:p w:rsidR="00753EEF" w:rsidRDefault="00753EEF">
      <w:pPr>
        <w:rPr>
          <w:rFonts w:ascii="Arial" w:eastAsiaTheme="majorEastAsia" w:hAnsi="Arial" w:cs="Arial"/>
          <w:color w:val="2F5496" w:themeColor="accent1" w:themeShade="BF"/>
          <w:sz w:val="32"/>
          <w:szCs w:val="32"/>
          <w:lang w:val="es-ES"/>
        </w:rPr>
      </w:pPr>
      <w:r>
        <w:rPr>
          <w:rFonts w:ascii="Arial" w:hAnsi="Arial" w:cs="Arial"/>
          <w:lang w:val="es-ES"/>
        </w:rPr>
        <w:br w:type="page"/>
      </w:r>
    </w:p>
    <w:p w:rsidR="00EE0182" w:rsidRPr="00524DEC" w:rsidRDefault="00EE0182" w:rsidP="00524DEC">
      <w:pPr>
        <w:pStyle w:val="Heading1"/>
        <w:spacing w:after="240" w:line="360" w:lineRule="auto"/>
        <w:jc w:val="both"/>
        <w:rPr>
          <w:rFonts w:ascii="Arial" w:hAnsi="Arial" w:cs="Arial"/>
          <w:lang w:val="es-ES"/>
        </w:rPr>
      </w:pPr>
      <w:bookmarkStart w:id="12" w:name="_Toc182560137"/>
      <w:r w:rsidRPr="00524DEC">
        <w:rPr>
          <w:rFonts w:ascii="Arial" w:hAnsi="Arial" w:cs="Arial"/>
          <w:lang w:val="es-ES"/>
        </w:rPr>
        <w:lastRenderedPageBreak/>
        <w:t>Enlace a la síntesis</w:t>
      </w:r>
      <w:bookmarkEnd w:id="12"/>
    </w:p>
    <w:p w:rsidR="00EE0182" w:rsidRPr="00524DEC" w:rsidRDefault="00EE0182" w:rsidP="00524DEC">
      <w:pPr>
        <w:spacing w:before="240" w:after="240" w:line="360" w:lineRule="auto"/>
        <w:jc w:val="both"/>
        <w:rPr>
          <w:rFonts w:ascii="Arial" w:hAnsi="Arial" w:cs="Arial"/>
          <w:lang w:val="es-ES"/>
        </w:rPr>
      </w:pPr>
      <w:r w:rsidRPr="00524DEC">
        <w:rPr>
          <w:rFonts w:ascii="Arial" w:hAnsi="Arial" w:cs="Arial"/>
          <w:lang w:val="es-ES"/>
        </w:rPr>
        <w:t>Enlace.</w:t>
      </w:r>
    </w:p>
    <w:p w:rsidR="00EE0182" w:rsidRPr="00524DEC" w:rsidRDefault="00EE0182" w:rsidP="00524DEC">
      <w:pPr>
        <w:spacing w:before="240" w:after="240" w:line="360" w:lineRule="auto"/>
        <w:jc w:val="both"/>
        <w:rPr>
          <w:rFonts w:ascii="Arial" w:hAnsi="Arial" w:cs="Arial"/>
          <w:lang w:val="es-ES"/>
        </w:rPr>
      </w:pPr>
    </w:p>
    <w:sectPr w:rsidR="00EE0182" w:rsidRPr="00524D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halkduster">
    <w:panose1 w:val="03050602040202020205"/>
    <w:charset w:val="4D"/>
    <w:family w:val="script"/>
    <w:pitch w:val="variable"/>
    <w:sig w:usb0="8000002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A1A02"/>
    <w:multiLevelType w:val="hybridMultilevel"/>
    <w:tmpl w:val="E9A617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312629C"/>
    <w:multiLevelType w:val="hybridMultilevel"/>
    <w:tmpl w:val="B606BC86"/>
    <w:lvl w:ilvl="0" w:tplc="F76E0246">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65625161">
    <w:abstractNumId w:val="1"/>
  </w:num>
  <w:num w:numId="2" w16cid:durableId="18233076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182"/>
    <w:rsid w:val="0002708A"/>
    <w:rsid w:val="00037E53"/>
    <w:rsid w:val="000E5683"/>
    <w:rsid w:val="001179D8"/>
    <w:rsid w:val="00124A9E"/>
    <w:rsid w:val="001E26F8"/>
    <w:rsid w:val="001E4E6B"/>
    <w:rsid w:val="00200234"/>
    <w:rsid w:val="0020363F"/>
    <w:rsid w:val="00216B08"/>
    <w:rsid w:val="002775FB"/>
    <w:rsid w:val="0028029E"/>
    <w:rsid w:val="00290F3B"/>
    <w:rsid w:val="002E3C80"/>
    <w:rsid w:val="002F7993"/>
    <w:rsid w:val="00311446"/>
    <w:rsid w:val="003222C9"/>
    <w:rsid w:val="00350AAB"/>
    <w:rsid w:val="00355FCA"/>
    <w:rsid w:val="003E0E8C"/>
    <w:rsid w:val="003F4244"/>
    <w:rsid w:val="004100AE"/>
    <w:rsid w:val="00417397"/>
    <w:rsid w:val="004363DF"/>
    <w:rsid w:val="00443F83"/>
    <w:rsid w:val="004561A3"/>
    <w:rsid w:val="00487038"/>
    <w:rsid w:val="004B4344"/>
    <w:rsid w:val="004C1F74"/>
    <w:rsid w:val="004D4F2D"/>
    <w:rsid w:val="004F0FF4"/>
    <w:rsid w:val="005022A0"/>
    <w:rsid w:val="00524DEC"/>
    <w:rsid w:val="00532690"/>
    <w:rsid w:val="0059299A"/>
    <w:rsid w:val="00600A64"/>
    <w:rsid w:val="006103CF"/>
    <w:rsid w:val="006378EB"/>
    <w:rsid w:val="00642E47"/>
    <w:rsid w:val="0065666E"/>
    <w:rsid w:val="006901CD"/>
    <w:rsid w:val="006A2393"/>
    <w:rsid w:val="006B1F63"/>
    <w:rsid w:val="007041B0"/>
    <w:rsid w:val="00721FA5"/>
    <w:rsid w:val="00734359"/>
    <w:rsid w:val="00753EEF"/>
    <w:rsid w:val="00773131"/>
    <w:rsid w:val="007A0399"/>
    <w:rsid w:val="007A59C8"/>
    <w:rsid w:val="007E528A"/>
    <w:rsid w:val="00811B40"/>
    <w:rsid w:val="0083521B"/>
    <w:rsid w:val="008D49D5"/>
    <w:rsid w:val="008F2CF9"/>
    <w:rsid w:val="009365CD"/>
    <w:rsid w:val="00937685"/>
    <w:rsid w:val="00963048"/>
    <w:rsid w:val="00994E47"/>
    <w:rsid w:val="009D22B1"/>
    <w:rsid w:val="009F713E"/>
    <w:rsid w:val="00A14CE4"/>
    <w:rsid w:val="00A3412C"/>
    <w:rsid w:val="00A47DFE"/>
    <w:rsid w:val="00A51679"/>
    <w:rsid w:val="00A52666"/>
    <w:rsid w:val="00A54494"/>
    <w:rsid w:val="00A6541D"/>
    <w:rsid w:val="00A933E0"/>
    <w:rsid w:val="00AA14A3"/>
    <w:rsid w:val="00AC1FB1"/>
    <w:rsid w:val="00AF0EBF"/>
    <w:rsid w:val="00B4627D"/>
    <w:rsid w:val="00B62154"/>
    <w:rsid w:val="00C15E7E"/>
    <w:rsid w:val="00C933FE"/>
    <w:rsid w:val="00CC6289"/>
    <w:rsid w:val="00CD1518"/>
    <w:rsid w:val="00CD31E1"/>
    <w:rsid w:val="00CD3385"/>
    <w:rsid w:val="00CD7B76"/>
    <w:rsid w:val="00D27AC5"/>
    <w:rsid w:val="00D50694"/>
    <w:rsid w:val="00D551DF"/>
    <w:rsid w:val="00DA0929"/>
    <w:rsid w:val="00DD1048"/>
    <w:rsid w:val="00DD3E8B"/>
    <w:rsid w:val="00E36EA6"/>
    <w:rsid w:val="00EC6B56"/>
    <w:rsid w:val="00EE0182"/>
    <w:rsid w:val="00F50DC5"/>
    <w:rsid w:val="00F53C3C"/>
    <w:rsid w:val="00F74FC0"/>
    <w:rsid w:val="00F83619"/>
    <w:rsid w:val="00F84589"/>
    <w:rsid w:val="00FD3170"/>
    <w:rsid w:val="00FE3724"/>
    <w:rsid w:val="00FE62F5"/>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B5752"/>
  <w15:chartTrackingRefBased/>
  <w15:docId w15:val="{8074CFBF-0813-5248-B19F-F6FB4CD97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13E"/>
  </w:style>
  <w:style w:type="paragraph" w:styleId="Heading1">
    <w:name w:val="heading 1"/>
    <w:basedOn w:val="Normal"/>
    <w:next w:val="Normal"/>
    <w:link w:val="Heading1Char"/>
    <w:uiPriority w:val="9"/>
    <w:qFormat/>
    <w:rsid w:val="00EE018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018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1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E018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E0182"/>
    <w:pPr>
      <w:spacing w:before="480" w:line="276" w:lineRule="auto"/>
      <w:outlineLvl w:val="9"/>
    </w:pPr>
    <w:rPr>
      <w:b/>
      <w:bCs/>
      <w:kern w:val="0"/>
      <w:sz w:val="28"/>
      <w:szCs w:val="28"/>
      <w:lang w:val="en-US"/>
      <w14:ligatures w14:val="none"/>
    </w:rPr>
  </w:style>
  <w:style w:type="paragraph" w:styleId="TOC2">
    <w:name w:val="toc 2"/>
    <w:basedOn w:val="Normal"/>
    <w:next w:val="Normal"/>
    <w:autoRedefine/>
    <w:uiPriority w:val="39"/>
    <w:unhideWhenUsed/>
    <w:rsid w:val="00EE0182"/>
    <w:pPr>
      <w:spacing w:before="120"/>
      <w:ind w:left="240"/>
    </w:pPr>
    <w:rPr>
      <w:rFonts w:cstheme="minorHAnsi"/>
      <w:b/>
      <w:bCs/>
      <w:sz w:val="22"/>
      <w:szCs w:val="22"/>
    </w:rPr>
  </w:style>
  <w:style w:type="paragraph" w:styleId="TOC1">
    <w:name w:val="toc 1"/>
    <w:basedOn w:val="Normal"/>
    <w:next w:val="Normal"/>
    <w:autoRedefine/>
    <w:uiPriority w:val="39"/>
    <w:unhideWhenUsed/>
    <w:rsid w:val="00EE0182"/>
    <w:pPr>
      <w:spacing w:before="120"/>
    </w:pPr>
    <w:rPr>
      <w:rFonts w:cstheme="minorHAnsi"/>
      <w:b/>
      <w:bCs/>
      <w:i/>
      <w:iCs/>
    </w:rPr>
  </w:style>
  <w:style w:type="paragraph" w:styleId="TOC3">
    <w:name w:val="toc 3"/>
    <w:basedOn w:val="Normal"/>
    <w:next w:val="Normal"/>
    <w:autoRedefine/>
    <w:uiPriority w:val="39"/>
    <w:unhideWhenUsed/>
    <w:rsid w:val="00EE0182"/>
    <w:pPr>
      <w:ind w:left="480"/>
    </w:pPr>
    <w:rPr>
      <w:rFonts w:cstheme="minorHAnsi"/>
      <w:sz w:val="20"/>
      <w:szCs w:val="20"/>
    </w:rPr>
  </w:style>
  <w:style w:type="paragraph" w:styleId="TOC4">
    <w:name w:val="toc 4"/>
    <w:basedOn w:val="Normal"/>
    <w:next w:val="Normal"/>
    <w:autoRedefine/>
    <w:uiPriority w:val="39"/>
    <w:semiHidden/>
    <w:unhideWhenUsed/>
    <w:rsid w:val="00EE0182"/>
    <w:pPr>
      <w:ind w:left="720"/>
    </w:pPr>
    <w:rPr>
      <w:rFonts w:cstheme="minorHAnsi"/>
      <w:sz w:val="20"/>
      <w:szCs w:val="20"/>
    </w:rPr>
  </w:style>
  <w:style w:type="paragraph" w:styleId="TOC5">
    <w:name w:val="toc 5"/>
    <w:basedOn w:val="Normal"/>
    <w:next w:val="Normal"/>
    <w:autoRedefine/>
    <w:uiPriority w:val="39"/>
    <w:semiHidden/>
    <w:unhideWhenUsed/>
    <w:rsid w:val="00EE0182"/>
    <w:pPr>
      <w:ind w:left="960"/>
    </w:pPr>
    <w:rPr>
      <w:rFonts w:cstheme="minorHAnsi"/>
      <w:sz w:val="20"/>
      <w:szCs w:val="20"/>
    </w:rPr>
  </w:style>
  <w:style w:type="paragraph" w:styleId="TOC6">
    <w:name w:val="toc 6"/>
    <w:basedOn w:val="Normal"/>
    <w:next w:val="Normal"/>
    <w:autoRedefine/>
    <w:uiPriority w:val="39"/>
    <w:semiHidden/>
    <w:unhideWhenUsed/>
    <w:rsid w:val="00EE0182"/>
    <w:pPr>
      <w:ind w:left="1200"/>
    </w:pPr>
    <w:rPr>
      <w:rFonts w:cstheme="minorHAnsi"/>
      <w:sz w:val="20"/>
      <w:szCs w:val="20"/>
    </w:rPr>
  </w:style>
  <w:style w:type="paragraph" w:styleId="TOC7">
    <w:name w:val="toc 7"/>
    <w:basedOn w:val="Normal"/>
    <w:next w:val="Normal"/>
    <w:autoRedefine/>
    <w:uiPriority w:val="39"/>
    <w:semiHidden/>
    <w:unhideWhenUsed/>
    <w:rsid w:val="00EE0182"/>
    <w:pPr>
      <w:ind w:left="1440"/>
    </w:pPr>
    <w:rPr>
      <w:rFonts w:cstheme="minorHAnsi"/>
      <w:sz w:val="20"/>
      <w:szCs w:val="20"/>
    </w:rPr>
  </w:style>
  <w:style w:type="paragraph" w:styleId="TOC8">
    <w:name w:val="toc 8"/>
    <w:basedOn w:val="Normal"/>
    <w:next w:val="Normal"/>
    <w:autoRedefine/>
    <w:uiPriority w:val="39"/>
    <w:semiHidden/>
    <w:unhideWhenUsed/>
    <w:rsid w:val="00EE0182"/>
    <w:pPr>
      <w:ind w:left="1680"/>
    </w:pPr>
    <w:rPr>
      <w:rFonts w:cstheme="minorHAnsi"/>
      <w:sz w:val="20"/>
      <w:szCs w:val="20"/>
    </w:rPr>
  </w:style>
  <w:style w:type="paragraph" w:styleId="TOC9">
    <w:name w:val="toc 9"/>
    <w:basedOn w:val="Normal"/>
    <w:next w:val="Normal"/>
    <w:autoRedefine/>
    <w:uiPriority w:val="39"/>
    <w:semiHidden/>
    <w:unhideWhenUsed/>
    <w:rsid w:val="00EE0182"/>
    <w:pPr>
      <w:ind w:left="1920"/>
    </w:pPr>
    <w:rPr>
      <w:rFonts w:cstheme="minorHAnsi"/>
      <w:sz w:val="20"/>
      <w:szCs w:val="20"/>
    </w:rPr>
  </w:style>
  <w:style w:type="character" w:styleId="Hyperlink">
    <w:name w:val="Hyperlink"/>
    <w:basedOn w:val="DefaultParagraphFont"/>
    <w:uiPriority w:val="99"/>
    <w:unhideWhenUsed/>
    <w:rsid w:val="00EE0182"/>
    <w:rPr>
      <w:color w:val="0563C1" w:themeColor="hyperlink"/>
      <w:u w:val="single"/>
    </w:rPr>
  </w:style>
  <w:style w:type="character" w:styleId="UnresolvedMention">
    <w:name w:val="Unresolved Mention"/>
    <w:basedOn w:val="DefaultParagraphFont"/>
    <w:uiPriority w:val="99"/>
    <w:semiHidden/>
    <w:unhideWhenUsed/>
    <w:rsid w:val="00CC6289"/>
    <w:rPr>
      <w:color w:val="605E5C"/>
      <w:shd w:val="clear" w:color="auto" w:fill="E1DFDD"/>
    </w:rPr>
  </w:style>
  <w:style w:type="paragraph" w:styleId="ListParagraph">
    <w:name w:val="List Paragraph"/>
    <w:basedOn w:val="Normal"/>
    <w:uiPriority w:val="34"/>
    <w:qFormat/>
    <w:rsid w:val="00124A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ca.com/futbol/bundesliga/2023/10/25/65391d38ca474122478b45b1.html" TargetMode="External"/><Relationship Id="rId13" Type="http://schemas.openxmlformats.org/officeDocument/2006/relationships/hyperlink" Target="https://www.20minutos.es/lainformacion/economia/-patronal-denuncia-que-esfuerzo-fiscal-que-sufren-los-espanoles-es-un-53-mayor-que-media-union-europea-5090933/" TargetMode="External"/><Relationship Id="rId18" Type="http://schemas.openxmlformats.org/officeDocument/2006/relationships/hyperlink" Target="https://www.google.es/url?sa=t&amp;source=web&amp;rct=j&amp;opi=89978449&amp;url=https://www.elsevier.es/en-revista-revista-latinoamericana-derecho-social-89-articulo-economia-sumergida-y-relaciones-laborales-S1870467015000172&amp;ved=2ahUKEwiN2LDIn9-JAxWSlP0HHcxPFuU4ChAWegQIExAB&amp;usg=AOvVaw2vuH1EkQwSqkk0KR-RHyWX" TargetMode="External"/><Relationship Id="rId26" Type="http://schemas.openxmlformats.org/officeDocument/2006/relationships/hyperlink" Target="https://www.unitedexplanations.org/2014/11/20/la-lucha-por-medir-la-economia-sumergida/" TargetMode="Externa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hyperlink" Target="https://www.bbc.com/mundo/articles/ckmpdg8rpp5o" TargetMode="External"/><Relationship Id="rId12" Type="http://schemas.openxmlformats.org/officeDocument/2006/relationships/hyperlink" Target="https://datosmacro.expansion.com/impuestos/presion-fiscal" TargetMode="External"/><Relationship Id="rId17" Type="http://schemas.openxmlformats.org/officeDocument/2006/relationships/hyperlink" Target="https://www.sanidad.gob.es/ssi/covid19/trabajadores/home.htm" TargetMode="Externa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www.elblogsalmon.com/mundo-laboral/el-modelo-laboral-danes-un-modelo-para-espana" TargetMode="External"/><Relationship Id="rId20" Type="http://schemas.openxmlformats.org/officeDocument/2006/relationships/hyperlink" Target="https://www.quecursar.com/la-economia-sumergida-tiene-consecuencias-negativas-en-nuestra-sociedad"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antena3.com/programas/y-ahora-sonsoles/fiscalia-reclama-gerard-pique-800000-euros-impuestos-comisiones-supercopa_20231123655f9fdf0d39ec0001b4bd42.html" TargetMode="Externa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consilium.europa.eu/es/policies/eu-list-of-non-cooperative-jurisdictions/#0" TargetMode="External"/><Relationship Id="rId23" Type="http://schemas.openxmlformats.org/officeDocument/2006/relationships/hyperlink" Target="https://www.eleconomista.es/economia/noticias/11789624/05/22/Espana-a-la-cola-en-la-eficacia-del-gasto-publico-de-los-21-paises-de-la-OCDE.html" TargetMode="External"/><Relationship Id="rId28" Type="http://schemas.openxmlformats.org/officeDocument/2006/relationships/fontTable" Target="fontTable.xml"/><Relationship Id="rId10" Type="http://schemas.openxmlformats.org/officeDocument/2006/relationships/hyperlink" Target="https://www.motorbikemag.es/jorge-lorenzo-gana-batalla-hacienda/" TargetMode="External"/><Relationship Id="rId19" Type="http://schemas.openxmlformats.org/officeDocument/2006/relationships/hyperlink" Target="https://protecciondatos-lopd.com/empresas/economia-sumergida/#Que_efectos_tiene_la_economia_sumergida" TargetMode="External"/><Relationship Id="rId4" Type="http://schemas.openxmlformats.org/officeDocument/2006/relationships/settings" Target="settings.xml"/><Relationship Id="rId9" Type="http://schemas.openxmlformats.org/officeDocument/2006/relationships/hyperlink" Target="https://www.eldiario.es/economia/cristiano-ronaldo-condenado-millones-fiscales_1_2071955.html#:~:text=Cristiano%20Ronaldo%20ha%20alcanzado%20un,bueno%20de%20la%20Agencia%20Tributaria" TargetMode="External"/><Relationship Id="rId14" Type="http://schemas.openxmlformats.org/officeDocument/2006/relationships/hyperlink" Target="https://www.bu.com.co/es/insights/noticias/ue-emite-lista-de-paises-considerados-paraisos-fiscales" TargetMode="External"/><Relationship Id="rId22" Type="http://schemas.openxmlformats.org/officeDocument/2006/relationships/hyperlink" Target="https://sede.agenciatributaria.gob.es/static_files/Sede/Tema/Estadisticas/Recaudacion_Tributaria/Informes_mensuales/Infografia_IMRT_es_es.pdf" TargetMode="External"/><Relationship Id="rId27" Type="http://schemas.openxmlformats.org/officeDocument/2006/relationships/hyperlink" Target="https://www.nber.org/system/files/working_papers/w31963/w3196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B03511-F56D-6F42-9321-612120A2D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17</Pages>
  <Words>3383</Words>
  <Characters>19286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Peñalver Navarro</dc:creator>
  <cp:keywords/>
  <dc:description/>
  <cp:lastModifiedBy>David Peñalver Navarro</cp:lastModifiedBy>
  <cp:revision>95</cp:revision>
  <dcterms:created xsi:type="dcterms:W3CDTF">2024-11-15T08:49:00Z</dcterms:created>
  <dcterms:modified xsi:type="dcterms:W3CDTF">2024-11-15T21:31:00Z</dcterms:modified>
</cp:coreProperties>
</file>