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k34nlj1i2td" w:id="0"/>
      <w:bookmarkEnd w:id="0"/>
      <w:r w:rsidDel="00000000" w:rsidR="00000000" w:rsidRPr="00000000">
        <w:rPr>
          <w:rtl w:val="0"/>
        </w:rPr>
        <w:t xml:space="preserve">MicroSaaS Architectural Blueprint: HTML Email Signature Generator</w:t>
      </w:r>
    </w:p>
    <w:p w:rsidR="00000000" w:rsidDel="00000000" w:rsidP="00000000" w:rsidRDefault="00000000" w:rsidRPr="00000000" w14:paraId="00000002">
      <w:pPr>
        <w:pStyle w:val="Heading1"/>
        <w:rPr/>
      </w:pPr>
      <w:bookmarkStart w:colFirst="0" w:colLast="0" w:name="_o05t5pyad28p" w:id="1"/>
      <w:bookmarkEnd w:id="1"/>
      <w:r w:rsidDel="00000000" w:rsidR="00000000" w:rsidRPr="00000000">
        <w:rPr>
          <w:rtl w:val="0"/>
        </w:rPr>
        <w:t xml:space="preserve">1. MVP Generation Prompt (</w:t>
      </w:r>
      <w:r w:rsidDel="00000000" w:rsidR="00000000" w:rsidRPr="00000000">
        <w:rPr>
          <w:rFonts w:ascii="Roboto Mono" w:cs="Roboto Mono" w:eastAsia="Roboto Mono" w:hAnsi="Roboto Mono"/>
          <w:color w:val="188038"/>
          <w:rtl w:val="0"/>
        </w:rPr>
        <w:t xml:space="preserve">/create-web-micro-saas</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/create-web-micro-saas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Name: Free HTML Email Signature Generator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Target Architecture: 100% Client-Side Single Page Application (SPA)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Tech Stack: HTML5, TailwindCSS, Vanilla JavaScript (or Lightweight Reactive Framework like Alpine.js / Petite-Vue), HTML DOM Table Renderer, Clipboard API.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Key Requirements: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UI/UX Layout: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Split-screen interface: Left pane containing configuration forms (Personal Info, Company Details, Social Links, Style/Color controls, Image URLs); Right pane containing live email signature rendering preview &amp; code output options.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 Fully responsive design optimized for desktop browser usage.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 Zero login or account registration required.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Signature Builder Engine: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 Render clean, standard-compliant HTML tables using inline CSS styles (crucial for email client compatibility across Outlook, Gmail, Apple Mail, and Thunderbird).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Real-time DOM DOM rendering upon input changes.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Pre-designed template presets (Modern, Compact, Corporate, Minimal, Two-Column with Avatar).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Customization inputs: Avatar / Logo URL, Name, Job Title, Department, Company, Phone, Mobile, Website, Address, Accent Colors, Font Family selection (web-safe fonts only: Arial, Helvetica, Georgia, Times New Roman, Verdana, Trebuchet MS), and Social Media Icon URLs with customization.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Output &amp; Export Actions: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"Copy Rich Text Signature" button using `navigator.clipboard.write([new ClipboardItem(...)])` with both `text/html` and `text/plain` blobs so users can directly paste into Gmail/Outlook settings.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"Copy Raw HTML Code" button using `navigator.clipboard.writeText()` for manual code embedding.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LocalStorage auto-save feature to preserve draft state locally without backend persistence.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Performance &amp; Ad Readiness: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Zero external API dependencies or backend endpoints required.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Sub-1-second initial load time.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Dedicated visual layout slots reserved for Google AdSense banners (Leaderboard top, Skyscraper right sidebar).</w:t>
      </w:r>
    </w:p>
    <w:p w:rsidR="00000000" w:rsidDel="00000000" w:rsidP="00000000" w:rsidRDefault="00000000" w:rsidRPr="00000000" w14:paraId="0000002E">
      <w:pPr>
        <w:pStyle w:val="Heading1"/>
        <w:rPr/>
      </w:pPr>
      <w:bookmarkStart w:colFirst="0" w:colLast="0" w:name="_a4p9rwxnyc6i" w:id="2"/>
      <w:bookmarkEnd w:id="2"/>
      <w:r w:rsidDel="00000000" w:rsidR="00000000" w:rsidRPr="00000000">
        <w:rPr>
          <w:rtl w:val="0"/>
        </w:rPr>
        <w:t xml:space="preserve">2. Concept Overview &amp; Value Proposition</w:t>
      </w:r>
    </w:p>
    <w:p w:rsidR="00000000" w:rsidDel="00000000" w:rsidP="00000000" w:rsidRDefault="00000000" w:rsidRPr="00000000" w14:paraId="0000002F">
      <w:pPr>
        <w:rPr/>
      </w:pPr>
      <w:r w:rsidDel="00000000" w:rsidR="00000000" w:rsidRPr="00000000">
        <w:rPr>
          <w:rtl w:val="0"/>
        </w:rPr>
        <w:t xml:space="preserve">The </w:t>
      </w:r>
      <w:r w:rsidDel="00000000" w:rsidR="00000000" w:rsidRPr="00000000">
        <w:rPr>
          <w:b w:val="1"/>
          <w:bCs w:val="1"/>
          <w:rtl w:val="0"/>
        </w:rPr>
        <w:t xml:space="preserve">Free HTML Email Signature Generator</w:t>
      </w:r>
      <w:r w:rsidDel="00000000" w:rsidR="00000000" w:rsidRPr="00000000">
        <w:rPr>
          <w:rtl w:val="0"/>
        </w:rPr>
        <w:t xml:space="preserve"> is a browser-based, privacy-first productivity tool that enables professionals, freelancers, and businesses to create custom, responsive HTML email signatures instantly.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Email clients (especially Microsoft Outlook and Gmail) are notoriously restrictive regarding CSS support. Designing signatures that render reliably across web, desktop, and mobile devices requires legacy HTML table structures and inline styling. Most available tools lock basic features behind monthly subscriptions or forcibly append watermark tags (e.g., </w:t>
      </w:r>
      <w:r w:rsidDel="00000000" w:rsidR="00000000" w:rsidRPr="00000000">
        <w:rPr>
          <w:i w:val="1"/>
          <w:iCs w:val="1"/>
          <w:rtl w:val="0"/>
        </w:rPr>
        <w:t xml:space="preserve">"Created with WiseStamp"</w:t>
      </w:r>
      <w:r w:rsidDel="00000000" w:rsidR="00000000" w:rsidRPr="00000000">
        <w:rPr>
          <w:rtl w:val="0"/>
        </w:rPr>
        <w:t xml:space="preserve">).</w:t>
      </w:r>
    </w:p>
    <w:p w:rsidR="00000000" w:rsidDel="00000000" w:rsidP="00000000" w:rsidRDefault="00000000" w:rsidRPr="00000000" w14:paraId="00000032">
      <w:pPr>
        <w:pStyle w:val="Heading2"/>
        <w:rPr/>
      </w:pPr>
      <w:bookmarkStart w:colFirst="0" w:colLast="0" w:name="_gxbfyetvces0" w:id="3"/>
      <w:bookmarkEnd w:id="3"/>
      <w:r w:rsidDel="00000000" w:rsidR="00000000" w:rsidRPr="00000000">
        <w:rPr>
          <w:rtl w:val="0"/>
        </w:rPr>
        <w:t xml:space="preserve">Core Value Proposition</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Zero Backend &amp; Total Privacy:</w:t>
      </w:r>
      <w:r w:rsidDel="00000000" w:rsidR="00000000" w:rsidRPr="00000000">
        <w:rPr>
          <w:rtl w:val="0"/>
        </w:rPr>
        <w:t xml:space="preserve"> The tool operates entirely client-side; no user data, profile pictures, or contact details are sent to external servers.</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Instant Dual Export:</w:t>
      </w:r>
      <w:r w:rsidDel="00000000" w:rsidR="00000000" w:rsidRPr="00000000">
        <w:rPr>
          <w:rtl w:val="0"/>
        </w:rPr>
        <w:t xml:space="preserve"> Delivers both formatted rich-text copying (for direct pasting into Gmail/Outlook) and raw inline-styled HTML code.</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No Paywalls or Watermarks:</w:t>
      </w:r>
      <w:r w:rsidDel="00000000" w:rsidR="00000000" w:rsidRPr="00000000">
        <w:rPr>
          <w:rtl w:val="0"/>
        </w:rPr>
        <w:t xml:space="preserve"> Completely free tool offering professional rendering without forced branding attachments.</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Email Client Resiliency:</w:t>
      </w:r>
      <w:r w:rsidDel="00000000" w:rsidR="00000000" w:rsidRPr="00000000">
        <w:rPr>
          <w:rtl w:val="0"/>
        </w:rPr>
        <w:t xml:space="preserve"> Output generated via HTML DOM Table structures specifically tested for multi-client compatibility.</w:t>
      </w:r>
    </w:p>
    <w:p w:rsidR="00000000" w:rsidDel="00000000" w:rsidP="00000000" w:rsidRDefault="00000000" w:rsidRPr="00000000" w14:paraId="00000037">
      <w:pPr>
        <w:pStyle w:val="Heading1"/>
        <w:rPr/>
      </w:pPr>
      <w:bookmarkStart w:colFirst="0" w:colLast="0" w:name="_sgwxzzwczl71" w:id="4"/>
      <w:bookmarkEnd w:id="4"/>
      <w:r w:rsidDel="00000000" w:rsidR="00000000" w:rsidRPr="00000000">
        <w:rPr>
          <w:rtl w:val="0"/>
        </w:rPr>
        <w:t xml:space="preserve">3. Technical Feasibility &amp; Difficulty Score</w:t>
      </w:r>
    </w:p>
    <w:p w:rsidR="00000000" w:rsidDel="00000000" w:rsidP="00000000" w:rsidRDefault="00000000" w:rsidRPr="00000000" w14:paraId="00000038">
      <w:pPr>
        <w:pStyle w:val="Heading2"/>
        <w:rPr/>
      </w:pPr>
      <w:bookmarkStart w:colFirst="0" w:colLast="0" w:name="_s6dhyg4udv0" w:id="5"/>
      <w:bookmarkEnd w:id="5"/>
      <w:r w:rsidDel="00000000" w:rsidR="00000000" w:rsidRPr="00000000">
        <w:rPr>
          <w:rtl w:val="0"/>
        </w:rPr>
        <w:t xml:space="preserve">Technical Feasibility Score: 1.5 / 5 (Very Low Difficulty)</w:t>
      </w:r>
    </w:p>
    <w:p w:rsidR="00000000" w:rsidDel="00000000" w:rsidP="00000000" w:rsidRDefault="00000000" w:rsidRPr="00000000" w14:paraId="00000039">
      <w:pPr>
        <w:rPr/>
      </w:pPr>
      <w:r w:rsidDel="00000000" w:rsidR="00000000" w:rsidRPr="00000000">
        <w:rPr>
          <w:rtl w:val="0"/>
        </w:rPr>
        <w:t xml:space="preserve">The utility operates entirely on native browser capabilities without server-side rendering or database infrastructure.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USER BROWSER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     +-------------------+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 User Input Form    | --&gt; | DOM Table         | --&gt; | Dynamic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 (Alpine.js / JS)   |     | Renderer Engine   |     | HTML/CSS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     +-------------------+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v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 Async Clipboard API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 - text/html (Rich Text Paste)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 - text/plain (Raw HTML Source)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pStyle w:val="Heading2"/>
        <w:rPr/>
      </w:pPr>
      <w:bookmarkStart w:colFirst="0" w:colLast="0" w:name="_lmedzx8xzzil" w:id="6"/>
      <w:bookmarkEnd w:id="6"/>
      <w:r w:rsidDel="00000000" w:rsidR="00000000" w:rsidRPr="00000000">
        <w:rPr>
          <w:rtl w:val="0"/>
        </w:rPr>
        <w:t xml:space="preserve">Core Implementation Components</w:t>
      </w:r>
    </w:p>
    <w:p w:rsidR="00000000" w:rsidDel="00000000" w:rsidP="00000000" w:rsidRDefault="00000000" w:rsidRPr="00000000" w14:paraId="00000057">
      <w:pPr>
        <w:numPr>
          <w:ilvl w:val="0"/>
          <w:numId w:val="6"/>
        </w:numPr>
        <w:ind w:left="720" w:hanging="360"/>
      </w:pPr>
      <w:r w:rsidDel="00000000" w:rsidR="00000000" w:rsidRPr="00000000">
        <w:rPr>
          <w:b w:val="1"/>
          <w:bCs w:val="1"/>
          <w:rtl w:val="0"/>
        </w:rPr>
        <w:t xml:space="preserve">HTML DOM Table Renderer:</w:t>
      </w:r>
      <w:r w:rsidDel="00000000" w:rsidR="00000000" w:rsidRPr="00000000">
        <w:rPr>
          <w:rtl w:val="0"/>
        </w:rPr>
        <w:t xml:space="preserve"> Converts form state objects into nested HTML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tags with strict inline CSS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properties. Avoids modern CSS features like Flexbox or CSS Grid which break in legacy Outlook engines.</w:t>
      </w:r>
    </w:p>
    <w:p w:rsidR="00000000" w:rsidDel="00000000" w:rsidP="00000000" w:rsidRDefault="00000000" w:rsidRPr="00000000" w14:paraId="00000058">
      <w:pPr>
        <w:numPr>
          <w:ilvl w:val="0"/>
          <w:numId w:val="6"/>
        </w:numPr>
        <w:ind w:left="720" w:hanging="360"/>
      </w:pPr>
      <w:r w:rsidDel="00000000" w:rsidR="00000000" w:rsidRPr="00000000">
        <w:rPr>
          <w:b w:val="1"/>
          <w:bCs w:val="1"/>
          <w:rtl w:val="0"/>
        </w:rPr>
        <w:t xml:space="preserve">Clipboard API:</w:t>
      </w:r>
      <w:r w:rsidDel="00000000" w:rsidR="00000000" w:rsidRPr="00000000">
        <w:rPr>
          <w:rtl w:val="0"/>
        </w:rPr>
        <w:t xml:space="preserve"> Leverages </w:t>
      </w:r>
      <w:r w:rsidDel="00000000" w:rsidR="00000000" w:rsidRPr="00000000">
        <w:rPr>
          <w:rFonts w:ascii="Roboto Mono" w:cs="Roboto Mono" w:eastAsia="Roboto Mono" w:hAnsi="Roboto Mono"/>
          <w:color w:val="188038"/>
          <w:rtl w:val="0"/>
        </w:rPr>
        <w:t xml:space="preserve">navigator.clipboard.write()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ClipboardItem</w:t>
      </w:r>
      <w:r w:rsidDel="00000000" w:rsidR="00000000" w:rsidRPr="00000000">
        <w:rPr>
          <w:rtl w:val="0"/>
        </w:rPr>
        <w:t xml:space="preserve"> containing </w:t>
      </w:r>
      <w:r w:rsidDel="00000000" w:rsidR="00000000" w:rsidRPr="00000000">
        <w:rPr>
          <w:rFonts w:ascii="Roboto Mono" w:cs="Roboto Mono" w:eastAsia="Roboto Mono" w:hAnsi="Roboto Mono"/>
          <w:color w:val="188038"/>
          <w:rtl w:val="0"/>
        </w:rPr>
        <w:t xml:space="preserve">text/html</w:t>
      </w:r>
      <w:r w:rsidDel="00000000" w:rsidR="00000000" w:rsidRPr="00000000">
        <w:rPr>
          <w:rtl w:val="0"/>
        </w:rPr>
        <w:t xml:space="preserve"> blobs to enable one-click paste compatibility into rich-text email settings.</w:t>
      </w:r>
    </w:p>
    <w:p w:rsidR="00000000" w:rsidDel="00000000" w:rsidP="00000000" w:rsidRDefault="00000000" w:rsidRPr="00000000" w14:paraId="00000059">
      <w:pPr>
        <w:numPr>
          <w:ilvl w:val="0"/>
          <w:numId w:val="6"/>
        </w:numPr>
        <w:ind w:left="720" w:hanging="360"/>
      </w:pPr>
      <w:r w:rsidDel="00000000" w:rsidR="00000000" w:rsidRPr="00000000">
        <w:rPr>
          <w:b w:val="1"/>
          <w:bCs w:val="1"/>
          <w:rtl w:val="0"/>
        </w:rPr>
        <w:t xml:space="preserve">Client-Side State:</w:t>
      </w:r>
      <w:r w:rsidDel="00000000" w:rsidR="00000000" w:rsidRPr="00000000">
        <w:rPr>
          <w:rtl w:val="0"/>
        </w:rPr>
        <w:t xml:space="preserve"> Uses browser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to cache user configurations dynamically across browser sessions.</w:t>
      </w:r>
    </w:p>
    <w:p w:rsidR="00000000" w:rsidDel="00000000" w:rsidP="00000000" w:rsidRDefault="00000000" w:rsidRPr="00000000" w14:paraId="0000005A">
      <w:pPr>
        <w:pStyle w:val="Heading1"/>
        <w:rPr/>
      </w:pPr>
      <w:bookmarkStart w:colFirst="0" w:colLast="0" w:name="_o4pkq0g64t" w:id="7"/>
      <w:bookmarkEnd w:id="7"/>
      <w:r w:rsidDel="00000000" w:rsidR="00000000" w:rsidRPr="00000000">
        <w:rPr>
          <w:rtl w:val="0"/>
        </w:rPr>
        <w:t xml:space="preserve">4. Competitive Landscape &amp; Market Positioning</w:t>
      </w:r>
    </w:p>
    <w:tbl>
      <w:tblPr>
        <w:tblStyle w:val="Table1"/>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B">
            <w:pPr>
              <w:rPr/>
            </w:pPr>
            <w:r w:rsidDel="00000000" w:rsidR="00000000" w:rsidRPr="00000000">
              <w:rPr>
                <w:rtl w:val="0"/>
              </w:rPr>
              <w:t xml:space="preserve">Feature / Metric</w:t>
            </w:r>
          </w:p>
        </w:tc>
        <w:tc>
          <w:tcPr/>
          <w:p w:rsidR="00000000" w:rsidDel="00000000" w:rsidP="00000000" w:rsidRDefault="00000000" w:rsidRPr="00000000" w14:paraId="0000005C">
            <w:pPr>
              <w:rPr/>
            </w:pPr>
            <w:r w:rsidDel="00000000" w:rsidR="00000000" w:rsidRPr="00000000">
              <w:rPr>
                <w:rtl w:val="0"/>
              </w:rPr>
              <w:t xml:space="preserve">Commercial Competitors (WiseStamp, MySignature)</w:t>
            </w:r>
          </w:p>
        </w:tc>
        <w:tc>
          <w:tcPr/>
          <w:p w:rsidR="00000000" w:rsidDel="00000000" w:rsidP="00000000" w:rsidRDefault="00000000" w:rsidRPr="00000000" w14:paraId="0000005D">
            <w:pPr>
              <w:rPr/>
            </w:pPr>
            <w:r w:rsidDel="00000000" w:rsidR="00000000" w:rsidRPr="00000000">
              <w:rPr>
                <w:rtl w:val="0"/>
              </w:rPr>
              <w:t xml:space="preserve">Open Source / Generic Editors</w:t>
            </w:r>
          </w:p>
        </w:tc>
        <w:tc>
          <w:tcPr/>
          <w:p w:rsidR="00000000" w:rsidDel="00000000" w:rsidP="00000000" w:rsidRDefault="00000000" w:rsidRPr="00000000" w14:paraId="0000005E">
            <w:pPr>
              <w:rPr/>
            </w:pPr>
            <w:r w:rsidDel="00000000" w:rsidR="00000000" w:rsidRPr="00000000">
              <w:rPr>
                <w:rtl w:val="0"/>
              </w:rPr>
              <w:t xml:space="preserve">Our MicroSaaS Solution</w:t>
            </w:r>
          </w:p>
        </w:tc>
      </w:tr>
      <w:tr>
        <w:trPr>
          <w:cantSplit w:val="0"/>
          <w:tblHeader w:val="0"/>
        </w:trPr>
        <w:tc>
          <w:tcPr/>
          <w:p w:rsidR="00000000" w:rsidDel="00000000" w:rsidP="00000000" w:rsidRDefault="00000000" w:rsidRPr="00000000" w14:paraId="0000005F">
            <w:pPr>
              <w:rPr/>
            </w:pPr>
            <w:r w:rsidDel="00000000" w:rsidR="00000000" w:rsidRPr="00000000">
              <w:rPr>
                <w:b w:val="1"/>
                <w:bCs w:val="1"/>
                <w:rtl w:val="0"/>
              </w:rPr>
              <w:t xml:space="preserve">Pricing Model</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$6 - $12 / month recurring</w:t>
            </w:r>
          </w:p>
        </w:tc>
        <w:tc>
          <w:tcPr/>
          <w:p w:rsidR="00000000" w:rsidDel="00000000" w:rsidP="00000000" w:rsidRDefault="00000000" w:rsidRPr="00000000" w14:paraId="00000061">
            <w:pPr>
              <w:rPr/>
            </w:pPr>
            <w:r w:rsidDel="00000000" w:rsidR="00000000" w:rsidRPr="00000000">
              <w:rPr>
                <w:rtl w:val="0"/>
              </w:rPr>
              <w:t xml:space="preserve">Free / Unmaintained</w:t>
            </w:r>
          </w:p>
        </w:tc>
        <w:tc>
          <w:tcPr/>
          <w:p w:rsidR="00000000" w:rsidDel="00000000" w:rsidP="00000000" w:rsidRDefault="00000000" w:rsidRPr="00000000" w14:paraId="00000062">
            <w:pPr>
              <w:rPr/>
            </w:pPr>
            <w:r w:rsidDel="00000000" w:rsidR="00000000" w:rsidRPr="00000000">
              <w:rPr>
                <w:rtl w:val="0"/>
              </w:rPr>
              <w:t xml:space="preserve">100% Free (Ad-supported)</w:t>
            </w:r>
          </w:p>
        </w:tc>
      </w:tr>
      <w:tr>
        <w:trPr>
          <w:cantSplit w:val="0"/>
          <w:tblHeader w:val="0"/>
        </w:trPr>
        <w:tc>
          <w:tcPr/>
          <w:p w:rsidR="00000000" w:rsidDel="00000000" w:rsidP="00000000" w:rsidRDefault="00000000" w:rsidRPr="00000000" w14:paraId="00000063">
            <w:pPr>
              <w:rPr/>
            </w:pPr>
            <w:r w:rsidDel="00000000" w:rsidR="00000000" w:rsidRPr="00000000">
              <w:rPr>
                <w:b w:val="1"/>
                <w:bCs w:val="1"/>
                <w:rtl w:val="0"/>
              </w:rPr>
              <w:t xml:space="preserve">Account Requirement</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Mandatory sign-up</w:t>
            </w:r>
          </w:p>
        </w:tc>
        <w:tc>
          <w:tcPr/>
          <w:p w:rsidR="00000000" w:rsidDel="00000000" w:rsidP="00000000" w:rsidRDefault="00000000" w:rsidRPr="00000000" w14:paraId="00000065">
            <w:pPr>
              <w:rPr/>
            </w:pPr>
            <w:r w:rsidDel="00000000" w:rsidR="00000000" w:rsidRPr="00000000">
              <w:rPr>
                <w:rtl w:val="0"/>
              </w:rPr>
              <w:t xml:space="preserve">None</w:t>
            </w:r>
          </w:p>
        </w:tc>
        <w:tc>
          <w:tcPr/>
          <w:p w:rsidR="00000000" w:rsidDel="00000000" w:rsidP="00000000" w:rsidRDefault="00000000" w:rsidRPr="00000000" w14:paraId="00000066">
            <w:pPr>
              <w:rPr/>
            </w:pPr>
            <w:r w:rsidDel="00000000" w:rsidR="00000000" w:rsidRPr="00000000">
              <w:rPr>
                <w:rtl w:val="0"/>
              </w:rPr>
              <w:t xml:space="preserve">No sign-up required</w:t>
            </w:r>
          </w:p>
        </w:tc>
      </w:tr>
      <w:tr>
        <w:trPr>
          <w:cantSplit w:val="0"/>
          <w:tblHeader w:val="0"/>
        </w:trPr>
        <w:tc>
          <w:tcPr/>
          <w:p w:rsidR="00000000" w:rsidDel="00000000" w:rsidP="00000000" w:rsidRDefault="00000000" w:rsidRPr="00000000" w14:paraId="00000067">
            <w:pPr>
              <w:rPr/>
            </w:pPr>
            <w:r w:rsidDel="00000000" w:rsidR="00000000" w:rsidRPr="00000000">
              <w:rPr>
                <w:b w:val="1"/>
                <w:bCs w:val="1"/>
                <w:rtl w:val="0"/>
              </w:rPr>
              <w:t xml:space="preserve">Data Privacy</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Contact details stored on cloud servers</w:t>
            </w:r>
          </w:p>
        </w:tc>
        <w:tc>
          <w:tcPr/>
          <w:p w:rsidR="00000000" w:rsidDel="00000000" w:rsidP="00000000" w:rsidRDefault="00000000" w:rsidRPr="00000000" w14:paraId="00000069">
            <w:pPr>
              <w:rPr/>
            </w:pPr>
            <w:r w:rsidDel="00000000" w:rsidR="00000000" w:rsidRPr="00000000">
              <w:rPr>
                <w:rtl w:val="0"/>
              </w:rPr>
              <w:t xml:space="preserve">Local processing</w:t>
            </w:r>
          </w:p>
        </w:tc>
        <w:tc>
          <w:tcPr/>
          <w:p w:rsidR="00000000" w:rsidDel="00000000" w:rsidP="00000000" w:rsidRDefault="00000000" w:rsidRPr="00000000" w14:paraId="0000006A">
            <w:pPr>
              <w:rPr/>
            </w:pPr>
            <w:r w:rsidDel="00000000" w:rsidR="00000000" w:rsidRPr="00000000">
              <w:rPr>
                <w:rtl w:val="0"/>
              </w:rPr>
              <w:t xml:space="preserve">100% Client-Side execution</w:t>
            </w:r>
          </w:p>
        </w:tc>
      </w:tr>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Forced Branding</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Yes (Watermark on free tier)</w:t>
            </w:r>
          </w:p>
        </w:tc>
        <w:tc>
          <w:tcPr/>
          <w:p w:rsidR="00000000" w:rsidDel="00000000" w:rsidP="00000000" w:rsidRDefault="00000000" w:rsidRPr="00000000" w14:paraId="0000006D">
            <w:pPr>
              <w:rPr/>
            </w:pPr>
            <w:r w:rsidDel="00000000" w:rsidR="00000000" w:rsidRPr="00000000">
              <w:rPr>
                <w:rtl w:val="0"/>
              </w:rPr>
              <w:t xml:space="preserve">No</w:t>
            </w:r>
          </w:p>
        </w:tc>
        <w:tc>
          <w:tcPr/>
          <w:p w:rsidR="00000000" w:rsidDel="00000000" w:rsidP="00000000" w:rsidRDefault="00000000" w:rsidRPr="00000000" w14:paraId="0000006E">
            <w:pPr>
              <w:rPr/>
            </w:pPr>
            <w:r w:rsidDel="00000000" w:rsidR="00000000" w:rsidRPr="00000000">
              <w:rPr>
                <w:rtl w:val="0"/>
              </w:rPr>
              <w:t xml:space="preserve">Optional subtle credit toggle</w:t>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Output Formats</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Rich-Text paste &amp; Host links</w:t>
            </w:r>
          </w:p>
        </w:tc>
        <w:tc>
          <w:tcPr/>
          <w:p w:rsidR="00000000" w:rsidDel="00000000" w:rsidP="00000000" w:rsidRDefault="00000000" w:rsidRPr="00000000" w14:paraId="00000071">
            <w:pPr>
              <w:rPr/>
            </w:pPr>
            <w:r w:rsidDel="00000000" w:rsidR="00000000" w:rsidRPr="00000000">
              <w:rPr>
                <w:rtl w:val="0"/>
              </w:rPr>
              <w:t xml:space="preserve">Raw code only</w:t>
            </w:r>
          </w:p>
        </w:tc>
        <w:tc>
          <w:tcPr/>
          <w:p w:rsidR="00000000" w:rsidDel="00000000" w:rsidP="00000000" w:rsidRDefault="00000000" w:rsidRPr="00000000" w14:paraId="00000072">
            <w:pPr>
              <w:rPr/>
            </w:pPr>
            <w:r w:rsidDel="00000000" w:rsidR="00000000" w:rsidRPr="00000000">
              <w:rPr>
                <w:rtl w:val="0"/>
              </w:rPr>
              <w:t xml:space="preserve">Rich-Text paste + Raw HTML</w:t>
            </w:r>
          </w:p>
        </w:tc>
      </w:tr>
    </w:tbl>
    <w:p w:rsidR="00000000" w:rsidDel="00000000" w:rsidP="00000000" w:rsidRDefault="00000000" w:rsidRPr="00000000" w14:paraId="00000073">
      <w:pPr>
        <w:pStyle w:val="Heading2"/>
        <w:rPr/>
      </w:pPr>
      <w:bookmarkStart w:colFirst="0" w:colLast="0" w:name="_834xpjlolrl7" w:id="8"/>
      <w:bookmarkEnd w:id="8"/>
      <w:r w:rsidDel="00000000" w:rsidR="00000000" w:rsidRPr="00000000">
        <w:rPr>
          <w:rtl w:val="0"/>
        </w:rPr>
        <w:t xml:space="preserve">Market Positioning</w:t>
      </w:r>
    </w:p>
    <w:p w:rsidR="00000000" w:rsidDel="00000000" w:rsidP="00000000" w:rsidRDefault="00000000" w:rsidRPr="00000000" w14:paraId="00000074">
      <w:pPr>
        <w:rPr/>
      </w:pPr>
      <w:r w:rsidDel="00000000" w:rsidR="00000000" w:rsidRPr="00000000">
        <w:rPr>
          <w:rtl w:val="0"/>
        </w:rPr>
        <w:t xml:space="preserve">Positioned as the </w:t>
      </w:r>
      <w:r w:rsidDel="00000000" w:rsidR="00000000" w:rsidRPr="00000000">
        <w:rPr>
          <w:b w:val="1"/>
          <w:bCs w:val="1"/>
          <w:rtl w:val="0"/>
        </w:rPr>
        <w:t xml:space="preserve">frictionless alternative for privacy-conscious professionals and developers</w:t>
      </w:r>
      <w:r w:rsidDel="00000000" w:rsidR="00000000" w:rsidRPr="00000000">
        <w:rPr>
          <w:rtl w:val="0"/>
        </w:rPr>
        <w:t xml:space="preserve">. By eliminating sign-up requirements and subscription paywalls, the tool captures high-intent organic search traffic from users seeking an immediate solution.</w:t>
      </w:r>
    </w:p>
    <w:p w:rsidR="00000000" w:rsidDel="00000000" w:rsidP="00000000" w:rsidRDefault="00000000" w:rsidRPr="00000000" w14:paraId="00000075">
      <w:pPr>
        <w:pStyle w:val="Heading1"/>
        <w:rPr/>
      </w:pPr>
      <w:bookmarkStart w:colFirst="0" w:colLast="0" w:name="_kpvj40rnezg0" w:id="9"/>
      <w:bookmarkEnd w:id="9"/>
      <w:r w:rsidDel="00000000" w:rsidR="00000000" w:rsidRPr="00000000">
        <w:rPr>
          <w:rtl w:val="0"/>
        </w:rPr>
        <w:t xml:space="preserve">5. Traffic &amp; Audience Acquisition Strategy</w:t>
      </w:r>
    </w:p>
    <w:p w:rsidR="00000000" w:rsidDel="00000000" w:rsidP="00000000" w:rsidRDefault="00000000" w:rsidRPr="00000000" w14:paraId="00000076">
      <w:pPr>
        <w:pStyle w:val="Heading2"/>
        <w:rPr/>
      </w:pPr>
      <w:bookmarkStart w:colFirst="0" w:colLast="0" w:name="_xr21ijg3lrjt" w:id="10"/>
      <w:bookmarkEnd w:id="10"/>
      <w:r w:rsidDel="00000000" w:rsidR="00000000" w:rsidRPr="00000000">
        <w:rPr>
          <w:rtl w:val="0"/>
        </w:rPr>
        <w:t xml:space="preserve">Organic Search Strategy (Primary SEO)</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Primary Focus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 html email signature maker</w:t>
      </w:r>
      <w:r w:rsidDel="00000000" w:rsidR="00000000" w:rsidRPr="00000000">
        <w:rPr>
          <w:rtl w:val="0"/>
        </w:rPr>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Secondary Keywords: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gmail signature generator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outlook html signature builder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 sign up email signature 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 html email signature generator</w:t>
      </w:r>
      <w:r w:rsidDel="00000000" w:rsidR="00000000" w:rsidRPr="00000000">
        <w:rPr>
          <w:rtl w:val="0"/>
        </w:rPr>
        <w:t xml:space="preserve">.</w:t>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Programmatic Landing Pages:</w:t>
      </w:r>
      <w:r w:rsidDel="00000000" w:rsidR="00000000" w:rsidRPr="00000000">
        <w:rPr>
          <w:rtl w:val="0"/>
        </w:rPr>
        <w:t xml:space="preserve"> Create lightweight static landing pages tailored to targeted email platforms and use cases:</w:t>
      </w:r>
    </w:p>
    <w:p w:rsidR="00000000" w:rsidDel="00000000" w:rsidP="00000000" w:rsidRDefault="00000000" w:rsidRPr="00000000" w14:paraId="0000007A">
      <w:pPr>
        <w:numPr>
          <w:ilvl w:val="1"/>
          <w:numId w:val="3"/>
        </w:numPr>
        <w:ind w:left="1440" w:hanging="360"/>
      </w:pPr>
      <w:r w:rsidDel="00000000" w:rsidR="00000000" w:rsidRPr="00000000">
        <w:rPr>
          <w:rFonts w:ascii="Roboto Mono" w:cs="Roboto Mono" w:eastAsia="Roboto Mono" w:hAnsi="Roboto Mono"/>
          <w:color w:val="188038"/>
          <w:rtl w:val="0"/>
        </w:rPr>
        <w:t xml:space="preserve">/for-gmail</w:t>
      </w:r>
      <w:r w:rsidDel="00000000" w:rsidR="00000000" w:rsidRPr="00000000">
        <w:rPr>
          <w:rtl w:val="0"/>
        </w:rPr>
        <w:t xml:space="preserve"> — Tailored instructions for importing rich text into Gmail.</w:t>
      </w:r>
    </w:p>
    <w:p w:rsidR="00000000" w:rsidDel="00000000" w:rsidP="00000000" w:rsidRDefault="00000000" w:rsidRPr="00000000" w14:paraId="0000007B">
      <w:pPr>
        <w:numPr>
          <w:ilvl w:val="1"/>
          <w:numId w:val="3"/>
        </w:numPr>
        <w:ind w:left="1440" w:hanging="360"/>
      </w:pPr>
      <w:r w:rsidDel="00000000" w:rsidR="00000000" w:rsidRPr="00000000">
        <w:rPr>
          <w:rFonts w:ascii="Roboto Mono" w:cs="Roboto Mono" w:eastAsia="Roboto Mono" w:hAnsi="Roboto Mono"/>
          <w:color w:val="188038"/>
          <w:rtl w:val="0"/>
        </w:rPr>
        <w:t xml:space="preserve">/for-outlook</w:t>
      </w:r>
      <w:r w:rsidDel="00000000" w:rsidR="00000000" w:rsidRPr="00000000">
        <w:rPr>
          <w:rtl w:val="0"/>
        </w:rPr>
        <w:t xml:space="preserve"> — Specific guide for pasting into Outlook desktop and Web app.</w:t>
      </w:r>
    </w:p>
    <w:p w:rsidR="00000000" w:rsidDel="00000000" w:rsidP="00000000" w:rsidRDefault="00000000" w:rsidRPr="00000000" w14:paraId="0000007C">
      <w:pPr>
        <w:numPr>
          <w:ilvl w:val="1"/>
          <w:numId w:val="3"/>
        </w:numPr>
        <w:ind w:left="1440" w:hanging="360"/>
      </w:pPr>
      <w:r w:rsidDel="00000000" w:rsidR="00000000" w:rsidRPr="00000000">
        <w:rPr>
          <w:rFonts w:ascii="Roboto Mono" w:cs="Roboto Mono" w:eastAsia="Roboto Mono" w:hAnsi="Roboto Mono"/>
          <w:color w:val="188038"/>
          <w:rtl w:val="0"/>
        </w:rPr>
        <w:t xml:space="preserve">/developer-signature-generator</w:t>
      </w:r>
      <w:r w:rsidDel="00000000" w:rsidR="00000000" w:rsidRPr="00000000">
        <w:rPr>
          <w:rtl w:val="0"/>
        </w:rPr>
        <w:t xml:space="preserve"> — Minimalist templates designed for software engineers and tech freelancers.</w:t>
      </w:r>
    </w:p>
    <w:p w:rsidR="00000000" w:rsidDel="00000000" w:rsidP="00000000" w:rsidRDefault="00000000" w:rsidRPr="00000000" w14:paraId="0000007D">
      <w:pPr>
        <w:pStyle w:val="Heading2"/>
        <w:rPr/>
      </w:pPr>
      <w:bookmarkStart w:colFirst="0" w:colLast="0" w:name="_5vp3yr6jhf2t" w:id="11"/>
      <w:bookmarkEnd w:id="11"/>
      <w:r w:rsidDel="00000000" w:rsidR="00000000" w:rsidRPr="00000000">
        <w:rPr>
          <w:rtl w:val="0"/>
        </w:rPr>
        <w:t xml:space="preserve">Organic Acquisition Channels</w:t>
      </w:r>
    </w:p>
    <w:p w:rsidR="00000000" w:rsidDel="00000000" w:rsidP="00000000" w:rsidRDefault="00000000" w:rsidRPr="00000000" w14:paraId="0000007E">
      <w:pPr>
        <w:numPr>
          <w:ilvl w:val="0"/>
          <w:numId w:val="3"/>
        </w:numPr>
        <w:ind w:left="720" w:hanging="360"/>
      </w:pPr>
      <w:r w:rsidDel="00000000" w:rsidR="00000000" w:rsidRPr="00000000">
        <w:rPr>
          <w:b w:val="1"/>
          <w:bCs w:val="1"/>
          <w:rtl w:val="0"/>
        </w:rPr>
        <w:t xml:space="preserve">Developer &amp; Remote Work Communities:</w:t>
      </w:r>
      <w:r w:rsidDel="00000000" w:rsidR="00000000" w:rsidRPr="00000000">
        <w:rPr>
          <w:rtl w:val="0"/>
        </w:rPr>
        <w:t xml:space="preserve"> Launch on Product Hunt, Hacker News, Reddit (</w:t>
      </w:r>
      <w:r w:rsidDel="00000000" w:rsidR="00000000" w:rsidRPr="00000000">
        <w:rPr>
          <w:rFonts w:ascii="Roboto Mono" w:cs="Roboto Mono" w:eastAsia="Roboto Mono" w:hAnsi="Roboto Mono"/>
          <w:color w:val="188038"/>
          <w:rtl w:val="0"/>
        </w:rPr>
        <w:t xml:space="preserve">r/freelance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r/smallbusiness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r/webdev</w:t>
      </w:r>
      <w:r w:rsidDel="00000000" w:rsidR="00000000" w:rsidRPr="00000000">
        <w:rPr>
          <w:rtl w:val="0"/>
        </w:rPr>
        <w:t xml:space="preserve">).</w:t>
      </w:r>
    </w:p>
    <w:p w:rsidR="00000000" w:rsidDel="00000000" w:rsidP="00000000" w:rsidRDefault="00000000" w:rsidRPr="00000000" w14:paraId="0000007F">
      <w:pPr>
        <w:numPr>
          <w:ilvl w:val="0"/>
          <w:numId w:val="3"/>
        </w:numPr>
        <w:ind w:left="720" w:hanging="360"/>
      </w:pPr>
      <w:r w:rsidDel="00000000" w:rsidR="00000000" w:rsidRPr="00000000">
        <w:rPr>
          <w:b w:val="1"/>
          <w:bCs w:val="1"/>
          <w:rtl w:val="0"/>
        </w:rPr>
        <w:t xml:space="preserve">Open Source Ecosystems:</w:t>
      </w:r>
      <w:r w:rsidDel="00000000" w:rsidR="00000000" w:rsidRPr="00000000">
        <w:rPr>
          <w:rtl w:val="0"/>
        </w:rPr>
        <w:t xml:space="preserve"> Maintain a public GitHub repository for community template contributions.</w:t>
      </w:r>
    </w:p>
    <w:p w:rsidR="00000000" w:rsidDel="00000000" w:rsidP="00000000" w:rsidRDefault="00000000" w:rsidRPr="00000000" w14:paraId="00000080">
      <w:pPr>
        <w:pStyle w:val="Heading2"/>
        <w:rPr/>
      </w:pPr>
      <w:bookmarkStart w:colFirst="0" w:colLast="0" w:name="_85ww2610nfb1" w:id="12"/>
      <w:bookmarkEnd w:id="12"/>
      <w:r w:rsidDel="00000000" w:rsidR="00000000" w:rsidRPr="00000000">
        <w:rPr>
          <w:rtl w:val="0"/>
        </w:rPr>
        <w:t xml:space="preserve">Paid Reinvestment Model</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Reinvest 20% to 30% of AdSense yield directly into search ads targeting high-intent terms (</w:t>
      </w:r>
      <w:r w:rsidDel="00000000" w:rsidR="00000000" w:rsidRPr="00000000">
        <w:rPr>
          <w:rFonts w:ascii="Roboto Mono" w:cs="Roboto Mono" w:eastAsia="Roboto Mono" w:hAnsi="Roboto Mono"/>
          <w:color w:val="188038"/>
          <w:rtl w:val="0"/>
        </w:rPr>
        <w:t xml:space="preserve">email signature maker free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corporate email signature builder</w:t>
      </w:r>
      <w:r w:rsidDel="00000000" w:rsidR="00000000" w:rsidRPr="00000000">
        <w:rPr>
          <w:rtl w:val="0"/>
        </w:rPr>
        <w:t xml:space="preserve">).</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Focus ad acquisition purely on low-cost key phrases with positive ROI based on average ad-block rates and session duration.</w:t>
      </w:r>
    </w:p>
    <w:p w:rsidR="00000000" w:rsidDel="00000000" w:rsidP="00000000" w:rsidRDefault="00000000" w:rsidRPr="00000000" w14:paraId="00000083">
      <w:pPr>
        <w:pStyle w:val="Heading1"/>
        <w:rPr/>
      </w:pPr>
      <w:bookmarkStart w:colFirst="0" w:colLast="0" w:name="_l8n4bhk85z2e" w:id="13"/>
      <w:bookmarkEnd w:id="13"/>
      <w:r w:rsidDel="00000000" w:rsidR="00000000" w:rsidRPr="00000000">
        <w:rPr>
          <w:rtl w:val="0"/>
        </w:rPr>
        <w:t xml:space="preserve">6. Revenue Projections &amp; Financial Model</w:t>
      </w:r>
    </w:p>
    <w:p w:rsidR="00000000" w:rsidDel="00000000" w:rsidP="00000000" w:rsidRDefault="00000000" w:rsidRPr="00000000" w14:paraId="00000084">
      <w:pPr>
        <w:rPr/>
      </w:pPr>
      <w:r w:rsidDel="00000000" w:rsidR="00000000" w:rsidRPr="00000000">
        <w:rPr>
          <w:rtl w:val="0"/>
        </w:rPr>
        <w:t xml:space="preserve">Monetization relies on Google AdSense and programmatic display advertising due to zero server infrastructure overhead.</w:t>
      </w:r>
    </w:p>
    <w:p w:rsidR="00000000" w:rsidDel="00000000" w:rsidP="00000000" w:rsidRDefault="00000000" w:rsidRPr="00000000" w14:paraId="00000085">
      <w:pPr>
        <w:pStyle w:val="Heading2"/>
        <w:rPr/>
      </w:pPr>
      <w:bookmarkStart w:colFirst="0" w:colLast="0" w:name="_aixab8usl8d6" w:id="14"/>
      <w:bookmarkEnd w:id="14"/>
      <w:r w:rsidDel="00000000" w:rsidR="00000000" w:rsidRPr="00000000">
        <w:rPr>
          <w:rtl w:val="0"/>
        </w:rPr>
        <w:t xml:space="preserve">Financial Assumptions</w:t>
      </w:r>
    </w:p>
    <w:p w:rsidR="00000000" w:rsidDel="00000000" w:rsidP="00000000" w:rsidRDefault="00000000" w:rsidRPr="00000000" w14:paraId="00000086">
      <w:pPr>
        <w:numPr>
          <w:ilvl w:val="0"/>
          <w:numId w:val="7"/>
        </w:numPr>
        <w:ind w:left="720" w:hanging="360"/>
      </w:pPr>
      <w:r w:rsidDel="00000000" w:rsidR="00000000" w:rsidRPr="00000000">
        <w:rPr>
          <w:b w:val="1"/>
          <w:bCs w:val="1"/>
          <w:rtl w:val="0"/>
        </w:rPr>
        <w:t xml:space="preserve">Average AdSense RPM (Desktop / B2B Traffic):</w:t>
      </w:r>
      <w:r w:rsidDel="00000000" w:rsidR="00000000" w:rsidRPr="00000000">
        <w:rPr>
          <w:rtl w:val="0"/>
        </w:rPr>
        <w:t xml:space="preserve"> $8.00 - $14.00 per 1,000 pageviews.</w:t>
      </w:r>
    </w:p>
    <w:p w:rsidR="00000000" w:rsidDel="00000000" w:rsidP="00000000" w:rsidRDefault="00000000" w:rsidRPr="00000000" w14:paraId="00000087">
      <w:pPr>
        <w:numPr>
          <w:ilvl w:val="0"/>
          <w:numId w:val="7"/>
        </w:numPr>
        <w:ind w:left="720" w:hanging="360"/>
      </w:pPr>
      <w:r w:rsidDel="00000000" w:rsidR="00000000" w:rsidRPr="00000000">
        <w:rPr>
          <w:b w:val="1"/>
          <w:bCs w:val="1"/>
          <w:rtl w:val="0"/>
        </w:rPr>
        <w:t xml:space="preserve">Average Pageviews per Unique User:</w:t>
      </w:r>
      <w:r w:rsidDel="00000000" w:rsidR="00000000" w:rsidRPr="00000000">
        <w:rPr>
          <w:rtl w:val="0"/>
        </w:rPr>
        <w:t xml:space="preserve"> 2.2 views per session (exploring templates and tweaking inputs).</w:t>
      </w:r>
    </w:p>
    <w:p w:rsidR="00000000" w:rsidDel="00000000" w:rsidP="00000000" w:rsidRDefault="00000000" w:rsidRPr="00000000" w14:paraId="00000088">
      <w:pPr>
        <w:numPr>
          <w:ilvl w:val="0"/>
          <w:numId w:val="7"/>
        </w:numPr>
        <w:ind w:left="720" w:hanging="360"/>
      </w:pPr>
      <w:r w:rsidDel="00000000" w:rsidR="00000000" w:rsidRPr="00000000">
        <w:rPr>
          <w:b w:val="1"/>
          <w:bCs w:val="1"/>
          <w:rtl w:val="0"/>
        </w:rPr>
        <w:t xml:space="preserve">Hosting Costs:</w:t>
      </w:r>
      <w:r w:rsidDel="00000000" w:rsidR="00000000" w:rsidRPr="00000000">
        <w:rPr>
          <w:rtl w:val="0"/>
        </w:rPr>
        <w:t xml:space="preserve"> $0.00 (Hosted on static CDNs like Cloudflare Pages or GitHub Pages).</w:t>
      </w:r>
    </w:p>
    <w:p w:rsidR="00000000" w:rsidDel="00000000" w:rsidP="00000000" w:rsidRDefault="00000000" w:rsidRPr="00000000" w14:paraId="00000089">
      <w:pPr>
        <w:pStyle w:val="Heading2"/>
        <w:rPr/>
      </w:pPr>
      <w:bookmarkStart w:colFirst="0" w:colLast="0" w:name="_9izv664p2z2c" w:id="15"/>
      <w:bookmarkEnd w:id="15"/>
      <w:r w:rsidDel="00000000" w:rsidR="00000000" w:rsidRPr="00000000">
        <w:rPr>
          <w:rtl w:val="0"/>
        </w:rPr>
        <w:t xml:space="preserve">Monthly Projections Table</w:t>
      </w:r>
    </w:p>
    <w:tbl>
      <w:tblPr>
        <w:tblStyle w:val="Table2"/>
        <w:tblW w:w="21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8A">
            <w:pPr>
              <w:rPr/>
            </w:pPr>
            <w:r w:rsidDel="00000000" w:rsidR="00000000" w:rsidRPr="00000000">
              <w:rPr>
                <w:rtl w:val="0"/>
              </w:rPr>
              <w:t xml:space="preserve">Monthly Active Users (MAU)</w:t>
            </w:r>
          </w:p>
        </w:tc>
        <w:tc>
          <w:tcPr/>
          <w:p w:rsidR="00000000" w:rsidDel="00000000" w:rsidP="00000000" w:rsidRDefault="00000000" w:rsidRPr="00000000" w14:paraId="0000008B">
            <w:pPr>
              <w:rPr/>
            </w:pPr>
            <w:r w:rsidDel="00000000" w:rsidR="00000000" w:rsidRPr="00000000">
              <w:rPr>
                <w:rtl w:val="0"/>
              </w:rPr>
              <w:t xml:space="preserve">Est. Pageviews</w:t>
            </w:r>
          </w:p>
        </w:tc>
        <w:tc>
          <w:tcPr/>
          <w:p w:rsidR="00000000" w:rsidDel="00000000" w:rsidP="00000000" w:rsidRDefault="00000000" w:rsidRPr="00000000" w14:paraId="0000008C">
            <w:pPr>
              <w:rPr/>
            </w:pPr>
            <w:r w:rsidDel="00000000" w:rsidR="00000000" w:rsidRPr="00000000">
              <w:rPr>
                <w:rtl w:val="0"/>
              </w:rPr>
              <w:t xml:space="preserve">Est. RPM</w:t>
            </w:r>
          </w:p>
        </w:tc>
        <w:tc>
          <w:tcPr/>
          <w:p w:rsidR="00000000" w:rsidDel="00000000" w:rsidP="00000000" w:rsidRDefault="00000000" w:rsidRPr="00000000" w14:paraId="0000008D">
            <w:pPr>
              <w:rPr/>
            </w:pPr>
            <w:r w:rsidDel="00000000" w:rsidR="00000000" w:rsidRPr="00000000">
              <w:rPr>
                <w:rtl w:val="0"/>
              </w:rPr>
              <w:t xml:space="preserve">Monthly Gross Revenue</w:t>
            </w:r>
          </w:p>
        </w:tc>
        <w:tc>
          <w:tcPr/>
          <w:p w:rsidR="00000000" w:rsidDel="00000000" w:rsidP="00000000" w:rsidRDefault="00000000" w:rsidRPr="00000000" w14:paraId="0000008E">
            <w:pPr>
              <w:rPr/>
            </w:pPr>
            <w:r w:rsidDel="00000000" w:rsidR="00000000" w:rsidRPr="00000000">
              <w:rPr>
                <w:rtl w:val="0"/>
              </w:rPr>
              <w:t xml:space="preserve">Hosting / Infra Cost</w:t>
            </w:r>
          </w:p>
        </w:tc>
        <w:tc>
          <w:tcPr/>
          <w:p w:rsidR="00000000" w:rsidDel="00000000" w:rsidP="00000000" w:rsidRDefault="00000000" w:rsidRPr="00000000" w14:paraId="0000008F">
            <w:pPr>
              <w:rPr/>
            </w:pPr>
            <w:r w:rsidDel="00000000" w:rsidR="00000000" w:rsidRPr="00000000">
              <w:rPr>
                <w:rtl w:val="0"/>
              </w:rPr>
              <w:t xml:space="preserve">Monthly Net Profit</w:t>
            </w:r>
          </w:p>
        </w:tc>
      </w:tr>
      <w:tr>
        <w:trPr>
          <w:cantSplit w:val="0"/>
          <w:tblHeader w:val="0"/>
        </w:trPr>
        <w:tc>
          <w:tcPr/>
          <w:p w:rsidR="00000000" w:rsidDel="00000000" w:rsidP="00000000" w:rsidRDefault="00000000" w:rsidRPr="00000000" w14:paraId="00000090">
            <w:pPr>
              <w:rPr/>
            </w:pPr>
            <w:r w:rsidDel="00000000" w:rsidR="00000000" w:rsidRPr="00000000">
              <w:rPr>
                <w:b w:val="1"/>
                <w:bCs w:val="1"/>
                <w:rtl w:val="0"/>
              </w:rPr>
              <w:t xml:space="preserve">5,000</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11,000</w:t>
            </w:r>
          </w:p>
        </w:tc>
        <w:tc>
          <w:tcPr/>
          <w:p w:rsidR="00000000" w:rsidDel="00000000" w:rsidP="00000000" w:rsidRDefault="00000000" w:rsidRPr="00000000" w14:paraId="00000092">
            <w:pPr>
              <w:rPr/>
            </w:pPr>
            <w:r w:rsidDel="00000000" w:rsidR="00000000" w:rsidRPr="00000000">
              <w:rPr>
                <w:rtl w:val="0"/>
              </w:rPr>
              <w:t xml:space="preserve">$10.00</w:t>
            </w:r>
          </w:p>
        </w:tc>
        <w:tc>
          <w:tcPr/>
          <w:p w:rsidR="00000000" w:rsidDel="00000000" w:rsidP="00000000" w:rsidRDefault="00000000" w:rsidRPr="00000000" w14:paraId="00000093">
            <w:pPr>
              <w:rPr/>
            </w:pPr>
            <w:r w:rsidDel="00000000" w:rsidR="00000000" w:rsidRPr="00000000">
              <w:rPr>
                <w:rtl w:val="0"/>
              </w:rPr>
              <w:t xml:space="preserve">$110.00</w:t>
            </w:r>
          </w:p>
        </w:tc>
        <w:tc>
          <w:tcPr/>
          <w:p w:rsidR="00000000" w:rsidDel="00000000" w:rsidP="00000000" w:rsidRDefault="00000000" w:rsidRPr="00000000" w14:paraId="00000094">
            <w:pPr>
              <w:rPr/>
            </w:pPr>
            <w:r w:rsidDel="00000000" w:rsidR="00000000" w:rsidRPr="00000000">
              <w:rPr>
                <w:rtl w:val="0"/>
              </w:rPr>
              <w:t xml:space="preserve">$0.00</w:t>
            </w:r>
          </w:p>
        </w:tc>
        <w:tc>
          <w:tcPr/>
          <w:p w:rsidR="00000000" w:rsidDel="00000000" w:rsidP="00000000" w:rsidRDefault="00000000" w:rsidRPr="00000000" w14:paraId="00000095">
            <w:pPr>
              <w:rPr/>
            </w:pPr>
            <w:r w:rsidDel="00000000" w:rsidR="00000000" w:rsidRPr="00000000">
              <w:rPr>
                <w:b w:val="1"/>
                <w:bCs w:val="1"/>
                <w:rtl w:val="0"/>
              </w:rPr>
              <w:t xml:space="preserve">$110.00</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b w:val="1"/>
                <w:bCs w:val="1"/>
                <w:rtl w:val="0"/>
              </w:rPr>
              <w:t xml:space="preserve">25,000</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55,000</w:t>
            </w:r>
          </w:p>
        </w:tc>
        <w:tc>
          <w:tcPr/>
          <w:p w:rsidR="00000000" w:rsidDel="00000000" w:rsidP="00000000" w:rsidRDefault="00000000" w:rsidRPr="00000000" w14:paraId="00000098">
            <w:pPr>
              <w:rPr/>
            </w:pPr>
            <w:r w:rsidDel="00000000" w:rsidR="00000000" w:rsidRPr="00000000">
              <w:rPr>
                <w:rtl w:val="0"/>
              </w:rPr>
              <w:t xml:space="preserve">$11.00</w:t>
            </w:r>
          </w:p>
        </w:tc>
        <w:tc>
          <w:tcPr/>
          <w:p w:rsidR="00000000" w:rsidDel="00000000" w:rsidP="00000000" w:rsidRDefault="00000000" w:rsidRPr="00000000" w14:paraId="00000099">
            <w:pPr>
              <w:rPr/>
            </w:pPr>
            <w:r w:rsidDel="00000000" w:rsidR="00000000" w:rsidRPr="00000000">
              <w:rPr>
                <w:rtl w:val="0"/>
              </w:rPr>
              <w:t xml:space="preserve">$605.00</w:t>
            </w:r>
          </w:p>
        </w:tc>
        <w:tc>
          <w:tcPr/>
          <w:p w:rsidR="00000000" w:rsidDel="00000000" w:rsidP="00000000" w:rsidRDefault="00000000" w:rsidRPr="00000000" w14:paraId="0000009A">
            <w:pPr>
              <w:rPr/>
            </w:pPr>
            <w:r w:rsidDel="00000000" w:rsidR="00000000" w:rsidRPr="00000000">
              <w:rPr>
                <w:rtl w:val="0"/>
              </w:rPr>
              <w:t xml:space="preserve">$0.00</w:t>
            </w:r>
          </w:p>
        </w:tc>
        <w:tc>
          <w:tcPr/>
          <w:p w:rsidR="00000000" w:rsidDel="00000000" w:rsidP="00000000" w:rsidRDefault="00000000" w:rsidRPr="00000000" w14:paraId="0000009B">
            <w:pPr>
              <w:rPr/>
            </w:pPr>
            <w:r w:rsidDel="00000000" w:rsidR="00000000" w:rsidRPr="00000000">
              <w:rPr>
                <w:b w:val="1"/>
                <w:bCs w:val="1"/>
                <w:rtl w:val="0"/>
              </w:rPr>
              <w:t xml:space="preserve">$605.00</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100,000</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220,000</w:t>
            </w:r>
          </w:p>
        </w:tc>
        <w:tc>
          <w:tcPr/>
          <w:p w:rsidR="00000000" w:rsidDel="00000000" w:rsidP="00000000" w:rsidRDefault="00000000" w:rsidRPr="00000000" w14:paraId="0000009E">
            <w:pPr>
              <w:rPr/>
            </w:pPr>
            <w:r w:rsidDel="00000000" w:rsidR="00000000" w:rsidRPr="00000000">
              <w:rPr>
                <w:rtl w:val="0"/>
              </w:rPr>
              <w:t xml:space="preserve">$12.00</w:t>
            </w:r>
          </w:p>
        </w:tc>
        <w:tc>
          <w:tcPr/>
          <w:p w:rsidR="00000000" w:rsidDel="00000000" w:rsidP="00000000" w:rsidRDefault="00000000" w:rsidRPr="00000000" w14:paraId="0000009F">
            <w:pPr>
              <w:rPr/>
            </w:pPr>
            <w:r w:rsidDel="00000000" w:rsidR="00000000" w:rsidRPr="00000000">
              <w:rPr>
                <w:rtl w:val="0"/>
              </w:rPr>
              <w:t xml:space="preserve">$2,640.00</w:t>
            </w:r>
          </w:p>
        </w:tc>
        <w:tc>
          <w:tcPr/>
          <w:p w:rsidR="00000000" w:rsidDel="00000000" w:rsidP="00000000" w:rsidRDefault="00000000" w:rsidRPr="00000000" w14:paraId="000000A0">
            <w:pPr>
              <w:rPr/>
            </w:pPr>
            <w:r w:rsidDel="00000000" w:rsidR="00000000" w:rsidRPr="00000000">
              <w:rPr>
                <w:rtl w:val="0"/>
              </w:rPr>
              <w:t xml:space="preserve">$0.00</w:t>
            </w:r>
          </w:p>
        </w:tc>
        <w:tc>
          <w:tcPr/>
          <w:p w:rsidR="00000000" w:rsidDel="00000000" w:rsidP="00000000" w:rsidRDefault="00000000" w:rsidRPr="00000000" w14:paraId="000000A1">
            <w:pPr>
              <w:rPr/>
            </w:pPr>
            <w:r w:rsidDel="00000000" w:rsidR="00000000" w:rsidRPr="00000000">
              <w:rPr>
                <w:b w:val="1"/>
                <w:bCs w:val="1"/>
                <w:rtl w:val="0"/>
              </w:rPr>
              <w:t xml:space="preserve">$2,640.00</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b w:val="1"/>
                <w:bCs w:val="1"/>
                <w:rtl w:val="0"/>
              </w:rPr>
              <w:t xml:space="preserve">500,000</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1,100,000</w:t>
            </w:r>
          </w:p>
        </w:tc>
        <w:tc>
          <w:tcPr/>
          <w:p w:rsidR="00000000" w:rsidDel="00000000" w:rsidP="00000000" w:rsidRDefault="00000000" w:rsidRPr="00000000" w14:paraId="000000A4">
            <w:pPr>
              <w:rPr/>
            </w:pPr>
            <w:r w:rsidDel="00000000" w:rsidR="00000000" w:rsidRPr="00000000">
              <w:rPr>
                <w:rtl w:val="0"/>
              </w:rPr>
              <w:t xml:space="preserve">$13.50</w:t>
            </w:r>
          </w:p>
        </w:tc>
        <w:tc>
          <w:tcPr/>
          <w:p w:rsidR="00000000" w:rsidDel="00000000" w:rsidP="00000000" w:rsidRDefault="00000000" w:rsidRPr="00000000" w14:paraId="000000A5">
            <w:pPr>
              <w:rPr/>
            </w:pPr>
            <w:r w:rsidDel="00000000" w:rsidR="00000000" w:rsidRPr="00000000">
              <w:rPr>
                <w:rtl w:val="0"/>
              </w:rPr>
              <w:t xml:space="preserve">$14,850.00</w:t>
            </w:r>
          </w:p>
        </w:tc>
        <w:tc>
          <w:tcPr/>
          <w:p w:rsidR="00000000" w:rsidDel="00000000" w:rsidP="00000000" w:rsidRDefault="00000000" w:rsidRPr="00000000" w14:paraId="000000A6">
            <w:pPr>
              <w:rPr/>
            </w:pPr>
            <w:r w:rsidDel="00000000" w:rsidR="00000000" w:rsidRPr="00000000">
              <w:rPr>
                <w:rtl w:val="0"/>
              </w:rPr>
              <w:t xml:space="preserve">$0.00</w:t>
            </w:r>
          </w:p>
        </w:tc>
        <w:tc>
          <w:tcPr/>
          <w:p w:rsidR="00000000" w:rsidDel="00000000" w:rsidP="00000000" w:rsidRDefault="00000000" w:rsidRPr="00000000" w14:paraId="000000A7">
            <w:pPr>
              <w:rPr/>
            </w:pPr>
            <w:r w:rsidDel="00000000" w:rsidR="00000000" w:rsidRPr="00000000">
              <w:rPr>
                <w:b w:val="1"/>
                <w:bCs w:val="1"/>
                <w:rtl w:val="0"/>
              </w:rPr>
              <w:t xml:space="preserve">$14,850.00</w:t>
            </w:r>
            <w:r w:rsidDel="00000000" w:rsidR="00000000" w:rsidRPr="00000000">
              <w:rPr>
                <w:rtl w:val="0"/>
              </w:rPr>
            </w:r>
          </w:p>
        </w:tc>
      </w:tr>
    </w:tbl>
    <w:p w:rsidR="00000000" w:rsidDel="00000000" w:rsidP="00000000" w:rsidRDefault="00000000" w:rsidRPr="00000000" w14:paraId="000000A8">
      <w:pPr>
        <w:pStyle w:val="Heading1"/>
        <w:rPr/>
      </w:pPr>
      <w:bookmarkStart w:colFirst="0" w:colLast="0" w:name="_fhsfs5qxyn6k" w:id="16"/>
      <w:bookmarkEnd w:id="16"/>
      <w:r w:rsidDel="00000000" w:rsidR="00000000" w:rsidRPr="00000000">
        <w:rPr>
          <w:rtl w:val="0"/>
        </w:rPr>
        <w:t xml:space="preserve">7. Strategic Ad Placement &amp; Monetization Layout</w:t>
      </w:r>
    </w:p>
    <w:p w:rsidR="00000000" w:rsidDel="00000000" w:rsidP="00000000" w:rsidRDefault="00000000" w:rsidRPr="00000000" w14:paraId="000000A9">
      <w:pPr>
        <w:rPr/>
      </w:pPr>
      <w:r w:rsidDel="00000000" w:rsidR="00000000" w:rsidRPr="00000000">
        <w:rPr>
          <w:rtl w:val="0"/>
        </w:rPr>
        <w:t xml:space="preserve">To maximize programmatic ad yield without degrading the user experience or interfering with generator functionality, the following ad slots are integrated:+-----------------------------------------------------------------------------+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[Header / Branding Logo]                        [Ad Unit 1: Top Leaderboard]|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FORM INPUT PANE           | LIVE PREVIEW &amp; CODE PANE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Name, Title, Email      |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Company &amp; Address       | | Live Rendered Signature Table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Color &amp; Font Controls   |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 Social Links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 Copy Rich Text ]  [ Copy Raw HTML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 [Ad Unit 2: Inline Display Banner 300x250]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[Ad Unit 3: Bottom Sticky Banner 728x90]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pStyle w:val="Heading2"/>
        <w:rPr/>
      </w:pPr>
      <w:bookmarkStart w:colFirst="0" w:colLast="0" w:name="_mgollmox8g5o" w:id="17"/>
      <w:bookmarkEnd w:id="17"/>
      <w:r w:rsidDel="00000000" w:rsidR="00000000" w:rsidRPr="00000000">
        <w:rPr>
          <w:rtl w:val="0"/>
        </w:rPr>
        <w:t xml:space="preserve">Monetization Principles</w:t>
      </w:r>
    </w:p>
    <w:p w:rsidR="00000000" w:rsidDel="00000000" w:rsidP="00000000" w:rsidRDefault="00000000" w:rsidRPr="00000000" w14:paraId="000000CB">
      <w:pPr>
        <w:numPr>
          <w:ilvl w:val="0"/>
          <w:numId w:val="4"/>
        </w:numPr>
        <w:ind w:left="720" w:hanging="360"/>
      </w:pPr>
      <w:r w:rsidDel="00000000" w:rsidR="00000000" w:rsidRPr="00000000">
        <w:rPr>
          <w:b w:val="1"/>
          <w:bCs w:val="1"/>
          <w:rtl w:val="0"/>
        </w:rPr>
        <w:t xml:space="preserve">Ad Unit 1 (Top Leaderboard 728x90):</w:t>
      </w:r>
      <w:r w:rsidDel="00000000" w:rsidR="00000000" w:rsidRPr="00000000">
        <w:rPr>
          <w:rtl w:val="0"/>
        </w:rPr>
        <w:t xml:space="preserve"> Placed in header space to secure high viewability scores without displacing input controls.</w:t>
      </w:r>
    </w:p>
    <w:p w:rsidR="00000000" w:rsidDel="00000000" w:rsidP="00000000" w:rsidRDefault="00000000" w:rsidRPr="00000000" w14:paraId="000000CC">
      <w:pPr>
        <w:numPr>
          <w:ilvl w:val="0"/>
          <w:numId w:val="4"/>
        </w:numPr>
        <w:ind w:left="720" w:hanging="360"/>
      </w:pPr>
      <w:r w:rsidDel="00000000" w:rsidR="00000000" w:rsidRPr="00000000">
        <w:rPr>
          <w:b w:val="1"/>
          <w:bCs w:val="1"/>
          <w:rtl w:val="0"/>
        </w:rPr>
        <w:t xml:space="preserve">Ad Unit 2 (Medium Rectangle 300x250):</w:t>
      </w:r>
      <w:r w:rsidDel="00000000" w:rsidR="00000000" w:rsidRPr="00000000">
        <w:rPr>
          <w:rtl w:val="0"/>
        </w:rPr>
        <w:t xml:space="preserve"> Embedded directly below the primary actionable copy buttons, maximizing visual attention after user action.</w:t>
      </w:r>
    </w:p>
    <w:p w:rsidR="00000000" w:rsidDel="00000000" w:rsidP="00000000" w:rsidRDefault="00000000" w:rsidRPr="00000000" w14:paraId="000000CD">
      <w:pPr>
        <w:numPr>
          <w:ilvl w:val="0"/>
          <w:numId w:val="4"/>
        </w:numPr>
        <w:ind w:left="720" w:hanging="360"/>
      </w:pPr>
      <w:r w:rsidDel="00000000" w:rsidR="00000000" w:rsidRPr="00000000">
        <w:rPr>
          <w:b w:val="1"/>
          <w:bCs w:val="1"/>
          <w:rtl w:val="0"/>
        </w:rPr>
        <w:t xml:space="preserve">Ad Unit 3 (Bottom Anchor / Sticky 728x90):</w:t>
      </w:r>
      <w:r w:rsidDel="00000000" w:rsidR="00000000" w:rsidRPr="00000000">
        <w:rPr>
          <w:rtl w:val="0"/>
        </w:rPr>
        <w:t xml:space="preserve"> Non-intrusive floating banner at viewport base to capture viewable impressions during longer customization sessions.</w:t>
      </w:r>
    </w:p>
    <w:p w:rsidR="00000000" w:rsidDel="00000000" w:rsidP="00000000" w:rsidRDefault="00000000" w:rsidRPr="00000000" w14:paraId="000000CE">
      <w:pPr>
        <w:pStyle w:val="Heading1"/>
        <w:rPr/>
      </w:pPr>
      <w:bookmarkStart w:colFirst="0" w:colLast="0" w:name="_p0ks6oaus742" w:id="18"/>
      <w:bookmarkEnd w:id="18"/>
      <w:r w:rsidDel="00000000" w:rsidR="00000000" w:rsidRPr="00000000">
        <w:rPr>
          <w:rtl w:val="0"/>
        </w:rPr>
        <w:t xml:space="preserve">8. Risks, Vulnerabilities &amp; Future Expansion</w:t>
      </w:r>
    </w:p>
    <w:p w:rsidR="00000000" w:rsidDel="00000000" w:rsidP="00000000" w:rsidRDefault="00000000" w:rsidRPr="00000000" w14:paraId="000000CF">
      <w:pPr>
        <w:pStyle w:val="Heading2"/>
        <w:rPr/>
      </w:pPr>
      <w:bookmarkStart w:colFirst="0" w:colLast="0" w:name="_e88alamhf6ee" w:id="19"/>
      <w:bookmarkEnd w:id="19"/>
      <w:r w:rsidDel="00000000" w:rsidR="00000000" w:rsidRPr="00000000">
        <w:rPr>
          <w:rtl w:val="0"/>
        </w:rPr>
        <w:t xml:space="preserve">Technical &amp; Market Risks</w:t>
      </w:r>
    </w:p>
    <w:p w:rsidR="00000000" w:rsidDel="00000000" w:rsidP="00000000" w:rsidRDefault="00000000" w:rsidRPr="00000000" w14:paraId="000000D0">
      <w:pPr>
        <w:numPr>
          <w:ilvl w:val="0"/>
          <w:numId w:val="5"/>
        </w:numPr>
        <w:ind w:left="720" w:hanging="360"/>
      </w:pPr>
      <w:r w:rsidDel="00000000" w:rsidR="00000000" w:rsidRPr="00000000">
        <w:rPr>
          <w:b w:val="1"/>
          <w:bCs w:val="1"/>
          <w:rtl w:val="0"/>
        </w:rPr>
        <w:t xml:space="preserve">Email Client Quirks:</w:t>
      </w:r>
      <w:r w:rsidDel="00000000" w:rsidR="00000000" w:rsidRPr="00000000">
        <w:rPr>
          <w:rtl w:val="0"/>
        </w:rPr>
        <w:t xml:space="preserve"> Updates to Microsoft Outlook or Gmail rendering engines can occasionally break legacy inline CSS styles.</w:t>
      </w:r>
    </w:p>
    <w:p w:rsidR="00000000" w:rsidDel="00000000" w:rsidP="00000000" w:rsidRDefault="00000000" w:rsidRPr="00000000" w14:paraId="000000D1">
      <w:pPr>
        <w:numPr>
          <w:ilvl w:val="1"/>
          <w:numId w:val="5"/>
        </w:numPr>
        <w:ind w:left="1440" w:hanging="360"/>
      </w:pPr>
      <w:r w:rsidDel="00000000" w:rsidR="00000000" w:rsidRPr="00000000">
        <w:rPr>
          <w:i w:val="1"/>
          <w:iCs w:val="1"/>
          <w:rtl w:val="0"/>
        </w:rPr>
        <w:t xml:space="preserve">Mitigation:</w:t>
      </w:r>
      <w:r w:rsidDel="00000000" w:rsidR="00000000" w:rsidRPr="00000000">
        <w:rPr>
          <w:rtl w:val="0"/>
        </w:rPr>
        <w:t xml:space="preserve"> Maintain strict reliance on simple 1990s-era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layouts and inline CSS attributes (</w:t>
      </w:r>
      <w:r w:rsidDel="00000000" w:rsidR="00000000" w:rsidRPr="00000000">
        <w:rPr>
          <w:rFonts w:ascii="Roboto Mono" w:cs="Roboto Mono" w:eastAsia="Roboto Mono" w:hAnsi="Roboto Mono"/>
          <w:color w:val="188038"/>
          <w:rtl w:val="0"/>
        </w:rPr>
        <w:t xml:space="preserve">cellpadding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cellspacing</w:t>
      </w:r>
      <w:r w:rsidDel="00000000" w:rsidR="00000000" w:rsidRPr="00000000">
        <w:rPr>
          <w:rtl w:val="0"/>
        </w:rPr>
        <w:t xml:space="preserve">, standard color hexes) which remain universally supported.</w:t>
      </w:r>
    </w:p>
    <w:p w:rsidR="00000000" w:rsidDel="00000000" w:rsidP="00000000" w:rsidRDefault="00000000" w:rsidRPr="00000000" w14:paraId="000000D2">
      <w:pPr>
        <w:numPr>
          <w:ilvl w:val="0"/>
          <w:numId w:val="5"/>
        </w:numPr>
        <w:ind w:left="720" w:hanging="360"/>
      </w:pPr>
      <w:r w:rsidDel="00000000" w:rsidR="00000000" w:rsidRPr="00000000">
        <w:rPr>
          <w:b w:val="1"/>
          <w:bCs w:val="1"/>
          <w:rtl w:val="0"/>
        </w:rPr>
        <w:t xml:space="preserve">Ad-Blocker Usage:</w:t>
      </w:r>
      <w:r w:rsidDel="00000000" w:rsidR="00000000" w:rsidRPr="00000000">
        <w:rPr>
          <w:rtl w:val="0"/>
        </w:rPr>
        <w:t xml:space="preserve"> Higher ad-block usage among tech-savvy users may impact CPM yield.</w:t>
      </w:r>
    </w:p>
    <w:p w:rsidR="00000000" w:rsidDel="00000000" w:rsidP="00000000" w:rsidRDefault="00000000" w:rsidRPr="00000000" w14:paraId="000000D3">
      <w:pPr>
        <w:numPr>
          <w:ilvl w:val="1"/>
          <w:numId w:val="5"/>
        </w:numPr>
        <w:ind w:left="1440" w:hanging="360"/>
      </w:pPr>
      <w:r w:rsidDel="00000000" w:rsidR="00000000" w:rsidRPr="00000000">
        <w:rPr>
          <w:i w:val="1"/>
          <w:iCs w:val="1"/>
          <w:rtl w:val="0"/>
        </w:rPr>
        <w:t xml:space="preserve">Mitigation:</w:t>
      </w:r>
      <w:r w:rsidDel="00000000" w:rsidR="00000000" w:rsidRPr="00000000">
        <w:rPr>
          <w:rtl w:val="0"/>
        </w:rPr>
        <w:t xml:space="preserve"> Offer a optional "Buy Me a Coffee" or custom corporate bulk template export for a fixed micro-transaction ($2.99).</w:t>
      </w:r>
    </w:p>
    <w:p w:rsidR="00000000" w:rsidDel="00000000" w:rsidP="00000000" w:rsidRDefault="00000000" w:rsidRPr="00000000" w14:paraId="000000D4">
      <w:pPr>
        <w:pStyle w:val="Heading2"/>
        <w:rPr/>
      </w:pPr>
      <w:bookmarkStart w:colFirst="0" w:colLast="0" w:name="_w5kcphvq1hvp" w:id="20"/>
      <w:bookmarkEnd w:id="20"/>
      <w:r w:rsidDel="00000000" w:rsidR="00000000" w:rsidRPr="00000000">
        <w:rPr>
          <w:rtl w:val="0"/>
        </w:rPr>
        <w:t xml:space="preserve">Future Expansion Opportunities</w:t>
      </w:r>
    </w:p>
    <w:p w:rsidR="00000000" w:rsidDel="00000000" w:rsidP="00000000" w:rsidRDefault="00000000" w:rsidRPr="00000000" w14:paraId="000000D5">
      <w:pPr>
        <w:numPr>
          <w:ilvl w:val="0"/>
          <w:numId w:val="1"/>
        </w:numPr>
        <w:ind w:left="720" w:hanging="360"/>
      </w:pPr>
      <w:r w:rsidDel="00000000" w:rsidR="00000000" w:rsidRPr="00000000">
        <w:rPr>
          <w:b w:val="1"/>
          <w:bCs w:val="1"/>
          <w:rtl w:val="0"/>
        </w:rPr>
        <w:t xml:space="preserve">CSV / Team Batch Generator:</w:t>
      </w:r>
      <w:r w:rsidDel="00000000" w:rsidR="00000000" w:rsidRPr="00000000">
        <w:rPr>
          <w:rtl w:val="0"/>
        </w:rPr>
        <w:t xml:space="preserve"> Enable HR or IT managers to upload a CSV of 50 employees and generate a downloadable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file containing HTML signatures for the entire organization (processed 100% in-browser via JSZip).</w:t>
      </w:r>
    </w:p>
    <w:p w:rsidR="00000000" w:rsidDel="00000000" w:rsidP="00000000" w:rsidRDefault="00000000" w:rsidRPr="00000000" w14:paraId="000000D6">
      <w:pPr>
        <w:numPr>
          <w:ilvl w:val="0"/>
          <w:numId w:val="1"/>
        </w:numPr>
        <w:ind w:left="720" w:hanging="360"/>
      </w:pPr>
      <w:r w:rsidDel="00000000" w:rsidR="00000000" w:rsidRPr="00000000">
        <w:rPr>
          <w:b w:val="1"/>
          <w:bCs w:val="1"/>
          <w:rtl w:val="0"/>
        </w:rPr>
        <w:t xml:space="preserve">Hosted Avatar Micro-CDN:</w:t>
      </w:r>
      <w:r w:rsidDel="00000000" w:rsidR="00000000" w:rsidRPr="00000000">
        <w:rPr>
          <w:rtl w:val="0"/>
        </w:rPr>
        <w:t xml:space="preserve"> Provide optional privacy-preserving image hosting for signature profile pictures and logos.</w:t>
      </w:r>
    </w:p>
    <w:p w:rsidR="00000000" w:rsidDel="00000000" w:rsidP="00000000" w:rsidRDefault="00000000" w:rsidRPr="00000000" w14:paraId="000000D7">
      <w:pPr>
        <w:numPr>
          <w:ilvl w:val="0"/>
          <w:numId w:val="1"/>
        </w:numPr>
        <w:ind w:left="720" w:hanging="360"/>
      </w:pPr>
      <w:r w:rsidDel="00000000" w:rsidR="00000000" w:rsidRPr="00000000">
        <w:rPr>
          <w:b w:val="1"/>
          <w:bCs w:val="1"/>
          <w:rtl w:val="0"/>
        </w:rPr>
        <w:t xml:space="preserve">JSON Template Import/Export:</w:t>
      </w:r>
      <w:r w:rsidDel="00000000" w:rsidR="00000000" w:rsidRPr="00000000">
        <w:rPr>
          <w:rtl w:val="0"/>
        </w:rPr>
        <w:t xml:space="preserve"> Allow teams to save custom signature layouts as JSON configurations for future editing.</w:t>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ace Grotesk">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2d3748"/>
        <w:sz w:val="24"/>
        <w:szCs w:val="24"/>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Space Grotesk" w:cs="Space Grotesk" w:eastAsia="Space Grotesk" w:hAnsi="Space Grotesk"/>
      <w:b w:val="1"/>
      <w:bCs w:val="1"/>
      <w:i w:val="0"/>
      <w:iCs w:val="0"/>
      <w:color w:val="1a202c"/>
      <w:sz w:val="40"/>
      <w:szCs w:val="40"/>
    </w:rPr>
  </w:style>
  <w:style w:type="paragraph" w:styleId="Heading2">
    <w:name w:val="heading 2"/>
    <w:basedOn w:val="Normal"/>
    <w:next w:val="Normal"/>
    <w:pPr>
      <w:keepNext w:val="1"/>
      <w:keepLines w:val="1"/>
      <w:pageBreakBefore w:val="0"/>
      <w:spacing w:after="80" w:before="360" w:line="288" w:lineRule="auto"/>
    </w:pPr>
    <w:rPr>
      <w:rFonts w:ascii="Space Grotesk" w:cs="Space Grotesk" w:eastAsia="Space Grotesk" w:hAnsi="Space Grotesk"/>
      <w:b w:val="1"/>
      <w:bCs w:val="1"/>
      <w:i w:val="0"/>
      <w:iCs w:val="0"/>
      <w:color w:val="2b6cb0"/>
      <w:sz w:val="32"/>
      <w:szCs w:val="32"/>
    </w:rPr>
  </w:style>
  <w:style w:type="paragraph" w:styleId="Heading3">
    <w:name w:val="heading 3"/>
    <w:basedOn w:val="Normal"/>
    <w:next w:val="Normal"/>
    <w:pPr>
      <w:keepNext w:val="1"/>
      <w:keepLines w:val="1"/>
      <w:pageBreakBefore w:val="0"/>
      <w:spacing w:after="80" w:before="280" w:line="300" w:lineRule="auto"/>
    </w:pPr>
    <w:rPr>
      <w:rFonts w:ascii="Plus Jakarta Sans" w:cs="Plus Jakarta Sans" w:eastAsia="Plus Jakarta Sans" w:hAnsi="Plus Jakarta Sans"/>
      <w:b w:val="1"/>
      <w:bCs w:val="1"/>
      <w:i w:val="0"/>
      <w:iCs w:val="0"/>
      <w:color w:val="2d3748"/>
      <w:sz w:val="27"/>
      <w:szCs w:val="27"/>
    </w:rPr>
  </w:style>
  <w:style w:type="paragraph" w:styleId="Heading4">
    <w:name w:val="heading 4"/>
    <w:basedOn w:val="Normal"/>
    <w:next w:val="Normal"/>
    <w:pPr>
      <w:keepNext w:val="1"/>
      <w:keepLines w:val="1"/>
      <w:pageBreakBefore w:val="0"/>
      <w:spacing w:after="40" w:before="240" w:line="300" w:lineRule="auto"/>
    </w:pPr>
    <w:rPr>
      <w:rFonts w:ascii="Plus Jakarta Sans" w:cs="Plus Jakarta Sans" w:eastAsia="Plus Jakarta Sans" w:hAnsi="Plus Jakarta Sans"/>
      <w:b w:val="1"/>
      <w:bCs w:val="1"/>
      <w:i w:val="0"/>
      <w:iCs w:val="0"/>
      <w:color w:val="4a5568"/>
      <w:sz w:val="24"/>
      <w:szCs w:val="24"/>
    </w:rPr>
  </w:style>
  <w:style w:type="paragraph" w:styleId="Heading5">
    <w:name w:val="heading 5"/>
    <w:basedOn w:val="Normal"/>
    <w:next w:val="Normal"/>
    <w:pPr>
      <w:keepNext w:val="1"/>
      <w:keepLines w:val="1"/>
      <w:pageBreakBefore w:val="0"/>
      <w:spacing w:after="40" w:before="220" w:line="300" w:lineRule="auto"/>
    </w:pPr>
    <w:rPr>
      <w:rFonts w:ascii="Plus Jakarta Sans" w:cs="Plus Jakarta Sans" w:eastAsia="Plus Jakarta Sans" w:hAnsi="Plus Jakarta Sans"/>
      <w:b w:val="1"/>
      <w:bCs w:val="1"/>
      <w:i w:val="1"/>
      <w:iCs w:val="1"/>
      <w:color w:val="4a5568"/>
      <w:sz w:val="24"/>
      <w:szCs w:val="24"/>
    </w:rPr>
  </w:style>
  <w:style w:type="paragraph" w:styleId="Heading6">
    <w:name w:val="heading 6"/>
    <w:basedOn w:val="Normal"/>
    <w:next w:val="Normal"/>
    <w:pPr>
      <w:keepNext w:val="1"/>
      <w:keepLines w:val="1"/>
      <w:pageBreakBefore w:val="0"/>
      <w:spacing w:after="40" w:before="200" w:line="300" w:lineRule="auto"/>
    </w:pPr>
    <w:rPr>
      <w:rFonts w:ascii="Plus Jakarta Sans" w:cs="Plus Jakarta Sans" w:eastAsia="Plus Jakarta Sans" w:hAnsi="Plus Jakarta Sans"/>
      <w:b w:val="0"/>
      <w:bCs w:val="0"/>
      <w:i w:val="1"/>
      <w:iCs w:val="1"/>
      <w:color w:val="718096"/>
      <w:sz w:val="24"/>
      <w:szCs w:val="24"/>
    </w:rPr>
  </w:style>
  <w:style w:type="paragraph" w:styleId="Title">
    <w:name w:val="Title"/>
    <w:basedOn w:val="Normal"/>
    <w:next w:val="Normal"/>
    <w:pPr>
      <w:keepNext w:val="1"/>
      <w:keepLines w:val="1"/>
      <w:pageBreakBefore w:val="0"/>
      <w:spacing w:after="120" w:before="480" w:line="264" w:lineRule="auto"/>
    </w:pPr>
    <w:rPr>
      <w:rFonts w:ascii="Space Grotesk" w:cs="Space Grotesk" w:eastAsia="Space Grotesk" w:hAnsi="Space Grotesk"/>
      <w:b w:val="1"/>
      <w:bCs w:val="1"/>
      <w:i w:val="0"/>
      <w:iCs w:val="0"/>
      <w:color w:val="1a202c"/>
      <w:sz w:val="52"/>
      <w:szCs w:val="52"/>
    </w:rPr>
  </w:style>
  <w:style w:type="paragraph" w:styleId="Subtitle">
    <w:name w:val="Subtitle"/>
    <w:basedOn w:val="Normal"/>
    <w:next w:val="Normal"/>
    <w:pPr>
      <w:keepNext w:val="1"/>
      <w:keepLines w:val="1"/>
      <w:pageBreakBefore w:val="0"/>
      <w:spacing w:after="80" w:before="360" w:line="300" w:lineRule="auto"/>
    </w:pPr>
    <w:rPr>
      <w:rFonts w:ascii="Plus Jakarta Sans" w:cs="Plus Jakarta Sans" w:eastAsia="Plus Jakarta Sans" w:hAnsi="Plus Jakarta Sans"/>
      <w:b w:val="0"/>
      <w:bCs w:val="0"/>
      <w:i w:val="1"/>
      <w:iCs w:val="1"/>
      <w:color w:val="4a5568"/>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Space Grotesk" w:cs="Space Grotesk" w:eastAsia="Space Grotesk" w:hAnsi="Space Grotesk"/>
        <w:b w:val="1"/>
        <w:bCs w:val="1"/>
        <w:i w:val="0"/>
        <w:iCs w:val="0"/>
        <w:color w:val="1a202c"/>
        <w:sz w:val="24"/>
        <w:szCs w:val="24"/>
      </w:rPr>
      <w:tcPr>
        <w:shd w:fill="edf2f7"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Space Grotesk" w:cs="Space Grotesk" w:eastAsia="Space Grotesk" w:hAnsi="Space Grotesk"/>
        <w:b w:val="1"/>
        <w:bCs w:val="1"/>
        <w:i w:val="0"/>
        <w:iCs w:val="0"/>
        <w:color w:val="1a202c"/>
        <w:sz w:val="24"/>
        <w:szCs w:val="24"/>
      </w:rPr>
      <w:tcPr>
        <w:shd w:fill="edf2f7"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