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n7s0rtt2xro" w:id="0"/>
      <w:bookmarkEnd w:id="0"/>
      <w:r w:rsidDel="00000000" w:rsidR="00000000" w:rsidRPr="00000000">
        <w:rPr>
          <w:rtl w:val="0"/>
        </w:rPr>
        <w:t xml:space="preserve">MicroSaaS Business Specification: Instant Client-Side Invoice &amp; Receipt Maker</w:t>
      </w:r>
    </w:p>
    <w:p w:rsidR="00000000" w:rsidDel="00000000" w:rsidP="00000000" w:rsidRDefault="00000000" w:rsidRPr="00000000" w14:paraId="00000002">
      <w:pPr>
        <w:pStyle w:val="Heading2"/>
        <w:rPr/>
      </w:pPr>
      <w:bookmarkStart w:colFirst="0" w:colLast="0" w:name="_vwe5ml4gztoj" w:id="1"/>
      <w:bookmarkEnd w:id="1"/>
      <w:r w:rsidDel="00000000" w:rsidR="00000000" w:rsidRPr="00000000">
        <w:rPr>
          <w:rtl w:val="0"/>
        </w:rPr>
        <w:t xml:space="preserve">Product Architecture, Growth Playbook &amp; Financial Model</w:t>
      </w:r>
    </w:p>
    <w:p w:rsidR="00000000" w:rsidDel="00000000" w:rsidP="00000000" w:rsidRDefault="00000000" w:rsidRPr="00000000" w14:paraId="00000003">
      <w:pPr>
        <w:pStyle w:val="Heading1"/>
        <w:rPr/>
      </w:pPr>
      <w:bookmarkStart w:colFirst="0" w:colLast="0" w:name="_qvfjchaiyrz" w:id="2"/>
      <w:bookmarkEnd w:id="2"/>
      <w:r w:rsidDel="00000000" w:rsidR="00000000" w:rsidRPr="00000000">
        <w:rPr>
          <w:rtl w:val="0"/>
        </w:rPr>
        <w:t xml:space="preserve">1. MVP Generation Prompt (</w:t>
      </w:r>
      <w:r w:rsidDel="00000000" w:rsidR="00000000" w:rsidRPr="00000000">
        <w:rPr>
          <w:rFonts w:ascii="Roboto Mono" w:cs="Roboto Mono" w:eastAsia="Roboto Mono" w:hAnsi="Roboto Mono"/>
          <w:color w:val="188038"/>
          <w:rtl w:val="0"/>
        </w:rPr>
        <w:t xml:space="preserve">/create-web-micro-saas</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Act as a Principal Full-Stack Engineer and UX Specialist. Generate a production-ready, single-page web application for an "Instant Client-Side Invoice &amp; Receipt Maker".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Requirements: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Core Libraries: Use jsPDF, pdfmake, and LocalStorage for client-side document compilation and persistence. No server-side runtime or backend API is allowed.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Interface Layout: Split-screen desktop UI (Live Form Editor on the left, Interactive Real-Time PDF Preview on the right). On mobile, use a stacked layout with tab toggles ("Edit" vs "Preview").</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Features: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 Dynamic line-item addition/deletion with auto-calculating subtotals, custom tax rates, discount percentages, and currency selector ($, €, £, ¥, etc.).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 Client-side image upload for company logos stored in LocalStorage as Base64 strings.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 Auto-save draft functionality using browser LocalStorage so state survives refreshes.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 Download action emitting a clean vector .pdf file via jsPDF/pdfmake.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 Zero authentication, zero account sign-up, and zero tracking scripts that collect PII.</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4. Styling: Modern, minimalist Tailwind CSS design palette (Slate/Zinc neutral tones) optimized for quick data entry and maximum contrast.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5. Ad Containers: Reserve responsive ad placements (728x90 top leaderboard, 300x250 sidebar unit, and a post-download modal unit) that do not interfere with UI responsiveness or PDF export routines.</w:t>
      </w:r>
    </w:p>
    <w:p w:rsidR="00000000" w:rsidDel="00000000" w:rsidP="00000000" w:rsidRDefault="00000000" w:rsidRPr="00000000" w14:paraId="0000001B">
      <w:pPr>
        <w:pStyle w:val="Heading1"/>
        <w:rPr/>
      </w:pPr>
      <w:bookmarkStart w:colFirst="0" w:colLast="0" w:name="_riu084du7sbt" w:id="3"/>
      <w:bookmarkEnd w:id="3"/>
      <w:r w:rsidDel="00000000" w:rsidR="00000000" w:rsidRPr="00000000">
        <w:rPr>
          <w:rtl w:val="0"/>
        </w:rPr>
        <w:t xml:space="preserve">2. Concept Overview &amp; Value Proposition</w:t>
      </w:r>
    </w:p>
    <w:p w:rsidR="00000000" w:rsidDel="00000000" w:rsidP="00000000" w:rsidRDefault="00000000" w:rsidRPr="00000000" w14:paraId="0000001C">
      <w:pPr>
        <w:rPr/>
      </w:pPr>
      <w:r w:rsidDel="00000000" w:rsidR="00000000" w:rsidRPr="00000000">
        <w:rPr>
          <w:rtl w:val="0"/>
        </w:rPr>
        <w:t xml:space="preserve">The </w:t>
      </w:r>
      <w:r w:rsidDel="00000000" w:rsidR="00000000" w:rsidRPr="00000000">
        <w:rPr>
          <w:b w:val="1"/>
          <w:bCs w:val="1"/>
          <w:rtl w:val="0"/>
        </w:rPr>
        <w:t xml:space="preserve">Instant Client-Side Invoice &amp; Receipt Maker</w:t>
      </w:r>
      <w:r w:rsidDel="00000000" w:rsidR="00000000" w:rsidRPr="00000000">
        <w:rPr>
          <w:rtl w:val="0"/>
        </w:rPr>
        <w:t xml:space="preserve"> is a high-utility, zero-friction web tool designed to generate clean vector PDF invoices and receipts instantaneously. Standard SaaS billing tools require account creation, email verification, and recurring subscriptions. This tool eliminates all onboarding friction by rendering documents directly in the user's browser.</w:t>
      </w:r>
    </w:p>
    <w:p w:rsidR="00000000" w:rsidDel="00000000" w:rsidP="00000000" w:rsidRDefault="00000000" w:rsidRPr="00000000" w14:paraId="0000001D">
      <w:pPr>
        <w:pStyle w:val="Heading2"/>
        <w:rPr/>
      </w:pPr>
      <w:bookmarkStart w:colFirst="0" w:colLast="0" w:name="_sf0m8rj6v8mh" w:id="4"/>
      <w:bookmarkEnd w:id="4"/>
      <w:r w:rsidDel="00000000" w:rsidR="00000000" w:rsidRPr="00000000">
        <w:rPr>
          <w:rtl w:val="0"/>
        </w:rPr>
        <w:t xml:space="preserve">Primary Deliverable &amp; Core Stack</w:t>
      </w:r>
    </w:p>
    <w:p w:rsidR="00000000" w:rsidDel="00000000" w:rsidP="00000000" w:rsidRDefault="00000000" w:rsidRPr="00000000" w14:paraId="0000001E">
      <w:pPr>
        <w:numPr>
          <w:ilvl w:val="0"/>
          <w:numId w:val="5"/>
        </w:numPr>
        <w:ind w:left="720" w:hanging="360"/>
      </w:pPr>
      <w:r w:rsidDel="00000000" w:rsidR="00000000" w:rsidRPr="00000000">
        <w:rPr>
          <w:b w:val="1"/>
          <w:bCs w:val="1"/>
          <w:rtl w:val="0"/>
        </w:rPr>
        <w:t xml:space="preserve">Deliverable / Output:</w:t>
      </w:r>
      <w:r w:rsidDel="00000000" w:rsidR="00000000" w:rsidRPr="00000000">
        <w:rPr>
          <w:rtl w:val="0"/>
        </w:rPr>
        <w:t xml:space="preserve"> Clean vector .pdf documents optimized for print and digital sending.</w:t>
      </w:r>
    </w:p>
    <w:p w:rsidR="00000000" w:rsidDel="00000000" w:rsidP="00000000" w:rsidRDefault="00000000" w:rsidRPr="00000000" w14:paraId="0000001F">
      <w:pPr>
        <w:numPr>
          <w:ilvl w:val="0"/>
          <w:numId w:val="5"/>
        </w:numPr>
        <w:ind w:left="720" w:hanging="360"/>
      </w:pPr>
      <w:r w:rsidDel="00000000" w:rsidR="00000000" w:rsidRPr="00000000">
        <w:rPr>
          <w:b w:val="1"/>
          <w:bCs w:val="1"/>
          <w:rtl w:val="0"/>
        </w:rPr>
        <w:t xml:space="preserve">Core Technology:</w:t>
      </w:r>
      <w:r w:rsidDel="00000000" w:rsidR="00000000" w:rsidRPr="00000000">
        <w:rPr>
          <w:rtl w:val="0"/>
        </w:rPr>
        <w:t xml:space="preserve"> Built using </w:t>
      </w:r>
      <w:r w:rsidDel="00000000" w:rsidR="00000000" w:rsidRPr="00000000">
        <w:rPr>
          <w:rFonts w:ascii="Roboto Mono" w:cs="Roboto Mono" w:eastAsia="Roboto Mono" w:hAnsi="Roboto Mono"/>
          <w:color w:val="188038"/>
          <w:rtl w:val="0"/>
        </w:rPr>
        <w:t xml:space="preserve">jspdf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pdfmake</w:t>
      </w:r>
      <w:r w:rsidDel="00000000" w:rsidR="00000000" w:rsidRPr="00000000">
        <w:rPr>
          <w:rtl w:val="0"/>
        </w:rPr>
        <w:t xml:space="preserve">, and browser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w:t>
      </w:r>
    </w:p>
    <w:p w:rsidR="00000000" w:rsidDel="00000000" w:rsidP="00000000" w:rsidRDefault="00000000" w:rsidRPr="00000000" w14:paraId="00000020">
      <w:pPr>
        <w:numPr>
          <w:ilvl w:val="0"/>
          <w:numId w:val="5"/>
        </w:numPr>
        <w:ind w:left="720" w:hanging="360"/>
      </w:pPr>
      <w:r w:rsidDel="00000000" w:rsidR="00000000" w:rsidRPr="00000000">
        <w:rPr>
          <w:b w:val="1"/>
          <w:bCs w:val="1"/>
          <w:rtl w:val="0"/>
        </w:rPr>
        <w:t xml:space="preserve">Backend Requirement:</w:t>
      </w:r>
      <w:r w:rsidDel="00000000" w:rsidR="00000000" w:rsidRPr="00000000">
        <w:rPr>
          <w:rtl w:val="0"/>
        </w:rPr>
        <w:t xml:space="preserve"> Completely independent of servers (100% Client-Side).</w:t>
      </w:r>
    </w:p>
    <w:p w:rsidR="00000000" w:rsidDel="00000000" w:rsidP="00000000" w:rsidRDefault="00000000" w:rsidRPr="00000000" w14:paraId="00000021">
      <w:pPr>
        <w:numPr>
          <w:ilvl w:val="0"/>
          <w:numId w:val="5"/>
        </w:numPr>
        <w:ind w:left="720" w:hanging="360"/>
      </w:pPr>
      <w:r w:rsidDel="00000000" w:rsidR="00000000" w:rsidRPr="00000000">
        <w:rPr>
          <w:b w:val="1"/>
          <w:bCs w:val="1"/>
          <w:rtl w:val="0"/>
        </w:rPr>
        <w:t xml:space="preserve">Primary SEO Keyword: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free invoice generator no sign up</w:t>
      </w:r>
      <w:r w:rsidDel="00000000" w:rsidR="00000000" w:rsidRPr="00000000">
        <w:rPr>
          <w:rtl w:val="0"/>
        </w:rPr>
        <w:t xml:space="preserve">.</w:t>
      </w:r>
    </w:p>
    <w:p w:rsidR="00000000" w:rsidDel="00000000" w:rsidP="00000000" w:rsidRDefault="00000000" w:rsidRPr="00000000" w14:paraId="00000022">
      <w:pPr>
        <w:pStyle w:val="Heading2"/>
        <w:rPr/>
      </w:pPr>
      <w:bookmarkStart w:colFirst="0" w:colLast="0" w:name="_5q4k0sfh1pix" w:id="5"/>
      <w:bookmarkEnd w:id="5"/>
      <w:r w:rsidDel="00000000" w:rsidR="00000000" w:rsidRPr="00000000">
        <w:rPr>
          <w:rtl w:val="0"/>
        </w:rPr>
        <w:t xml:space="preserve">Target User Persona</w:t>
      </w:r>
    </w:p>
    <w:p w:rsidR="00000000" w:rsidDel="00000000" w:rsidP="00000000" w:rsidRDefault="00000000" w:rsidRPr="00000000" w14:paraId="00000023">
      <w:pPr>
        <w:numPr>
          <w:ilvl w:val="0"/>
          <w:numId w:val="5"/>
        </w:numPr>
        <w:ind w:left="720" w:hanging="360"/>
      </w:pPr>
      <w:r w:rsidDel="00000000" w:rsidR="00000000" w:rsidRPr="00000000">
        <w:rPr>
          <w:b w:val="1"/>
          <w:bCs w:val="1"/>
          <w:rtl w:val="0"/>
        </w:rPr>
        <w:t xml:space="preserve">Freelancers &amp; Contractors:</w:t>
      </w:r>
      <w:r w:rsidDel="00000000" w:rsidR="00000000" w:rsidRPr="00000000">
        <w:rPr>
          <w:rtl w:val="0"/>
        </w:rPr>
        <w:t xml:space="preserve"> Need to issue a professional invoice immediately without logging into billing software.</w:t>
      </w:r>
    </w:p>
    <w:p w:rsidR="00000000" w:rsidDel="00000000" w:rsidP="00000000" w:rsidRDefault="00000000" w:rsidRPr="00000000" w14:paraId="00000024">
      <w:pPr>
        <w:numPr>
          <w:ilvl w:val="0"/>
          <w:numId w:val="5"/>
        </w:numPr>
        <w:ind w:left="720" w:hanging="360"/>
      </w:pPr>
      <w:r w:rsidDel="00000000" w:rsidR="00000000" w:rsidRPr="00000000">
        <w:rPr>
          <w:b w:val="1"/>
          <w:bCs w:val="1"/>
          <w:rtl w:val="0"/>
        </w:rPr>
        <w:t xml:space="preserve">Small Business Owners &amp; Vendors:</w:t>
      </w:r>
      <w:r w:rsidDel="00000000" w:rsidR="00000000" w:rsidRPr="00000000">
        <w:rPr>
          <w:rtl w:val="0"/>
        </w:rPr>
        <w:t xml:space="preserve"> Need on-the-spot receipt generation during live transactions or simple service provision.</w:t>
      </w:r>
    </w:p>
    <w:p w:rsidR="00000000" w:rsidDel="00000000" w:rsidP="00000000" w:rsidRDefault="00000000" w:rsidRPr="00000000" w14:paraId="00000025">
      <w:pPr>
        <w:numPr>
          <w:ilvl w:val="0"/>
          <w:numId w:val="5"/>
        </w:numPr>
        <w:ind w:left="720" w:hanging="360"/>
      </w:pPr>
      <w:r w:rsidDel="00000000" w:rsidR="00000000" w:rsidRPr="00000000">
        <w:rPr>
          <w:b w:val="1"/>
          <w:bCs w:val="1"/>
          <w:rtl w:val="0"/>
        </w:rPr>
        <w:t xml:space="preserve">Privacy-Conscious Users:</w:t>
      </w:r>
      <w:r w:rsidDel="00000000" w:rsidR="00000000" w:rsidRPr="00000000">
        <w:rPr>
          <w:rtl w:val="0"/>
        </w:rPr>
        <w:t xml:space="preserve"> Prefer that sensitive financial details, client names, and billing totals never touch external servers or cloud databases.</w:t>
      </w:r>
    </w:p>
    <w:p w:rsidR="00000000" w:rsidDel="00000000" w:rsidP="00000000" w:rsidRDefault="00000000" w:rsidRPr="00000000" w14:paraId="00000026">
      <w:pPr>
        <w:pStyle w:val="Heading1"/>
        <w:rPr/>
      </w:pPr>
      <w:bookmarkStart w:colFirst="0" w:colLast="0" w:name="_67dglkrms0ig" w:id="6"/>
      <w:bookmarkEnd w:id="6"/>
      <w:r w:rsidDel="00000000" w:rsidR="00000000" w:rsidRPr="00000000">
        <w:rPr>
          <w:rtl w:val="0"/>
        </w:rPr>
        <w:t xml:space="preserve">3. Technical Feasibility &amp; Difficulty Score</w:t>
      </w:r>
    </w:p>
    <w:p w:rsidR="00000000" w:rsidDel="00000000" w:rsidP="00000000" w:rsidRDefault="00000000" w:rsidRPr="00000000" w14:paraId="00000027">
      <w:pPr>
        <w:pStyle w:val="Heading2"/>
        <w:rPr/>
      </w:pPr>
      <w:bookmarkStart w:colFirst="0" w:colLast="0" w:name="_s0nolg1vfm3" w:id="7"/>
      <w:bookmarkEnd w:id="7"/>
      <w:r w:rsidDel="00000000" w:rsidR="00000000" w:rsidRPr="00000000">
        <w:rPr>
          <w:rtl w:val="0"/>
        </w:rPr>
        <w:t xml:space="preserve">Technical Difficulty Score: 1.5 / 5 (Very Low)</w:t>
      </w:r>
    </w:p>
    <w:p w:rsidR="00000000" w:rsidDel="00000000" w:rsidP="00000000" w:rsidRDefault="00000000" w:rsidRPr="00000000" w14:paraId="00000028">
      <w:pPr>
        <w:pStyle w:val="Heading2"/>
        <w:rPr/>
      </w:pPr>
      <w:bookmarkStart w:colFirst="0" w:colLast="0" w:name="_v5pqf1mg30c5" w:id="8"/>
      <w:bookmarkEnd w:id="8"/>
      <w:r w:rsidDel="00000000" w:rsidR="00000000" w:rsidRPr="00000000">
        <w:rPr>
          <w:rtl w:val="0"/>
        </w:rPr>
        <w:t xml:space="preserve">Feasibility Analysis</w:t>
      </w:r>
    </w:p>
    <w:p w:rsidR="00000000" w:rsidDel="00000000" w:rsidP="00000000" w:rsidRDefault="00000000" w:rsidRPr="00000000" w14:paraId="00000029">
      <w:pPr>
        <w:numPr>
          <w:ilvl w:val="0"/>
          <w:numId w:val="5"/>
        </w:numPr>
        <w:ind w:left="720" w:hanging="360"/>
      </w:pPr>
      <w:r w:rsidDel="00000000" w:rsidR="00000000" w:rsidRPr="00000000">
        <w:rPr>
          <w:b w:val="1"/>
          <w:bCs w:val="1"/>
          <w:rtl w:val="0"/>
        </w:rPr>
        <w:t xml:space="preserve">Zero Backend Overhead:</w:t>
      </w:r>
      <w:r w:rsidDel="00000000" w:rsidR="00000000" w:rsidRPr="00000000">
        <w:rPr>
          <w:rtl w:val="0"/>
        </w:rPr>
        <w:t xml:space="preserve"> Hosting costs are essentially $0 because static web hosting services (e.g., Cloudflare Pages, Vercel, or GitHub Pages) serve the static HTML/JS bundle.</w:t>
      </w:r>
    </w:p>
    <w:p w:rsidR="00000000" w:rsidDel="00000000" w:rsidP="00000000" w:rsidRDefault="00000000" w:rsidRPr="00000000" w14:paraId="0000002A">
      <w:pPr>
        <w:numPr>
          <w:ilvl w:val="0"/>
          <w:numId w:val="5"/>
        </w:numPr>
        <w:ind w:left="720" w:hanging="360"/>
      </w:pPr>
      <w:r w:rsidDel="00000000" w:rsidR="00000000" w:rsidRPr="00000000">
        <w:rPr>
          <w:b w:val="1"/>
          <w:bCs w:val="1"/>
          <w:rtl w:val="0"/>
        </w:rPr>
        <w:t xml:space="preserve">Vector PDF Rendering Engine:</w:t>
      </w:r>
      <w:r w:rsidDel="00000000" w:rsidR="00000000" w:rsidRPr="00000000">
        <w:rPr>
          <w:rtl w:val="0"/>
        </w:rPr>
        <w:t xml:space="preserve"> Utilizing </w:t>
      </w:r>
      <w:r w:rsidDel="00000000" w:rsidR="00000000" w:rsidRPr="00000000">
        <w:rPr>
          <w:rFonts w:ascii="Roboto Mono" w:cs="Roboto Mono" w:eastAsia="Roboto Mono" w:hAnsi="Roboto Mono"/>
          <w:color w:val="188038"/>
          <w:rtl w:val="0"/>
        </w:rPr>
        <w:t xml:space="preserve">pdfmake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jspdf</w:t>
      </w:r>
      <w:r w:rsidDel="00000000" w:rsidR="00000000" w:rsidRPr="00000000">
        <w:rPr>
          <w:rtl w:val="0"/>
        </w:rPr>
        <w:t xml:space="preserve"> allows for sharp, resolution-independent vector rendering. Text remains highlightable and selectable inside generated documents, outperforming canvas-rasterized PDF approaches.</w:t>
      </w:r>
    </w:p>
    <w:p w:rsidR="00000000" w:rsidDel="00000000" w:rsidP="00000000" w:rsidRDefault="00000000" w:rsidRPr="00000000" w14:paraId="0000002B">
      <w:pPr>
        <w:numPr>
          <w:ilvl w:val="0"/>
          <w:numId w:val="5"/>
        </w:numPr>
        <w:ind w:left="720" w:hanging="360"/>
      </w:pPr>
      <w:r w:rsidDel="00000000" w:rsidR="00000000" w:rsidRPr="00000000">
        <w:rPr>
          <w:b w:val="1"/>
          <w:bCs w:val="1"/>
          <w:rtl w:val="0"/>
        </w:rPr>
        <w:t xml:space="preserve">State Persistence:</w:t>
      </w:r>
      <w:r w:rsidDel="00000000" w:rsidR="00000000" w:rsidRPr="00000000">
        <w:rPr>
          <w:rtl w:val="0"/>
        </w:rPr>
        <w:t xml:space="preserve"> LocalStorage ensures that company profile details, standard tax rates, and default currencies remain cached on the user's client machine without needing a database.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cbd5e1" w:space="0" w:sz="8" w:val="single"/>
          <w:left w:color="000000" w:space="0" w:sz="0" w:val="nil"/>
          <w:bottom w:color="cbd5e1"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D">
            <w:pPr>
              <w:rPr/>
            </w:pPr>
            <w:r w:rsidDel="00000000" w:rsidR="00000000" w:rsidRPr="00000000">
              <w:rPr>
                <w:rtl w:val="0"/>
              </w:rPr>
              <w:t xml:space="preserve">Architectural Layer</w:t>
            </w:r>
          </w:p>
        </w:tc>
        <w:tc>
          <w:tcPr/>
          <w:p w:rsidR="00000000" w:rsidDel="00000000" w:rsidP="00000000" w:rsidRDefault="00000000" w:rsidRPr="00000000" w14:paraId="0000002E">
            <w:pPr>
              <w:rPr/>
            </w:pPr>
            <w:r w:rsidDel="00000000" w:rsidR="00000000" w:rsidRPr="00000000">
              <w:rPr>
                <w:rtl w:val="0"/>
              </w:rPr>
              <w:t xml:space="preserve">Implementation Detail</w:t>
            </w:r>
          </w:p>
        </w:tc>
        <w:tc>
          <w:tcPr/>
          <w:p w:rsidR="00000000" w:rsidDel="00000000" w:rsidP="00000000" w:rsidRDefault="00000000" w:rsidRPr="00000000" w14:paraId="0000002F">
            <w:pPr>
              <w:rPr/>
            </w:pPr>
            <w:r w:rsidDel="00000000" w:rsidR="00000000" w:rsidRPr="00000000">
              <w:rPr>
                <w:rtl w:val="0"/>
              </w:rPr>
              <w:t xml:space="preserve">Operational Risk</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Frontend Framework</w:t>
            </w:r>
          </w:p>
        </w:tc>
        <w:tc>
          <w:tcPr/>
          <w:p w:rsidR="00000000" w:rsidDel="00000000" w:rsidP="00000000" w:rsidRDefault="00000000" w:rsidRPr="00000000" w14:paraId="00000031">
            <w:pPr>
              <w:rPr/>
            </w:pPr>
            <w:r w:rsidDel="00000000" w:rsidR="00000000" w:rsidRPr="00000000">
              <w:rPr>
                <w:rtl w:val="0"/>
              </w:rPr>
              <w:t xml:space="preserve">Vanilla JS or lightweight React/Vue bundle</w:t>
            </w:r>
          </w:p>
        </w:tc>
        <w:tc>
          <w:tcPr/>
          <w:p w:rsidR="00000000" w:rsidDel="00000000" w:rsidP="00000000" w:rsidRDefault="00000000" w:rsidRPr="00000000" w14:paraId="00000032">
            <w:pPr>
              <w:rPr/>
            </w:pPr>
            <w:sdt>
              <w:sdtPr>
                <w:alias w:val="Operational Risk"/>
                <w:id w:val="-1572766674"/>
                <w:dropDownList w:lastValue="Low">
                  <w:listItem w:displayText="Low" w:value="Low"/>
                  <w:listItem w:displayText="Negligible" w:value="Negligible"/>
                  <w:listItem w:displayText="Very Low (Local cache clear risk)" w:value="Very Low (Local cache clear risk)"/>
                </w:dropDownList>
              </w:sdtPr>
              <w:sdtContent>
                <w:r w:rsidDel="00000000" w:rsidR="00000000" w:rsidRPr="00000000">
                  <w:rPr>
                    <w:shd w:fill="auto" w:val="clear"/>
                  </w:rPr>
                  <w:t xml:space="preserve">Low</w:t>
                </w:r>
              </w:sdtContent>
            </w:sdt>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Document Engine</w:t>
            </w:r>
          </w:p>
        </w:tc>
        <w:tc>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pdfmake</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jspdf</w:t>
            </w:r>
            <w:r w:rsidDel="00000000" w:rsidR="00000000" w:rsidRPr="00000000">
              <w:rPr>
                <w:rtl w:val="0"/>
              </w:rPr>
              <w:t xml:space="preserve"> vector compilation</w:t>
            </w:r>
          </w:p>
        </w:tc>
        <w:tc>
          <w:tcPr/>
          <w:p w:rsidR="00000000" w:rsidDel="00000000" w:rsidP="00000000" w:rsidRDefault="00000000" w:rsidRPr="00000000" w14:paraId="00000035">
            <w:pPr>
              <w:rPr/>
            </w:pPr>
            <w:sdt>
              <w:sdtPr>
                <w:alias w:val="Operational Risk"/>
                <w:id w:val="-1514252371"/>
                <w:dropDownList w:lastValue="Low">
                  <w:listItem w:displayText="Low" w:value="Low"/>
                  <w:listItem w:displayText="Negligible" w:value="Negligible"/>
                  <w:listItem w:displayText="Very Low (Local cache clear risk)" w:value="Very Low (Local cache clear risk)"/>
                </w:dropDownList>
              </w:sdtPr>
              <w:sdtContent>
                <w:r w:rsidDel="00000000" w:rsidR="00000000" w:rsidRPr="00000000">
                  <w:rPr>
                    <w:shd w:fill="auto" w:val="clear"/>
                  </w:rPr>
                  <w:t xml:space="preserve">Low</w:t>
                </w:r>
              </w:sdtContent>
            </w:sdt>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Data Persistence</w:t>
            </w:r>
          </w:p>
        </w:tc>
        <w:tc>
          <w:tcPr/>
          <w:p w:rsidR="00000000" w:rsidDel="00000000" w:rsidP="00000000" w:rsidRDefault="00000000" w:rsidRPr="00000000" w14:paraId="00000037">
            <w:pPr>
              <w:rPr/>
            </w:pPr>
            <w:r w:rsidDel="00000000" w:rsidR="00000000" w:rsidRPr="00000000">
              <w:rPr>
                <w:rtl w:val="0"/>
              </w:rPr>
              <w:t xml:space="preserve">Browser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API</w:t>
            </w:r>
          </w:p>
        </w:tc>
        <w:tc>
          <w:tcPr/>
          <w:p w:rsidR="00000000" w:rsidDel="00000000" w:rsidP="00000000" w:rsidRDefault="00000000" w:rsidRPr="00000000" w14:paraId="00000038">
            <w:pPr>
              <w:rPr/>
            </w:pPr>
            <w:sdt>
              <w:sdtPr>
                <w:alias w:val="Operational Risk"/>
                <w:id w:val="-1588668213"/>
                <w:dropDownList w:lastValue="Very Low (Local cache clear risk)">
                  <w:listItem w:displayText="Low" w:value="Low"/>
                  <w:listItem w:displayText="Negligible" w:value="Negligible"/>
                  <w:listItem w:displayText="Very Low (Local cache clear risk)" w:value="Very Low (Local cache clear risk)"/>
                </w:dropDownList>
              </w:sdtPr>
              <w:sdtContent>
                <w:r w:rsidDel="00000000" w:rsidR="00000000" w:rsidRPr="00000000">
                  <w:rPr>
                    <w:shd w:fill="auto" w:val="clear"/>
                  </w:rPr>
                  <w:t xml:space="preserve">Very Low (Local cache clear risk)</w:t>
                </w:r>
              </w:sdtContent>
            </w:sdt>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Hosting &amp; CDN</w:t>
            </w:r>
          </w:p>
        </w:tc>
        <w:tc>
          <w:tcPr/>
          <w:p w:rsidR="00000000" w:rsidDel="00000000" w:rsidP="00000000" w:rsidRDefault="00000000" w:rsidRPr="00000000" w14:paraId="0000003A">
            <w:pPr>
              <w:rPr/>
            </w:pPr>
            <w:r w:rsidDel="00000000" w:rsidR="00000000" w:rsidRPr="00000000">
              <w:rPr>
                <w:rtl w:val="0"/>
              </w:rPr>
              <w:t xml:space="preserve">Cloudflare Pages / Static Edge</w:t>
            </w:r>
          </w:p>
        </w:tc>
        <w:tc>
          <w:tcPr/>
          <w:p w:rsidR="00000000" w:rsidDel="00000000" w:rsidP="00000000" w:rsidRDefault="00000000" w:rsidRPr="00000000" w14:paraId="0000003B">
            <w:pPr>
              <w:rPr/>
            </w:pPr>
            <w:sdt>
              <w:sdtPr>
                <w:alias w:val="Operational Risk"/>
                <w:id w:val="1394751438"/>
                <w:dropDownList w:lastValue="Negligible">
                  <w:listItem w:displayText="Low" w:value="Low"/>
                  <w:listItem w:displayText="Negligible" w:value="Negligible"/>
                  <w:listItem w:displayText="Very Low (Local cache clear risk)" w:value="Very Low (Local cache clear risk)"/>
                </w:dropDownList>
              </w:sdtPr>
              <w:sdtContent>
                <w:r w:rsidDel="00000000" w:rsidR="00000000" w:rsidRPr="00000000">
                  <w:rPr>
                    <w:shd w:fill="auto" w:val="clear"/>
                  </w:rPr>
                  <w:t xml:space="preserve">Negligible</w:t>
                </w:r>
              </w:sdtContent>
            </w:sdt>
            <w:r w:rsidDel="00000000" w:rsidR="00000000" w:rsidRPr="00000000">
              <w:rPr>
                <w:rtl w:val="0"/>
              </w:rPr>
            </w:r>
          </w:p>
        </w:tc>
      </w:tr>
    </w:tbl>
    <w:p w:rsidR="00000000" w:rsidDel="00000000" w:rsidP="00000000" w:rsidRDefault="00000000" w:rsidRPr="00000000" w14:paraId="0000003C">
      <w:pPr>
        <w:pStyle w:val="Heading1"/>
        <w:rPr/>
      </w:pPr>
      <w:bookmarkStart w:colFirst="0" w:colLast="0" w:name="_a4wat5ftg0uj" w:id="9"/>
      <w:bookmarkEnd w:id="9"/>
      <w:r w:rsidDel="00000000" w:rsidR="00000000" w:rsidRPr="00000000">
        <w:rPr>
          <w:rtl w:val="0"/>
        </w:rPr>
        <w:t xml:space="preserve">4. Competitive Landscape &amp; Market Positioning</w:t>
      </w:r>
    </w:p>
    <w:p w:rsidR="00000000" w:rsidDel="00000000" w:rsidP="00000000" w:rsidRDefault="00000000" w:rsidRPr="00000000" w14:paraId="0000003D">
      <w:pPr>
        <w:rPr/>
      </w:pPr>
      <w:r w:rsidDel="00000000" w:rsidR="00000000" w:rsidRPr="00000000">
        <w:rPr>
          <w:rtl w:val="0"/>
        </w:rPr>
        <w:t xml:space="preserve">The invoice generation market is dominated by large billing suites that enforce account sign-ups to convert users into paid tiers. This MicroSaaS targets high-intent search traffic prioritizing speed and privacy.                         High Friction (Sign-Up Required)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 Wave Invoicing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 FreshBooks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 Invoice Generator (Invoiced)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Low Speed / Server Heavy --------------------------------- Sub-Second / Client-Side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 Static Printable PDFs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 INSTANT INVOICE MAKER (Our Tool)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Zero Friction (No Sign-Up)</w:t>
      </w:r>
    </w:p>
    <w:p w:rsidR="00000000" w:rsidDel="00000000" w:rsidP="00000000" w:rsidRDefault="00000000" w:rsidRPr="00000000" w14:paraId="00000056">
      <w:pPr>
        <w:pStyle w:val="Heading2"/>
        <w:rPr/>
      </w:pPr>
      <w:bookmarkStart w:colFirst="0" w:colLast="0" w:name="_6niq1zp6hstt" w:id="10"/>
      <w:bookmarkEnd w:id="10"/>
      <w:r w:rsidDel="00000000" w:rsidR="00000000" w:rsidRPr="00000000">
        <w:rPr>
          <w:rtl w:val="0"/>
        </w:rPr>
        <w:t xml:space="preserve">Strategic Differentiators</w:t>
      </w:r>
    </w:p>
    <w:p w:rsidR="00000000" w:rsidDel="00000000" w:rsidP="00000000" w:rsidRDefault="00000000" w:rsidRPr="00000000" w14:paraId="00000057">
      <w:pPr>
        <w:numPr>
          <w:ilvl w:val="0"/>
          <w:numId w:val="3"/>
        </w:numPr>
        <w:ind w:left="720" w:hanging="360"/>
      </w:pPr>
      <w:r w:rsidDel="00000000" w:rsidR="00000000" w:rsidRPr="00000000">
        <w:rPr>
          <w:b w:val="1"/>
          <w:bCs w:val="1"/>
          <w:rtl w:val="0"/>
        </w:rPr>
        <w:t xml:space="preserve">Instant Execution:</w:t>
      </w:r>
      <w:r w:rsidDel="00000000" w:rsidR="00000000" w:rsidRPr="00000000">
        <w:rPr>
          <w:rtl w:val="0"/>
        </w:rPr>
        <w:t xml:space="preserve"> Zero account setup, zero paywalls, and instantaneous vector output.</w:t>
      </w:r>
    </w:p>
    <w:p w:rsidR="00000000" w:rsidDel="00000000" w:rsidP="00000000" w:rsidRDefault="00000000" w:rsidRPr="00000000" w14:paraId="00000058">
      <w:pPr>
        <w:numPr>
          <w:ilvl w:val="0"/>
          <w:numId w:val="3"/>
        </w:numPr>
        <w:ind w:left="720" w:hanging="360"/>
      </w:pPr>
      <w:r w:rsidDel="00000000" w:rsidR="00000000" w:rsidRPr="00000000">
        <w:rPr>
          <w:b w:val="1"/>
          <w:bCs w:val="1"/>
          <w:rtl w:val="0"/>
        </w:rPr>
        <w:t xml:space="preserve">Absolute Data Privacy:</w:t>
      </w:r>
      <w:r w:rsidDel="00000000" w:rsidR="00000000" w:rsidRPr="00000000">
        <w:rPr>
          <w:rtl w:val="0"/>
        </w:rPr>
        <w:t xml:space="preserve"> Data is processed exclusively in client memory; no invoice data hits a remote server.</w:t>
      </w:r>
    </w:p>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Offline Reliability:</w:t>
      </w:r>
      <w:r w:rsidDel="00000000" w:rsidR="00000000" w:rsidRPr="00000000">
        <w:rPr>
          <w:rtl w:val="0"/>
        </w:rPr>
        <w:t xml:space="preserve"> Once loaded, the web app functions fully offline via Service Workers.</w:t>
      </w:r>
    </w:p>
    <w:p w:rsidR="00000000" w:rsidDel="00000000" w:rsidP="00000000" w:rsidRDefault="00000000" w:rsidRPr="00000000" w14:paraId="0000005A">
      <w:pPr>
        <w:pStyle w:val="Heading1"/>
        <w:rPr/>
      </w:pPr>
      <w:bookmarkStart w:colFirst="0" w:colLast="0" w:name="_ajcvj6qpyokv" w:id="11"/>
      <w:bookmarkEnd w:id="11"/>
      <w:r w:rsidDel="00000000" w:rsidR="00000000" w:rsidRPr="00000000">
        <w:rPr>
          <w:rtl w:val="0"/>
        </w:rPr>
        <w:t xml:space="preserve">5. Traffic &amp; Audience Acquisition Strategy</w:t>
      </w:r>
    </w:p>
    <w:p w:rsidR="00000000" w:rsidDel="00000000" w:rsidP="00000000" w:rsidRDefault="00000000" w:rsidRPr="00000000" w14:paraId="0000005B">
      <w:pPr>
        <w:pStyle w:val="Heading2"/>
        <w:rPr/>
      </w:pPr>
      <w:bookmarkStart w:colFirst="0" w:colLast="0" w:name="_s9f8r5o2sk6a" w:id="12"/>
      <w:bookmarkEnd w:id="12"/>
      <w:r w:rsidDel="00000000" w:rsidR="00000000" w:rsidRPr="00000000">
        <w:rPr>
          <w:rtl w:val="0"/>
        </w:rPr>
        <w:t xml:space="preserve">Organic SEO Playbook</w:t>
      </w:r>
    </w:p>
    <w:p w:rsidR="00000000" w:rsidDel="00000000" w:rsidP="00000000" w:rsidRDefault="00000000" w:rsidRPr="00000000" w14:paraId="0000005C">
      <w:pPr>
        <w:rPr/>
      </w:pPr>
      <w:r w:rsidDel="00000000" w:rsidR="00000000" w:rsidRPr="00000000">
        <w:rPr>
          <w:rtl w:val="0"/>
        </w:rPr>
        <w:t xml:space="preserve">The primary growth engine relies on dominating long-tail search volume centered around </w:t>
      </w:r>
      <w:r w:rsidDel="00000000" w:rsidR="00000000" w:rsidRPr="00000000">
        <w:rPr>
          <w:rFonts w:ascii="Roboto Mono" w:cs="Roboto Mono" w:eastAsia="Roboto Mono" w:hAnsi="Roboto Mono"/>
          <w:color w:val="188038"/>
          <w:rtl w:val="0"/>
        </w:rPr>
        <w:t xml:space="preserve">free invoice generator no sign up</w:t>
      </w:r>
      <w:r w:rsidDel="00000000" w:rsidR="00000000" w:rsidRPr="00000000">
        <w:rPr>
          <w:rtl w:val="0"/>
        </w:rPr>
        <w:t xml:space="preserv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4"/>
        </w:numPr>
        <w:ind w:left="720" w:hanging="360"/>
      </w:pPr>
      <w:r w:rsidDel="00000000" w:rsidR="00000000" w:rsidRPr="00000000">
        <w:rPr>
          <w:b w:val="1"/>
          <w:bCs w:val="1"/>
          <w:rtl w:val="0"/>
        </w:rPr>
        <w:t xml:space="preserve">Programmatic Keyword Hubs:</w:t>
      </w:r>
      <w:r w:rsidDel="00000000" w:rsidR="00000000" w:rsidRPr="00000000">
        <w:rPr>
          <w:rtl w:val="0"/>
        </w:rPr>
        <w:t xml:space="preserve"> Build lightweight sub-pages tailored to niche search queries (e.g., </w:t>
      </w:r>
      <w:r w:rsidDel="00000000" w:rsidR="00000000" w:rsidRPr="00000000">
        <w:rPr>
          <w:rFonts w:ascii="Roboto Mono" w:cs="Roboto Mono" w:eastAsia="Roboto Mono" w:hAnsi="Roboto Mono"/>
          <w:color w:val="188038"/>
          <w:rtl w:val="0"/>
        </w:rPr>
        <w:t xml:space="preserve">/free-invoice-generator-contractor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/free-receipt-maker-handyman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/simple-tax-invoice-generator</w:t>
      </w:r>
      <w:r w:rsidDel="00000000" w:rsidR="00000000" w:rsidRPr="00000000">
        <w:rPr>
          <w:rtl w:val="0"/>
        </w:rPr>
        <w:t xml:space="preserve">).</w:t>
      </w:r>
    </w:p>
    <w:p w:rsidR="00000000" w:rsidDel="00000000" w:rsidP="00000000" w:rsidRDefault="00000000" w:rsidRPr="00000000" w14:paraId="0000005F">
      <w:pPr>
        <w:numPr>
          <w:ilvl w:val="0"/>
          <w:numId w:val="4"/>
        </w:numPr>
        <w:ind w:left="720" w:hanging="360"/>
      </w:pPr>
      <w:r w:rsidDel="00000000" w:rsidR="00000000" w:rsidRPr="00000000">
        <w:rPr>
          <w:b w:val="1"/>
          <w:bCs w:val="1"/>
          <w:rtl w:val="0"/>
        </w:rPr>
        <w:t xml:space="preserve">Schema Markup:</w:t>
      </w:r>
      <w:r w:rsidDel="00000000" w:rsidR="00000000" w:rsidRPr="00000000">
        <w:rPr>
          <w:rtl w:val="0"/>
        </w:rPr>
        <w:t xml:space="preserve"> Embed Structured Data (</w:t>
      </w:r>
      <w:r w:rsidDel="00000000" w:rsidR="00000000" w:rsidRPr="00000000">
        <w:rPr>
          <w:rFonts w:ascii="Roboto Mono" w:cs="Roboto Mono" w:eastAsia="Roboto Mono" w:hAnsi="Roboto Mono"/>
          <w:color w:val="188038"/>
          <w:rtl w:val="0"/>
        </w:rPr>
        <w:t xml:space="preserve">SoftwareApplication</w:t>
      </w:r>
      <w:r w:rsidDel="00000000" w:rsidR="00000000" w:rsidRPr="00000000">
        <w:rPr>
          <w:rtl w:val="0"/>
        </w:rPr>
        <w:t xml:space="preserve"> schema) to capture Google Rich Snippets directly in search results.</w:t>
      </w:r>
    </w:p>
    <w:p w:rsidR="00000000" w:rsidDel="00000000" w:rsidP="00000000" w:rsidRDefault="00000000" w:rsidRPr="00000000" w14:paraId="00000060">
      <w:pPr>
        <w:numPr>
          <w:ilvl w:val="0"/>
          <w:numId w:val="4"/>
        </w:numPr>
        <w:ind w:left="720" w:hanging="360"/>
      </w:pPr>
      <w:r w:rsidDel="00000000" w:rsidR="00000000" w:rsidRPr="00000000">
        <w:rPr>
          <w:b w:val="1"/>
          <w:bCs w:val="1"/>
          <w:rtl w:val="0"/>
        </w:rPr>
        <w:t xml:space="preserve">Core Web Vitals Dominance:</w:t>
      </w:r>
      <w:r w:rsidDel="00000000" w:rsidR="00000000" w:rsidRPr="00000000">
        <w:rPr>
          <w:rtl w:val="0"/>
        </w:rPr>
        <w:t xml:space="preserve"> Achieving 99+ Lighthouse performance scores ensures strong organic rankings against bloated enterprise platforms.</w:t>
      </w:r>
    </w:p>
    <w:p w:rsidR="00000000" w:rsidDel="00000000" w:rsidP="00000000" w:rsidRDefault="00000000" w:rsidRPr="00000000" w14:paraId="00000061">
      <w:pPr>
        <w:pStyle w:val="Heading2"/>
        <w:rPr/>
      </w:pPr>
      <w:bookmarkStart w:colFirst="0" w:colLast="0" w:name="_t6ajo21rgn92" w:id="13"/>
      <w:bookmarkEnd w:id="13"/>
      <w:r w:rsidDel="00000000" w:rsidR="00000000" w:rsidRPr="00000000">
        <w:rPr>
          <w:rtl w:val="0"/>
        </w:rPr>
        <w:t xml:space="preserve">Paid Reinvestment Model</w:t>
      </w:r>
    </w:p>
    <w:p w:rsidR="00000000" w:rsidDel="00000000" w:rsidP="00000000" w:rsidRDefault="00000000" w:rsidRPr="00000000" w14:paraId="00000062">
      <w:pPr>
        <w:numPr>
          <w:ilvl w:val="0"/>
          <w:numId w:val="4"/>
        </w:numPr>
        <w:ind w:left="720" w:hanging="360"/>
      </w:pPr>
      <w:r w:rsidDel="00000000" w:rsidR="00000000" w:rsidRPr="00000000">
        <w:rPr>
          <w:b w:val="1"/>
          <w:bCs w:val="1"/>
          <w:rtl w:val="0"/>
        </w:rPr>
        <w:t xml:space="preserve">Keyword Arbitrage:</w:t>
      </w:r>
      <w:r w:rsidDel="00000000" w:rsidR="00000000" w:rsidRPr="00000000">
        <w:rPr>
          <w:rtl w:val="0"/>
        </w:rPr>
        <w:t xml:space="preserve"> Target low-cost, long-tail PPC keywords on search engines for high-value regions (US, UK, CA, AU).</w:t>
      </w:r>
    </w:p>
    <w:p w:rsidR="00000000" w:rsidDel="00000000" w:rsidP="00000000" w:rsidRDefault="00000000" w:rsidRPr="00000000" w14:paraId="00000063">
      <w:pPr>
        <w:numPr>
          <w:ilvl w:val="0"/>
          <w:numId w:val="4"/>
        </w:numPr>
        <w:ind w:left="720" w:hanging="360"/>
      </w:pPr>
      <w:r w:rsidDel="00000000" w:rsidR="00000000" w:rsidRPr="00000000">
        <w:rPr>
          <w:b w:val="1"/>
          <w:bCs w:val="1"/>
          <w:rtl w:val="0"/>
        </w:rPr>
        <w:t xml:space="preserve">Positive Unit Economics:</w:t>
      </w:r>
      <w:r w:rsidDel="00000000" w:rsidR="00000000" w:rsidRPr="00000000">
        <w:rPr>
          <w:rtl w:val="0"/>
        </w:rPr>
        <w:t xml:space="preserve"> Arbitrage paid clicks ($0.15 - $0.35 CPC) by ensuring multi-page session navigation or high ad viewability rates that yield competitive AdSense RPMs.</w:t>
      </w:r>
    </w:p>
    <w:p w:rsidR="00000000" w:rsidDel="00000000" w:rsidP="00000000" w:rsidRDefault="00000000" w:rsidRPr="00000000" w14:paraId="00000064">
      <w:pPr>
        <w:pStyle w:val="Heading1"/>
        <w:rPr/>
      </w:pPr>
      <w:bookmarkStart w:colFirst="0" w:colLast="0" w:name="_3cxjg6a8uuuy" w:id="14"/>
      <w:bookmarkEnd w:id="14"/>
      <w:r w:rsidDel="00000000" w:rsidR="00000000" w:rsidRPr="00000000">
        <w:rPr>
          <w:rtl w:val="0"/>
        </w:rPr>
        <w:t xml:space="preserve">6. Revenue Projections &amp; Financial Model</w:t>
      </w:r>
    </w:p>
    <w:p w:rsidR="00000000" w:rsidDel="00000000" w:rsidP="00000000" w:rsidRDefault="00000000" w:rsidRPr="00000000" w14:paraId="00000065">
      <w:pPr>
        <w:rPr/>
      </w:pPr>
      <w:r w:rsidDel="00000000" w:rsidR="00000000" w:rsidRPr="00000000">
        <w:rPr>
          <w:rtl w:val="0"/>
        </w:rPr>
        <w:t xml:space="preserve">Monetization is driven by display advertising (Google AdSense, Ezoic, or Mediavine). Because infrastructure costs are virtually non-existent due to 100% client-side processing, net margins remain exceptionally high.</w:t>
      </w:r>
    </w:p>
    <w:p w:rsidR="00000000" w:rsidDel="00000000" w:rsidP="00000000" w:rsidRDefault="00000000" w:rsidRPr="00000000" w14:paraId="00000066">
      <w:pPr>
        <w:pStyle w:val="Heading2"/>
        <w:rPr/>
      </w:pPr>
      <w:bookmarkStart w:colFirst="0" w:colLast="0" w:name="_reopb66z5qta" w:id="15"/>
      <w:bookmarkEnd w:id="15"/>
      <w:r w:rsidDel="00000000" w:rsidR="00000000" w:rsidRPr="00000000">
        <w:rPr>
          <w:rtl w:val="0"/>
        </w:rPr>
        <w:t xml:space="preserve">Financial Growth Tiers</w:t>
      </w:r>
    </w:p>
    <w:tbl>
      <w:tblPr>
        <w:tblStyle w:val="Table2"/>
        <w:tblW w:w="17500.0" w:type="dxa"/>
        <w:jc w:val="left"/>
        <w:tblBorders>
          <w:top w:color="cbd5e1" w:space="0" w:sz="8" w:val="single"/>
          <w:left w:color="000000" w:space="0" w:sz="0" w:val="nil"/>
          <w:bottom w:color="cbd5e1"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67">
            <w:pPr>
              <w:rPr/>
            </w:pPr>
            <w:r w:rsidDel="00000000" w:rsidR="00000000" w:rsidRPr="00000000">
              <w:rPr>
                <w:rtl w:val="0"/>
              </w:rPr>
              <w:t xml:space="preserve">Metric</w:t>
            </w:r>
          </w:p>
        </w:tc>
        <w:tc>
          <w:tcPr/>
          <w:p w:rsidR="00000000" w:rsidDel="00000000" w:rsidP="00000000" w:rsidRDefault="00000000" w:rsidRPr="00000000" w14:paraId="00000068">
            <w:pPr>
              <w:rPr/>
            </w:pPr>
            <w:r w:rsidDel="00000000" w:rsidR="00000000" w:rsidRPr="00000000">
              <w:rPr>
                <w:rtl w:val="0"/>
              </w:rPr>
              <w:t xml:space="preserve">Tier 1 (5k MAU)</w:t>
            </w:r>
          </w:p>
        </w:tc>
        <w:tc>
          <w:tcPr/>
          <w:p w:rsidR="00000000" w:rsidDel="00000000" w:rsidP="00000000" w:rsidRDefault="00000000" w:rsidRPr="00000000" w14:paraId="00000069">
            <w:pPr>
              <w:rPr/>
            </w:pPr>
            <w:r w:rsidDel="00000000" w:rsidR="00000000" w:rsidRPr="00000000">
              <w:rPr>
                <w:rtl w:val="0"/>
              </w:rPr>
              <w:t xml:space="preserve">Tier 2 (25k MAU)</w:t>
            </w:r>
          </w:p>
        </w:tc>
        <w:tc>
          <w:tcPr/>
          <w:p w:rsidR="00000000" w:rsidDel="00000000" w:rsidP="00000000" w:rsidRDefault="00000000" w:rsidRPr="00000000" w14:paraId="0000006A">
            <w:pPr>
              <w:rPr/>
            </w:pPr>
            <w:r w:rsidDel="00000000" w:rsidR="00000000" w:rsidRPr="00000000">
              <w:rPr>
                <w:rtl w:val="0"/>
              </w:rPr>
              <w:t xml:space="preserve">Tier 3 (100k MAU)</w:t>
            </w:r>
          </w:p>
        </w:tc>
        <w:tc>
          <w:tcPr/>
          <w:p w:rsidR="00000000" w:rsidDel="00000000" w:rsidP="00000000" w:rsidRDefault="00000000" w:rsidRPr="00000000" w14:paraId="0000006B">
            <w:pPr>
              <w:rPr/>
            </w:pPr>
            <w:r w:rsidDel="00000000" w:rsidR="00000000" w:rsidRPr="00000000">
              <w:rPr>
                <w:rtl w:val="0"/>
              </w:rPr>
              <w:t xml:space="preserve">Tier 4 (500k MAU)</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Monthly Active Users (MAU)</w:t>
            </w:r>
          </w:p>
        </w:tc>
        <w:tc>
          <w:tcPr/>
          <w:p w:rsidR="00000000" w:rsidDel="00000000" w:rsidP="00000000" w:rsidRDefault="00000000" w:rsidRPr="00000000" w14:paraId="0000006D">
            <w:pPr>
              <w:rPr/>
            </w:pPr>
            <w:r w:rsidDel="00000000" w:rsidR="00000000" w:rsidRPr="00000000">
              <w:rPr>
                <w:rtl w:val="0"/>
              </w:rPr>
              <w:t xml:space="preserve">5,000</w:t>
            </w:r>
          </w:p>
        </w:tc>
        <w:tc>
          <w:tcPr/>
          <w:p w:rsidR="00000000" w:rsidDel="00000000" w:rsidP="00000000" w:rsidRDefault="00000000" w:rsidRPr="00000000" w14:paraId="0000006E">
            <w:pPr>
              <w:rPr/>
            </w:pPr>
            <w:r w:rsidDel="00000000" w:rsidR="00000000" w:rsidRPr="00000000">
              <w:rPr>
                <w:rtl w:val="0"/>
              </w:rPr>
              <w:t xml:space="preserve">25,000</w:t>
            </w:r>
          </w:p>
        </w:tc>
        <w:tc>
          <w:tcPr/>
          <w:p w:rsidR="00000000" w:rsidDel="00000000" w:rsidP="00000000" w:rsidRDefault="00000000" w:rsidRPr="00000000" w14:paraId="0000006F">
            <w:pPr>
              <w:rPr/>
            </w:pPr>
            <w:r w:rsidDel="00000000" w:rsidR="00000000" w:rsidRPr="00000000">
              <w:rPr>
                <w:rtl w:val="0"/>
              </w:rPr>
              <w:t xml:space="preserve">100,000</w:t>
            </w:r>
          </w:p>
        </w:tc>
        <w:tc>
          <w:tcPr/>
          <w:p w:rsidR="00000000" w:rsidDel="00000000" w:rsidP="00000000" w:rsidRDefault="00000000" w:rsidRPr="00000000" w14:paraId="00000070">
            <w:pPr>
              <w:rPr/>
            </w:pPr>
            <w:r w:rsidDel="00000000" w:rsidR="00000000" w:rsidRPr="00000000">
              <w:rPr>
                <w:rtl w:val="0"/>
              </w:rPr>
              <w:t xml:space="preserve">500,000</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Pageviews / User (Avg)</w:t>
            </w:r>
          </w:p>
        </w:tc>
        <w:tc>
          <w:tcPr/>
          <w:p w:rsidR="00000000" w:rsidDel="00000000" w:rsidP="00000000" w:rsidRDefault="00000000" w:rsidRPr="00000000" w14:paraId="00000072">
            <w:pPr>
              <w:rPr/>
            </w:pPr>
            <w:r w:rsidDel="00000000" w:rsidR="00000000" w:rsidRPr="00000000">
              <w:rPr>
                <w:rtl w:val="0"/>
              </w:rPr>
              <w:t xml:space="preserve">2.2</w:t>
            </w:r>
          </w:p>
        </w:tc>
        <w:tc>
          <w:tcPr/>
          <w:p w:rsidR="00000000" w:rsidDel="00000000" w:rsidP="00000000" w:rsidRDefault="00000000" w:rsidRPr="00000000" w14:paraId="00000073">
            <w:pPr>
              <w:rPr/>
            </w:pPr>
            <w:r w:rsidDel="00000000" w:rsidR="00000000" w:rsidRPr="00000000">
              <w:rPr>
                <w:rtl w:val="0"/>
              </w:rPr>
              <w:t xml:space="preserve">2.4</w:t>
            </w:r>
          </w:p>
        </w:tc>
        <w:tc>
          <w:tcPr/>
          <w:p w:rsidR="00000000" w:rsidDel="00000000" w:rsidP="00000000" w:rsidRDefault="00000000" w:rsidRPr="00000000" w14:paraId="00000074">
            <w:pPr>
              <w:rPr/>
            </w:pPr>
            <w:r w:rsidDel="00000000" w:rsidR="00000000" w:rsidRPr="00000000">
              <w:rPr>
                <w:rtl w:val="0"/>
              </w:rPr>
              <w:t xml:space="preserve">2.5</w:t>
            </w:r>
          </w:p>
        </w:tc>
        <w:tc>
          <w:tcPr/>
          <w:p w:rsidR="00000000" w:rsidDel="00000000" w:rsidP="00000000" w:rsidRDefault="00000000" w:rsidRPr="00000000" w14:paraId="00000075">
            <w:pPr>
              <w:rPr/>
            </w:pPr>
            <w:r w:rsidDel="00000000" w:rsidR="00000000" w:rsidRPr="00000000">
              <w:rPr>
                <w:rtl w:val="0"/>
              </w:rPr>
              <w:t xml:space="preserve">2.6</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Total Monthly Pageviews</w:t>
            </w:r>
          </w:p>
        </w:tc>
        <w:tc>
          <w:tcPr/>
          <w:p w:rsidR="00000000" w:rsidDel="00000000" w:rsidP="00000000" w:rsidRDefault="00000000" w:rsidRPr="00000000" w14:paraId="00000077">
            <w:pPr>
              <w:rPr/>
            </w:pPr>
            <w:r w:rsidDel="00000000" w:rsidR="00000000" w:rsidRPr="00000000">
              <w:rPr>
                <w:rtl w:val="0"/>
              </w:rPr>
              <w:t xml:space="preserve">11,000</w:t>
            </w:r>
          </w:p>
        </w:tc>
        <w:tc>
          <w:tcPr/>
          <w:p w:rsidR="00000000" w:rsidDel="00000000" w:rsidP="00000000" w:rsidRDefault="00000000" w:rsidRPr="00000000" w14:paraId="00000078">
            <w:pPr>
              <w:rPr/>
            </w:pPr>
            <w:r w:rsidDel="00000000" w:rsidR="00000000" w:rsidRPr="00000000">
              <w:rPr>
                <w:rtl w:val="0"/>
              </w:rPr>
              <w:t xml:space="preserve">60,000</w:t>
            </w:r>
          </w:p>
        </w:tc>
        <w:tc>
          <w:tcPr/>
          <w:p w:rsidR="00000000" w:rsidDel="00000000" w:rsidP="00000000" w:rsidRDefault="00000000" w:rsidRPr="00000000" w14:paraId="00000079">
            <w:pPr>
              <w:rPr/>
            </w:pPr>
            <w:r w:rsidDel="00000000" w:rsidR="00000000" w:rsidRPr="00000000">
              <w:rPr>
                <w:rtl w:val="0"/>
              </w:rPr>
              <w:t xml:space="preserve">250,000</w:t>
            </w:r>
          </w:p>
        </w:tc>
        <w:tc>
          <w:tcPr/>
          <w:p w:rsidR="00000000" w:rsidDel="00000000" w:rsidP="00000000" w:rsidRDefault="00000000" w:rsidRPr="00000000" w14:paraId="0000007A">
            <w:pPr>
              <w:rPr/>
            </w:pPr>
            <w:r w:rsidDel="00000000" w:rsidR="00000000" w:rsidRPr="00000000">
              <w:rPr>
                <w:rtl w:val="0"/>
              </w:rPr>
              <w:t xml:space="preserve">1,300,000</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Estimated Effective RPM</w:t>
            </w:r>
          </w:p>
        </w:tc>
        <w:tc>
          <w:tcPr/>
          <w:p w:rsidR="00000000" w:rsidDel="00000000" w:rsidP="00000000" w:rsidRDefault="00000000" w:rsidRPr="00000000" w14:paraId="0000007C">
            <w:pPr>
              <w:rPr/>
            </w:pPr>
            <w:r w:rsidDel="00000000" w:rsidR="00000000" w:rsidRPr="00000000">
              <w:rPr>
                <w:rtl w:val="0"/>
              </w:rPr>
              <w:t xml:space="preserve">$12.00</w:t>
            </w:r>
          </w:p>
        </w:tc>
        <w:tc>
          <w:tcPr/>
          <w:p w:rsidR="00000000" w:rsidDel="00000000" w:rsidP="00000000" w:rsidRDefault="00000000" w:rsidRPr="00000000" w14:paraId="0000007D">
            <w:pPr>
              <w:rPr/>
            </w:pPr>
            <w:r w:rsidDel="00000000" w:rsidR="00000000" w:rsidRPr="00000000">
              <w:rPr>
                <w:rtl w:val="0"/>
              </w:rPr>
              <w:t xml:space="preserve">$15.00</w:t>
            </w:r>
          </w:p>
        </w:tc>
        <w:tc>
          <w:tcPr/>
          <w:p w:rsidR="00000000" w:rsidDel="00000000" w:rsidP="00000000" w:rsidRDefault="00000000" w:rsidRPr="00000000" w14:paraId="0000007E">
            <w:pPr>
              <w:rPr/>
            </w:pPr>
            <w:r w:rsidDel="00000000" w:rsidR="00000000" w:rsidRPr="00000000">
              <w:rPr>
                <w:rtl w:val="0"/>
              </w:rPr>
              <w:t xml:space="preserve">$18.00</w:t>
            </w:r>
          </w:p>
        </w:tc>
        <w:tc>
          <w:tcPr/>
          <w:p w:rsidR="00000000" w:rsidDel="00000000" w:rsidP="00000000" w:rsidRDefault="00000000" w:rsidRPr="00000000" w14:paraId="0000007F">
            <w:pPr>
              <w:rPr/>
            </w:pPr>
            <w:r w:rsidDel="00000000" w:rsidR="00000000" w:rsidRPr="00000000">
              <w:rPr>
                <w:rtl w:val="0"/>
              </w:rPr>
              <w:t xml:space="preserve">$22.00</w:t>
            </w:r>
          </w:p>
        </w:tc>
      </w:tr>
      <w:tr>
        <w:trPr>
          <w:cantSplit w:val="0"/>
          <w:tblHeader w:val="0"/>
        </w:trPr>
        <w:tc>
          <w:tcPr/>
          <w:p w:rsidR="00000000" w:rsidDel="00000000" w:rsidP="00000000" w:rsidRDefault="00000000" w:rsidRPr="00000000" w14:paraId="00000080">
            <w:pPr>
              <w:rPr/>
            </w:pPr>
            <w:r w:rsidDel="00000000" w:rsidR="00000000" w:rsidRPr="00000000">
              <w:rPr>
                <w:b w:val="1"/>
                <w:bCs w:val="1"/>
                <w:rtl w:val="0"/>
              </w:rPr>
              <w:t xml:space="preserve">Gross Revenue</w:t>
            </w:r>
            <w:r w:rsidDel="00000000" w:rsidR="00000000" w:rsidRPr="00000000">
              <w:rPr>
                <w:rtl w:val="0"/>
              </w:rPr>
            </w:r>
          </w:p>
        </w:tc>
        <w:tc>
          <w:tcPr/>
          <w:p w:rsidR="00000000" w:rsidDel="00000000" w:rsidP="00000000" w:rsidRDefault="00000000" w:rsidRPr="00000000" w14:paraId="00000081">
            <w:pPr>
              <w:rPr/>
            </w:pPr>
            <w:r w:rsidDel="00000000" w:rsidR="00000000" w:rsidRPr="00000000">
              <w:rPr>
                <w:b w:val="1"/>
                <w:bCs w:val="1"/>
                <w:rtl w:val="0"/>
              </w:rPr>
              <w:t xml:space="preserve">$132.00</w:t>
            </w:r>
            <w:r w:rsidDel="00000000" w:rsidR="00000000" w:rsidRPr="00000000">
              <w:rPr>
                <w:rtl w:val="0"/>
              </w:rPr>
            </w:r>
          </w:p>
        </w:tc>
        <w:tc>
          <w:tcPr/>
          <w:p w:rsidR="00000000" w:rsidDel="00000000" w:rsidP="00000000" w:rsidRDefault="00000000" w:rsidRPr="00000000" w14:paraId="00000082">
            <w:pPr>
              <w:rPr/>
            </w:pPr>
            <w:r w:rsidDel="00000000" w:rsidR="00000000" w:rsidRPr="00000000">
              <w:rPr>
                <w:b w:val="1"/>
                <w:bCs w:val="1"/>
                <w:rtl w:val="0"/>
              </w:rPr>
              <w:t xml:space="preserve">$900.00</w:t>
            </w:r>
            <w:r w:rsidDel="00000000" w:rsidR="00000000" w:rsidRPr="00000000">
              <w:rPr>
                <w:rtl w:val="0"/>
              </w:rPr>
            </w:r>
          </w:p>
        </w:tc>
        <w:tc>
          <w:tcPr/>
          <w:p w:rsidR="00000000" w:rsidDel="00000000" w:rsidP="00000000" w:rsidRDefault="00000000" w:rsidRPr="00000000" w14:paraId="00000083">
            <w:pPr>
              <w:rPr/>
            </w:pPr>
            <w:r w:rsidDel="00000000" w:rsidR="00000000" w:rsidRPr="00000000">
              <w:rPr>
                <w:b w:val="1"/>
                <w:bCs w:val="1"/>
                <w:rtl w:val="0"/>
              </w:rPr>
              <w:t xml:space="preserve">$4,500.00</w:t>
            </w:r>
            <w:r w:rsidDel="00000000" w:rsidR="00000000" w:rsidRPr="00000000">
              <w:rPr>
                <w:rtl w:val="0"/>
              </w:rPr>
            </w:r>
          </w:p>
        </w:tc>
        <w:tc>
          <w:tcPr/>
          <w:p w:rsidR="00000000" w:rsidDel="00000000" w:rsidP="00000000" w:rsidRDefault="00000000" w:rsidRPr="00000000" w14:paraId="00000084">
            <w:pPr>
              <w:rPr/>
            </w:pPr>
            <w:r w:rsidDel="00000000" w:rsidR="00000000" w:rsidRPr="00000000">
              <w:rPr>
                <w:b w:val="1"/>
                <w:bCs w:val="1"/>
                <w:rtl w:val="0"/>
              </w:rPr>
              <w:t xml:space="preserve">$28,600.00</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Hosting &amp; Bandwidth Cost</w:t>
            </w:r>
          </w:p>
        </w:tc>
        <w:tc>
          <w:tcPr/>
          <w:p w:rsidR="00000000" w:rsidDel="00000000" w:rsidP="00000000" w:rsidRDefault="00000000" w:rsidRPr="00000000" w14:paraId="00000086">
            <w:pPr>
              <w:rPr/>
            </w:pPr>
            <w:r w:rsidDel="00000000" w:rsidR="00000000" w:rsidRPr="00000000">
              <w:rPr>
                <w:rtl w:val="0"/>
              </w:rPr>
              <w:t xml:space="preserve">$0.00</w:t>
            </w:r>
          </w:p>
        </w:tc>
        <w:tc>
          <w:tcPr/>
          <w:p w:rsidR="00000000" w:rsidDel="00000000" w:rsidP="00000000" w:rsidRDefault="00000000" w:rsidRPr="00000000" w14:paraId="00000087">
            <w:pPr>
              <w:rPr/>
            </w:pPr>
            <w:r w:rsidDel="00000000" w:rsidR="00000000" w:rsidRPr="00000000">
              <w:rPr>
                <w:rtl w:val="0"/>
              </w:rPr>
              <w:t xml:space="preserve">$0.00</w:t>
            </w:r>
          </w:p>
        </w:tc>
        <w:tc>
          <w:tcPr/>
          <w:p w:rsidR="00000000" w:rsidDel="00000000" w:rsidP="00000000" w:rsidRDefault="00000000" w:rsidRPr="00000000" w14:paraId="00000088">
            <w:pPr>
              <w:rPr/>
            </w:pPr>
            <w:r w:rsidDel="00000000" w:rsidR="00000000" w:rsidRPr="00000000">
              <w:rPr>
                <w:rtl w:val="0"/>
              </w:rPr>
              <w:t xml:space="preserve">$0.00</w:t>
            </w:r>
          </w:p>
        </w:tc>
        <w:tc>
          <w:tcPr/>
          <w:p w:rsidR="00000000" w:rsidDel="00000000" w:rsidP="00000000" w:rsidRDefault="00000000" w:rsidRPr="00000000" w14:paraId="00000089">
            <w:pPr>
              <w:rPr/>
            </w:pPr>
            <w:r w:rsidDel="00000000" w:rsidR="00000000" w:rsidRPr="00000000">
              <w:rPr>
                <w:rtl w:val="0"/>
              </w:rPr>
              <w:t xml:space="preserve">$15.00</w:t>
            </w:r>
          </w:p>
        </w:tc>
      </w:tr>
      <w:tr>
        <w:trPr>
          <w:cantSplit w:val="0"/>
          <w:tblHeader w:val="0"/>
        </w:trPr>
        <w:tc>
          <w:tcPr/>
          <w:p w:rsidR="00000000" w:rsidDel="00000000" w:rsidP="00000000" w:rsidRDefault="00000000" w:rsidRPr="00000000" w14:paraId="0000008A">
            <w:pPr>
              <w:rPr/>
            </w:pPr>
            <w:r w:rsidDel="00000000" w:rsidR="00000000" w:rsidRPr="00000000">
              <w:rPr>
                <w:b w:val="1"/>
                <w:bCs w:val="1"/>
                <w:rtl w:val="0"/>
              </w:rPr>
              <w:t xml:space="preserve">Estimated Net Profit</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1"/>
                <w:bCs w:val="1"/>
                <w:rtl w:val="0"/>
              </w:rPr>
              <w:t xml:space="preserve">$132.00</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1"/>
                <w:bCs w:val="1"/>
                <w:rtl w:val="0"/>
              </w:rPr>
              <w:t xml:space="preserve">$900.00</w:t>
            </w:r>
            <w:r w:rsidDel="00000000" w:rsidR="00000000" w:rsidRPr="00000000">
              <w:rPr>
                <w:rtl w:val="0"/>
              </w:rPr>
            </w:r>
          </w:p>
        </w:tc>
        <w:tc>
          <w:tcPr/>
          <w:p w:rsidR="00000000" w:rsidDel="00000000" w:rsidP="00000000" w:rsidRDefault="00000000" w:rsidRPr="00000000" w14:paraId="0000008D">
            <w:pPr>
              <w:rPr/>
            </w:pPr>
            <w:r w:rsidDel="00000000" w:rsidR="00000000" w:rsidRPr="00000000">
              <w:rPr>
                <w:b w:val="1"/>
                <w:bCs w:val="1"/>
                <w:rtl w:val="0"/>
              </w:rPr>
              <w:t xml:space="preserve">$4,500.00</w:t>
            </w:r>
            <w:r w:rsidDel="00000000" w:rsidR="00000000" w:rsidRPr="00000000">
              <w:rPr>
                <w:rtl w:val="0"/>
              </w:rPr>
            </w:r>
          </w:p>
        </w:tc>
        <w:tc>
          <w:tcPr/>
          <w:p w:rsidR="00000000" w:rsidDel="00000000" w:rsidP="00000000" w:rsidRDefault="00000000" w:rsidRPr="00000000" w14:paraId="0000008E">
            <w:pPr>
              <w:rPr/>
            </w:pPr>
            <w:r w:rsidDel="00000000" w:rsidR="00000000" w:rsidRPr="00000000">
              <w:rPr>
                <w:b w:val="1"/>
                <w:bCs w:val="1"/>
                <w:rtl w:val="0"/>
              </w:rPr>
              <w:t xml:space="preserve">$28,585.00</w:t>
            </w:r>
            <w:r w:rsidDel="00000000" w:rsidR="00000000" w:rsidRPr="00000000">
              <w:rPr>
                <w:rtl w:val="0"/>
              </w:rPr>
            </w:r>
          </w:p>
        </w:tc>
      </w:tr>
    </w:tbl>
    <w:p w:rsidR="00000000" w:rsidDel="00000000" w:rsidP="00000000" w:rsidRDefault="00000000" w:rsidRPr="00000000" w14:paraId="0000008F">
      <w:pPr>
        <w:pStyle w:val="Heading1"/>
        <w:rPr/>
      </w:pPr>
      <w:bookmarkStart w:colFirst="0" w:colLast="0" w:name="_1j4kkqcvwa8k" w:id="16"/>
      <w:bookmarkEnd w:id="16"/>
      <w:r w:rsidDel="00000000" w:rsidR="00000000" w:rsidRPr="00000000">
        <w:rPr>
          <w:rtl w:val="0"/>
        </w:rPr>
        <w:t xml:space="preserve">7. Strategic Ad Placement &amp; Monetization Layout</w:t>
      </w:r>
    </w:p>
    <w:p w:rsidR="00000000" w:rsidDel="00000000" w:rsidP="00000000" w:rsidRDefault="00000000" w:rsidRPr="00000000" w14:paraId="00000090">
      <w:pPr>
        <w:rPr/>
      </w:pPr>
      <w:r w:rsidDel="00000000" w:rsidR="00000000" w:rsidRPr="00000000">
        <w:rPr>
          <w:rtl w:val="0"/>
        </w:rPr>
        <w:t xml:space="preserve">Ad layout must maximize viewability and click-through rates without harming user experience or accidentally rendering ads inside generated PDF documents.+-----------------------------------------------------------------------+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LOGO / BRANDING       Top Leaderboard Ad (728x90)       [Download PDF]|</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EDITABLE FORM PANEL               | LIVE PDF PREVIEW PANEL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Business Information            |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 Client Information              | | INVOICE #1001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 Dynamic Line Items              | | Vector Preview Container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 Tax / Discount Controls         | |                               |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 +-------------------------------+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Sidebar Sticky Ad (300x250) ]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FOOTER: Privacy Policy | Offline PWA Status | Programmatic SEO Links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pStyle w:val="Heading2"/>
        <w:rPr/>
      </w:pPr>
      <w:bookmarkStart w:colFirst="0" w:colLast="0" w:name="_l99y39exl9dw" w:id="17"/>
      <w:bookmarkEnd w:id="17"/>
      <w:r w:rsidDel="00000000" w:rsidR="00000000" w:rsidRPr="00000000">
        <w:rPr>
          <w:rtl w:val="0"/>
        </w:rPr>
        <w:t xml:space="preserve">Optimal Unit Integration</w:t>
      </w:r>
    </w:p>
    <w:p w:rsidR="00000000" w:rsidDel="00000000" w:rsidP="00000000" w:rsidRDefault="00000000" w:rsidRPr="00000000" w14:paraId="000000AC">
      <w:pPr>
        <w:numPr>
          <w:ilvl w:val="0"/>
          <w:numId w:val="2"/>
        </w:numPr>
        <w:ind w:left="720" w:hanging="360"/>
      </w:pPr>
      <w:r w:rsidDel="00000000" w:rsidR="00000000" w:rsidRPr="00000000">
        <w:rPr>
          <w:b w:val="1"/>
          <w:bCs w:val="1"/>
          <w:rtl w:val="0"/>
        </w:rPr>
        <w:t xml:space="preserve">Top Leaderboard (728x90 / 320x50):</w:t>
      </w:r>
      <w:r w:rsidDel="00000000" w:rsidR="00000000" w:rsidRPr="00000000">
        <w:rPr>
          <w:rtl w:val="0"/>
        </w:rPr>
        <w:t xml:space="preserve"> Above-the-fold banner placed above the main editor interface.</w:t>
      </w:r>
    </w:p>
    <w:p w:rsidR="00000000" w:rsidDel="00000000" w:rsidP="00000000" w:rsidRDefault="00000000" w:rsidRPr="00000000" w14:paraId="000000AD">
      <w:pPr>
        <w:numPr>
          <w:ilvl w:val="0"/>
          <w:numId w:val="2"/>
        </w:numPr>
        <w:ind w:left="720" w:hanging="360"/>
      </w:pPr>
      <w:r w:rsidDel="00000000" w:rsidR="00000000" w:rsidRPr="00000000">
        <w:rPr>
          <w:b w:val="1"/>
          <w:bCs w:val="1"/>
          <w:rtl w:val="0"/>
        </w:rPr>
        <w:t xml:space="preserve">Editor Sidebar (300x250 / 300x600):</w:t>
      </w:r>
      <w:r w:rsidDel="00000000" w:rsidR="00000000" w:rsidRPr="00000000">
        <w:rPr>
          <w:rtl w:val="0"/>
        </w:rPr>
        <w:t xml:space="preserve"> Sticky sidebar ad that remains visible while users populate line items.</w:t>
      </w:r>
    </w:p>
    <w:p w:rsidR="00000000" w:rsidDel="00000000" w:rsidP="00000000" w:rsidRDefault="00000000" w:rsidRPr="00000000" w14:paraId="000000AE">
      <w:pPr>
        <w:numPr>
          <w:ilvl w:val="0"/>
          <w:numId w:val="2"/>
        </w:numPr>
        <w:ind w:left="720" w:hanging="360"/>
      </w:pPr>
      <w:r w:rsidDel="00000000" w:rsidR="00000000" w:rsidRPr="00000000">
        <w:rPr>
          <w:b w:val="1"/>
          <w:bCs w:val="1"/>
          <w:rtl w:val="0"/>
        </w:rPr>
        <w:t xml:space="preserve">Post-Download Trigger Modal:</w:t>
      </w:r>
      <w:r w:rsidDel="00000000" w:rsidR="00000000" w:rsidRPr="00000000">
        <w:rPr>
          <w:rtl w:val="0"/>
        </w:rPr>
        <w:t xml:space="preserve"> Trigger a clean, non-intrusive modal display unit when the user clicks "Download PDF".</w:t>
      </w:r>
    </w:p>
    <w:p w:rsidR="00000000" w:rsidDel="00000000" w:rsidP="00000000" w:rsidRDefault="00000000" w:rsidRPr="00000000" w14:paraId="000000AF">
      <w:pPr>
        <w:pStyle w:val="Heading1"/>
        <w:rPr/>
      </w:pPr>
      <w:bookmarkStart w:colFirst="0" w:colLast="0" w:name="_mtb077oxrgny" w:id="18"/>
      <w:bookmarkEnd w:id="18"/>
      <w:r w:rsidDel="00000000" w:rsidR="00000000" w:rsidRPr="00000000">
        <w:rPr>
          <w:rtl w:val="0"/>
        </w:rPr>
        <w:t xml:space="preserve">8. Risks, Vulnerabilities &amp; Future Expansion</w:t>
      </w:r>
    </w:p>
    <w:p w:rsidR="00000000" w:rsidDel="00000000" w:rsidP="00000000" w:rsidRDefault="00000000" w:rsidRPr="00000000" w14:paraId="000000B0">
      <w:pPr>
        <w:pStyle w:val="Heading2"/>
        <w:rPr/>
      </w:pPr>
      <w:bookmarkStart w:colFirst="0" w:colLast="0" w:name="_1qyu9yqf8p6k" w:id="19"/>
      <w:bookmarkEnd w:id="19"/>
      <w:r w:rsidDel="00000000" w:rsidR="00000000" w:rsidRPr="00000000">
        <w:rPr>
          <w:rtl w:val="0"/>
        </w:rPr>
        <w:t xml:space="preserve">Key Risks &amp; Vulnerabilities</w:t>
      </w:r>
    </w:p>
    <w:p w:rsidR="00000000" w:rsidDel="00000000" w:rsidP="00000000" w:rsidRDefault="00000000" w:rsidRPr="00000000" w14:paraId="000000B1">
      <w:pPr>
        <w:numPr>
          <w:ilvl w:val="0"/>
          <w:numId w:val="1"/>
        </w:numPr>
        <w:ind w:left="720" w:hanging="360"/>
      </w:pPr>
      <w:r w:rsidDel="00000000" w:rsidR="00000000" w:rsidRPr="00000000">
        <w:rPr>
          <w:b w:val="1"/>
          <w:bCs w:val="1"/>
          <w:rtl w:val="0"/>
        </w:rPr>
        <w:t xml:space="preserve">Browser Storage Loss:</w:t>
      </w:r>
      <w:r w:rsidDel="00000000" w:rsidR="00000000" w:rsidRPr="00000000">
        <w:rPr>
          <w:rtl w:val="0"/>
        </w:rPr>
        <w:t xml:space="preserve"> If users clear local browser data, saved profile defaults and client history in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are reset.</w:t>
      </w:r>
    </w:p>
    <w:p w:rsidR="00000000" w:rsidDel="00000000" w:rsidP="00000000" w:rsidRDefault="00000000" w:rsidRPr="00000000" w14:paraId="000000B2">
      <w:pPr>
        <w:numPr>
          <w:ilvl w:val="1"/>
          <w:numId w:val="1"/>
        </w:numPr>
        <w:ind w:left="1440" w:hanging="360"/>
      </w:pPr>
      <w:r w:rsidDel="00000000" w:rsidR="00000000" w:rsidRPr="00000000">
        <w:rPr>
          <w:i w:val="1"/>
          <w:iCs w:val="1"/>
          <w:rtl w:val="0"/>
        </w:rPr>
        <w:t xml:space="preserve">Mitigation:</w:t>
      </w:r>
      <w:r w:rsidDel="00000000" w:rsidR="00000000" w:rsidRPr="00000000">
        <w:rPr>
          <w:rtl w:val="0"/>
        </w:rPr>
        <w:t xml:space="preserve"> Offer an "Export Profile JSON" feature for manual client-side backup.</w:t>
      </w:r>
    </w:p>
    <w:p w:rsidR="00000000" w:rsidDel="00000000" w:rsidP="00000000" w:rsidRDefault="00000000" w:rsidRPr="00000000" w14:paraId="000000B3">
      <w:pPr>
        <w:numPr>
          <w:ilvl w:val="0"/>
          <w:numId w:val="1"/>
        </w:numPr>
        <w:ind w:left="720" w:hanging="360"/>
      </w:pPr>
      <w:r w:rsidDel="00000000" w:rsidR="00000000" w:rsidRPr="00000000">
        <w:rPr>
          <w:b w:val="1"/>
          <w:bCs w:val="1"/>
          <w:rtl w:val="0"/>
        </w:rPr>
        <w:t xml:space="preserve">Ad-Blocker Sensitivity:</w:t>
      </w:r>
      <w:r w:rsidDel="00000000" w:rsidR="00000000" w:rsidRPr="00000000">
        <w:rPr>
          <w:rtl w:val="0"/>
        </w:rPr>
        <w:t xml:space="preserve"> High reliance on display ads creates revenue vulnerability among tech-savvy users utilizing ad blockers.</w:t>
      </w:r>
    </w:p>
    <w:p w:rsidR="00000000" w:rsidDel="00000000" w:rsidP="00000000" w:rsidRDefault="00000000" w:rsidRPr="00000000" w14:paraId="000000B4">
      <w:pPr>
        <w:numPr>
          <w:ilvl w:val="1"/>
          <w:numId w:val="1"/>
        </w:numPr>
        <w:ind w:left="1440" w:hanging="360"/>
      </w:pPr>
      <w:r w:rsidDel="00000000" w:rsidR="00000000" w:rsidRPr="00000000">
        <w:rPr>
          <w:i w:val="1"/>
          <w:iCs w:val="1"/>
          <w:rtl w:val="0"/>
        </w:rPr>
        <w:t xml:space="preserve">Mitigation:</w:t>
      </w:r>
      <w:r w:rsidDel="00000000" w:rsidR="00000000" w:rsidRPr="00000000">
        <w:rPr>
          <w:rtl w:val="0"/>
        </w:rPr>
        <w:t xml:space="preserve"> Introduce an optional "Sponsor / Buy Me a Coffee" micro-donation link or premium custom template exports.</w:t>
      </w:r>
    </w:p>
    <w:p w:rsidR="00000000" w:rsidDel="00000000" w:rsidP="00000000" w:rsidRDefault="00000000" w:rsidRPr="00000000" w14:paraId="000000B5">
      <w:pPr>
        <w:pStyle w:val="Heading2"/>
        <w:rPr/>
      </w:pPr>
      <w:bookmarkStart w:colFirst="0" w:colLast="0" w:name="_3s3dv5fk3pdx" w:id="20"/>
      <w:bookmarkEnd w:id="20"/>
      <w:r w:rsidDel="00000000" w:rsidR="00000000" w:rsidRPr="00000000">
        <w:rPr>
          <w:rtl w:val="0"/>
        </w:rPr>
        <w:t xml:space="preserve">Future Expansion Roadmap</w:t>
      </w:r>
    </w:p>
    <w:p w:rsidR="00000000" w:rsidDel="00000000" w:rsidP="00000000" w:rsidRDefault="00000000" w:rsidRPr="00000000" w14:paraId="000000B6">
      <w:pPr>
        <w:numPr>
          <w:ilvl w:val="0"/>
          <w:numId w:val="1"/>
        </w:numPr>
        <w:ind w:left="720" w:hanging="360"/>
      </w:pPr>
      <w:r w:rsidDel="00000000" w:rsidR="00000000" w:rsidRPr="00000000">
        <w:rPr>
          <w:b w:val="1"/>
          <w:bCs w:val="1"/>
          <w:rtl w:val="0"/>
        </w:rPr>
        <w:t xml:space="preserve">Multi-Currency Auto-Conversion:</w:t>
      </w:r>
      <w:r w:rsidDel="00000000" w:rsidR="00000000" w:rsidRPr="00000000">
        <w:rPr>
          <w:rtl w:val="0"/>
        </w:rPr>
        <w:t xml:space="preserve"> Integrate lightweight client-side currency rate caching.</w:t>
      </w:r>
    </w:p>
    <w:p w:rsidR="00000000" w:rsidDel="00000000" w:rsidP="00000000" w:rsidRDefault="00000000" w:rsidRPr="00000000" w14:paraId="000000B7">
      <w:pPr>
        <w:numPr>
          <w:ilvl w:val="0"/>
          <w:numId w:val="1"/>
        </w:numPr>
        <w:ind w:left="720" w:hanging="360"/>
      </w:pPr>
      <w:r w:rsidDel="00000000" w:rsidR="00000000" w:rsidRPr="00000000">
        <w:rPr>
          <w:b w:val="1"/>
          <w:bCs w:val="1"/>
          <w:rtl w:val="0"/>
        </w:rPr>
        <w:t xml:space="preserve">Custom Color &amp; Branding Presets:</w:t>
      </w:r>
      <w:r w:rsidDel="00000000" w:rsidR="00000000" w:rsidRPr="00000000">
        <w:rPr>
          <w:rtl w:val="0"/>
        </w:rPr>
        <w:t xml:space="preserve"> Expand </w:t>
      </w:r>
      <w:r w:rsidDel="00000000" w:rsidR="00000000" w:rsidRPr="00000000">
        <w:rPr>
          <w:rFonts w:ascii="Roboto Mono" w:cs="Roboto Mono" w:eastAsia="Roboto Mono" w:hAnsi="Roboto Mono"/>
          <w:color w:val="188038"/>
          <w:rtl w:val="0"/>
        </w:rPr>
        <w:t xml:space="preserve">pdfmake</w:t>
      </w:r>
      <w:r w:rsidDel="00000000" w:rsidR="00000000" w:rsidRPr="00000000">
        <w:rPr>
          <w:rtl w:val="0"/>
        </w:rPr>
        <w:t xml:space="preserve"> template themes to offer multiple document styling presets.</w:t>
      </w:r>
    </w:p>
    <w:p w:rsidR="00000000" w:rsidDel="00000000" w:rsidP="00000000" w:rsidRDefault="00000000" w:rsidRPr="00000000" w14:paraId="000000B8">
      <w:pPr>
        <w:numPr>
          <w:ilvl w:val="0"/>
          <w:numId w:val="1"/>
        </w:numPr>
        <w:ind w:left="720" w:hanging="360"/>
      </w:pPr>
      <w:r w:rsidDel="00000000" w:rsidR="00000000" w:rsidRPr="00000000">
        <w:rPr>
          <w:b w:val="1"/>
          <w:bCs w:val="1"/>
          <w:rtl w:val="0"/>
        </w:rPr>
        <w:t xml:space="preserve">Offline Progressive Web App (PWA):</w:t>
      </w:r>
      <w:r w:rsidDel="00000000" w:rsidR="00000000" w:rsidRPr="00000000">
        <w:rPr>
          <w:rtl w:val="0"/>
        </w:rPr>
        <w:t xml:space="preserve"> Convert the client-side bundle into a full offline desktop/mobile web app.</w:t>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36"/>
      <w:szCs w:val="36"/>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32"/>
      <w:szCs w:val="32"/>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75569"/>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0"/>
      <w:iCs w:val="0"/>
      <w:color w:val="64748b"/>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tcPr>
    <w:tblStylePr w:type="firstRow">
      <w:rPr>
        <w:rFonts w:ascii="Inter" w:cs="Inter" w:eastAsia="Inter" w:hAnsi="Inter"/>
        <w:b w:val="1"/>
        <w:bCs w:val="1"/>
        <w:i w:val="0"/>
        <w:iCs w:val="0"/>
        <w:color w:val="1e293b"/>
        <w:sz w:val="22"/>
        <w:szCs w:val="22"/>
      </w:rPr>
      <w:tcPr>
        <w:shd w:fill="f8fafc" w:val="clea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tcPr>
    <w:tblStylePr w:type="firstRow">
      <w:rPr>
        <w:rFonts w:ascii="Inter" w:cs="Inter" w:eastAsia="Inter" w:hAnsi="Inter"/>
        <w:b w:val="1"/>
        <w:bCs w:val="1"/>
        <w:i w:val="0"/>
        <w:iCs w:val="0"/>
        <w:color w:val="1e293b"/>
        <w:sz w:val="22"/>
        <w:szCs w:val="22"/>
      </w:rPr>
      <w:tcPr>
        <w:shd w:fill="f8fafc"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