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554"/>
          <w:sz w:val="40"/>
        </w:rPr>
        <w:t>Stripe KYC — Persona Física con Actividad Empresarial</w:t>
      </w:r>
    </w:p>
    <w:p>
      <w:r>
        <w:rPr>
          <w:i/>
          <w:color w:val="555555"/>
          <w:sz w:val="18"/>
        </w:rPr>
        <w:t>Qlick Marketing Digital · Última actualización: 2026-07-09 (incluye Régimen Simplificado de Confianza / RESICO)</w:t>
      </w:r>
    </w:p>
    <w:p/>
    <w:p>
      <w:r>
        <w:rPr>
          <w:b/>
        </w:rPr>
        <w:t xml:space="preserve">Propósito: </w:t>
      </w:r>
      <w:r>
        <w:t>Completar la verificación de identidad (KYC) de Stripe México para que Qlick pueda recibir pagos con tarjeta en producción.</w:t>
      </w:r>
    </w:p>
    <w:p>
      <w:r>
        <w:rPr>
          <w:b/>
        </w:rPr>
        <w:t xml:space="preserve">Para quién es esta guía: </w:t>
      </w:r>
      <w:r>
        <w:t>la persona que operará el dashboard de Stripe en nombre de David.</w:t>
      </w:r>
    </w:p>
    <w:p>
      <w:r>
        <w:rPr>
          <w:b/>
        </w:rPr>
        <w:t xml:space="preserve">Tiempo estimado: </w:t>
      </w:r>
      <w:r>
        <w:t>30–45 minutos si ya tiene todos los datos a mano; 1–2 horas si debe ir a buscarlos al SAT o al banco.</w:t>
      </w:r>
    </w:p>
    <w:p>
      <w:r>
        <w:rPr>
          <w:b/>
        </w:rPr>
        <w:t>Antes de empezar, confirme con David:</w:t>
      </w:r>
    </w:p>
    <w:p>
      <w:pPr>
        <w:pStyle w:val="ListBullet"/>
      </w:pPr>
      <w:r>
        <w:t>Que el tipo jurídico correcto es Persona Física con Actividad Empresarial. Si Qlick ya está constituida como S.A. o S. de R.L., use la otra guía.</w:t>
      </w:r>
    </w:p>
    <w:p>
      <w:pPr>
        <w:pStyle w:val="ListBullet"/>
      </w:pPr>
      <w:r>
        <w:t>El régimen fiscal declarado ante el SAT — David indica que Qlick está en Régimen Simplificado de Confianza (RESICO, código 625) para persona física con actividad empresarial. Verifique que su CSF diga "Régimen Simplificado de Confianza" antes de continuar.</w:t>
      </w:r>
    </w:p>
    <w:p>
      <w:r>
        <w:rPr>
          <w:b/>
          <w:color w:val="003554"/>
          <w:sz w:val="28"/>
        </w:rPr>
        <w:t>1. Datos que debe tener listos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F0F4"/>
          </w:tcPr>
          <w:p>
            <w:r>
              <w:rPr>
                <w:b/>
                <w:color w:val="003554"/>
              </w:rPr>
              <w:t>#</w:t>
            </w:r>
          </w:p>
        </w:tc>
        <w:tc>
          <w:tcPr>
            <w:tcW w:type="dxa" w:w="2160"/>
            <w:shd w:fill="E7F0F4"/>
          </w:tcPr>
          <w:p>
            <w:r>
              <w:rPr>
                <w:b/>
                <w:color w:val="003554"/>
              </w:rPr>
              <w:t>Dato</w:t>
            </w:r>
          </w:p>
        </w:tc>
        <w:tc>
          <w:tcPr>
            <w:tcW w:type="dxa" w:w="2160"/>
            <w:shd w:fill="E7F0F4"/>
          </w:tcPr>
          <w:p>
            <w:r>
              <w:rPr>
                <w:b/>
                <w:color w:val="003554"/>
              </w:rPr>
              <w:t>Valor (llenar)</w:t>
            </w:r>
          </w:p>
        </w:tc>
        <w:tc>
          <w:tcPr>
            <w:tcW w:type="dxa" w:w="2160"/>
            <w:shd w:fill="E7F0F4"/>
          </w:tcPr>
          <w:p>
            <w:r>
              <w:rPr>
                <w:b/>
                <w:color w:val="003554"/>
              </w:rPr>
              <w:t>Dónde obtenerlo</w:t>
            </w:r>
          </w:p>
        </w:tc>
      </w:tr>
      <w:tr>
        <w:tc>
          <w:tcPr>
            <w:tcW w:type="dxa" w:w="2160"/>
          </w:tcPr>
          <w:p>
            <w:r>
              <w:t>1</w:t>
            </w:r>
          </w:p>
        </w:tc>
        <w:tc>
          <w:tcPr>
            <w:tcW w:type="dxa" w:w="2160"/>
          </w:tcPr>
          <w:p>
            <w:r>
              <w:t>Tu nombre legal completo</w:t>
            </w:r>
          </w:p>
        </w:tc>
        <w:tc>
          <w:tcPr>
            <w:tcW w:type="dxa" w:w="2160"/>
          </w:tcPr>
          <w:p>
            <w:r/>
          </w:p>
        </w:tc>
        <w:tc>
          <w:tcPr>
            <w:tcW w:type="dxa" w:w="2160"/>
          </w:tcPr>
          <w:p>
            <w:r>
              <w:t>Tu INE — carácter por carácter, sin abreviaturas</w:t>
            </w:r>
          </w:p>
        </w:tc>
      </w:tr>
      <w:tr>
        <w:tc>
          <w:tcPr>
            <w:tcW w:type="dxa" w:w="2160"/>
          </w:tcPr>
          <w:p>
            <w:r>
              <w:t>2</w:t>
            </w:r>
          </w:p>
        </w:tc>
        <w:tc>
          <w:tcPr>
            <w:tcW w:type="dxa" w:w="2160"/>
          </w:tcPr>
          <w:p>
            <w:r>
              <w:t>Tu RFC personal (13 caracteres)</w:t>
            </w:r>
          </w:p>
        </w:tc>
        <w:tc>
          <w:tcPr>
            <w:tcW w:type="dxa" w:w="2160"/>
          </w:tcPr>
          <w:p>
            <w:r/>
          </w:p>
        </w:tc>
        <w:tc>
          <w:tcPr>
            <w:tcW w:type="dxa" w:w="2160"/>
          </w:tcPr>
          <w:p>
            <w:r>
              <w:t>Constancia de Situación Fiscal del SAT, o tu INE si lo trae</w:t>
            </w:r>
          </w:p>
        </w:tc>
      </w:tr>
      <w:tr>
        <w:tc>
          <w:tcPr>
            <w:tcW w:type="dxa" w:w="2160"/>
          </w:tcPr>
          <w:p>
            <w:r>
              <w:t>3</w:t>
            </w:r>
          </w:p>
        </w:tc>
        <w:tc>
          <w:tcPr>
            <w:tcW w:type="dxa" w:w="2160"/>
          </w:tcPr>
          <w:p>
            <w:r>
              <w:t>Tu fecha de nacimiento</w:t>
            </w:r>
          </w:p>
        </w:tc>
        <w:tc>
          <w:tcPr>
            <w:tcW w:type="dxa" w:w="2160"/>
          </w:tcPr>
          <w:p>
            <w:r/>
          </w:p>
        </w:tc>
        <w:tc>
          <w:tcPr>
            <w:tcW w:type="dxa" w:w="2160"/>
          </w:tcPr>
          <w:p>
            <w:r>
              <w:t>INE</w:t>
            </w:r>
          </w:p>
        </w:tc>
      </w:tr>
      <w:tr>
        <w:tc>
          <w:tcPr>
            <w:tcW w:type="dxa" w:w="2160"/>
          </w:tcPr>
          <w:p>
            <w:r>
              <w:t>4</w:t>
            </w:r>
          </w:p>
        </w:tc>
        <w:tc>
          <w:tcPr>
            <w:tcW w:type="dxa" w:w="2160"/>
          </w:tcPr>
          <w:p>
            <w:r>
              <w:t>Tu dirección personal</w:t>
            </w:r>
          </w:p>
        </w:tc>
        <w:tc>
          <w:tcPr>
            <w:tcW w:type="dxa" w:w="2160"/>
          </w:tcPr>
          <w:p>
            <w:r/>
          </w:p>
        </w:tc>
        <w:tc>
          <w:tcPr>
            <w:tcW w:type="dxa" w:w="2160"/>
          </w:tcPr>
          <w:p>
            <w:r>
              <w:t>Comprobante de domicilio (&lt; 3 meses: estado de cuenta, CFE, Telmex)</w:t>
            </w:r>
          </w:p>
        </w:tc>
      </w:tr>
      <w:tr>
        <w:tc>
          <w:tcPr>
            <w:tcW w:type="dxa" w:w="2160"/>
          </w:tcPr>
          <w:p>
            <w:r>
              <w:t>5</w:t>
            </w:r>
          </w:p>
        </w:tc>
        <w:tc>
          <w:tcPr>
            <w:tcW w:type="dxa" w:w="2160"/>
          </w:tcPr>
          <w:p>
            <w:r>
              <w:t>CLABE interbancaria (18 dígitos)</w:t>
            </w:r>
          </w:p>
        </w:tc>
        <w:tc>
          <w:tcPr>
            <w:tcW w:type="dxa" w:w="2160"/>
          </w:tcPr>
          <w:p>
            <w:r/>
          </w:p>
        </w:tc>
        <w:tc>
          <w:tcPr>
            <w:tcW w:type="dxa" w:w="2160"/>
          </w:tcPr>
          <w:p>
            <w:r>
              <w:t>App de tu banco, sección "datos para transferencia" o "CLABE"</w:t>
            </w:r>
          </w:p>
        </w:tc>
      </w:tr>
      <w:tr>
        <w:tc>
          <w:tcPr>
            <w:tcW w:type="dxa" w:w="2160"/>
          </w:tcPr>
          <w:p>
            <w:r>
              <w:t>6</w:t>
            </w:r>
          </w:p>
        </w:tc>
        <w:tc>
          <w:tcPr>
            <w:tcW w:type="dxa" w:w="2160"/>
          </w:tcPr>
          <w:p>
            <w:r>
              <w:t>Titular de la cuenta bancaria</w:t>
            </w:r>
          </w:p>
        </w:tc>
        <w:tc>
          <w:tcPr>
            <w:tcW w:type="dxa" w:w="2160"/>
          </w:tcPr>
          <w:p>
            <w:r/>
          </w:p>
        </w:tc>
        <w:tc>
          <w:tcPr>
            <w:tcW w:type="dxa" w:w="2160"/>
          </w:tcPr>
          <w:p>
            <w:r>
              <w:t>Estado de cuenta bancario o app del banco</w:t>
            </w:r>
          </w:p>
        </w:tc>
      </w:tr>
      <w:tr>
        <w:tc>
          <w:tcPr>
            <w:tcW w:type="dxa" w:w="2160"/>
          </w:tcPr>
          <w:p>
            <w:r>
              <w:t>7</w:t>
            </w:r>
          </w:p>
        </w:tc>
        <w:tc>
          <w:tcPr>
            <w:tcW w:type="dxa" w:w="2160"/>
          </w:tcPr>
          <w:p>
            <w:r>
              <w:t>Nombre del banco</w:t>
            </w:r>
          </w:p>
        </w:tc>
        <w:tc>
          <w:tcPr>
            <w:tcW w:type="dxa" w:w="2160"/>
          </w:tcPr>
          <w:p>
            <w:r/>
          </w:p>
        </w:tc>
        <w:tc>
          <w:tcPr>
            <w:tcW w:type="dxa" w:w="2160"/>
          </w:tcPr>
          <w:p>
            <w:r>
              <w:t>BBVA, Banorte, Santander, HSBC, Scotiabank, Banregio. Evite neobanks (Nu, HeyBanco, Spin, Mercado Pago wallet)</w:t>
            </w:r>
          </w:p>
        </w:tc>
      </w:tr>
      <w:tr>
        <w:tc>
          <w:tcPr>
            <w:tcW w:type="dxa" w:w="2160"/>
          </w:tcPr>
          <w:p>
            <w:r>
              <w:t>8</w:t>
            </w:r>
          </w:p>
        </w:tc>
        <w:tc>
          <w:tcPr>
            <w:tcW w:type="dxa" w:w="2160"/>
          </w:tcPr>
          <w:p>
            <w:r>
              <w:t>Statement descriptor (5–22 caracteres)</w:t>
            </w:r>
          </w:p>
        </w:tc>
        <w:tc>
          <w:tcPr>
            <w:tcW w:type="dxa" w:w="2160"/>
          </w:tcPr>
          <w:p>
            <w:r/>
          </w:p>
        </w:tc>
        <w:tc>
          <w:tcPr>
            <w:tcW w:type="dxa" w:w="2160"/>
          </w:tcPr>
          <w:p>
            <w:r>
              <w:t>Decisión del equipo. Sugerencia: QLICK.DIGITAL</w:t>
            </w:r>
          </w:p>
        </w:tc>
      </w:tr>
      <w:tr>
        <w:tc>
          <w:tcPr>
            <w:tcW w:type="dxa" w:w="2160"/>
          </w:tcPr>
          <w:p>
            <w:r>
              <w:t>9</w:t>
            </w:r>
          </w:p>
        </w:tc>
        <w:tc>
          <w:tcPr>
            <w:tcW w:type="dxa" w:w="2160"/>
          </w:tcPr>
          <w:p>
            <w:r>
              <w:t>URL del sitio web</w:t>
            </w:r>
          </w:p>
        </w:tc>
        <w:tc>
          <w:tcPr>
            <w:tcW w:type="dxa" w:w="2160"/>
          </w:tcPr>
          <w:p>
            <w:r/>
          </w:p>
        </w:tc>
        <w:tc>
          <w:tcPr>
            <w:tcW w:type="dxa" w:w="2160"/>
          </w:tcPr>
          <w:p>
            <w:r>
              <w:t>https://qlick.digital</w:t>
            </w:r>
          </w:p>
        </w:tc>
      </w:tr>
      <w:tr>
        <w:tc>
          <w:tcPr>
            <w:tcW w:type="dxa" w:w="2160"/>
          </w:tcPr>
          <w:p>
            <w:r>
              <w:t>10</w:t>
            </w:r>
          </w:p>
        </w:tc>
        <w:tc>
          <w:tcPr>
            <w:tcW w:type="dxa" w:w="2160"/>
          </w:tcPr>
          <w:p>
            <w:r>
              <w:t>Email de soporte</w:t>
            </w:r>
          </w:p>
        </w:tc>
        <w:tc>
          <w:tcPr>
            <w:tcW w:type="dxa" w:w="2160"/>
          </w:tcPr>
          <w:p>
            <w:r/>
          </w:p>
        </w:tc>
        <w:tc>
          <w:tcPr>
            <w:tcW w:type="dxa" w:w="2160"/>
          </w:tcPr>
          <w:p>
            <w:r>
              <w:t>hola@qlick.digital (o el que David indique)</w:t>
            </w:r>
          </w:p>
        </w:tc>
      </w:tr>
      <w:tr>
        <w:tc>
          <w:tcPr>
            <w:tcW w:type="dxa" w:w="2160"/>
          </w:tcPr>
          <w:p>
            <w:r>
              <w:t>11</w:t>
            </w:r>
          </w:p>
        </w:tc>
        <w:tc>
          <w:tcPr>
            <w:tcW w:type="dxa" w:w="2160"/>
          </w:tcPr>
          <w:p>
            <w:r>
              <w:t>Teléfono de soporte</w:t>
            </w:r>
          </w:p>
        </w:tc>
        <w:tc>
          <w:tcPr>
            <w:tcW w:type="dxa" w:w="2160"/>
          </w:tcPr>
          <w:p>
            <w:r/>
          </w:p>
        </w:tc>
        <w:tc>
          <w:tcPr>
            <w:tcW w:type="dxa" w:w="2160"/>
          </w:tcPr>
          <w:p>
            <w:r>
              <w:t>El que David designe</w:t>
            </w:r>
          </w:p>
        </w:tc>
      </w:tr>
      <w:tr>
        <w:tc>
          <w:tcPr>
            <w:tcW w:type="dxa" w:w="2160"/>
          </w:tcPr>
          <w:p>
            <w:r>
              <w:t>11b</w:t>
            </w:r>
          </w:p>
        </w:tc>
        <w:tc>
          <w:tcPr>
            <w:tcW w:type="dxa" w:w="2160"/>
          </w:tcPr>
          <w:p>
            <w:r>
              <w:t>Régimen fiscal del CSF</w:t>
            </w:r>
          </w:p>
        </w:tc>
        <w:tc>
          <w:tcPr>
            <w:tcW w:type="dxa" w:w="2160"/>
          </w:tcPr>
          <w:p>
            <w:r>
              <w:t>625 - Régimen Simplificado de Confianza (Persona Física)</w:t>
            </w:r>
          </w:p>
        </w:tc>
        <w:tc>
          <w:tcPr>
            <w:tcW w:type="dxa" w:w="2160"/>
          </w:tcPr>
          <w:p>
            <w:r>
              <w:t>Confirmar en el CSF que diga RESICO con código 625</w:t>
            </w:r>
          </w:p>
        </w:tc>
      </w:tr>
    </w:tbl>
    <w:p>
      <w:r>
        <w:rPr>
          <w:color w:val="337733"/>
        </w:rPr>
        <w:t>Sobre el régimen fiscal. El CSF del SAT incluye un campo "Régimen fiscal" con un código numérico. Para una persona física con actividad empresarial los códigos más comunes son: 612 Persona Física con Actividad Empresarial (estándar), 625 Régimen Simplificado de Confianza (RESICO) — es el que aplica a Qlick. Si su CSF trae otro código distinto a 625, confirme con David antes de avanzar.</w:t>
      </w:r>
    </w:p>
    <w:p>
      <w:r>
        <w:rPr>
          <w:b/>
        </w:rPr>
        <w:t>Documentos que pueden pedirle (preparar por si acaso):</w:t>
      </w:r>
    </w:p>
    <w:p>
      <w:pPr>
        <w:pStyle w:val="ListBullet"/>
      </w:pPr>
      <w:r>
        <w:t>Foto de tu INE frente y vuelta (color, legible)</w:t>
      </w:r>
    </w:p>
    <w:p>
      <w:pPr>
        <w:pStyle w:val="ListBullet"/>
      </w:pPr>
      <w:r>
        <w:t>Comprobante de domicilio personal (&lt; 3 meses)</w:t>
      </w:r>
    </w:p>
    <w:p>
      <w:pPr>
        <w:pStyle w:val="ListBullet"/>
      </w:pPr>
      <w:r>
        <w:t>Constancia de Situación Fiscal del SAT (CSF) — solo si Stripe te pide verificar empresa</w:t>
      </w:r>
    </w:p>
    <w:p>
      <w:r>
        <w:rPr>
          <w:b/>
          <w:color w:val="003554"/>
          <w:sz w:val="28"/>
        </w:rPr>
        <w:t>2. Pasos en el dashboard</w:t>
      </w:r>
    </w:p>
    <w:p>
      <w:r>
        <w:rPr>
          <w:b/>
        </w:rPr>
        <w:t>Paso 1 — Iniciar sesión en Stripe</w:t>
      </w:r>
    </w:p>
    <w:p>
      <w:r>
        <w:t>URL: https://dashboard.stripe.com/login — Use las credenciales que David creó.</w:t>
      </w:r>
    </w:p>
    <w:p>
      <w:r>
        <w:rPr>
          <w:b/>
        </w:rPr>
        <w:t>Paso 2 — Verificar que está en modo Live</w:t>
      </w:r>
    </w:p>
    <w:p>
      <w:r>
        <w:t>Arriba a la derecha debe decir "Live data". Si dice "Test data", cámbielo con el toggle. Stripe en modo test no sirve para producción real.</w:t>
      </w:r>
    </w:p>
    <w:p>
      <w:r>
        <w:rPr>
          <w:b/>
        </w:rPr>
        <w:t>Paso 3 — Iniciar el KYC</w:t>
      </w:r>
    </w:p>
    <w:p>
      <w:r>
        <w:t>URL: https://dashboard.stripe.com/account/onboarding — Click en "Add information to start accepting live payments".</w:t>
      </w:r>
    </w:p>
    <w:p>
      <w:r>
        <w:rPr>
          <w:b/>
        </w:rPr>
        <w:t>Paso 4 — Tipo de cuenta</w:t>
      </w:r>
    </w:p>
    <w:p>
      <w:r>
        <w:t>Elegir "I'm setting up a business" (empresa, no individual). No elija "individual" porque después tendrá que reiniciar el proceso.</w:t>
      </w:r>
    </w:p>
    <w:p>
      <w:r>
        <w:rPr>
          <w:b/>
        </w:rPr>
        <w:t>Paso 5 — País y tipo jurídico</w:t>
      </w:r>
    </w:p>
    <w:p>
      <w:r>
        <w:t>País: Mexico. Tipo jurídico: Persona Física con Actividad Empresarial.</w:t>
      </w:r>
    </w:p>
    <w:p>
      <w:r>
        <w:rPr>
          <w:b/>
        </w:rPr>
        <w:t>Paso 6 — Datos personales</w:t>
      </w:r>
    </w:p>
    <w:p>
      <w:r>
        <w:t>Llenar el formulario con tus datos (los puntos 1 a 4 de la tabla de arriba).</w:t>
      </w:r>
    </w:p>
    <w:p>
      <w:r>
        <w:rPr>
          <w:b/>
        </w:rPr>
        <w:t>Paso 7 — Datos del negocio</w:t>
      </w:r>
    </w:p>
    <w:p>
      <w:r>
        <w:t>En la sección "Business profile". Nombre legal: tu nombre completo. Categoría: Education &amp; Training. Descripción sugerida: "Plataforma mexicana de educación online en marketing digital. Ofrece cursos grabados, workshops en vivo y material descargable para emprendedores y profesionales. Mercado: México y Latinoamérica hispanohablante. Sitio web: qlick.digital." Sitio web: https://qlick.digital. Support email y phone: el que David indique.</w:t>
      </w:r>
    </w:p>
    <w:p>
      <w:r>
        <w:rPr>
          <w:b/>
        </w:rPr>
        <w:t>Paso 8 — Statement descriptor</w:t>
      </w:r>
    </w:p>
    <w:p>
      <w:r>
        <w:t>URL: https://dashboard.stripe.com/settings/public — Escribir el descriptor elegido (punto 8). Aparece en el estado de cuenta del cliente.</w:t>
      </w:r>
    </w:p>
    <w:p>
      <w:r>
        <w:rPr>
          <w:b/>
        </w:rPr>
        <w:t>Paso 9 — Cuenta bancaria</w:t>
      </w:r>
    </w:p>
    <w:p>
      <w:r>
        <w:t>En la sección de payouts. País: Mexico. Moneda: MXN. Account number: CLABE (18 dígitos). Account holder: titular de la cuenta.</w:t>
      </w:r>
    </w:p>
    <w:p>
      <w:r>
        <w:rPr>
          <w:b/>
        </w:rPr>
        <w:t>Paso 10 — Subir documentos (si los pide)</w:t>
      </w:r>
    </w:p>
    <w:p>
      <w:r>
        <w:t>Stripe valida automáticamente la mayoría de los datos. Si no puede, le pide: INE vigente (foto, frente y vuelta), comprobante de domicilio. Súbalos desde su celular, con buena luz, legibles.</w:t>
      </w:r>
    </w:p>
    <w:p>
      <w:r>
        <w:rPr>
          <w:b/>
        </w:rPr>
        <w:t>Paso 11 — Esperar activación</w:t>
      </w:r>
    </w:p>
    <w:p>
      <w:r>
        <w:t>URL: https://dashboard.stripe.com/account — Sección "Account status". 🟡 Restricted: falta algo. 🟢 Complete: listo. Avise a David.</w:t>
      </w:r>
    </w:p>
    <w:p>
      <w:r>
        <w:rPr>
          <w:b/>
          <w:color w:val="003554"/>
          <w:sz w:val="28"/>
        </w:rPr>
        <w:t>3. Gotchas importantes</w:t>
      </w:r>
    </w:p>
    <w:p>
      <w:r>
        <w:rPr>
          <w:color w:val="993333"/>
        </w:rPr>
        <w:t>CLABE ≠ número de tarjeta. La CLABE son 18 dígitos y empieza con el código del banco (012 = BBVA, 072 = Banorte, 014 = Santander). El número de tarjeta son 16 dígitos y NO sirve. Si Stripe lo rechaza, vuelva a verificar.</w:t>
      </w:r>
    </w:p>
    <w:p>
      <w:r>
        <w:rPr>
          <w:color w:val="993333"/>
        </w:rPr>
        <w:t>No usar neobanks. Nu, HeyBanco, Spin y Mercado Pago wallet a veces no funcionan con Stripe payouts. Si su cuenta principal es en uno de esos, abra una cuenta en BBVA o Banorte tradicional.</w:t>
      </w:r>
    </w:p>
    <w:p>
      <w:r>
        <w:rPr>
          <w:color w:val="993333"/>
        </w:rPr>
        <w:t>El nombre debe coincidir. El nombre que pongas en Stripe debe coincidir carácter por carácter con tu INE. Variaciones como "Pérez" vs "Perez" causan rechazo.</w:t>
      </w:r>
    </w:p>
    <w:p>
      <w:r>
        <w:rPr>
          <w:color w:val="993333"/>
        </w:rPr>
        <w:t>Una vez enviado, no se puede cambiar. El país, el nombre legal y el RFC no son editables después. Verifique tres veces antes de avanzar.</w:t>
      </w:r>
    </w:p>
    <w:p>
      <w:r>
        <w:rPr>
          <w:color w:val="993333"/>
        </w:rPr>
        <w:t>Microdepósitos. Stripe hace 2 transferencias de $1–$5 MXN a tu cuenta para verificar que es tuya. Tarda 1–3 días hábiles. Hasta que las confirmen, el proceso queda pausado.</w:t>
      </w:r>
    </w:p>
    <w:p>
      <w:r>
        <w:rPr>
          <w:color w:val="993333"/>
        </w:rPr>
        <w:t>RESICO (régimen 625). Qlick está dado de alta en el Régimen Simplificado de Confianza. Verifique que el CSF diga "Régimen Simplificado de Confianza" con código 625. Si su CSF dice otro régimen, frene y avísele a David.</w:t>
      </w:r>
    </w:p>
    <w:p>
      <w:r>
        <w:rPr>
          <w:b/>
          <w:color w:val="003554"/>
          <w:sz w:val="28"/>
        </w:rPr>
        <w:t>4. Qué le aviso a David cuando termine</w:t>
      </w:r>
    </w:p>
    <w:p>
      <w:r>
        <w:t>Cuando el estado esté 🟢 Complete, envíele a David:</w:t>
      </w:r>
    </w:p>
    <w:p>
      <w:pPr>
        <w:pStyle w:val="ListNumber"/>
      </w:pPr>
      <w:r>
        <w:t>Screenshot del estado verde en https://dashboard.stripe.com/account</w:t>
      </w:r>
    </w:p>
    <w:p>
      <w:pPr>
        <w:pStyle w:val="ListNumber"/>
      </w:pPr>
      <w:r>
        <w:t>Confirmación de que puede generar keys live en https://dashboard.stripe.com/apikeys (toggle "Live data")</w:t>
      </w:r>
    </w:p>
    <w:p>
      <w:pPr>
        <w:pStyle w:val="ListNumber"/>
      </w:pPr>
      <w:r>
        <w:t>Confirmación de que los métodos de pago están activos: Cards (obligatorio), OXXO (opcional pero recomendado), SPEI / customer balance (opcional)</w:t>
      </w:r>
    </w:p>
    <w:p>
      <w:pPr>
        <w:pStyle w:val="ListNumber"/>
      </w:pPr>
      <w:r>
        <w:t>URL donde está el webhook endpoint que David va a registrar: https://www.qlick.digital/api/webhooks/stripe — eventos: checkout.session.completed, checkout.session.async_payment_succeeded, checkout.session.async_payment_failed, checkout.session.expired, charge.refunded</w:t>
      </w:r>
    </w:p>
    <w:p>
      <w:r>
        <w:rPr>
          <w:b/>
          <w:color w:val="003554"/>
          <w:sz w:val="28"/>
        </w:rPr>
        <w:t>5. Glosario mínimo</w:t>
      </w:r>
    </w:p>
    <w:p>
      <w:r>
        <w:rPr>
          <w:b/>
        </w:rPr>
        <w:t xml:space="preserve">KYC. </w:t>
      </w:r>
      <w:r>
        <w:t>"Know Your Customer" — verificación obligatoria de identidad por ley.</w:t>
      </w:r>
    </w:p>
    <w:p>
      <w:r>
        <w:rPr>
          <w:b/>
        </w:rPr>
        <w:t xml:space="preserve">RFC. </w:t>
      </w:r>
      <w:r>
        <w:t>Registro Federal de Contribuyentes (México). Personas físicas = 13 caracteres. Empresas = 12.</w:t>
      </w:r>
    </w:p>
    <w:p>
      <w:r>
        <w:rPr>
          <w:b/>
        </w:rPr>
        <w:t xml:space="preserve">CLABE. </w:t>
      </w:r>
      <w:r>
        <w:t>Clave Bancaria Estandarizada. 18 dígitos. La usa Stripe para depositarte el dinero de las ventas.</w:t>
      </w:r>
    </w:p>
    <w:p>
      <w:r>
        <w:rPr>
          <w:b/>
        </w:rPr>
        <w:t xml:space="preserve">Statement descriptor. </w:t>
      </w:r>
      <w:r>
        <w:t>Texto corto que aparece en el estado de cuenta del cliente cuando le cobrás.</w:t>
      </w:r>
    </w:p>
    <w:p>
      <w:r>
        <w:rPr>
          <w:b/>
        </w:rPr>
        <w:t xml:space="preserve">Payout. </w:t>
      </w:r>
      <w:r>
        <w:t>Cuando Stripe transfiere el dinero de tus ventas a tu cuenta bancaria.</w:t>
      </w:r>
    </w:p>
    <w:p>
      <w:r>
        <w:rPr>
          <w:b/>
        </w:rPr>
        <w:t xml:space="preserve">Microdepósito. </w:t>
      </w:r>
      <w:r>
        <w:t>Transferencia pequeña ($1–$5 MXN) que Stripe hace para verificar propiedad de la cuenta.</w:t>
      </w:r>
    </w:p>
    <w:p>
      <w:r>
        <w:rPr>
          <w:b/>
        </w:rPr>
        <w:t xml:space="preserve">RESICO. </w:t>
      </w:r>
      <w:r>
        <w:t>Régimen Simplificado de Confianza. Régimen fiscal opcional del SAT para personas físicas y morales con ingresos menores a ciertos topes. Códigos: 626 (persona moral) o 625 (persona física con actividad empresarial). Qlick está en RESICO.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