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rsidRPr="00F9595B">
        <w:rPr>
          <w:rFonts w:ascii="Lato" w:eastAsia="Open Sans" w:hAnsi="Lato" w:cs="Open Sans"/>
          <w:b/>
          <w:bCs/>
          <w:color w:val="auto"/>
        </w:rPr>
        <w:t xml:space="preserve">EC2 </w:t>
      </w:r>
      <w:r>
        <w:rPr>
          <w:rFonts w:ascii="Lato" w:eastAsia="Open Sans" w:hAnsi="Lato" w:cs="Open Sans"/>
          <w:b/>
          <w:bCs/>
          <w:color w:val="auto"/>
        </w:rPr>
        <w:t>i</w:t>
      </w:r>
      <w:r w:rsidRPr="00F9595B">
        <w:rPr>
          <w:rFonts w:ascii="Lato" w:eastAsia="Open Sans" w:hAnsi="Lato" w:cs="Open Sans"/>
          <w:b/>
          <w:bCs/>
          <w:color w:val="auto"/>
        </w:rPr>
        <w:t xml:space="preserve">nstance </w:t>
      </w:r>
      <w:r>
        <w:rPr>
          <w:rFonts w:ascii="Lato" w:eastAsia="Open Sans" w:hAnsi="Lato" w:cs="Open Sans"/>
          <w:b/>
          <w:bCs/>
          <w:color w:val="auto"/>
        </w:rPr>
        <w:t>n</w:t>
      </w:r>
      <w:r w:rsidRPr="00F9595B">
        <w:rPr>
          <w:rFonts w:ascii="Lato" w:eastAsia="Open Sans" w:hAnsi="Lato" w:cs="Open Sans"/>
          <w:b/>
          <w:bCs/>
          <w:color w:val="auto"/>
        </w:rPr>
        <w:t>ame and ID</w:t>
      </w:r>
      <w:r>
        <w:rPr>
          <w:rFonts w:ascii="Lato" w:eastAsia="Open Sans" w:hAnsi="Lato" w:cs="Open Sans"/>
          <w:b/>
          <w:bCs/>
          <w:color w:val="auto"/>
        </w:rPr>
        <w:t>:</w:t>
      </w:r>
      <w:r>
        <w:rPr>
          <w:i/>
          <w:color w:val="0055AA"/>
        </w:rPr>
        <w:t xml:space="preserve">  [TEAM] i-________ (ap-southeast-2)</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target AWS EC2 t2.micro (free tier).</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shared student AWS account restricts EC2 Instance Connect and Elastic IP allocation, affecting stable public exposure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wireframes (extended from A1 Figma set): Browse, Restaurant Detail, Review Form, Diner Dashboard (My Reviews), Login/Register, Admin Panel, Admin Restaurant Form, Review Moderation, and the new Notifications bell/panel (below).</w:t>
      </w:r>
    </w:p>
    <w:p>
      <w:r>
        <w:drawing>
          <wp:inline xmlns:a="http://schemas.openxmlformats.org/drawingml/2006/main" xmlns:pic="http://schemas.openxmlformats.org/drawingml/2006/picture">
            <wp:extent cx="5852160" cy="2979282"/>
            <wp:docPr id="1" name="Picture 1"/>
            <wp:cNvGraphicFramePr>
              <a:graphicFrameLocks noChangeAspect="1"/>
            </wp:cNvGraphicFramePr>
            <a:graphic>
              <a:graphicData uri="http://schemas.openxmlformats.org/drawingml/2006/picture">
                <pic:pic>
                  <pic:nvPicPr>
                    <pic:cNvPr id="0" name="Screen10_Notifications_LoFi.png"/>
                    <pic:cNvPicPr/>
                  </pic:nvPicPr>
                  <pic:blipFill>
                    <a:blip r:embed="rId14"/>
                    <a:stretch>
                      <a:fillRect/>
                    </a:stretch>
                  </pic:blipFill>
                  <pic:spPr>
                    <a:xfrm>
                      <a:off x="0" y="0"/>
                      <a:ext cx="5852160" cy="2979282"/>
                    </a:xfrm>
                    <a:prstGeom prst="rect"/>
                  </pic:spPr>
                </pic:pic>
              </a:graphicData>
            </a:graphic>
          </wp:inline>
        </w:drawing>
      </w:r>
    </w:p>
    <w:p>
      <w:r>
        <w:rPr>
          <w:i/>
          <w:sz w:val="18"/>
        </w:rPr>
        <w:t>Figure: Low-fidelity wireframe of the new Notifications feature (bell + dropdown panel).</w:t>
      </w:r>
    </w:p>
    <w:p>
      <w:r>
        <w:rPr>
          <w:i/>
          <w:color w:val="C00000"/>
        </w:rPr>
        <w:t>[INSERT] Paste the remaining A1 low-fidelity wireframes here (Screens 1-9: Browse, Detail, Review Form, Diner Dashboard, Admin Panel, Admin Restaurant Form, Review Moderation, Login/Register, Owner Response).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3" name="Picture 3"/>
            <wp:cNvGraphicFramePr>
              <a:graphicFrameLocks noChangeAspect="1"/>
            </wp:cNvGraphicFramePr>
            <a:graphic>
              <a:graphicData uri="http://schemas.openxmlformats.org/drawingml/2006/picture">
                <pic:pic>
                  <pic:nvPicPr>
                    <pic:cNvPr id="0" name="app-browse.png"/>
                    <pic:cNvPicPr/>
                  </pic:nvPicPr>
                  <pic:blipFill>
                    <a:blip r:embed="rId16"/>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4" name="Picture 4"/>
            <wp:cNvGraphicFramePr>
              <a:graphicFrameLocks noChangeAspect="1"/>
            </wp:cNvGraphicFramePr>
            <a:graphic>
              <a:graphicData uri="http://schemas.openxmlformats.org/drawingml/2006/picture">
                <pic:pic>
                  <pic:nvPicPr>
                    <pic:cNvPr id="0" name="app-notifications.png"/>
                    <pic:cNvPicPr/>
                  </pic:nvPicPr>
                  <pic:blipFill>
                    <a:blip r:embed="rId17"/>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5" name="Picture 5"/>
            <wp:cNvGraphicFramePr>
              <a:graphicFrameLocks noChangeAspect="1"/>
            </wp:cNvGraphicFramePr>
            <a:graphic>
              <a:graphicData uri="http://schemas.openxmlformats.org/drawingml/2006/picture">
                <pic:pic>
                  <pic:nvPicPr>
                    <pic:cNvPr id="0" name="app-myreviews.png"/>
                    <pic:cNvPicPr/>
                  </pic:nvPicPr>
                  <pic:blipFill>
                    <a:blip r:embed="rId18"/>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6" name="Picture 6"/>
            <wp:cNvGraphicFramePr>
              <a:graphicFrameLocks noChangeAspect="1"/>
            </wp:cNvGraphicFramePr>
            <a:graphic>
              <a:graphicData uri="http://schemas.openxmlformats.org/drawingml/2006/picture">
                <pic:pic>
                  <pic:nvPicPr>
                    <pic:cNvPr id="0" name="app-admin-restaurants.png"/>
                    <pic:cNvPicPr/>
                  </pic:nvPicPr>
                  <pic:blipFill>
                    <a:blip r:embed="rId19"/>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7" name="Picture 7"/>
            <wp:cNvGraphicFramePr>
              <a:graphicFrameLocks noChangeAspect="1"/>
            </wp:cNvGraphicFramePr>
            <a:graphic>
              <a:graphicData uri="http://schemas.openxmlformats.org/drawingml/2006/picture">
                <pic:pic>
                  <pic:nvPicPr>
                    <pic:cNvPr id="0" name="app-moderation.png"/>
                    <pic:cNvPicPr/>
                  </pic:nvPicPr>
                  <pic:blipFill>
                    <a:blip r:embed="rId20"/>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8" name="Picture 8"/>
            <wp:cNvGraphicFramePr>
              <a:graphicFrameLocks noChangeAspect="1"/>
            </wp:cNvGraphicFramePr>
            <a:graphic>
              <a:graphicData uri="http://schemas.openxmlformats.org/drawingml/2006/picture">
                <pic:pic>
                  <pic:nvPicPr>
                    <pic:cNvPr id="0" name="atlas-db-users.png"/>
                    <pic:cNvPicPr/>
                  </pic:nvPicPr>
                  <pic:blipFill>
                    <a:blip r:embed="rId21"/>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team as follows (each member committed under their own GitHub account, and individual contributions are recorded in the Part C declaration):</w:t>
      </w:r>
    </w:p>
    <w:p>
      <w:r>
        <w:rPr>
          <w:i/>
          <w:color w:val="0055AA"/>
        </w:rPr>
        <w:t>[TEAM] Member A (Name / ID): backend object-oriented refactor and the eight design patterns; MongoDB Atlas setup and backend configuration.</w:t>
      </w:r>
    </w:p>
    <w:p>
      <w:r>
        <w:rPr>
          <w:i/>
          <w:color w:val="0055AA"/>
        </w:rPr>
        <w:t>[TEAM] Member B (Name / ID): the Notifications subsystem (model, factory, observer, service, controller, routes) and the React NotificationBell / frontend integration.</w:t>
      </w:r>
    </w:p>
    <w:p>
      <w:r>
        <w:rPr>
          <w:i/>
          <w:color w:val="0055AA"/>
        </w:rPr>
        <w:t>[TEAM] Member C (Name / ID): unit testing (Mocha/Sinon) and the test-case matrix; API testing with Postman/Thunder Client; SRS documentation.</w:t>
      </w:r>
    </w:p>
    <w:p>
      <w:r>
        <w:rPr>
          <w:i/>
          <w:color w:val="0055AA"/>
        </w:rPr>
        <w:t>[TEAM] Member D (Name / ID): CI/CD pipeline (GitHub Actions, nginx, pm2); GitHub repository, branching and pull requests; report compilation.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__/__/2026</w:t>
            </w:r>
          </w:p>
        </w:tc>
        <w:tc>
          <w:tcPr>
            <w:tcW w:type="dxa" w:w="2256"/>
          </w:tcPr>
          <w:p>
            <w:r/>
            <w:r>
              <w:rPr>
                <w:sz w:val="18"/>
              </w:rPr>
              <w:t>All</w:t>
            </w:r>
          </w:p>
        </w:tc>
        <w:tc>
          <w:tcPr>
            <w:tcW w:type="dxa" w:w="2256"/>
          </w:tcPr>
          <w:p>
            <w:r/>
            <w:r>
              <w:rPr>
                <w:sz w:val="18"/>
              </w:rPr>
              <w:t>Project selection, repo setup, task split</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Design patterns + SRS review</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Testing, Postman, CI/CD integration</w:t>
            </w:r>
          </w:p>
        </w:tc>
        <w:tc>
          <w:tcPr>
            <w:tcW w:type="dxa" w:w="2256"/>
          </w:tcPr>
          <w:p>
            <w:r/>
            <w:r>
              <w:rPr>
                <w:sz w:val="18"/>
              </w:rPr>
              <w:t>...</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9" name="Picture 9"/>
            <wp:cNvGraphicFramePr>
              <a:graphicFrameLocks noChangeAspect="1"/>
            </wp:cNvGraphicFramePr>
            <a:graphic>
              <a:graphicData uri="http://schemas.openxmlformats.org/drawingml/2006/picture">
                <pic:pic>
                  <pic:nvPicPr>
                    <pic:cNvPr id="0" name="npm-test-49-passing.png"/>
                    <pic:cNvPicPr/>
                  </pic:nvPicPr>
                  <pic:blipFill>
                    <a:blip r:embed="rId22"/>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0" name="Picture 10"/>
            <wp:cNvGraphicFramePr>
              <a:graphicFrameLocks noChangeAspect="1"/>
            </wp:cNvGraphicFramePr>
            <a:graphic>
              <a:graphicData uri="http://schemas.openxmlformats.org/drawingml/2006/picture">
                <pic:pic>
                  <pic:nvPicPr>
                    <pic:cNvPr id="0" name="api-200-login.png"/>
                    <pic:cNvPicPr/>
                  </pic:nvPicPr>
                  <pic:blipFill>
                    <a:blip r:embed="rId23"/>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1" name="Picture 11"/>
            <wp:cNvGraphicFramePr>
              <a:graphicFrameLocks noChangeAspect="1"/>
            </wp:cNvGraphicFramePr>
            <a:graphic>
              <a:graphicData uri="http://schemas.openxmlformats.org/drawingml/2006/picture">
                <pic:pic>
                  <pic:nvPicPr>
                    <pic:cNvPr id="0" name="api-200-restaurants.png"/>
                    <pic:cNvPicPr/>
                  </pic:nvPicPr>
                  <pic:blipFill>
                    <a:blip r:embed="rId24"/>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2" name="Picture 12"/>
            <wp:cNvGraphicFramePr>
              <a:graphicFrameLocks noChangeAspect="1"/>
            </wp:cNvGraphicFramePr>
            <a:graphic>
              <a:graphicData uri="http://schemas.openxmlformats.org/drawingml/2006/picture">
                <pic:pic>
                  <pic:nvPicPr>
                    <pic:cNvPr id="0" name="api-201-create-review.png"/>
                    <pic:cNvPicPr/>
                  </pic:nvPicPr>
                  <pic:blipFill>
                    <a:blip r:embed="rId25"/>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13" name="Picture 13"/>
            <wp:cNvGraphicFramePr>
              <a:graphicFrameLocks noChangeAspect="1"/>
            </wp:cNvGraphicFramePr>
            <a:graphic>
              <a:graphicData uri="http://schemas.openxmlformats.org/drawingml/2006/picture">
                <pic:pic>
                  <pic:nvPicPr>
                    <pic:cNvPr id="0" name="api-401-no-token.png"/>
                    <pic:cNvPicPr/>
                  </pic:nvPicPr>
                  <pic:blipFill>
                    <a:blip r:embed="rId26"/>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14" name="Picture 14"/>
            <wp:cNvGraphicFramePr>
              <a:graphicFrameLocks noChangeAspect="1"/>
            </wp:cNvGraphicFramePr>
            <a:graphic>
              <a:graphicData uri="http://schemas.openxmlformats.org/drawingml/2006/picture">
                <pic:pic>
                  <pic:nvPicPr>
                    <pic:cNvPr id="0" name="api-401-bad-credentials.png"/>
                    <pic:cNvPicPr/>
                  </pic:nvPicPr>
                  <pic:blipFill>
                    <a:blip r:embed="rId27"/>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 Job 1 test (Node 20, npm ci, npm test) runs on every push/PR; Job 2 deploy (push to main) builds the React app in the runner, scp-s it to EC2, then over SSH pulls the backend, npm ci, (re)starts it with pm2, publishes the frontend to nginx, and runs a /api/health smoke check.</w:t>
      </w:r>
    </w:p>
    <w:p>
      <w:r>
        <w:rPr>
          <w:rFonts w:ascii="Consolas" w:hAnsi="Consolas"/>
          <w:sz w:val="17"/>
        </w:rPr>
        <w:t>jobs:</w:t>
        <w:br/>
        <w:t xml:space="preserve">  test:</w:t>
        <w:br/>
        <w:t xml:space="preserve">    runs-on: ubuntu-latest</w:t>
        <w:br/>
        <w:t xml:space="preserve">    steps: [checkout, setup-node@20, (backend) npm ci, (backend) npm test]</w:t>
        <w:br/>
        <w:t xml:space="preserve">  deploy:</w:t>
        <w:br/>
        <w:t xml:space="preserve">    needs: test</w:t>
        <w:br/>
        <w:t xml:space="preserve">    if: push to main</w:t>
        <w:br/>
        <w:t xml:space="preserve">    steps: [build frontend, scp build -&gt; EC2, ssh: git pull + npm ci + pm2 restart + nginx reload + health]</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rPr>
          <w:i/>
          <w:color w:val="C00000"/>
        </w:rPr>
        <w:t>[INSERT] Paste pm2 status from the EC2 host showing mesa-backend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rPr>
          <w:i/>
          <w:color w:val="C00000"/>
        </w:rPr>
        <w:t>[INSERT] Paste the browser screenshot of http://&lt;EC2_PUBLIC_IP&gt;/ with the IP visible.</w:t>
      </w:r>
    </w:p>
    <w:p>
      <w:r>
        <w:t>Setup runbook + scripts: docs/A2/cicd-runbook.md, scripts/ec2-setup.sh, scripts/nginx/restaurant-review.conf. Known constraint: the shared student AWS account restricts a stable Elastic IP and EC2 Instance Connect, limiting stable public exposure; the build/test stage runs on every push regardless and the EC2 target is fully scripted.</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extend. The Notifications feature demonstrated the Open/Closed Principle concretely - it was added as one Observer plus a thin subsystem without modifying existing controllers or services. Automated testing grew to 49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