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IFQ636 A2 — Video Storyboard (10 min) with on-screen visuals</w:t>
      </w:r>
    </w:p>
    <w:p>
      <w:r>
        <w:t>Project: Mesa Restaurant Review Platform.  Live: http://3.27.208.40/   Repo: github.com/david1carver/restaurant-review-platform</w:t>
      </w:r>
    </w:p>
    <w:p>
      <w:r>
        <w:t>Solo presentation by David (Anrio) Carver (D). My allocated teammate withdrew from the unit, so all work shown is my own. Read the quoted lines aloud; the ▶ SHOW lines are the on-screen visuals.</w:t>
      </w:r>
    </w:p>
    <w:p>
      <w:pPr>
        <w:pStyle w:val="Heading2"/>
      </w:pPr>
      <w:r>
        <w:t>0:00–0:40 — Intro (David on camera)</w:t>
      </w:r>
    </w:p>
    <w:p>
      <w:r>
        <w:t>D: “Hi, I’m David Carver. This is my IFQ636 Assignment 2 — Mesa, a Restaurant Review Platform.”</w:t>
      </w:r>
    </w:p>
    <w:p>
      <w:r>
        <w:t>D: “I completed this project solo — my allocated teammate withdrew from the unit, so everything you’ll see is my own work.”</w:t>
      </w:r>
    </w:p>
    <w:p>
      <w:r>
        <w:t>D: “For A2 I re-architected the backend around object-oriented design and eight design patterns, added a new Notifications feature, expanded unit testing, did full API testing, and deployed it live with an automated CI/CD pipeline.”</w:t>
      </w:r>
    </w:p>
    <w:p>
      <w:r>
        <w:rPr>
          <w:b/>
          <w:color w:val="B03030"/>
        </w:rPr>
        <w:t>▶ SHOW: the live app in the browser — address bar http://3.27.208.40/ (this exact screen):</w:t>
      </w:r>
    </w:p>
    <w:p>
      <w:r>
        <w:drawing>
          <wp:inline xmlns:a="http://schemas.openxmlformats.org/drawingml/2006/main" xmlns:pic="http://schemas.openxmlformats.org/drawingml/2006/picture">
            <wp:extent cx="5120640" cy="35998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live_327208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99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0:40–2:20 — Live application demo (David)</w:t>
      </w:r>
    </w:p>
    <w:p>
      <w:r>
        <w:rPr>
          <w:b/>
        </w:rPr>
        <w:t xml:space="preserve">D: </w:t>
      </w:r>
      <w:r>
        <w:t>“This is the public catalogue — six restaurants, searchable and filterable by cuisine.”</w:t>
      </w:r>
    </w:p>
    <w:p>
      <w:r>
        <w:rPr>
          <w:b/>
        </w:rPr>
        <w:t xml:space="preserve">D: </w:t>
      </w:r>
      <w:r>
        <w:t>“I’ll log in as a diner and post a five-star review of Ember &amp; Oak.”</w:t>
      </w:r>
    </w:p>
    <w:p>
      <w:r>
        <w:rPr>
          <w:b/>
        </w:rPr>
        <w:t xml:space="preserve">D: </w:t>
      </w:r>
      <w:r>
        <w:t>“Watch two things happen from one action: the average rating updates to 5.0, and a notification appears in the bell — that’s the Observer pattern firing. I’ll show that in the code shortly.”</w:t>
      </w:r>
    </w:p>
    <w:p>
      <w:r>
        <w:rPr>
          <w:b/>
          <w:color w:val="B03030"/>
        </w:rPr>
        <w:t>▶ SHOW: post a review live, then open the notifications bell (as pictured): rating 5.0 + “Your review of Ember &amp; Oak was published”.</w:t>
      </w:r>
    </w:p>
    <w:p>
      <w:r>
        <w:rPr>
          <w:b/>
        </w:rPr>
        <w:t xml:space="preserve">D: </w:t>
      </w:r>
      <w:r>
        <w:t>“If I try to review the same restaurant again, the API rejects it — one review per diner. And as an admin I can moderate reviews and manage restaurants.”</w:t>
      </w:r>
    </w:p>
    <w:p>
      <w:r>
        <w:rPr>
          <w:i/>
          <w:color w:val="444444"/>
        </w:rPr>
        <w:t>Demo live in the browser; the screen above already shows the 5.0 review and the open notifications dropdown — narrate over it.</w:t>
      </w:r>
    </w:p>
    <w:p>
      <w:pPr>
        <w:pStyle w:val="Heading2"/>
      </w:pPr>
      <w:r>
        <w:t>2:20–2:50 — Design (Figma) (David)</w:t>
      </w:r>
    </w:p>
    <w:p>
      <w:r>
        <w:t>D: “Before the build, the interface was designed in Figma — here are the low-fidelity wireframes and the high-fidelity prototype for the diner and admin journeys.”</w:t>
      </w:r>
    </w:p>
    <w:p>
      <w:r>
        <w:t>▶ SHOW: open the Figma file (or the exported wireframes in docs/A2/wireframes/) — click through 2–3 screens to show the interactive prototype, then cut back to the live app.</w:t>
      </w:r>
    </w:p>
    <w:p>
      <w:pPr>
        <w:pStyle w:val="Heading2"/>
      </w:pPr>
      <w:r>
        <w:t>2:20–4:30 — Design patterns &amp; OOP (David, in VS Code) — biggest rubric weight, slow down</w:t>
      </w:r>
    </w:p>
    <w:p>
      <w:r>
        <w:t>D: “Here is the backend. I applied eight patterns — the rubric needs seven.”</w:t>
      </w:r>
    </w:p>
    <w:p>
      <w:r>
        <w:rPr>
          <w:b/>
          <w:color w:val="B03030"/>
        </w:rPr>
        <w:t>▶ SHOW: the architecture diagram (the eight patterns + the request flow):</w:t>
      </w:r>
    </w:p>
    <w:p>
      <w:r>
        <w:drawing>
          <wp:inline xmlns:a="http://schemas.openxmlformats.org/drawingml/2006/main" xmlns:pic="http://schemas.openxmlformats.org/drawingml/2006/picture">
            <wp:extent cx="512064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D: </w:t>
      </w:r>
      <w:r>
        <w:t>“Singleton — core/Logger and core/Database. Repository — BaseRepository. Decorator via a Proxy — LoggingRepositoryDecorator. Facade — ReviewService. Builder — RestaurantQueryBuilder. Strategy — SortStrategy. Factory Method — NotificationFactory. Observer — ReviewSubject fanning out to Rating, Notification and Audit observers.”</w:t>
      </w:r>
    </w:p>
    <w:p>
      <w:r>
        <w:rPr>
          <w:b/>
        </w:rPr>
        <w:t xml:space="preserve">D: </w:t>
      </w:r>
      <w:r>
        <w:t>“When a review is posted: controller → Service (Facade) → Repository wrapped by the Logging Decorator → ReviewSubject notifies the observers — one recomputes the rating, one uses the Factory to build a notification, one writes an audit log through the Singleton logger.”</w:t>
      </w:r>
    </w:p>
    <w:p>
      <w:r>
        <w:rPr>
          <w:b/>
        </w:rPr>
        <w:t xml:space="preserve">D: </w:t>
      </w:r>
      <w:r>
        <w:t>“On OOP: private hash fields give encapsulation; the abstract SortStrategy throws if instantiated directly — abstraction; the concrete strategies and observers use inheritance; and every observer exposes the same update method — polymorphism.”</w:t>
      </w:r>
    </w:p>
    <w:p>
      <w:r>
        <w:rPr>
          <w:b/>
          <w:color w:val="B03030"/>
        </w:rPr>
        <w:t>▶ SHOW: open 2–3 files live in VS Code: events/ReviewSubject.js, services/ReviewService.js, strategies/SortStrategy.js — point at the pattern in each.</w:t>
      </w:r>
    </w:p>
    <w:p>
      <w:pPr>
        <w:pStyle w:val="Heading2"/>
      </w:pPr>
      <w:r>
        <w:t>4:30–6:00 — Unit testing (David, terminal)</w:t>
      </w:r>
    </w:p>
    <w:p>
      <w:r>
        <w:t>D: “For testing I use Mocha, Chai and Sinon — pure unit tests, no database; the Mongoose calls are stubbed.”</w:t>
      </w:r>
    </w:p>
    <w:p>
      <w:r>
        <w:t>D: “Running npm test — 49 tests pass.”</w:t>
      </w:r>
    </w:p>
    <w:p>
      <w:r>
        <w:rPr>
          <w:b/>
          <w:color w:val="B03030"/>
        </w:rPr>
        <w:t>▶ SHOW: run “npm test” live, and/or this result:</w:t>
      </w:r>
    </w:p>
    <w:p>
      <w:r>
        <w:drawing>
          <wp:inline xmlns:a="http://schemas.openxmlformats.org/drawingml/2006/main" xmlns:pic="http://schemas.openxmlformats.org/drawingml/2006/picture">
            <wp:extent cx="5120640" cy="83064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pm-test-49-pass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83064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D: “For example, createReview returns 201 on success and 409 on a duplicate, and a pattern test verifies the Observer fans out correctly. Every backend function is covered.”</w:t>
      </w:r>
    </w:p>
    <w:p>
      <w:pPr>
        <w:pStyle w:val="Heading2"/>
      </w:pPr>
      <w:r>
        <w:t>6:00–7:15 — API testing (David, Thunder Client / Postman)</w:t>
      </w:r>
    </w:p>
    <w:p>
      <w:r>
        <w:t>D: “I verified every endpoint and its error handling. Login returns 200 and a JWT; creating a review returns 201; sending it again returns 409.”</w:t>
      </w:r>
    </w:p>
    <w:p>
      <w:r>
        <w:rPr>
          <w:b/>
          <w:color w:val="B03030"/>
        </w:rPr>
        <w:t>▶ SHOW: the 409 duplicate response (note the backend log shows the database unique-index error too):</w:t>
      </w:r>
    </w:p>
    <w:p>
      <w:r>
        <w:drawing>
          <wp:inline xmlns:a="http://schemas.openxmlformats.org/drawingml/2006/main" xmlns:pic="http://schemas.openxmlformats.org/drawingml/2006/picture">
            <wp:extent cx="5120640" cy="31101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4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101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D: “Posting without a token returns 401; missing fields returns 400; and a diner trying to create a restaurant returns 403 — the role guard.”</w:t>
      </w:r>
    </w:p>
    <w:p>
      <w:r>
        <w:rPr>
          <w:b/>
          <w:color w:val="B03030"/>
        </w:rPr>
        <w:t>▶ SHOW: the 403 role-guard response:</w:t>
      </w:r>
    </w:p>
    <w:p>
      <w:r>
        <w:drawing>
          <wp:inline xmlns:a="http://schemas.openxmlformats.org/drawingml/2006/main" xmlns:pic="http://schemas.openxmlformats.org/drawingml/2006/picture">
            <wp:extent cx="5120640" cy="248074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_4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4807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D: “The full collection is exported in the repo under docs/A2.”</w:t>
      </w:r>
    </w:p>
    <w:p>
      <w:pPr>
        <w:pStyle w:val="Heading2"/>
      </w:pPr>
      <w:r>
        <w:t>7:15–9:00 — CI/CD &amp; deployment (David)</w:t>
      </w:r>
    </w:p>
    <w:p>
      <w:r>
        <w:rPr>
          <w:b/>
        </w:rPr>
        <w:t xml:space="preserve">D: </w:t>
      </w:r>
      <w:r>
        <w:t>“Deployment is fully automated by a GitHub Actions self-hosted runner installed on the EC2 instance. On every push to main it installs deps, builds the frontend, runs the unit tests, writes the production .env from a secret, then restarts the app under pm2.”</w:t>
      </w:r>
    </w:p>
    <w:p>
      <w:r>
        <w:rPr>
          <w:b/>
          <w:color w:val="B03030"/>
        </w:rPr>
        <w:t>▶ SHOW: LIVE — open .github/workflows/ci.yml on GitHub (name: Backend CI, runs-on: self-hosted).</w:t>
      </w:r>
    </w:p>
    <w:p>
      <w:r>
        <w:rPr>
          <w:b/>
          <w:color w:val="B03030"/>
        </w:rPr>
        <w:t>▶ SHOW: LIVE — the Actions tab showing green runs, and Settings → Actions → Runners showing the runner Idle.</w:t>
      </w:r>
    </w:p>
    <w:p>
      <w:r>
        <w:rPr>
          <w:b/>
        </w:rPr>
        <w:t xml:space="preserve">D: </w:t>
      </w:r>
      <w:r>
        <w:t>“On the server, pm2 shows the backend and frontend both online.”</w:t>
      </w:r>
    </w:p>
    <w:p>
      <w:r>
        <w:rPr>
          <w:b/>
          <w:color w:val="B03030"/>
        </w:rPr>
        <w:t>▶ SHOW: the pm2 status table (backend + Frontend online):</w:t>
      </w:r>
    </w:p>
    <w:p>
      <w:r>
        <w:drawing>
          <wp:inline xmlns:a="http://schemas.openxmlformats.org/drawingml/2006/main" xmlns:pic="http://schemas.openxmlformats.org/drawingml/2006/picture">
            <wp:extent cx="5120640" cy="435526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2_clea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4355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D: </w:t>
      </w:r>
      <w:r>
        <w:t>“nginx serves the React build on port 80 and proxies /api to the backend. To prove the loop I’ll push a small change, the run goes green, and the live site updates.”</w:t>
      </w:r>
    </w:p>
    <w:p>
      <w:r>
        <w:rPr>
          <w:b/>
          <w:color w:val="B03030"/>
        </w:rPr>
        <w:t>▶ SHOW: LIVE — push a tiny change to main → Actions goes green → refresh http://3.27.208.40/.</w:t>
      </w:r>
    </w:p>
    <w:p>
      <w:pPr>
        <w:pStyle w:val="Heading2"/>
      </w:pPr>
      <w:r>
        <w:t>9:00–9:40 — GitHub workflow (David)</w:t>
      </w:r>
    </w:p>
    <w:p>
      <w:r>
        <w:t>D: “I used GitHub with a feature-branch workflow — feature branches, pull requests, and two merge conflicts I resolved. As my teammate withdrew, this is an individual demonstration of the collaboration workflow.”</w:t>
      </w:r>
    </w:p>
    <w:p>
      <w:r>
        <w:t>▶ SHOW: LIVE — Insights → Contributors (commit history), the branch list, a pull request, and a resolved merge-conflict commit.</w:t>
      </w:r>
    </w:p>
    <w:p>
      <w:r>
        <w:t>Note: this is a solo demonstration; the commit history is single-contributor.</w:t>
      </w:r>
    </w:p>
    <w:p>
      <w:pPr>
        <w:pStyle w:val="Heading2"/>
      </w:pPr>
      <w:r>
        <w:t>9:40–10:00 — Wrap (David)</w:t>
      </w:r>
    </w:p>
    <w:p>
      <w:r>
        <w:rPr>
          <w:b/>
        </w:rPr>
        <w:t xml:space="preserve">D: </w:t>
      </w:r>
      <w:r>
        <w:t>“So: an OOP, pattern-based backend; a new notifications feature; 49 unit tests; full API testing; and a live, auto-deployed app.”</w:t>
      </w:r>
    </w:p>
    <w:p>
      <w:r>
        <w:t>D: “Thanks for watching.”</w:t>
      </w:r>
    </w:p>
    <w:p>
      <w:pPr>
        <w:pStyle w:val="Heading2"/>
      </w:pPr>
      <w:r>
        <w:t>Recording checklist</w:t>
      </w:r>
    </w:p>
    <w:p>
      <w:pPr>
        <w:pStyle w:val="ListBullet"/>
      </w:pPr>
      <w:r>
        <w:t>One continuous screen recording (OBS / Zoom / Xbox Game Bar Win+G); mic on.</w:t>
      </w:r>
    </w:p>
    <w:p>
      <w:pPr>
        <w:pStyle w:val="ListBullet"/>
      </w:pPr>
      <w:r>
        <w:t>CAMERA ON — your face must be visible during the recording (Canvas Studio: enable camera in full-screen). This is a stated academic-integrity requirement.</w:t>
      </w:r>
    </w:p>
    <w:p>
      <w:pPr>
        <w:pStyle w:val="ListBullet"/>
      </w:pPr>
      <w:r>
        <w:t>Pre-open: live site (logged in), VS Code (backend), GitHub Actions + Runners, the test terminal, Thunder Client.</w:t>
      </w:r>
    </w:p>
    <w:p>
      <w:pPr>
        <w:pStyle w:val="ListBullet"/>
      </w:pPr>
      <w:r>
        <w:t>Keep the EC2 instance RUNNING the whole time (a stop/start changes the public IP).</w:t>
      </w:r>
    </w:p>
    <w:p>
      <w:pPr>
        <w:pStyle w:val="ListBullet"/>
      </w:pPr>
      <w:r>
        <w:t>If the live site flashes a 502 right after a push, wait ~10s and refresh (pm2 restarting).</w:t>
      </w:r>
    </w:p>
    <w:p>
      <w:pPr>
        <w:pStyle w:val="ListBullet"/>
      </w:pPr>
      <w:r>
        <w:t>Demonstrate and narrate each part yourself, screen-sharing your own work (the marker verifies the presenter demonstrates the work).</w:t>
      </w:r>
    </w:p>
    <w:p>
      <w:pPr>
        <w:pStyle w:val="ListBullet"/>
      </w:pPr>
      <w:r>
        <w:t>Upload via Canvas Studio (one member submits to Assignment 2: Video submission).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