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9BF72F" w14:paraId="53B11836" wp14:textId="65B3EA37">
      <w:pPr>
        <w:spacing w:after="160" w:line="259" w:lineRule="auto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Conocimientos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E9BF72F" w14:paraId="5960FF51" wp14:textId="54546AE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BOT educativo</w:t>
      </w:r>
    </w:p>
    <w:p xmlns:wp14="http://schemas.microsoft.com/office/word/2010/wordml" w:rsidP="3E9BF72F" w14:paraId="193CD691" wp14:textId="56F7D08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Calificaciones usando Power BI</w:t>
      </w:r>
    </w:p>
    <w:p xmlns:wp14="http://schemas.microsoft.com/office/word/2010/wordml" w:rsidP="3E9BF72F" w14:paraId="5654CFE0" wp14:textId="2DCB343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Sección de juegos</w:t>
      </w:r>
    </w:p>
    <w:p xmlns:wp14="http://schemas.microsoft.com/office/word/2010/wordml" w:rsidP="3E9BF72F" w14:paraId="0CB0B22E" wp14:textId="0129D944">
      <w:pPr>
        <w:spacing w:after="160" w:line="259" w:lineRule="auto"/>
        <w:jc w:val="center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Temas a investigar</w:t>
      </w:r>
    </w:p>
    <w:p xmlns:wp14="http://schemas.microsoft.com/office/word/2010/wordml" w:rsidP="3E9BF72F" w14:paraId="573544A6" wp14:textId="1AB008A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Alfabetización digital: 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US"/>
        </w:rPr>
        <w:t xml:space="preserve">significa tener el control sobre el ordenador y no de manera contraria (1998), implica reconocer los límites y las potencialidades respecto a lo que éste puede hacer y lo que no. </w:t>
      </w:r>
    </w:p>
    <w:p xmlns:wp14="http://schemas.microsoft.com/office/word/2010/wordml" w:rsidP="3E9BF72F" w14:paraId="31CD8170" wp14:textId="2CC189B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Aula invertida: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Estrategia de enseñanza por medio de TIC </w:t>
      </w:r>
      <w:hyperlink r:id="R1f0b604ac73a432d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es-US"/>
          </w:rPr>
          <w:t>http://chirb.it/4B05np</w:t>
        </w:r>
      </w:hyperlink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</w:t>
      </w:r>
    </w:p>
    <w:p xmlns:wp14="http://schemas.microsoft.com/office/word/2010/wordml" w:rsidP="3E9BF72F" w14:paraId="1F46360A" wp14:textId="718C651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Educación remota: las video conferencias o los contactos presenciales establecidos en cierto periodo</w:t>
      </w:r>
    </w:p>
    <w:p xmlns:wp14="http://schemas.microsoft.com/office/word/2010/wordml" w:rsidP="3E9BF72F" w14:paraId="477CA3BC" wp14:textId="1DAE20A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Educación virtual:</w:t>
      </w:r>
    </w:p>
    <w:p xmlns:wp14="http://schemas.microsoft.com/office/word/2010/wordml" w:rsidP="3E9BF72F" w14:paraId="39F3B237" wp14:textId="761A1CB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BOT educativo para docentes</w:t>
      </w:r>
    </w:p>
    <w:p xmlns:wp14="http://schemas.microsoft.com/office/word/2010/wordml" w:rsidP="3E9BF72F" w14:paraId="32B54BFE" wp14:textId="40451FB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Planes educativos de la SEP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(Primaria y secundaria):  </w:t>
      </w:r>
      <w:hyperlink r:id="Rc7e941fdbf744a85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4472C4" w:themeColor="accent1" w:themeTint="FF" w:themeShade="FF"/>
            <w:sz w:val="28"/>
            <w:szCs w:val="28"/>
            <w:u w:val="single"/>
            <w:lang w:val="es-US"/>
          </w:rPr>
          <w:t>https://www.planyprogramasdestudio.sep.gob.mx/</w:t>
        </w:r>
      </w:hyperlink>
    </w:p>
    <w:p xmlns:wp14="http://schemas.microsoft.com/office/word/2010/wordml" w:rsidP="3E9BF72F" w14:paraId="01278177" wp14:textId="1DE2E9A4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Gobierno federal: </w:t>
      </w:r>
      <w:r w:rsidRPr="3E9BF72F" w:rsidR="7693C361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s-US"/>
        </w:rPr>
        <w:t>Programa: “La escuela es nuestra”</w:t>
      </w:r>
    </w:p>
    <w:p xmlns:wp14="http://schemas.microsoft.com/office/word/2010/wordml" w:rsidP="3E9BF72F" w14:paraId="0DD5CFE9" wp14:textId="6F6836F8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Se da directamente el presupuesto a comités de padres de familia el recurso económico para la mejora de las instalaciones de las escuelas</w:t>
      </w:r>
    </w:p>
    <w:p xmlns:wp14="http://schemas.microsoft.com/office/word/2010/wordml" w:rsidP="3E9BF72F" w14:paraId="2C7EEAAF" wp14:textId="5D9DDDC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Técnicas de estudio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(la información está planteada en forma presencial, pero podemos pasarlo a lo virtual)</w:t>
      </w:r>
    </w:p>
    <w:p xmlns:wp14="http://schemas.microsoft.com/office/word/2010/wordml" w:rsidP="3E9BF72F" w14:paraId="1AAA471A" wp14:textId="30F7F826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Recomendaciones de texto: aprender a aprender, técnicas de estudio </w:t>
      </w:r>
    </w:p>
    <w:p xmlns:wp14="http://schemas.microsoft.com/office/word/2010/wordml" w:rsidP="3E9BF72F" w14:paraId="65191873" wp14:textId="37AC9CF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Juegos educativos como condicionamiento dentro de la educación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(tanto para niños como profesores)</w:t>
      </w:r>
    </w:p>
    <w:p xmlns:wp14="http://schemas.microsoft.com/office/word/2010/wordml" w:rsidP="3E9BF72F" w14:paraId="52431633" wp14:textId="6D01F52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Insertar link: </w:t>
      </w:r>
      <w:hyperlink r:id="Rc3d172ad319242e5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es-US"/>
          </w:rPr>
          <w:t>https://view.genial.ly/5f9b06967588300db2a4c85c/guide-guia-del-profesor-videojuegos</w:t>
        </w:r>
      </w:hyperlink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</w:t>
      </w:r>
    </w:p>
    <w:p xmlns:wp14="http://schemas.microsoft.com/office/word/2010/wordml" w:rsidP="3E9BF72F" w14:paraId="13E12D1A" wp14:textId="47D5FAE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Kahoot: Herramienta por la que el profesor crea concursos en el aula para aprender o reforzar el aprendizaje y donde los alumnos son los concursantes.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lang w:val="es-US"/>
        </w:rPr>
        <w:t xml:space="preserve"> </w:t>
      </w:r>
      <w:hyperlink r:id="Rf414ec82d15d4c75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4472C4" w:themeColor="accent1" w:themeTint="FF" w:themeShade="FF"/>
            <w:sz w:val="28"/>
            <w:szCs w:val="28"/>
            <w:u w:val="single"/>
            <w:lang w:val="es-US"/>
          </w:rPr>
          <w:t>https://kahoot.com/</w:t>
        </w:r>
      </w:hyperlink>
    </w:p>
    <w:p xmlns:wp14="http://schemas.microsoft.com/office/word/2010/wordml" w:rsidP="3E9BF72F" w14:paraId="35E3AA8F" wp14:textId="11C74A0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NOTA: JUEGUITO COOL PARA DIVERTIRSE UN RATO: </w:t>
      </w:r>
      <w:hyperlink r:id="R2bd3546dc66843dc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es-US"/>
          </w:rPr>
          <w:t>https://www.retrogames.cc/arcade-games/super-puzzle-fighter-ii-turbo-super-puzzle-fighter-2-turbo-960620-usa.html</w:t>
        </w:r>
      </w:hyperlink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</w:t>
      </w:r>
    </w:p>
    <w:p xmlns:wp14="http://schemas.microsoft.com/office/word/2010/wordml" w:rsidP="3E9BF72F" w14:paraId="21F88168" wp14:textId="5B4452C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Gamificación</w:t>
      </w:r>
    </w:p>
    <w:p xmlns:wp14="http://schemas.microsoft.com/office/word/2010/wordml" w:rsidP="3E9BF72F" w14:paraId="148C67BA" wp14:textId="251BCC7A">
      <w:pPr>
        <w:spacing w:after="160" w:line="259" w:lineRule="auto"/>
        <w:ind w:left="360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="7693C361">
        <w:drawing>
          <wp:inline xmlns:wp14="http://schemas.microsoft.com/office/word/2010/wordprocessingDrawing" wp14:editId="751051BB" wp14:anchorId="4E1C4D69">
            <wp:extent cx="4572000" cy="4114800"/>
            <wp:effectExtent l="0" t="0" r="0" b="0"/>
            <wp:docPr id="212707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4df66630b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9BF72F" w14:paraId="1467C2CD" wp14:textId="04DBA4C5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Les comparto un ejemplo de GAMIFICACIÓN, esta es la forma que lo hace mi universidad</w:t>
      </w:r>
    </w:p>
    <w:p xmlns:wp14="http://schemas.microsoft.com/office/word/2010/wordml" w:rsidP="3E9BF72F" w14:paraId="5AF8C9EA" wp14:textId="37A3A42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693C361">
        <w:drawing>
          <wp:inline xmlns:wp14="http://schemas.microsoft.com/office/word/2010/wordprocessingDrawing" wp14:editId="2125E5FC" wp14:anchorId="65CD5E0A">
            <wp:extent cx="5724524" cy="3209925"/>
            <wp:effectExtent l="0" t="0" r="0" b="0"/>
            <wp:docPr id="212707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fa18a6fdc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9BF72F" w14:paraId="4412AB66" wp14:textId="005CB234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E9BF72F" w14:paraId="25E041B7" wp14:textId="3A7D5109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E9BF72F" w14:paraId="73290D5C" wp14:textId="204768F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Leyes de trabajo o políticas de trabajo de los profesores:  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4472C4" w:themeColor="accent1" w:themeTint="FF" w:themeShade="FF"/>
          <w:sz w:val="24"/>
          <w:szCs w:val="24"/>
          <w:u w:val="single"/>
          <w:lang w:val="es-US"/>
        </w:rPr>
        <w:t>seslp.gob.mx/transparencia/Reglamento_de_las_condiciones_generales_del_trabajo_SEP.pdf</w:t>
      </w:r>
    </w:p>
    <w:p xmlns:wp14="http://schemas.microsoft.com/office/word/2010/wordml" w:rsidP="3E9BF72F" w14:paraId="601D67B0" wp14:textId="218C616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Ley educativa (presencial y virtual):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</w:t>
      </w:r>
      <w:hyperlink r:id="R1cad44456d664271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US"/>
          </w:rPr>
          <w:t>https://www.gob.mx/cms/uploads/attachment/file/2924/Resumen_Ejecutivo_de_la_Reforma_Educativa.pdf</w:t>
        </w:r>
      </w:hyperlink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US"/>
        </w:rPr>
        <w:t xml:space="preserve"> </w:t>
      </w:r>
    </w:p>
    <w:p xmlns:wp14="http://schemas.microsoft.com/office/word/2010/wordml" w:rsidP="3E9BF72F" w14:paraId="59702D75" wp14:textId="0F16C2B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9BF72F" w:rsidR="7693C3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PRINCIPALES TRANSFORMACIONES DEL SECTOR EDUCATIVO </w:t>
      </w:r>
    </w:p>
    <w:p xmlns:wp14="http://schemas.microsoft.com/office/word/2010/wordml" w:rsidP="3E9BF72F" w14:paraId="28AB2163" wp14:textId="17CC784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9BF72F" w:rsidR="7693C3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US"/>
        </w:rPr>
        <w:t>2.1 Autonomía de gestión escolar</w:t>
      </w:r>
    </w:p>
    <w:p xmlns:wp14="http://schemas.microsoft.com/office/word/2010/wordml" w:rsidP="3E9BF72F" w14:paraId="1435CB47" wp14:textId="2C6D1FA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9BF72F" w:rsidR="7693C3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US"/>
        </w:rPr>
        <w:t>La Reforma sitúa a la escuela en el centro del sistema educativo. Es en ella donde los alumnos aprenden y donde los maestros se desarrollan profesionalmente. Las escuelas deben tener la capacidad de gestión para realizar sus funciones, y las autoridades la obligación de proporcionarles los recursos necesarios para cumplir con su cometido</w:t>
      </w:r>
    </w:p>
    <w:p xmlns:wp14="http://schemas.microsoft.com/office/word/2010/wordml" w:rsidP="3E9BF72F" w14:paraId="01EC164D" wp14:textId="71B0B98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9BF72F" w:rsidR="7693C3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La Reforma considera la introducción de instrumentos y etapas que permiten una valoración más completa de los candidatos. Quienes resulten seleccionados se incorporarán al servicio y durante un periodo de inducción de dos años recibirán los apoyos para fortalecer sus capacidades, además de tener el acompañamiento de un tutor designado por la autoridad educativa. A partir del ciclo escolar 2014-2015, todas las plazas de nuevo ingreso serán asignadas por concurso. </w:t>
      </w:r>
    </w:p>
    <w:p xmlns:wp14="http://schemas.microsoft.com/office/word/2010/wordml" w:rsidP="3E9BF72F" w14:paraId="6FA4DA85" wp14:textId="444FEBB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9BF72F" w:rsidR="7693C3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US"/>
        </w:rPr>
        <w:t>Estrategia que la Reforma impulsa: Quien destaque en su desempeño será objeto de reconocimiento mediante movimientos laterales como la tutoría, la coordinación de materias, y la asesoría técnica pedagógica de carácter temporal. Ello implica la realización de funciones complementarias y en algunos casos un cambio de función, así como la entrega de estímulos económicos temporales o por única vez.</w:t>
      </w:r>
    </w:p>
    <w:p xmlns:wp14="http://schemas.microsoft.com/office/word/2010/wordml" w:rsidP="3E9BF72F" w14:paraId="4ED1270B" wp14:textId="7C43983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9BF72F" w:rsidR="7693C3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US"/>
        </w:rPr>
        <w:t>Formación docente: El desempeño docente requiere de los estímulos y apoyos permanentes para realizarse en las mejores condiciones posibles. El avance del sistema educativo depende del avance profesional de sus maestros.</w:t>
      </w:r>
    </w:p>
    <w:p xmlns:wp14="http://schemas.microsoft.com/office/word/2010/wordml" w:rsidP="3E9BF72F" w14:paraId="03923B0E" wp14:textId="77439FF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Técnicas de la educación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(renovación de la materia de educación física)</w:t>
      </w:r>
    </w:p>
    <w:p xmlns:wp14="http://schemas.microsoft.com/office/word/2010/wordml" w:rsidP="3E9BF72F" w14:paraId="0C1D5F33" wp14:textId="53CA5DF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Datos sobre accesibilidad a internet y dispositivos con los que cuenta cada familia</w:t>
      </w:r>
    </w:p>
    <w:p xmlns:wp14="http://schemas.microsoft.com/office/word/2010/wordml" w:rsidP="3E9BF72F" w14:paraId="611E964F" wp14:textId="1F3920C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Tips para educación online: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</w:t>
      </w:r>
      <w:hyperlink r:id="R647d67d7ebfe4897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es-US"/>
          </w:rPr>
          <w:t>https://www.educaciontrespuntocero.com/opinion/clases-online-claves-para-correcta-planificacion/</w:t>
        </w:r>
      </w:hyperlink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4472C4" w:themeColor="accent1" w:themeTint="FF" w:themeShade="FF"/>
          <w:sz w:val="28"/>
          <w:szCs w:val="28"/>
          <w:u w:val="single"/>
          <w:lang w:val="es-US"/>
        </w:rPr>
        <w:t xml:space="preserve"> 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 xml:space="preserve"> (Aquí explican algunos puntos importantes al dar las clases de manera virtual)</w:t>
      </w:r>
    </w:p>
    <w:p xmlns:wp14="http://schemas.microsoft.com/office/word/2010/wordml" w:rsidP="3E9BF72F" w14:paraId="1FBC4862" wp14:textId="2F5D805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F3F3F"/>
          <w:sz w:val="25"/>
          <w:szCs w:val="25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3F3F3F"/>
          <w:sz w:val="25"/>
          <w:szCs w:val="25"/>
          <w:lang w:val="es-US"/>
        </w:rPr>
        <w:t>L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3F3F3F"/>
          <w:sz w:val="28"/>
          <w:szCs w:val="28"/>
          <w:lang w:val="es-US"/>
        </w:rPr>
        <w:t>as sesiones virtuales de conexión o el trabajo que les enviemos debería durar de 20 a 30 minutos como máximo</w:t>
      </w:r>
    </w:p>
    <w:p xmlns:wp14="http://schemas.microsoft.com/office/word/2010/wordml" w:rsidP="3E9BF72F" w14:paraId="111F2463" wp14:textId="68CDC5B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F3F3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3F3F3F"/>
          <w:sz w:val="28"/>
          <w:szCs w:val="28"/>
          <w:lang w:val="es-US"/>
        </w:rPr>
        <w:t xml:space="preserve">Metodología de enseñanza: conferencia y/o exposición, aprendizaje interactivo, juegos (gamificación), investigación, experimentación y/o resolución de problemas… Algunas propuestas de plataformas son: EdPuzzle, </w:t>
      </w:r>
      <w:hyperlink r:id="R3d4d95b955c34191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es-US"/>
          </w:rPr>
          <w:t>Khan Academy</w:t>
        </w:r>
      </w:hyperlink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3F3F3F"/>
          <w:sz w:val="28"/>
          <w:szCs w:val="28"/>
          <w:lang w:val="es-US"/>
        </w:rPr>
        <w:t>, Kahoot</w:t>
      </w:r>
    </w:p>
    <w:p xmlns:wp14="http://schemas.microsoft.com/office/word/2010/wordml" w:rsidP="3E9BF72F" w14:paraId="480EBFA6" wp14:textId="3516B38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F3F3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3F3F3F"/>
          <w:sz w:val="28"/>
          <w:szCs w:val="28"/>
          <w:lang w:val="es-US"/>
        </w:rPr>
        <w:t>Habría que valorar con los estudiantes lo que les ha gustado más, o las dificultades y limitaciones que han tenido. Se puede hacer por videoconferencia y a la vez fomentar la cercanía o bien a través de un pequeño cuestionario online.</w:t>
      </w:r>
    </w:p>
    <w:p xmlns:wp14="http://schemas.microsoft.com/office/word/2010/wordml" w:rsidP="3E9BF72F" w14:paraId="4521AC67" wp14:textId="7EB66A0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lang w:val="es-ES"/>
        </w:rPr>
      </w:pPr>
      <w:hyperlink r:id="R6c138187c3e44ffd">
        <w:r w:rsidRPr="3E9BF72F" w:rsidR="7693C361">
          <w:rPr>
            <w:rStyle w:val="Hyperlink"/>
            <w:rFonts w:ascii="Agency FB" w:hAnsi="Agency FB" w:eastAsia="Agency FB" w:cs="Agency FB"/>
            <w:b w:val="0"/>
            <w:bCs w:val="0"/>
            <w:i w:val="0"/>
            <w:iCs w:val="0"/>
            <w:strike w:val="0"/>
            <w:dstrike w:val="0"/>
            <w:noProof w:val="0"/>
            <w:color w:val="4472C4" w:themeColor="accent1" w:themeTint="FF" w:themeShade="FF"/>
            <w:sz w:val="28"/>
            <w:szCs w:val="28"/>
            <w:u w:val="single"/>
            <w:lang w:val="es-US"/>
          </w:rPr>
          <w:t>https://www.uchile.cl/noticias/162578/cinco-tips-para-una-clase-virtual-mas-atractiva</w:t>
        </w:r>
      </w:hyperlink>
    </w:p>
    <w:p xmlns:wp14="http://schemas.microsoft.com/office/word/2010/wordml" w:rsidP="3E9BF72F" w14:paraId="2DA6C469" wp14:textId="670878F4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E9BF72F" w14:paraId="4FB6B58D" wp14:textId="5FABBA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>
        <w:br w:type="page"/>
      </w:r>
    </w:p>
    <w:p xmlns:wp14="http://schemas.microsoft.com/office/word/2010/wordml" w:rsidP="3E9BF72F" w14:paraId="5F5CF3BF" wp14:textId="433FACA2">
      <w:pPr>
        <w:spacing w:after="160" w:line="259" w:lineRule="auto"/>
        <w:jc w:val="center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s-US"/>
        </w:rPr>
        <w:t>Comentarios generales de todo el proyecto</w:t>
      </w:r>
    </w:p>
    <w:p xmlns:wp14="http://schemas.microsoft.com/office/word/2010/wordml" w:rsidP="3E9BF72F" w14:paraId="524E995B" wp14:textId="4FD44A3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E9BF72F" w14:paraId="089E11F2" wp14:textId="560F87F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>Fundamento pedagógico:</w:t>
      </w:r>
    </w:p>
    <w:p xmlns:wp14="http://schemas.microsoft.com/office/word/2010/wordml" w:rsidP="3E9BF72F" w14:paraId="6FCA1019" wp14:textId="11307C7E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Base en la pedagogía de </w:t>
      </w:r>
      <w:hyperlink r:id="Rd122622f75684933">
        <w:r w:rsidRPr="3E9BF72F" w:rsidR="7693C361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es-US"/>
          </w:rPr>
          <w:t>Pestalozzi</w:t>
        </w:r>
      </w:hyperlink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US"/>
        </w:rPr>
        <w:t xml:space="preserve"> transportado a lo virtual con apoyo de reforzadores conductistas basados en premios, donde los recursos (PDF, vídeos, presentaciones) serán revisados de manera asincrónica e individual, mientras que al menos una vez a la quincena el docente tenga una sesión remota (una videollamada) con una duración máxima de 1:30 hrs; se dejarán actividades en equipo (mínimo de dos, máximo 5) para de alguna manera tener la relación social que el niño y adolescente necesita para su aprendizaje, estas sesiones o formas de trabajo serán decididas por el estudiante. El único momento de la educación formal directa a la que estará sometido el estudiante es el tiempo que esté conectado a la plataforma y las sesiones remotas.</w:t>
      </w:r>
    </w:p>
    <w:p xmlns:wp14="http://schemas.microsoft.com/office/word/2010/wordml" w:rsidP="3E9BF72F" w14:paraId="540B5180" wp14:textId="5B50A1D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s-US"/>
        </w:rPr>
        <w:t xml:space="preserve">Modalidad: </w:t>
      </w:r>
      <w:r w:rsidRPr="3E9BF72F" w:rsidR="7693C361">
        <w:rPr>
          <w:rFonts w:ascii="Agency FB" w:hAnsi="Agency FB" w:eastAsia="Agency FB" w:cs="Agency FB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>escolarizada</w:t>
      </w:r>
    </w:p>
    <w:p xmlns:wp14="http://schemas.microsoft.com/office/word/2010/wordml" w:rsidP="3E9BF72F" w14:paraId="06B68BE3" wp14:textId="3E056AFC">
      <w:pPr>
        <w:pStyle w:val="ListParagraph"/>
        <w:numPr>
          <w:ilvl w:val="1"/>
          <w:numId w:val="2"/>
        </w:numPr>
        <w:spacing w:after="160" w:line="259" w:lineRule="auto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>calendarización de los procesos de enseñanza-aprendizaje</w:t>
      </w:r>
    </w:p>
    <w:p xmlns:wp14="http://schemas.microsoft.com/office/word/2010/wordml" w:rsidP="3E9BF72F" w14:paraId="6A4C44D5" wp14:textId="7490DB07">
      <w:pPr>
        <w:pStyle w:val="ListParagraph"/>
        <w:numPr>
          <w:ilvl w:val="1"/>
          <w:numId w:val="2"/>
        </w:numPr>
        <w:spacing w:after="160" w:line="259" w:lineRule="auto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>trayectoria curricular definida</w:t>
      </w:r>
    </w:p>
    <w:p xmlns:wp14="http://schemas.microsoft.com/office/word/2010/wordml" w:rsidP="3E9BF72F" w14:paraId="1F8A946F" wp14:textId="4B66BDF6">
      <w:pPr>
        <w:pStyle w:val="ListParagraph"/>
        <w:numPr>
          <w:ilvl w:val="1"/>
          <w:numId w:val="2"/>
        </w:numPr>
        <w:spacing w:after="160" w:line="259" w:lineRule="auto"/>
        <w:rPr>
          <w:rFonts w:ascii="Agency FB" w:hAnsi="Agency FB" w:eastAsia="Agency FB" w:cs="Agency F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>intervención docente obligatoria</w:t>
      </w:r>
    </w:p>
    <w:p xmlns:wp14="http://schemas.microsoft.com/office/word/2010/wordml" w:rsidP="3E9BF72F" w14:paraId="765E34A4" wp14:textId="27F9F063">
      <w:pPr>
        <w:pStyle w:val="ListParagraph"/>
        <w:numPr>
          <w:ilvl w:val="0"/>
          <w:numId w:val="2"/>
        </w:numPr>
        <w:spacing w:after="160" w:line="259" w:lineRule="auto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US"/>
        </w:rPr>
        <w:t>Sistema: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 xml:space="preserve"> </w:t>
      </w:r>
      <w:r w:rsidRPr="3E9BF72F" w:rsidR="7693C361">
        <w:rPr>
          <w:rFonts w:ascii="Agency FB" w:hAnsi="Agency FB" w:eastAsia="Agency FB" w:cs="Agency FB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>de educación a distancia que puede pasar a una educación presencial, tomando algunos puntos de la educación semi-presencial.</w:t>
      </w:r>
    </w:p>
    <w:p xmlns:wp14="http://schemas.microsoft.com/office/word/2010/wordml" w:rsidP="3E9BF72F" w14:paraId="175FB2D4" wp14:textId="1C869C15">
      <w:pPr>
        <w:pStyle w:val="ListParagraph"/>
        <w:numPr>
          <w:ilvl w:val="0"/>
          <w:numId w:val="2"/>
        </w:numPr>
        <w:spacing w:after="160" w:line="259" w:lineRule="auto"/>
        <w:rPr>
          <w:rFonts w:ascii="Agency FB" w:hAnsi="Agency FB" w:eastAsia="Agency FB" w:cs="Agency FB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US"/>
        </w:rPr>
        <w:t>Estrategias</w:t>
      </w:r>
      <w:r w:rsidRPr="3E9BF72F" w:rsidR="7693C361">
        <w:rPr>
          <w:rFonts w:ascii="Agency FB" w:hAnsi="Agency FB" w:eastAsia="Agency FB" w:cs="Agency F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 xml:space="preserve">: </w:t>
      </w:r>
      <w:r w:rsidRPr="3E9BF72F" w:rsidR="7693C361">
        <w:rPr>
          <w:rFonts w:ascii="Agency FB" w:hAnsi="Agency FB" w:eastAsia="Agency FB" w:cs="Agency F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US"/>
        </w:rPr>
        <w:t>Aula invertida y extendida, además de la Webquest (el docente es quien determina el uso de estas)</w:t>
      </w:r>
    </w:p>
    <w:p xmlns:wp14="http://schemas.microsoft.com/office/word/2010/wordml" w:rsidP="3E9BF72F" w14:paraId="5C1A07E2" wp14:textId="74E09D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8E7CE5"/>
  <w15:docId w15:val="{27b94441-34f7-4e7c-aba6-c6e10d9e864c}"/>
  <w:rsids>
    <w:rsidRoot w:val="068E7CE5"/>
    <w:rsid w:val="068E7CE5"/>
    <w:rsid w:val="3E9BF72F"/>
    <w:rsid w:val="7693C3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1cad44456d664271" Type="http://schemas.openxmlformats.org/officeDocument/2006/relationships/hyperlink" Target="https://www.gob.mx/cms/uploads/attachment/file/2924/Resumen_Ejecutivo_de_la_Reforma_Educativa.pdf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0dfa18a6fdc4b43" Type="http://schemas.openxmlformats.org/officeDocument/2006/relationships/image" Target="/media/image.png"/><Relationship Id="R1b44df66630b4f67" Type="http://schemas.openxmlformats.org/officeDocument/2006/relationships/image" Target="/media/image.jpg"/><Relationship Id="R647d67d7ebfe4897" Type="http://schemas.openxmlformats.org/officeDocument/2006/relationships/hyperlink" Target="https://www.educaciontrespuntocero.com/opinion/clases-online-claves-para-correcta-planificacion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1f0b604ac73a432d" Type="http://schemas.openxmlformats.org/officeDocument/2006/relationships/hyperlink" Target="http://chirb.it/4B05np" TargetMode="External"/><Relationship Id="Rf414ec82d15d4c75" Type="http://schemas.openxmlformats.org/officeDocument/2006/relationships/hyperlink" Target="https://kahoot.com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bd3546dc66843dc" Type="http://schemas.openxmlformats.org/officeDocument/2006/relationships/hyperlink" Target="https://www.retrogames.cc/arcade-games/super-puzzle-fighter-ii-turbo-super-puzzle-fighter-2-turbo-960620-usa.html" TargetMode="External"/><Relationship Id="R736f4fefc0e04bdb" Type="http://schemas.openxmlformats.org/officeDocument/2006/relationships/numbering" Target="/word/numbering.xml"/><Relationship Id="Rc3d172ad319242e5" Type="http://schemas.openxmlformats.org/officeDocument/2006/relationships/hyperlink" Target="https://view.genial.ly/5f9b06967588300db2a4c85c/guide-guia-del-profesor-videojuegos" TargetMode="External"/><Relationship Id="R3d4d95b955c34191" Type="http://schemas.openxmlformats.org/officeDocument/2006/relationships/hyperlink" Target="https://es.khanacademy.org/" TargetMode="External"/><Relationship Id="R6c138187c3e44ffd" Type="http://schemas.openxmlformats.org/officeDocument/2006/relationships/hyperlink" Target="https://www.uchile.cl/noticias/162578/cinco-tips-para-una-clase-virtual-mas-atractiva" TargetMode="External"/><Relationship Id="rId4" Type="http://schemas.openxmlformats.org/officeDocument/2006/relationships/fontTable" Target="/word/fontTable.xml"/><Relationship Id="Rc7e941fdbf744a85" Type="http://schemas.openxmlformats.org/officeDocument/2006/relationships/hyperlink" Target="https://www.planyprogramasdestudio.sep.gob.mx/" TargetMode="External"/><Relationship Id="Rd122622f75684933" Type="http://schemas.openxmlformats.org/officeDocument/2006/relationships/hyperlink" Target="https://www.youtube.com/watch?v=TuNN86j0c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69E1F-B9A7-45E6-8E4D-89745EACC5DA}"/>
</file>

<file path=customXml/itemProps2.xml><?xml version="1.0" encoding="utf-8"?>
<ds:datastoreItem xmlns:ds="http://schemas.openxmlformats.org/officeDocument/2006/customXml" ds:itemID="{C133E1F7-B488-47AC-8732-4FE515F22D98}"/>
</file>

<file path=customXml/itemProps3.xml><?xml version="1.0" encoding="utf-8"?>
<ds:datastoreItem xmlns:ds="http://schemas.openxmlformats.org/officeDocument/2006/customXml" ds:itemID="{188116F6-E50F-42B7-A2C7-894D92DBA9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Iyali Castro Lopez</dc:creator>
  <cp:keywords/>
  <dc:description/>
  <cp:lastModifiedBy>Iyali Castro Lopez</cp:lastModifiedBy>
  <dcterms:created xsi:type="dcterms:W3CDTF">2020-11-08T16:03:40Z</dcterms:created>
  <dcterms:modified xsi:type="dcterms:W3CDTF">2020-11-08T16:05:15Z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