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iaga-real-world-readiness-assessment"/>
    <w:p>
      <w:pPr>
        <w:pStyle w:val="Heading1"/>
      </w:pPr>
      <w:r>
        <w:t xml:space="preserve">SIAGA: Real-World Readiness Assessment</w:t>
      </w:r>
    </w:p>
    <w:p>
      <w:pPr>
        <w:pStyle w:val="FirstParagraph"/>
      </w:pPr>
      <w:r>
        <w:t xml:space="preserve">An honest evaluation of what SIAGA can and cannot do today, and what stands between</w:t>
      </w:r>
      <w:r>
        <w:t xml:space="preserve"> </w:t>
      </w:r>
      <w:r>
        <w:t xml:space="preserve">the current build and a system a health ministry could run in production. Written to</w:t>
      </w:r>
      <w:r>
        <w:t xml:space="preserve"> </w:t>
      </w:r>
      <w:r>
        <w:t xml:space="preserve">be truthful rather than promotional, because overstating readiness is how pilots fail.</w:t>
      </w:r>
    </w:p>
    <w:p>
      <w:r>
        <w:pict>
          <v:rect style="width:0;height:1.5pt" o:hralign="center" o:hrstd="t" o:hr="t"/>
        </w:pict>
      </w:r>
    </w:p>
    <w:bookmarkStart w:id="9" w:name="the-direct-answer"/>
    <w:p>
      <w:pPr>
        <w:pStyle w:val="Heading2"/>
      </w:pPr>
      <w:r>
        <w:t xml:space="preserve">1. The direct answer</w:t>
      </w:r>
    </w:p>
    <w:p>
      <w:pPr>
        <w:pStyle w:val="FirstParagraph"/>
      </w:pPr>
      <w:r>
        <w:rPr>
          <w:b/>
          <w:bCs/>
        </w:rPr>
        <w:t xml:space="preserve">Can SIAGA be used in the real world right now?</w:t>
      </w:r>
    </w:p>
    <w:p>
      <w:pPr>
        <w:pStyle w:val="BodyText"/>
      </w:pPr>
      <w:r>
        <w:rPr>
          <w:b/>
          <w:bCs/>
        </w:rPr>
        <w:t xml:space="preserve">As a decision-support and prioritisation tool: yes, today, with a human in the</w:t>
      </w:r>
      <w:r>
        <w:rPr>
          <w:b/>
          <w:bCs/>
        </w:rPr>
        <w:t xml:space="preserve"> </w:t>
      </w:r>
      <w:r>
        <w:rPr>
          <w:b/>
          <w:bCs/>
        </w:rPr>
        <w:t xml:space="preserve">loop.</w:t>
      </w:r>
      <w:r>
        <w:t xml:space="preserve"> </w:t>
      </w:r>
      <w:r>
        <w:t xml:space="preserve">A regional health analyst could use SIAGA now to rank the drivers of life</w:t>
      </w:r>
      <w:r>
        <w:t xml:space="preserve"> </w:t>
      </w:r>
      <w:r>
        <w:t xml:space="preserve">expectancy, compare member states, stress-test a budget scenario, and see five-year</w:t>
      </w:r>
      <w:r>
        <w:t xml:space="preserve"> </w:t>
      </w:r>
      <w:r>
        <w:t xml:space="preserve">disease forecasts. The model is validated out-of-source (within 2.3 years against</w:t>
      </w:r>
      <w:r>
        <w:t xml:space="preserve"> </w:t>
      </w:r>
      <w:r>
        <w:t xml:space="preserve">World Bank data it never saw), the recommendations are grounded in both the data and</w:t>
      </w:r>
      <w:r>
        <w:t xml:space="preserve"> </w:t>
      </w:r>
      <w:r>
        <w:t xml:space="preserve">established WHO/UN practice, and the system runs as deployable containers with</w:t>
      </w:r>
      <w:r>
        <w:t xml:space="preserve"> </w:t>
      </w:r>
      <w:r>
        <w:t xml:space="preserve">authentication and rate limiting.</w:t>
      </w:r>
    </w:p>
    <w:p>
      <w:pPr>
        <w:pStyle w:val="BodyText"/>
      </w:pPr>
      <w:r>
        <w:rPr>
          <w:b/>
          <w:bCs/>
        </w:rPr>
        <w:t xml:space="preserve">As an autonomous or clinical decision-maker: no, and it should never be marketed as</w:t>
      </w:r>
      <w:r>
        <w:rPr>
          <w:b/>
          <w:bCs/>
        </w:rPr>
        <w:t xml:space="preserve"> </w:t>
      </w:r>
      <w:r>
        <w:rPr>
          <w:b/>
          <w:bCs/>
        </w:rPr>
        <w:t xml:space="preserve">one.</w:t>
      </w:r>
      <w:r>
        <w:t xml:space="preserve"> </w:t>
      </w:r>
      <w:r>
        <w:t xml:space="preserve">SIAGA operates on aggregate national indicators, not individual patients. Its</w:t>
      </w:r>
      <w:r>
        <w:t xml:space="preserve"> </w:t>
      </w:r>
      <w:r>
        <w:t xml:space="preserve">predictions carry a real error bar (roughly plus or minus 1 to 3 years depending on</w:t>
      </w:r>
      <w:r>
        <w:t xml:space="preserve"> </w:t>
      </w:r>
      <w:r>
        <w:t xml:space="preserve">the task) and rest on a small panel of 10 countries. It informs human judgment; it</w:t>
      </w:r>
      <w:r>
        <w:t xml:space="preserve"> </w:t>
      </w:r>
      <w:r>
        <w:t xml:space="preserve">does not replace it.</w:t>
      </w:r>
    </w:p>
    <w:p>
      <w:pPr>
        <w:pStyle w:val="BodyText"/>
      </w:pPr>
      <w:r>
        <w:t xml:space="preserve">This is the honest posture:</w:t>
      </w:r>
      <w:r>
        <w:t xml:space="preserve"> </w:t>
      </w:r>
      <w:r>
        <w:rPr>
          <w:b/>
          <w:bCs/>
        </w:rPr>
        <w:t xml:space="preserve">a production-ready decision-support prototype, not a</w:t>
      </w:r>
      <w:r>
        <w:rPr>
          <w:b/>
          <w:bCs/>
        </w:rPr>
        <w:t xml:space="preserve"> </w:t>
      </w:r>
      <w:r>
        <w:rPr>
          <w:b/>
          <w:bCs/>
        </w:rPr>
        <w:t xml:space="preserve">simulation, and not an oracle.</w:t>
      </w:r>
    </w:p>
    <w:p>
      <w:r>
        <w:pict>
          <v:rect style="width:0;height:1.5pt" o:hralign="center" o:hrstd="t" o:hr="t"/>
        </w:pict>
      </w:r>
    </w:p>
    <w:bookmarkEnd w:id="9"/>
    <w:bookmarkStart w:id="10" w:name="what-is-genuinely-production-grade-today"/>
    <w:p>
      <w:pPr>
        <w:pStyle w:val="Heading2"/>
      </w:pPr>
      <w:r>
        <w:t xml:space="preserve">2. What is genuinely production-grade today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training pipeline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pipeline.train</w:t>
            </w:r>
            <w:r>
              <w:t xml:space="preserve"> </w:t>
            </w:r>
            <w:r>
              <w:t xml:space="preserve">runs ingest to deploy from one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versioning and lineage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models/registry.json</w:t>
            </w:r>
            <w:r>
              <w:t xml:space="preserve">, model card, metric history per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Out-of-source validation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scored against World Bank 2015-2019, a different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Explainability for non-technical users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SHAP driver ranking in years of life expectancy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authentication and rate limiting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API-key auth, per-IP token-bucket limiter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Containerised deployment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Dockerfiles + compose for API and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degradation offline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API is a static binary; pipeline falls back to cached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 uncertainty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forecast intervals, backtested model selection, stated limits</w:t>
            </w:r>
          </w:p>
        </w:tc>
      </w:tr>
    </w:tbl>
    <w:p>
      <w:pPr>
        <w:pStyle w:val="BodyText"/>
      </w:pPr>
      <w:r>
        <w:t xml:space="preserve">This is what makes it</w:t>
      </w:r>
      <w:r>
        <w:t xml:space="preserve"> </w:t>
      </w:r>
      <w:r>
        <w:t xml:space="preserve">“not just a simulation”</w:t>
      </w:r>
      <w:r>
        <w:t xml:space="preserve">: the model is trained by a real pipeline,</w:t>
      </w:r>
      <w:r>
        <w:t xml:space="preserve"> </w:t>
      </w:r>
      <w:r>
        <w:t xml:space="preserve">versioned, served over a secured API, and consumed by a dashboard, all reproducibly.</w:t>
      </w:r>
    </w:p>
    <w:p>
      <w:r>
        <w:pict>
          <v:rect style="width:0;height:1.5pt" o:hralign="center" o:hrstd="t" o:hr="t"/>
        </w:pict>
      </w:r>
    </w:p>
    <w:bookmarkEnd w:id="10"/>
    <w:bookmarkStart w:id="11" w:name="X521f472d7b7dd7f00044cee9719ee7a1167b491"/>
    <w:p>
      <w:pPr>
        <w:pStyle w:val="Heading2"/>
      </w:pPr>
      <w:r>
        <w:t xml:space="preserve">3. What is NOT yet production-grade (the honest gaps)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volume.</w:t>
      </w:r>
      <w:r>
        <w:t xml:space="preserve"> </w:t>
      </w:r>
      <w:r>
        <w:t xml:space="preserve">Ten countries and eleven years is a small panel. The model</w:t>
      </w:r>
      <w:r>
        <w:t xml:space="preserve"> </w:t>
      </w:r>
      <w:r>
        <w:t xml:space="preserve">generalises acceptably, but a production system would ingest the full World Bank</w:t>
      </w:r>
      <w:r>
        <w:t xml:space="preserve"> </w:t>
      </w:r>
      <w:r>
        <w:t xml:space="preserve">and WHO history (all countries, 2000 to present) to train on thousands of rows</w:t>
      </w:r>
      <w:r>
        <w:t xml:space="preserve"> </w:t>
      </w:r>
      <w:r>
        <w:t xml:space="preserve">instead of 98. The pipeline is already built to absorb this; it is a data-ingestion</w:t>
      </w:r>
      <w:r>
        <w:t xml:space="preserve"> </w:t>
      </w:r>
      <w:r>
        <w:t xml:space="preserve">task, not a rearchitecture.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retraining and monitoring.</w:t>
      </w:r>
      <w:r>
        <w:t xml:space="preserve"> </w:t>
      </w:r>
      <w:r>
        <w:t xml:space="preserve">Retraining is currently a manual command.</w:t>
      </w:r>
      <w:r>
        <w:t xml:space="preserve"> </w:t>
      </w:r>
      <w:r>
        <w:t xml:space="preserve">Production needs a schedule (for example monthly), plus drift detection that alerts</w:t>
      </w:r>
      <w:r>
        <w:t xml:space="preserve"> </w:t>
      </w:r>
      <w:r>
        <w:t xml:space="preserve">when incoming data diverges from the training distribution.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freshness and provenance.</w:t>
      </w:r>
      <w:r>
        <w:t xml:space="preserve"> </w:t>
      </w:r>
      <w:r>
        <w:t xml:space="preserve">SIAGA uses annual historical indicators. Real</w:t>
      </w:r>
      <w:r>
        <w:t xml:space="preserve"> </w:t>
      </w:r>
      <w:r>
        <w:t xml:space="preserve">early warning needs near-real-time feeds (surveillance reports, climate, mobility),</w:t>
      </w:r>
      <w:r>
        <w:t xml:space="preserve"> </w:t>
      </w:r>
      <w:r>
        <w:t xml:space="preserve">with the blockchain consent and audit layer from the roadmap for cross-border trust.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Formal validation with domain experts.</w:t>
      </w:r>
      <w:r>
        <w:t xml:space="preserve"> </w:t>
      </w:r>
      <w:r>
        <w:t xml:space="preserve">The recommendations are evidence-aligned,</w:t>
      </w:r>
      <w:r>
        <w:t xml:space="preserve"> </w:t>
      </w:r>
      <w:r>
        <w:t xml:space="preserve">but before influencing a real budget they need sign-off from epidemiologists and</w:t>
      </w:r>
      <w:r>
        <w:t xml:space="preserve"> </w:t>
      </w:r>
      <w:r>
        <w:t xml:space="preserve">the relevant health ministries.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hardening.</w:t>
      </w:r>
      <w:r>
        <w:t xml:space="preserve"> </w:t>
      </w:r>
      <w:r>
        <w:t xml:space="preserve">Auth and rate limiting exist; production would add TLS,</w:t>
      </w:r>
      <w:r>
        <w:t xml:space="preserve"> </w:t>
      </w:r>
      <w:r>
        <w:t xml:space="preserve">secret management, audit logging, and a penetration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governance.</w:t>
      </w:r>
      <w:r>
        <w:t xml:space="preserve"> </w:t>
      </w:r>
      <w:r>
        <w:t xml:space="preserve">A production health model needs a documented approval process,</w:t>
      </w:r>
      <w:r>
        <w:t xml:space="preserve"> </w:t>
      </w:r>
      <w:r>
        <w:t xml:space="preserve">bias and equity audits across countries, and a rollback plan (the registry is the</w:t>
      </w:r>
      <w:r>
        <w:t xml:space="preserve"> </w:t>
      </w:r>
      <w:r>
        <w:t xml:space="preserve">foundation for this).</w:t>
      </w:r>
    </w:p>
    <w:p>
      <w:r>
        <w:pict>
          <v:rect style="width:0;height:1.5pt" o:hralign="center" o:hrstd="t" o:hr="t"/>
        </w:pict>
      </w:r>
    </w:p>
    <w:bookmarkEnd w:id="11"/>
    <w:bookmarkStart w:id="12" w:name="X5263101776def873ac426be73325610ca458954"/>
    <w:p>
      <w:pPr>
        <w:pStyle w:val="Heading2"/>
      </w:pPr>
      <w:r>
        <w:t xml:space="preserve">4. The continuous-improvement pipeline (how SIAGA gets better over time)</w:t>
      </w:r>
    </w:p>
    <w:p>
      <w:pPr>
        <w:pStyle w:val="FirstParagraph"/>
      </w:pPr>
      <w:r>
        <w:t xml:space="preserve">SIAGA is built as a loop, not a one-off artifact:</w:t>
      </w:r>
    </w:p>
    <w:p>
      <w:pPr>
        <w:pStyle w:val="SourceCode"/>
      </w:pPr>
      <w:r>
        <w:rPr>
          <w:rStyle w:val="VerbatimChar"/>
        </w:rPr>
        <w:t xml:space="preserve">   data/raw + World Bank API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pipeline: ingest -&gt; clean -&gt; features -&gt; train -&gt; validate -&gt; explain -&gt; forecast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models/ registry (versioned model + card + metrics history)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serving files -&gt; Go API (auth, rate limit) -&gt; Streamlit dashboard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new data arrives  ---------------------------------&gt; back to the top</w:t>
      </w:r>
    </w:p>
    <w:p>
      <w:pPr>
        <w:pStyle w:val="FirstParagraph"/>
      </w:pPr>
      <w:r>
        <w:t xml:space="preserve">To improve the model, a maintainer:</w:t>
      </w:r>
    </w:p>
    <w:p>
      <w:pPr>
        <w:pStyle w:val="Compact"/>
        <w:numPr>
          <w:ilvl w:val="0"/>
          <w:numId w:val="1002"/>
        </w:numPr>
      </w:pPr>
      <w:r>
        <w:t xml:space="preserve">Drops new or corrected data into</w:t>
      </w:r>
      <w:r>
        <w:t xml:space="preserve"> </w:t>
      </w:r>
      <w:r>
        <w:rPr>
          <w:rStyle w:val="VerbatimChar"/>
        </w:rPr>
        <w:t xml:space="preserve">data/raw</w:t>
      </w:r>
      <w:r>
        <w:t xml:space="preserve"> </w:t>
      </w:r>
      <w:r>
        <w:t xml:space="preserve">(or lets the World Bank pull refresh).</w:t>
      </w:r>
    </w:p>
    <w:p>
      <w:pPr>
        <w:pStyle w:val="Compact"/>
        <w:numPr>
          <w:ilvl w:val="0"/>
          <w:numId w:val="1002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python -m pipeline.train --version vN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Reviews the new metrics in</w:t>
      </w:r>
      <w:r>
        <w:t xml:space="preserve"> </w:t>
      </w:r>
      <w:r>
        <w:rPr>
          <w:rStyle w:val="VerbatimChar"/>
        </w:rPr>
        <w:t xml:space="preserve">models/registry.json</w:t>
      </w:r>
      <w:r>
        <w:t xml:space="preserve"> </w:t>
      </w:r>
      <w:r>
        <w:t xml:space="preserve">against the previous version.</w:t>
      </w:r>
    </w:p>
    <w:p>
      <w:pPr>
        <w:pStyle w:val="Compact"/>
        <w:numPr>
          <w:ilvl w:val="0"/>
          <w:numId w:val="1002"/>
        </w:numPr>
      </w:pPr>
      <w:r>
        <w:t xml:space="preserve">If better, the serving files and deployed model update automatically; if worse,</w:t>
      </w:r>
      <w:r>
        <w:t xml:space="preserve"> </w:t>
      </w:r>
      <w:r>
        <w:t xml:space="preserve">the previous version is still recorded and can be restored.</w:t>
      </w:r>
    </w:p>
    <w:p>
      <w:pPr>
        <w:pStyle w:val="FirstParagraph"/>
      </w:pPr>
      <w:r>
        <w:t xml:space="preserve">This is the mechanism that turns SIAGA from a hackathon submission into a system that</w:t>
      </w:r>
      <w:r>
        <w:t xml:space="preserve"> </w:t>
      </w:r>
      <w:r>
        <w:t xml:space="preserve">compounds in value as more data and feedback arrive.</w:t>
      </w:r>
    </w:p>
    <w:bookmarkEnd w:id="12"/>
    <w:bookmarkStart w:id="13" w:name="X4b7a7fb118e68ec7ec39632d179d6057c5804a9"/>
    <w:p>
      <w:pPr>
        <w:pStyle w:val="Heading2"/>
      </w:pPr>
      <w:r>
        <w:t xml:space="preserve">5. Recommended next 90 days (if this became a funded pilot)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Weeks 1-3:</w:t>
      </w:r>
      <w:r>
        <w:t xml:space="preserve"> </w:t>
      </w:r>
      <w:r>
        <w:t xml:space="preserve">ingest full World Bank and WHO history; retrain and re-validate on</w:t>
      </w:r>
      <w:r>
        <w:t xml:space="preserve"> </w:t>
      </w:r>
      <w:r>
        <w:t xml:space="preserve">the larger panel. Expect the unseen-country error to fall.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Weeks 4-6:</w:t>
      </w:r>
      <w:r>
        <w:t xml:space="preserve"> </w:t>
      </w:r>
      <w:r>
        <w:t xml:space="preserve">add scheduled retraining and drift monitoring; wire TLS and audit</w:t>
      </w:r>
      <w:r>
        <w:t xml:space="preserve"> </w:t>
      </w:r>
      <w:r>
        <w:t xml:space="preserve">logging onto the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Weeks 7-9:</w:t>
      </w:r>
      <w:r>
        <w:t xml:space="preserve"> </w:t>
      </w:r>
      <w:r>
        <w:t xml:space="preserve">expert review of drivers and recommendations with one partner</w:t>
      </w:r>
      <w:r>
        <w:t xml:space="preserve"> </w:t>
      </w:r>
      <w:r>
        <w:t xml:space="preserve">ministry; incorporate feedback.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Weeks 10-12:</w:t>
      </w:r>
      <w:r>
        <w:t xml:space="preserve"> </w:t>
      </w:r>
      <w:r>
        <w:t xml:space="preserve">a live pilot in one country with a real analyst, measuring whether</w:t>
      </w:r>
      <w:r>
        <w:t xml:space="preserve"> </w:t>
      </w:r>
      <w:r>
        <w:t xml:space="preserve">SIAGA changed a real allocation decision. That is the only test that ultimately</w:t>
      </w:r>
      <w:r>
        <w:t xml:space="preserve"> </w:t>
      </w:r>
      <w:r>
        <w:t xml:space="preserve">matters.</w:t>
      </w:r>
    </w:p>
    <w:p>
      <w:r>
        <w:pict>
          <v:rect style="width:0;height:1.5pt" o:hralign="center" o:hrstd="t" o:hr="t"/>
        </w:pict>
      </w:r>
    </w:p>
    <w:bookmarkEnd w:id="13"/>
    <w:bookmarkStart w:id="14" w:name="bottom-line"/>
    <w:p>
      <w:pPr>
        <w:pStyle w:val="Heading2"/>
      </w:pPr>
      <w:r>
        <w:t xml:space="preserve">6. Bottom line</w:t>
      </w:r>
    </w:p>
    <w:p>
      <w:pPr>
        <w:pStyle w:val="FirstParagraph"/>
      </w:pPr>
      <w:r>
        <w:t xml:space="preserve">SIAGA today is a credible, honest, deployable decision-support tool with a real MLOps</w:t>
      </w:r>
      <w:r>
        <w:t xml:space="preserve"> </w:t>
      </w:r>
      <w:r>
        <w:t xml:space="preserve">loop behind it. It is good enough to inform real prioritisation now, with a human in</w:t>
      </w:r>
      <w:r>
        <w:t xml:space="preserve"> </w:t>
      </w:r>
      <w:r>
        <w:t xml:space="preserve">the loop, and it is architected so that more data and a short hardening phase move it</w:t>
      </w:r>
      <w:r>
        <w:t xml:space="preserve"> </w:t>
      </w:r>
      <w:r>
        <w:t xml:space="preserve">toward production without a rewrite. It is deliberately not sold as a finished clinical</w:t>
      </w:r>
      <w:r>
        <w:t xml:space="preserve"> </w:t>
      </w:r>
      <w:r>
        <w:t xml:space="preserve">system, because the fastest way to lose a health ministry’s trust is to overclaim.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2026-07-11T15:49:17Z</dcterms:created>
  <dcterms:modified xsi:type="dcterms:W3CDTF">2026-07-11T15:49:17Z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