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bCs/>
          <w:lang w:val="es-CO"/>
        </w:rPr>
      </w:pPr>
      <w:r>
        <w:rPr>
          <w:b/>
          <w:bCs/>
          <w:lang w:val="es-CO"/>
        </w:rPr>
        <w:t>Determinación Experimental de la Velocidad de la Luz mediante el Interferómetro de Michelson</w:t>
      </w:r>
    </w:p>
    <w:p>
      <w:pPr>
        <w:pStyle w:val="Normal"/>
        <w:rPr>
          <w:b w:val="false"/>
          <w:bCs w:val="false"/>
        </w:rPr>
      </w:pPr>
      <w:r>
        <w:rPr>
          <w:rFonts w:ascii="Google Sans;Roboto;RobotoDraft;Helvetica;Arial;sans-serif" w:hAnsi="Google Sans;Roboto;RobotoDraft;Helvetica;Arial;sans-serif"/>
          <w:b w:val="false"/>
          <w:bCs w:val="false"/>
          <w:i w:val="false"/>
          <w:caps w:val="false"/>
          <w:smallCaps w:val="false"/>
          <w:color w:val="222222"/>
          <w:spacing w:val="0"/>
          <w:sz w:val="21"/>
        </w:rPr>
        <w:t>Santiago Silva Estacio, Gabriela Ruiz</w:t>
      </w:r>
      <w:r>
        <w:rPr>
          <w:b w:val="false"/>
          <w:bCs w:val="false"/>
        </w:rPr>
        <w:t>, Sean Paul Perdomo, Juan David Ruiz</w:t>
      </w:r>
    </w:p>
    <w:p>
      <w:pPr>
        <w:pStyle w:val="Normal"/>
        <w:rPr>
          <w:b/>
          <w:bCs/>
          <w:lang w:val="es-CO"/>
        </w:rPr>
      </w:pPr>
      <w:r>
        <w:rPr>
          <w:b/>
          <w:bCs/>
          <w:lang w:val="es-CO"/>
        </w:rPr>
        <w:t>OBJETIVOS</w:t>
      </w:r>
    </w:p>
    <w:p>
      <w:pPr>
        <w:pStyle w:val="Normal"/>
        <w:rPr>
          <w:b/>
          <w:bCs/>
          <w:i/>
          <w:i/>
          <w:iCs/>
          <w:lang w:val="es-CO"/>
        </w:rPr>
      </w:pPr>
      <w:r>
        <w:rPr>
          <w:b/>
          <w:bCs/>
          <w:i/>
          <w:iCs/>
          <w:lang w:val="es-CO"/>
        </w:rPr>
        <w:t>Objetivo General</w:t>
      </w:r>
    </w:p>
    <w:p>
      <w:pPr>
        <w:pStyle w:val="Normal"/>
        <w:rPr>
          <w:lang w:val="es-CO"/>
        </w:rPr>
      </w:pPr>
      <w:r>
        <w:rPr>
          <w:lang w:val="es-CO"/>
        </w:rPr>
        <w:t>Determinar experimentalmente la velocidad de la luz mediante el análisis del patrón de interferencia en un interferómetro de Michelson, utilizando transformada de Fourier para el procesamiento de datos.</w:t>
      </w:r>
    </w:p>
    <w:p>
      <w:pPr>
        <w:pStyle w:val="Normal"/>
        <w:rPr>
          <w:b/>
          <w:bCs/>
          <w:i/>
          <w:i/>
          <w:iCs/>
          <w:lang w:val="es-CO"/>
        </w:rPr>
      </w:pPr>
      <w:r>
        <w:rPr>
          <w:b/>
          <w:bCs/>
          <w:i/>
          <w:iCs/>
          <w:lang w:val="es-CO"/>
        </w:rPr>
        <w:t>Objetivos Específicos</w:t>
      </w:r>
    </w:p>
    <w:p>
      <w:pPr>
        <w:pStyle w:val="Normal"/>
        <w:numPr>
          <w:ilvl w:val="0"/>
          <w:numId w:val="1"/>
        </w:numPr>
        <w:rPr>
          <w:lang w:val="es-CO"/>
        </w:rPr>
      </w:pPr>
      <w:r>
        <w:rPr>
          <w:lang w:val="es-CO"/>
        </w:rPr>
        <w:t>Medir la longitud de onda del láser a partir de los patrones de interferencia generados por la rotación controlada del espejo móvil.</w:t>
      </w:r>
    </w:p>
    <w:p>
      <w:pPr>
        <w:pStyle w:val="Normal"/>
        <w:numPr>
          <w:ilvl w:val="0"/>
          <w:numId w:val="1"/>
        </w:numPr>
        <w:rPr>
          <w:lang w:val="es-CO"/>
        </w:rPr>
      </w:pPr>
      <w:r>
        <w:rPr>
          <w:lang w:val="es-CO"/>
        </w:rPr>
        <w:t>Calcular la velocidad de la luz combinando la frecuencia conocida del láser con la longitud de onda determinada experimentalmente.</w:t>
      </w:r>
    </w:p>
    <w:p>
      <w:pPr>
        <w:pStyle w:val="Normal"/>
        <w:numPr>
          <w:ilvl w:val="0"/>
          <w:numId w:val="1"/>
        </w:numPr>
        <w:rPr>
          <w:lang w:val="es-CO"/>
        </w:rPr>
      </w:pPr>
      <w:r>
        <w:rPr>
          <w:lang w:val="es-CO"/>
        </w:rPr>
        <w:t>Analizar mediante transformada de Fourier las señales de interferencia para mejorar la precisión de las mediciones.</w:t>
      </w:r>
    </w:p>
    <w:p>
      <w:pPr>
        <w:pStyle w:val="Normal"/>
        <w:numPr>
          <w:ilvl w:val="0"/>
          <w:numId w:val="1"/>
        </w:numPr>
        <w:rPr>
          <w:lang w:val="es-CO"/>
        </w:rPr>
      </w:pPr>
      <w:r>
        <w:rPr>
          <w:lang w:val="es-CO"/>
        </w:rPr>
        <w:t>Comparar el valor obtenido con el valor teórico (c ≈ 3.0 × 10⁸ m/s) y calcular el porcentaje de error experimental.</w:t>
      </w:r>
    </w:p>
    <w:p>
      <w:pPr>
        <w:pStyle w:val="Normal"/>
        <w:rPr>
          <w:b/>
          <w:bCs/>
          <w:lang w:val="es-CO"/>
        </w:rPr>
      </w:pPr>
      <w:r>
        <w:rPr>
          <w:b/>
          <w:bCs/>
          <w:lang w:val="es-CO"/>
        </w:rPr>
        <w:t>MATERIALES</w:t>
      </w:r>
    </w:p>
    <w:p>
      <w:pPr>
        <w:pStyle w:val="Normal"/>
        <w:numPr>
          <w:ilvl w:val="0"/>
          <w:numId w:val="2"/>
        </w:numPr>
        <w:rPr>
          <w:lang w:val="es-CO"/>
        </w:rPr>
      </w:pPr>
      <w:r>
        <w:rPr>
          <w:lang w:val="es-CO"/>
        </w:rPr>
        <w:t>Láser He-Ne (Helio-Neón) de longitud de onda nominal 632.8 nm y frecuencia conocida (~4.74 × 10¹⁴ Hz)</w:t>
      </w:r>
    </w:p>
    <w:p>
      <w:pPr>
        <w:pStyle w:val="Normal"/>
        <w:numPr>
          <w:ilvl w:val="0"/>
          <w:numId w:val="2"/>
        </w:numPr>
        <w:rPr>
          <w:lang w:val="es-CO"/>
        </w:rPr>
      </w:pPr>
      <w:r>
        <w:rPr>
          <w:lang w:val="es-CO"/>
        </w:rPr>
        <w:t>Interferómetro de Michelson completo</w:t>
      </w:r>
    </w:p>
    <w:p>
      <w:pPr>
        <w:pStyle w:val="Normal"/>
        <w:numPr>
          <w:ilvl w:val="0"/>
          <w:numId w:val="2"/>
        </w:numPr>
        <w:rPr>
          <w:lang w:val="es-CO"/>
        </w:rPr>
      </w:pPr>
      <w:r>
        <w:rPr>
          <w:lang w:val="es-CO"/>
        </w:rPr>
        <w:t>Fotodetector y sistema de adquisición de datos</w:t>
      </w:r>
    </w:p>
    <w:p>
      <w:pPr>
        <w:pStyle w:val="Normal"/>
        <w:numPr>
          <w:ilvl w:val="0"/>
          <w:numId w:val="2"/>
        </w:numPr>
        <w:rPr>
          <w:lang w:val="es-CO"/>
        </w:rPr>
      </w:pPr>
      <w:r>
        <w:rPr>
          <w:lang w:val="es-CO"/>
        </w:rPr>
        <w:t>Software de análisis espectral (Python)</w:t>
      </w:r>
    </w:p>
    <w:p>
      <w:pPr>
        <w:pStyle w:val="Normal"/>
        <w:numPr>
          <w:ilvl w:val="0"/>
          <w:numId w:val="2"/>
        </w:numPr>
        <w:rPr>
          <w:lang w:val="es-CO"/>
        </w:rPr>
      </w:pPr>
      <w:r>
        <w:rPr>
          <w:lang w:val="es-CO"/>
        </w:rPr>
        <w:t>Tornillos micrométricos y nivel de burbuja</w:t>
      </w:r>
    </w:p>
    <w:p>
      <w:pPr>
        <w:pStyle w:val="Normal"/>
        <w:numPr>
          <w:ilvl w:val="0"/>
          <w:numId w:val="2"/>
        </w:numPr>
        <w:rPr>
          <w:lang w:val="es-CO"/>
        </w:rPr>
      </w:pPr>
      <w:r>
        <w:rPr>
          <w:lang w:val="es-CO"/>
        </w:rPr>
        <w:t>Calibrador Vernier y pantalla de observación</w:t>
      </w:r>
    </w:p>
    <w:p>
      <w:pPr>
        <w:pStyle w:val="Normal"/>
        <w:numPr>
          <w:ilvl w:val="0"/>
          <w:numId w:val="2"/>
        </w:numPr>
        <w:rPr>
          <w:lang w:val="es-CO"/>
        </w:rPr>
      </w:pPr>
      <w:r>
        <w:rPr>
          <w:lang w:val="es-CO"/>
        </w:rPr>
        <w:t>Fibra óptica</w:t>
      </w:r>
    </w:p>
    <w:p>
      <w:pPr>
        <w:pStyle w:val="Normal"/>
        <w:numPr>
          <w:ilvl w:val="0"/>
          <w:numId w:val="2"/>
        </w:numPr>
        <w:rPr>
          <w:lang w:val="es-CO"/>
        </w:rPr>
      </w:pPr>
      <w:r>
        <w:rPr>
          <w:lang w:val="es-CO"/>
        </w:rPr>
        <w:t>Cuarto oscuro</w:t>
      </w:r>
    </w:p>
    <w:p>
      <w:pPr>
        <w:pStyle w:val="Normal"/>
        <w:rPr>
          <w:b/>
          <w:bCs/>
          <w:lang w:val="es-CO"/>
        </w:rPr>
      </w:pPr>
      <w:r>
        <w:rPr>
          <w:b/>
          <w:bCs/>
          <w:lang w:val="es-CO"/>
        </w:rPr>
        <w:t>ANTECEDENTES</w:t>
      </w:r>
    </w:p>
    <w:p>
      <w:pPr>
        <w:pStyle w:val="Normal"/>
        <w:rPr>
          <w:lang w:val="es-CO"/>
        </w:rPr>
      </w:pPr>
      <w:hyperlink r:id="rId2">
        <w:r>
          <w:rPr>
            <w:rStyle w:val="Hyperlink"/>
          </w:rPr>
          <w:t>Speed of Light Experiment by Michelson</w:t>
        </w:r>
      </w:hyperlink>
    </w:p>
    <w:p>
      <w:pPr>
        <w:pStyle w:val="Normal"/>
        <w:rPr>
          <w:lang w:val="es-CO"/>
        </w:rPr>
      </w:pPr>
      <w:hyperlink r:id="rId3">
        <w:r>
          <w:rPr>
            <w:rStyle w:val="Hyperlink"/>
          </w:rPr>
          <w:t>Michelson Interferometer | Harvard Natural Sciences Lecture Demonstrations</w:t>
        </w:r>
      </w:hyperlink>
    </w:p>
    <w:p>
      <w:pPr>
        <w:pStyle w:val="Normal"/>
        <w:rPr>
          <w:lang w:val="es-CO"/>
        </w:rPr>
      </w:pPr>
      <w:r>
        <w:rPr>
          <w:lang w:val="es-CO"/>
        </w:rPr>
      </w:r>
    </w:p>
    <w:p>
      <w:pPr>
        <w:pStyle w:val="Normal"/>
        <w:rPr>
          <w:b/>
          <w:bCs/>
          <w:lang w:val="es-CO"/>
        </w:rPr>
      </w:pPr>
      <w:r>
        <w:rPr>
          <w:b/>
          <w:bCs/>
          <w:lang w:val="es-CO"/>
        </w:rPr>
        <w:t>RESULTADOS ESPERADOS</w:t>
      </w:r>
    </w:p>
    <w:p>
      <w:pPr>
        <w:pStyle w:val="Normal"/>
        <w:rPr>
          <w:lang w:val="es-CO"/>
        </w:rPr>
      </w:pPr>
      <w:r>
        <w:rPr>
          <w:b/>
          <w:bCs/>
          <w:lang w:val="es-CO"/>
        </w:rPr>
        <w:t>Medición de longitud de onda:</w:t>
      </w:r>
      <w:r>
        <w:rPr>
          <w:lang w:val="es-CO"/>
        </w:rPr>
        <w:t> Valor entre 625-640 nm con incertidumbre de ±5-15 nm, considerando las limitaciones del equipo didáctico y la precisión en el conteo de franjas.</w:t>
      </w:r>
    </w:p>
    <w:p>
      <w:pPr>
        <w:pStyle w:val="Normal"/>
        <w:rPr>
          <w:lang w:val="es-CO"/>
        </w:rPr>
      </w:pPr>
      <w:r>
        <w:rPr>
          <w:b/>
          <w:bCs/>
          <w:lang w:val="es-CO"/>
        </w:rPr>
        <w:t>Velocidad de la luz:</w:t>
      </w:r>
      <w:r>
        <w:rPr>
          <w:lang w:val="es-CO"/>
        </w:rPr>
        <w:t> Aplicando c = λf, se espera obtener un valor en el rango de (2.85-3.15) × 10⁸ m/s, representando un error porcentual del 0-5% respecto al valor aceptado.</w:t>
      </w:r>
    </w:p>
    <w:p>
      <w:pPr>
        <w:pStyle w:val="Normal"/>
        <w:rPr>
          <w:lang w:val="es-CO"/>
        </w:rPr>
      </w:pPr>
      <w:r>
        <w:rPr>
          <w:b/>
          <w:bCs/>
          <w:lang w:val="es-CO"/>
        </w:rPr>
        <w:t>Análisis espectral:</w:t>
      </w:r>
      <w:r>
        <w:rPr>
          <w:lang w:val="es-CO"/>
        </w:rPr>
        <w:t> La transformada de Fourier del patrón debería mostrar un pico dominante correspondiente a la frecuencia espacial de las franjas, reduciendo el error en un 30-50% comparado con métodos de conteo manual.</w:t>
      </w:r>
    </w:p>
    <w:p>
      <w:pPr>
        <w:pStyle w:val="Normal"/>
        <w:rPr>
          <w:lang w:val="es-CO"/>
        </w:rPr>
      </w:pPr>
      <w:r>
        <w:rPr>
          <w:b/>
          <w:bCs/>
          <w:lang w:val="es-CO"/>
        </w:rPr>
        <w:t>Principales fuentes de error identificadas:</w:t>
      </w:r>
    </w:p>
    <w:p>
      <w:pPr>
        <w:pStyle w:val="Normal"/>
        <w:numPr>
          <w:ilvl w:val="0"/>
          <w:numId w:val="3"/>
        </w:numPr>
        <w:rPr>
          <w:lang w:val="es-CO"/>
        </w:rPr>
      </w:pPr>
      <w:r>
        <w:rPr>
          <w:lang w:val="es-CO"/>
        </w:rPr>
        <w:t>Vibraciones mecánicas del montaje (~40%)</w:t>
      </w:r>
    </w:p>
    <w:p>
      <w:pPr>
        <w:pStyle w:val="Normal"/>
        <w:numPr>
          <w:ilvl w:val="0"/>
          <w:numId w:val="3"/>
        </w:numPr>
        <w:rPr>
          <w:lang w:val="es-CO"/>
        </w:rPr>
      </w:pPr>
      <w:r>
        <w:rPr>
          <w:lang w:val="es-CO"/>
        </w:rPr>
        <w:t>Deriva térmica y fluctuaciones ambientales (~25%)</w:t>
      </w:r>
    </w:p>
    <w:p>
      <w:pPr>
        <w:pStyle w:val="Normal"/>
        <w:numPr>
          <w:ilvl w:val="0"/>
          <w:numId w:val="3"/>
        </w:numPr>
        <w:rPr>
          <w:lang w:val="es-CO"/>
        </w:rPr>
      </w:pPr>
      <w:r>
        <w:rPr>
          <w:lang w:val="es-CO"/>
        </w:rPr>
        <w:t>Precisión limitada en la medición angular (~20%)</w:t>
      </w:r>
    </w:p>
    <w:p>
      <w:pPr>
        <w:pStyle w:val="Normal"/>
        <w:numPr>
          <w:ilvl w:val="0"/>
          <w:numId w:val="3"/>
        </w:numPr>
        <w:rPr>
          <w:lang w:val="es-CO"/>
        </w:rPr>
      </w:pPr>
      <w:r>
        <w:rPr>
          <w:lang w:val="es-CO"/>
        </w:rPr>
        <w:t>Incertidumbre en la frecuencia del láser (~10%)</w:t>
      </w:r>
    </w:p>
    <w:p>
      <w:pPr>
        <w:pStyle w:val="Normal"/>
        <w:numPr>
          <w:ilvl w:val="0"/>
          <w:numId w:val="3"/>
        </w:numPr>
        <w:rPr>
          <w:lang w:val="es-CO"/>
        </w:rPr>
      </w:pPr>
      <w:r>
        <w:rPr>
          <w:lang w:val="es-CO"/>
        </w:rPr>
        <w:t>Efectos de difracción y aberraciones (~5%)</w:t>
      </w:r>
    </w:p>
    <w:p>
      <w:pPr>
        <w:pStyle w:val="Normal"/>
        <w:rPr>
          <w:lang w:val="es-CO"/>
        </w:rPr>
      </w:pPr>
      <w:r>
        <w:rPr>
          <w:b/>
          <w:bCs/>
          <w:lang w:val="es-CO"/>
        </w:rPr>
        <w:t>Criterio de éxito:</w:t>
      </w:r>
      <w:r>
        <w:rPr>
          <w:lang w:val="es-CO"/>
        </w:rPr>
        <w:t> Un error inferior al 10% será considerado exitoso para nivel de pregrado, validando que las técnicas interferométricas clásicas siguen siendo efectivas para mediciones fundamentales en física experimental.</w:t>
      </w:r>
    </w:p>
    <w:p>
      <w:pPr>
        <w:pStyle w:val="Normal"/>
        <w:rPr>
          <w:b/>
          <w:bCs/>
        </w:rPr>
      </w:pPr>
      <w:r>
        <w:rPr>
          <w:lang w:val="es-CO"/>
        </w:rPr>
      </w:r>
    </w:p>
    <w:p>
      <w:pPr>
        <w:pStyle w:val="Normal"/>
        <w:rPr>
          <w:b/>
          <w:bCs/>
        </w:rPr>
      </w:pPr>
      <w:r>
        <w:rPr>
          <w:lang w:val="es-CO"/>
        </w:rPr>
      </w:r>
    </w:p>
    <w:p>
      <w:pPr>
        <w:pStyle w:val="Normal"/>
        <w:rPr>
          <w:b/>
          <w:bCs/>
        </w:rPr>
      </w:pPr>
      <w:r>
        <w:rPr>
          <w:lang w:val="es-CO"/>
        </w:rPr>
      </w:r>
    </w:p>
    <w:p>
      <w:pPr>
        <w:pStyle w:val="Normal"/>
        <w:rPr>
          <w:b/>
          <w:bCs/>
        </w:rPr>
      </w:pPr>
      <w:r>
        <w:rPr>
          <w:lang w:val="es-CO"/>
        </w:rPr>
      </w:r>
    </w:p>
    <w:p>
      <w:pPr>
        <w:pStyle w:val="Normal"/>
        <w:rPr>
          <w:b/>
          <w:bCs/>
        </w:rPr>
      </w:pPr>
      <w:r>
        <w:rPr>
          <w:lang w:val="es-CO"/>
        </w:rPr>
      </w:r>
    </w:p>
    <w:p>
      <w:pPr>
        <w:pStyle w:val="Normal"/>
        <w:rPr>
          <w:b/>
          <w:bCs/>
        </w:rPr>
      </w:pPr>
      <w:r>
        <w:rPr>
          <w:lang w:val="es-CO"/>
        </w:rPr>
      </w:r>
    </w:p>
    <w:p>
      <w:pPr>
        <w:pStyle w:val="Normal"/>
        <w:rPr>
          <w:b/>
          <w:bCs/>
        </w:rPr>
      </w:pPr>
      <w:r>
        <w:rPr>
          <w:lang w:val="es-CO"/>
        </w:rPr>
      </w:r>
    </w:p>
    <w:p>
      <w:pPr>
        <w:pStyle w:val="Normal"/>
        <w:rPr>
          <w:b/>
          <w:bCs/>
        </w:rPr>
      </w:pPr>
      <w:r>
        <w:rPr>
          <w:lang w:val="es-CO"/>
        </w:rPr>
      </w:r>
    </w:p>
    <w:p>
      <w:pPr>
        <w:pStyle w:val="Normal"/>
        <w:rPr>
          <w:b/>
          <w:bCs/>
        </w:rPr>
      </w:pPr>
      <w:r>
        <w:rPr>
          <w:lang w:val="es-CO"/>
        </w:rPr>
      </w:r>
    </w:p>
    <w:p>
      <w:pPr>
        <w:pStyle w:val="Normal"/>
        <w:rPr>
          <w:lang w:val="es-CO"/>
        </w:rPr>
      </w:pPr>
      <w:r>
        <w:rPr>
          <w:b/>
          <w:bCs/>
          <w:lang w:val="es-CO"/>
        </w:rPr>
        <w:t>Cronograma</w:t>
      </w:r>
    </w:p>
    <w:tbl>
      <w:tblPr>
        <w:tblW w:w="8838" w:type="dxa"/>
        <w:jc w:val="left"/>
        <w:tblInd w:w="0" w:type="dxa"/>
        <w:tblLayout w:type="fixed"/>
        <w:tblCellMar>
          <w:top w:w="0" w:type="dxa"/>
          <w:left w:w="0" w:type="dxa"/>
          <w:bottom w:w="150" w:type="dxa"/>
          <w:right w:w="0" w:type="dxa"/>
        </w:tblCellMar>
      </w:tblPr>
      <w:tblGrid>
        <w:gridCol w:w="1019"/>
        <w:gridCol w:w="2727"/>
        <w:gridCol w:w="5092"/>
      </w:tblGrid>
      <w:tr>
        <w:trPr>
          <w:tblHeader w:val="true"/>
        </w:trPr>
        <w:tc>
          <w:tcPr>
            <w:tcW w:w="1019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Heading"/>
              <w:spacing w:lineRule="atLeast" w:line="375" w:before="0" w:after="160"/>
              <w:ind w:hanging="0" w:left="0" w:right="0"/>
              <w:jc w:val="lef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Semana</w:t>
            </w:r>
          </w:p>
        </w:tc>
        <w:tc>
          <w:tcPr>
            <w:tcW w:w="2727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Heading"/>
              <w:spacing w:lineRule="atLeast" w:line="375" w:before="0" w:after="160"/>
              <w:ind w:hanging="0" w:left="0" w:right="0"/>
              <w:jc w:val="lef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Objetivo</w:t>
            </w:r>
          </w:p>
        </w:tc>
        <w:tc>
          <w:tcPr>
            <w:tcW w:w="5092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Heading"/>
              <w:spacing w:lineRule="atLeast" w:line="375" w:before="0" w:after="160"/>
              <w:ind w:hanging="0" w:left="0" w:right="0"/>
              <w:jc w:val="lef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Actividades clave</w:t>
            </w:r>
          </w:p>
        </w:tc>
      </w:tr>
      <w:tr>
        <w:trPr/>
        <w:tc>
          <w:tcPr>
            <w:tcW w:w="1019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spacing w:lineRule="atLeast" w:line="375" w:before="0" w:after="160"/>
              <w:ind w:hanging="0" w:left="0" w:right="0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1</w:t>
            </w:r>
          </w:p>
        </w:tc>
        <w:tc>
          <w:tcPr>
            <w:tcW w:w="2727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spacing w:lineRule="atLeast" w:line="375" w:before="0" w:after="160"/>
              <w:ind w:hanging="0" w:left="0" w:right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Montaje y alineación del interferómetro</w:t>
            </w:r>
          </w:p>
        </w:tc>
        <w:tc>
          <w:tcPr>
            <w:tcW w:w="5092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spacing w:lineRule="atLeast" w:line="375" w:before="0" w:after="160"/>
              <w:ind w:hanging="0" w:left="0" w:right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Montaje del interferómetro de Michelson, alineación del láser, ajuste de espejos y calibración inicial.</w:t>
            </w:r>
          </w:p>
        </w:tc>
      </w:tr>
      <w:tr>
        <w:trPr/>
        <w:tc>
          <w:tcPr>
            <w:tcW w:w="1019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spacing w:lineRule="atLeast" w:line="375" w:before="0" w:after="160"/>
              <w:ind w:hanging="0" w:left="0" w:right="0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2</w:t>
            </w:r>
          </w:p>
        </w:tc>
        <w:tc>
          <w:tcPr>
            <w:tcW w:w="2727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spacing w:lineRule="atLeast" w:line="375" w:before="0" w:after="160"/>
              <w:ind w:hanging="0" w:left="0" w:right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Adquisición de datos preliminares</w:t>
            </w:r>
          </w:p>
        </w:tc>
        <w:tc>
          <w:tcPr>
            <w:tcW w:w="5092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spacing w:lineRule="atLeast" w:line="375" w:before="0" w:after="160"/>
              <w:ind w:hanging="0" w:left="0" w:right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Toma de primeros patrones de interferencia, calibración del fotodetector y verificación del sistema de adquisición.</w:t>
            </w:r>
          </w:p>
        </w:tc>
      </w:tr>
      <w:tr>
        <w:trPr/>
        <w:tc>
          <w:tcPr>
            <w:tcW w:w="1019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spacing w:lineRule="atLeast" w:line="375" w:before="0" w:after="160"/>
              <w:ind w:hanging="0" w:left="0" w:right="0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3</w:t>
            </w:r>
          </w:p>
        </w:tc>
        <w:tc>
          <w:tcPr>
            <w:tcW w:w="2727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spacing w:lineRule="atLeast" w:line="375" w:before="0" w:after="160"/>
              <w:ind w:hanging="0" w:left="0" w:right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Medición sistemática de patrones de interferencia</w:t>
            </w:r>
          </w:p>
        </w:tc>
        <w:tc>
          <w:tcPr>
            <w:tcW w:w="5092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spacing w:lineRule="atLeast" w:line="375" w:before="0" w:after="160"/>
              <w:ind w:hanging="0" w:left="0" w:right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Rotación controlada del espejo móvil, registro de datos de franjas y variación de parámetros experimentales.</w:t>
            </w:r>
          </w:p>
        </w:tc>
      </w:tr>
      <w:tr>
        <w:trPr/>
        <w:tc>
          <w:tcPr>
            <w:tcW w:w="1019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spacing w:lineRule="atLeast" w:line="375" w:before="0" w:after="160"/>
              <w:ind w:hanging="0" w:left="0" w:right="0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4</w:t>
            </w:r>
          </w:p>
        </w:tc>
        <w:tc>
          <w:tcPr>
            <w:tcW w:w="2727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spacing w:lineRule="atLeast" w:line="375" w:before="0" w:after="160"/>
              <w:ind w:hanging="0" w:left="0" w:right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Procesamiento inicial de datos</w:t>
            </w:r>
          </w:p>
        </w:tc>
        <w:tc>
          <w:tcPr>
            <w:tcW w:w="5092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spacing w:lineRule="atLeast" w:line="375" w:before="0" w:after="160"/>
              <w:ind w:hanging="0" w:left="0" w:right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Aplicación de transformada de Fourier a los patrones obtenidos, determinación preliminar de la longitud de onda.</w:t>
            </w:r>
          </w:p>
        </w:tc>
      </w:tr>
      <w:tr>
        <w:trPr/>
        <w:tc>
          <w:tcPr>
            <w:tcW w:w="1019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spacing w:lineRule="atLeast" w:line="375" w:before="0" w:after="160"/>
              <w:ind w:hanging="0" w:left="0" w:right="0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5</w:t>
            </w:r>
          </w:p>
        </w:tc>
        <w:tc>
          <w:tcPr>
            <w:tcW w:w="2727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spacing w:lineRule="atLeast" w:line="375" w:before="0" w:after="160"/>
              <w:ind w:hanging="0" w:left="0" w:right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Análisis final y validación</w:t>
            </w:r>
          </w:p>
        </w:tc>
        <w:tc>
          <w:tcPr>
            <w:tcW w:w="5092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spacing w:lineRule="atLeast" w:line="375" w:before="0" w:after="160"/>
              <w:ind w:hanging="0" w:left="0" w:right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Cálculo de la velocidad de la luz, estimación de incertidumbres, comparación con el valor teórico y cálculo del error porcentual.</w:t>
            </w:r>
          </w:p>
        </w:tc>
      </w:tr>
      <w:tr>
        <w:trPr/>
        <w:tc>
          <w:tcPr>
            <w:tcW w:w="1019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spacing w:lineRule="atLeast" w:line="375" w:before="0" w:after="160"/>
              <w:ind w:hanging="0" w:left="0" w:right="0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6</w:t>
            </w:r>
          </w:p>
        </w:tc>
        <w:tc>
          <w:tcPr>
            <w:tcW w:w="2727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spacing w:lineRule="atLeast" w:line="375" w:before="0" w:after="160"/>
              <w:ind w:hanging="0" w:left="0" w:right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Preparación de exposición y redacción del informe</w:t>
            </w:r>
          </w:p>
        </w:tc>
        <w:tc>
          <w:tcPr>
            <w:tcW w:w="5092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spacing w:lineRule="atLeast" w:line="375" w:before="0" w:after="16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Organización de resultados, elaboración de gráficos, preparación de presentación y conclusiones finales.</w:t>
            </w:r>
          </w:p>
        </w:tc>
      </w:tr>
    </w:tbl>
    <w:p>
      <w:pPr>
        <w:pStyle w:val="Normal"/>
        <w:rPr>
          <w:lang w:val="es-CO"/>
        </w:rPr>
      </w:pPr>
      <w:r>
        <w:rPr>
          <w:lang w:val="es-CO"/>
        </w:rPr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sectPr>
      <w:type w:val="nextPage"/>
      <w:pgSz w:w="12240" w:h="15840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Google Sans">
    <w:altName w:val="Roboto"/>
    <w:charset w:val="01"/>
    <w:family w:val="auto"/>
    <w:pitch w:val="default"/>
  </w:font>
  <w:font w:name="quote-cjk-patch">
    <w:altName w:val="Inter"/>
    <w:charset w:val="01"/>
    <w:family w:val="auto"/>
    <w:pitch w:val="default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2"/>
      <w:szCs w:val="22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tulo1Car"/>
    <w:uiPriority w:val="9"/>
    <w:qFormat/>
    <w:rsid w:val="00ec2480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2E74B5"/>
      <w:sz w:val="40"/>
      <w:szCs w:val="40"/>
    </w:rPr>
  </w:style>
  <w:style w:type="paragraph" w:styleId="Heading2">
    <w:name w:val="Heading 2"/>
    <w:basedOn w:val="Normal"/>
    <w:next w:val="Normal"/>
    <w:link w:val="Ttulo2Car"/>
    <w:uiPriority w:val="9"/>
    <w:unhideWhenUsed/>
    <w:qFormat/>
    <w:rsid w:val="00ec2480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paragraph" w:styleId="Heading3">
    <w:name w:val="Heading 3"/>
    <w:basedOn w:val="Normal"/>
    <w:next w:val="Normal"/>
    <w:link w:val="Ttulo3Car"/>
    <w:uiPriority w:val="9"/>
    <w:unhideWhenUsed/>
    <w:qFormat/>
    <w:rsid w:val="00ec2480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E74B5"/>
      <w:sz w:val="28"/>
      <w:szCs w:val="28"/>
    </w:rPr>
  </w:style>
  <w:style w:type="paragraph" w:styleId="Heading4">
    <w:name w:val="Heading 4"/>
    <w:basedOn w:val="Normal"/>
    <w:next w:val="Normal"/>
    <w:link w:val="Ttulo4Car"/>
    <w:uiPriority w:val="9"/>
    <w:semiHidden/>
    <w:unhideWhenUsed/>
    <w:qFormat/>
    <w:rsid w:val="00ec2480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E74B5"/>
    </w:rPr>
  </w:style>
  <w:style w:type="paragraph" w:styleId="Heading5">
    <w:name w:val="Heading 5"/>
    <w:basedOn w:val="Normal"/>
    <w:next w:val="Normal"/>
    <w:link w:val="Ttulo5Car"/>
    <w:uiPriority w:val="9"/>
    <w:semiHidden/>
    <w:unhideWhenUsed/>
    <w:qFormat/>
    <w:rsid w:val="00ec2480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E74B5"/>
    </w:rPr>
  </w:style>
  <w:style w:type="paragraph" w:styleId="Heading6">
    <w:name w:val="Heading 6"/>
    <w:basedOn w:val="Normal"/>
    <w:next w:val="Normal"/>
    <w:link w:val="Ttulo6Car"/>
    <w:uiPriority w:val="9"/>
    <w:semiHidden/>
    <w:unhideWhenUsed/>
    <w:qFormat/>
    <w:rsid w:val="00ec2480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tulo7Car"/>
    <w:uiPriority w:val="9"/>
    <w:semiHidden/>
    <w:unhideWhenUsed/>
    <w:qFormat/>
    <w:rsid w:val="00ec2480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tulo8Car"/>
    <w:uiPriority w:val="9"/>
    <w:semiHidden/>
    <w:unhideWhenUsed/>
    <w:qFormat/>
    <w:rsid w:val="00ec2480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tulo9Car"/>
    <w:uiPriority w:val="9"/>
    <w:semiHidden/>
    <w:unhideWhenUsed/>
    <w:qFormat/>
    <w:rsid w:val="00ec2480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Ttulo1Car" w:customStyle="1">
    <w:name w:val="Título 1 Car"/>
    <w:basedOn w:val="DefaultParagraphFont"/>
    <w:link w:val="Heading1"/>
    <w:uiPriority w:val="9"/>
    <w:qFormat/>
    <w:rsid w:val="00ec2480"/>
    <w:rPr>
      <w:rFonts w:ascii="Aptos Display" w:hAnsi="Aptos Display" w:eastAsia="" w:cs="" w:asciiTheme="majorHAnsi" w:cstheme="majorBidi" w:eastAsiaTheme="majorEastAsia" w:hAnsiTheme="majorHAnsi"/>
      <w:color w:themeColor="accent1" w:themeShade="bf" w:val="2E74B5"/>
      <w:sz w:val="40"/>
      <w:szCs w:val="40"/>
    </w:rPr>
  </w:style>
  <w:style w:type="character" w:styleId="Ttulo2Car" w:customStyle="1">
    <w:name w:val="Título 2 Car"/>
    <w:basedOn w:val="DefaultParagraphFont"/>
    <w:link w:val="Heading2"/>
    <w:uiPriority w:val="9"/>
    <w:qFormat/>
    <w:rsid w:val="00ec2480"/>
    <w:rPr>
      <w:rFonts w:ascii="Aptos Display" w:hAnsi="Aptos Display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character" w:styleId="Ttulo3Car" w:customStyle="1">
    <w:name w:val="Título 3 Car"/>
    <w:basedOn w:val="DefaultParagraphFont"/>
    <w:link w:val="Heading3"/>
    <w:uiPriority w:val="9"/>
    <w:qFormat/>
    <w:rsid w:val="00ec2480"/>
    <w:rPr>
      <w:rFonts w:eastAsia="" w:cs="" w:cstheme="majorBidi" w:eastAsiaTheme="majorEastAsia"/>
      <w:color w:themeColor="accent1" w:themeShade="bf" w:val="2E74B5"/>
      <w:sz w:val="28"/>
      <w:szCs w:val="28"/>
    </w:rPr>
  </w:style>
  <w:style w:type="character" w:styleId="Ttulo4Car" w:customStyle="1">
    <w:name w:val="Título 4 Car"/>
    <w:basedOn w:val="DefaultParagraphFont"/>
    <w:link w:val="Heading4"/>
    <w:uiPriority w:val="9"/>
    <w:semiHidden/>
    <w:qFormat/>
    <w:rsid w:val="00ec2480"/>
    <w:rPr>
      <w:rFonts w:eastAsia="" w:cs="" w:cstheme="majorBidi" w:eastAsiaTheme="majorEastAsia"/>
      <w:i/>
      <w:iCs/>
      <w:color w:themeColor="accent1" w:themeShade="bf" w:val="2E74B5"/>
    </w:rPr>
  </w:style>
  <w:style w:type="character" w:styleId="Ttulo5Car" w:customStyle="1">
    <w:name w:val="Título 5 Car"/>
    <w:basedOn w:val="DefaultParagraphFont"/>
    <w:link w:val="Heading5"/>
    <w:uiPriority w:val="9"/>
    <w:semiHidden/>
    <w:qFormat/>
    <w:rsid w:val="00ec2480"/>
    <w:rPr>
      <w:rFonts w:eastAsia="" w:cs="" w:cstheme="majorBidi" w:eastAsiaTheme="majorEastAsia"/>
      <w:color w:themeColor="accent1" w:themeShade="bf" w:val="2E74B5"/>
    </w:rPr>
  </w:style>
  <w:style w:type="character" w:styleId="Ttulo6Car" w:customStyle="1">
    <w:name w:val="Título 6 Car"/>
    <w:basedOn w:val="DefaultParagraphFont"/>
    <w:link w:val="Heading6"/>
    <w:uiPriority w:val="9"/>
    <w:semiHidden/>
    <w:qFormat/>
    <w:rsid w:val="00ec2480"/>
    <w:rPr>
      <w:rFonts w:eastAsia="" w:cs="" w:cstheme="majorBidi" w:eastAsiaTheme="majorEastAsia"/>
      <w:i/>
      <w:iCs/>
      <w:color w:themeColor="text1" w:themeTint="a6" w:val="595959"/>
    </w:rPr>
  </w:style>
  <w:style w:type="character" w:styleId="Ttulo7Car" w:customStyle="1">
    <w:name w:val="Título 7 Car"/>
    <w:basedOn w:val="DefaultParagraphFont"/>
    <w:link w:val="Heading7"/>
    <w:uiPriority w:val="9"/>
    <w:semiHidden/>
    <w:qFormat/>
    <w:rsid w:val="00ec2480"/>
    <w:rPr>
      <w:rFonts w:eastAsia="" w:cs="" w:cstheme="majorBidi" w:eastAsiaTheme="majorEastAsia"/>
      <w:color w:themeColor="text1" w:themeTint="a6" w:val="595959"/>
    </w:rPr>
  </w:style>
  <w:style w:type="character" w:styleId="Ttulo8Car" w:customStyle="1">
    <w:name w:val="Título 8 Car"/>
    <w:basedOn w:val="DefaultParagraphFont"/>
    <w:link w:val="Heading8"/>
    <w:uiPriority w:val="9"/>
    <w:semiHidden/>
    <w:qFormat/>
    <w:rsid w:val="00ec2480"/>
    <w:rPr>
      <w:rFonts w:eastAsia="" w:cs="" w:cstheme="majorBidi" w:eastAsiaTheme="majorEastAsia"/>
      <w:i/>
      <w:iCs/>
      <w:color w:themeColor="text1" w:themeTint="d8" w:val="272727"/>
    </w:rPr>
  </w:style>
  <w:style w:type="character" w:styleId="Ttulo9Car" w:customStyle="1">
    <w:name w:val="Título 9 Car"/>
    <w:basedOn w:val="DefaultParagraphFont"/>
    <w:link w:val="Heading9"/>
    <w:uiPriority w:val="9"/>
    <w:semiHidden/>
    <w:qFormat/>
    <w:rsid w:val="00ec2480"/>
    <w:rPr>
      <w:rFonts w:eastAsia="" w:cs="" w:cstheme="majorBidi" w:eastAsiaTheme="majorEastAsia"/>
      <w:color w:themeColor="text1" w:themeTint="d8" w:val="272727"/>
    </w:rPr>
  </w:style>
  <w:style w:type="character" w:styleId="TtuloCar" w:customStyle="1">
    <w:name w:val="Título Car"/>
    <w:basedOn w:val="DefaultParagraphFont"/>
    <w:link w:val="Title"/>
    <w:uiPriority w:val="10"/>
    <w:qFormat/>
    <w:rsid w:val="00ec2480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ar" w:customStyle="1">
    <w:name w:val="Subtítulo Car"/>
    <w:basedOn w:val="DefaultParagraphFont"/>
    <w:link w:val="Subtitle"/>
    <w:uiPriority w:val="11"/>
    <w:qFormat/>
    <w:rsid w:val="00ec2480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Car" w:customStyle="1">
    <w:name w:val="Cita Car"/>
    <w:basedOn w:val="DefaultParagraphFont"/>
    <w:link w:val="Quote"/>
    <w:uiPriority w:val="29"/>
    <w:qFormat/>
    <w:rsid w:val="00ec2480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ec2480"/>
    <w:rPr>
      <w:i/>
      <w:iCs/>
      <w:color w:themeColor="accent1" w:themeShade="bf" w:val="2E74B5"/>
    </w:rPr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ec2480"/>
    <w:rPr>
      <w:i/>
      <w:iCs/>
      <w:color w:themeColor="accent1" w:themeShade="bf" w:val="2E74B5"/>
    </w:rPr>
  </w:style>
  <w:style w:type="character" w:styleId="IntenseReference">
    <w:name w:val="Intense Reference"/>
    <w:basedOn w:val="DefaultParagraphFont"/>
    <w:uiPriority w:val="32"/>
    <w:qFormat/>
    <w:rsid w:val="00ec2480"/>
    <w:rPr>
      <w:b/>
      <w:bCs/>
      <w:smallCaps/>
      <w:color w:themeColor="accent1" w:themeShade="bf" w:val="2E74B5"/>
      <w:spacing w:val="5"/>
    </w:rPr>
  </w:style>
  <w:style w:type="character" w:styleId="Hyperlink">
    <w:name w:val="Hyperlink"/>
    <w:basedOn w:val="DefaultParagraphFont"/>
    <w:uiPriority w:val="99"/>
    <w:unhideWhenUsed/>
    <w:rsid w:val="00ec2480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ec2480"/>
    <w:rPr>
      <w:color w:val="605E5C"/>
      <w:shd w:fill="E1DFDD" w:val="clear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tuloCar"/>
    <w:uiPriority w:val="10"/>
    <w:qFormat/>
    <w:rsid w:val="00ec2480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tuloCar"/>
    <w:uiPriority w:val="11"/>
    <w:qFormat/>
    <w:rsid w:val="00ec2480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Car"/>
    <w:uiPriority w:val="29"/>
    <w:qFormat/>
    <w:rsid w:val="00ec2480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ec2480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CitadestacadaCar"/>
    <w:uiPriority w:val="30"/>
    <w:qFormat/>
    <w:rsid w:val="00ec248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2E74B5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youtube.com/watch?v=B_T_Xi_bd1c" TargetMode="External"/><Relationship Id="rId3" Type="http://schemas.openxmlformats.org/officeDocument/2006/relationships/hyperlink" Target="https://sciencedemonstrations.fas.harvard.edu/presentations/michelson-interferometer?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<Relationship Id="rId9" Type="http://schemas.openxmlformats.org/officeDocument/2006/relationships/customXml" Target="../customXml/item2.xml"/><Relationship Id="rId10" Type="http://schemas.openxmlformats.org/officeDocument/2006/relationships/customXml" Target="../customXml/item3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51a9845-7231-47b2-a0dc-efb7635e73c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046A48BDFCF6A4BB3FE8713259F6ED4" ma:contentTypeVersion="9" ma:contentTypeDescription="Crear nuevo documento." ma:contentTypeScope="" ma:versionID="076702275a113bec681607a58ca812b0">
  <xsd:schema xmlns:xsd="http://www.w3.org/2001/XMLSchema" xmlns:xs="http://www.w3.org/2001/XMLSchema" xmlns:p="http://schemas.microsoft.com/office/2006/metadata/properties" xmlns:ns3="751a9845-7231-47b2-a0dc-efb7635e73cc" xmlns:ns4="ab577b8c-102c-4a37-b792-1478a29048ad" targetNamespace="http://schemas.microsoft.com/office/2006/metadata/properties" ma:root="true" ma:fieldsID="494125f8bf6c826c6e05180239ae1768" ns3:_="" ns4:_="">
    <xsd:import namespace="751a9845-7231-47b2-a0dc-efb7635e73cc"/>
    <xsd:import namespace="ab577b8c-102c-4a37-b792-1478a29048a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1a9845-7231-47b2-a0dc-efb7635e73c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577b8c-102c-4a37-b792-1478a29048ad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FA3B271-91C3-4662-9D3D-BED2BA418047}">
  <ds:schemaRefs>
    <ds:schemaRef ds:uri="http://www.w3.org/XML/1998/namespace"/>
    <ds:schemaRef ds:uri="http://schemas.microsoft.com/office/2006/documentManagement/types"/>
    <ds:schemaRef ds:uri="http://schemas.openxmlformats.org/package/2006/metadata/core-properties"/>
    <ds:schemaRef ds:uri="http://purl.org/dc/terms/"/>
    <ds:schemaRef ds:uri="http://schemas.microsoft.com/office/2006/metadata/properties"/>
    <ds:schemaRef ds:uri="http://purl.org/dc/dcmitype/"/>
    <ds:schemaRef ds:uri="751a9845-7231-47b2-a0dc-efb7635e73cc"/>
    <ds:schemaRef ds:uri="http://schemas.microsoft.com/office/infopath/2007/PartnerControls"/>
    <ds:schemaRef ds:uri="ab577b8c-102c-4a37-b792-1478a29048ad"/>
    <ds:schemaRef ds:uri="http://purl.org/dc/elements/1.1/"/>
  </ds:schemaRefs>
</ds:datastoreItem>
</file>

<file path=customXml/itemProps2.xml><?xml version="1.0" encoding="utf-8"?>
<ds:datastoreItem xmlns:ds="http://schemas.openxmlformats.org/officeDocument/2006/customXml" ds:itemID="{96BDDAAE-9FB9-40EF-BC65-C22C5C58606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B985CFC-74AD-4164-8529-2A731106170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51a9845-7231-47b2-a0dc-efb7635e73cc"/>
    <ds:schemaRef ds:uri="ab577b8c-102c-4a37-b792-1478a29048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493</TotalTime>
  <Application>LibreOffice/24.2.7.2$Linux_X86_64 LibreOffice_project/420$Build-2</Application>
  <AppVersion>15.0000</AppVersion>
  <Pages>3</Pages>
  <Words>514</Words>
  <Characters>2978</Characters>
  <CharactersWithSpaces>3416</CharactersWithSpaces>
  <Paragraphs>55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2025-12-03T00:36:00Z</dcterms:created>
  <dc:creator>SANTIAGO SILVA ESTACIO</dc:creator>
  <dc:description/>
  <dc:language>en-CA</dc:language>
  <cp:lastModifiedBy/>
  <dcterms:modified xsi:type="dcterms:W3CDTF">2025-12-03T20:30:45Z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0x0101006046A48BDFCF6A4BB3FE8713259F6ED4</vt:lpwstr>
  </property>
</Properties>
</file>