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68DB1" w14:textId="77777777" w:rsidR="00B54128" w:rsidRPr="00B54128" w:rsidRDefault="00B54128" w:rsidP="00B54128">
      <w:pPr>
        <w:jc w:val="center"/>
        <w:rPr>
          <w:rFonts w:ascii="Tahoma" w:hAnsi="Tahoma" w:cs="Tahoma"/>
          <w:b/>
          <w:bCs/>
        </w:rPr>
      </w:pPr>
      <w:r w:rsidRPr="00B54128">
        <w:rPr>
          <w:rFonts w:ascii="Tahoma" w:hAnsi="Tahoma" w:cs="Tahoma"/>
          <w:b/>
          <w:bCs/>
        </w:rPr>
        <w:t>Interpretación y Análisis de Resultados</w:t>
      </w:r>
    </w:p>
    <w:p w14:paraId="427684FC" w14:textId="77777777" w:rsidR="00B54128" w:rsidRPr="00B54128" w:rsidRDefault="00B54128" w:rsidP="00B54128">
      <w:pPr>
        <w:numPr>
          <w:ilvl w:val="0"/>
          <w:numId w:val="2"/>
        </w:numPr>
        <w:rPr>
          <w:rFonts w:ascii="Tahoma" w:hAnsi="Tahoma" w:cs="Tahoma"/>
          <w:b/>
          <w:bCs/>
        </w:rPr>
      </w:pPr>
      <w:r w:rsidRPr="00B54128">
        <w:rPr>
          <w:rFonts w:ascii="Tahoma" w:hAnsi="Tahoma" w:cs="Tahoma"/>
          <w:b/>
          <w:bCs/>
        </w:rPr>
        <w:t>Tasa de Aciertos:</w:t>
      </w:r>
    </w:p>
    <w:p w14:paraId="57D88E8A" w14:textId="36735762" w:rsidR="00B54128" w:rsidRPr="00B54128" w:rsidRDefault="00B54128" w:rsidP="005C7D39">
      <w:pPr>
        <w:ind w:left="1440"/>
        <w:rPr>
          <w:rFonts w:ascii="Tahoma" w:hAnsi="Tahoma" w:cs="Tahoma"/>
        </w:rPr>
      </w:pPr>
      <w:r w:rsidRPr="00B54128">
        <w:rPr>
          <w:rFonts w:ascii="Tahoma" w:hAnsi="Tahoma" w:cs="Tahoma"/>
        </w:rPr>
        <w:t>La tasa de aciertos del modelo es del 77%, lo que indica que el modelo es capaz de predecir correctamente el 77% de los casos en el conjunto de prueba. Esto es un buen indicador inicia</w:t>
      </w:r>
      <w:r w:rsidRPr="005C7D39">
        <w:rPr>
          <w:rFonts w:ascii="Tahoma" w:hAnsi="Tahoma" w:cs="Tahoma"/>
        </w:rPr>
        <w:t>.</w:t>
      </w:r>
    </w:p>
    <w:p w14:paraId="29E1198E" w14:textId="77777777" w:rsidR="00B54128" w:rsidRPr="00B54128" w:rsidRDefault="00B54128" w:rsidP="00B54128">
      <w:pPr>
        <w:numPr>
          <w:ilvl w:val="0"/>
          <w:numId w:val="2"/>
        </w:numPr>
        <w:rPr>
          <w:rFonts w:ascii="Tahoma" w:hAnsi="Tahoma" w:cs="Tahoma"/>
          <w:b/>
          <w:bCs/>
        </w:rPr>
      </w:pPr>
      <w:r w:rsidRPr="00B54128">
        <w:rPr>
          <w:rFonts w:ascii="Tahoma" w:hAnsi="Tahoma" w:cs="Tahoma"/>
          <w:b/>
          <w:bCs/>
        </w:rPr>
        <w:t xml:space="preserve">Precisión, </w:t>
      </w:r>
      <w:proofErr w:type="spellStart"/>
      <w:r w:rsidRPr="00B54128">
        <w:rPr>
          <w:rFonts w:ascii="Tahoma" w:hAnsi="Tahoma" w:cs="Tahoma"/>
          <w:b/>
          <w:bCs/>
        </w:rPr>
        <w:t>Recall</w:t>
      </w:r>
      <w:proofErr w:type="spellEnd"/>
      <w:r w:rsidRPr="00B54128">
        <w:rPr>
          <w:rFonts w:ascii="Tahoma" w:hAnsi="Tahoma" w:cs="Tahoma"/>
          <w:b/>
          <w:bCs/>
        </w:rPr>
        <w:t xml:space="preserve"> y F1-Score:</w:t>
      </w:r>
    </w:p>
    <w:p w14:paraId="3B9E12C2" w14:textId="77777777" w:rsidR="00B54128" w:rsidRPr="00B54128" w:rsidRDefault="00B54128" w:rsidP="00B54128">
      <w:pPr>
        <w:numPr>
          <w:ilvl w:val="1"/>
          <w:numId w:val="2"/>
        </w:numPr>
        <w:rPr>
          <w:rFonts w:ascii="Tahoma" w:hAnsi="Tahoma" w:cs="Tahoma"/>
        </w:rPr>
      </w:pPr>
      <w:r w:rsidRPr="00B54128">
        <w:rPr>
          <w:rFonts w:ascii="Tahoma" w:hAnsi="Tahoma" w:cs="Tahoma"/>
          <w:b/>
          <w:bCs/>
        </w:rPr>
        <w:t>Precisión (0.73):</w:t>
      </w:r>
      <w:r w:rsidRPr="00B54128">
        <w:rPr>
          <w:rFonts w:ascii="Tahoma" w:hAnsi="Tahoma" w:cs="Tahoma"/>
        </w:rPr>
        <w:t xml:space="preserve"> Esto significa que, de todas las predicciones positivas que realizó el modelo, el 73% fueron correctas. Un valor de precisión relativamente alto indica que el modelo es eficaz en la identificación de casos positivos, pero hay margen de mejora.</w:t>
      </w:r>
    </w:p>
    <w:p w14:paraId="3A4282D4" w14:textId="77777777" w:rsidR="00B54128" w:rsidRPr="00B54128" w:rsidRDefault="00B54128" w:rsidP="00B54128">
      <w:pPr>
        <w:numPr>
          <w:ilvl w:val="1"/>
          <w:numId w:val="2"/>
        </w:numPr>
        <w:rPr>
          <w:rFonts w:ascii="Tahoma" w:hAnsi="Tahoma" w:cs="Tahoma"/>
        </w:rPr>
      </w:pPr>
      <w:proofErr w:type="spellStart"/>
      <w:r w:rsidRPr="00B54128">
        <w:rPr>
          <w:rFonts w:ascii="Tahoma" w:hAnsi="Tahoma" w:cs="Tahoma"/>
          <w:b/>
          <w:bCs/>
        </w:rPr>
        <w:t>Recall</w:t>
      </w:r>
      <w:proofErr w:type="spellEnd"/>
      <w:r w:rsidRPr="00B54128">
        <w:rPr>
          <w:rFonts w:ascii="Tahoma" w:hAnsi="Tahoma" w:cs="Tahoma"/>
          <w:b/>
          <w:bCs/>
        </w:rPr>
        <w:t xml:space="preserve"> (0.79):</w:t>
      </w:r>
      <w:r w:rsidRPr="00B54128">
        <w:rPr>
          <w:rFonts w:ascii="Tahoma" w:hAnsi="Tahoma" w:cs="Tahoma"/>
        </w:rPr>
        <w:t xml:space="preserve"> Este valor indica que el 79% de todos los casos positivos reales fueron correctamente identificados por el modelo. Un </w:t>
      </w:r>
      <w:proofErr w:type="spellStart"/>
      <w:r w:rsidRPr="00B54128">
        <w:rPr>
          <w:rFonts w:ascii="Tahoma" w:hAnsi="Tahoma" w:cs="Tahoma"/>
        </w:rPr>
        <w:t>recall</w:t>
      </w:r>
      <w:proofErr w:type="spellEnd"/>
      <w:r w:rsidRPr="00B54128">
        <w:rPr>
          <w:rFonts w:ascii="Tahoma" w:hAnsi="Tahoma" w:cs="Tahoma"/>
        </w:rPr>
        <w:t xml:space="preserve"> alto sugiere que el modelo es sensible a los casos positivos, lo cual es deseable en situaciones donde es importante detectar la mayoría de los casos positivos.</w:t>
      </w:r>
    </w:p>
    <w:p w14:paraId="24A1DD81" w14:textId="77777777" w:rsidR="00B54128" w:rsidRPr="00B54128" w:rsidRDefault="00B54128" w:rsidP="00B54128">
      <w:pPr>
        <w:numPr>
          <w:ilvl w:val="1"/>
          <w:numId w:val="2"/>
        </w:numPr>
        <w:rPr>
          <w:rFonts w:ascii="Tahoma" w:hAnsi="Tahoma" w:cs="Tahoma"/>
        </w:rPr>
      </w:pPr>
      <w:r w:rsidRPr="00B54128">
        <w:rPr>
          <w:rFonts w:ascii="Tahoma" w:hAnsi="Tahoma" w:cs="Tahoma"/>
          <w:b/>
          <w:bCs/>
        </w:rPr>
        <w:t>F1-Score (0.76):</w:t>
      </w:r>
      <w:r w:rsidRPr="00B54128">
        <w:rPr>
          <w:rFonts w:ascii="Tahoma" w:hAnsi="Tahoma" w:cs="Tahoma"/>
        </w:rPr>
        <w:t xml:space="preserve"> Esta métrica proporciona un equilibrio entre precisión y </w:t>
      </w:r>
      <w:proofErr w:type="spellStart"/>
      <w:r w:rsidRPr="00B54128">
        <w:rPr>
          <w:rFonts w:ascii="Tahoma" w:hAnsi="Tahoma" w:cs="Tahoma"/>
        </w:rPr>
        <w:t>recall</w:t>
      </w:r>
      <w:proofErr w:type="spellEnd"/>
      <w:r w:rsidRPr="00B54128">
        <w:rPr>
          <w:rFonts w:ascii="Tahoma" w:hAnsi="Tahoma" w:cs="Tahoma"/>
        </w:rPr>
        <w:t>, siendo 0.76 un valor razonable. Un F1-score más cercano a 1 indica un mejor equilibrio entre ambas métricas.</w:t>
      </w:r>
    </w:p>
    <w:p w14:paraId="44FD5A1D" w14:textId="77777777" w:rsidR="005C7D39" w:rsidRDefault="00B54128" w:rsidP="005C7D39">
      <w:pPr>
        <w:numPr>
          <w:ilvl w:val="0"/>
          <w:numId w:val="2"/>
        </w:numPr>
        <w:rPr>
          <w:rFonts w:ascii="Tahoma" w:hAnsi="Tahoma" w:cs="Tahoma"/>
          <w:b/>
          <w:bCs/>
        </w:rPr>
      </w:pPr>
      <w:r w:rsidRPr="00B54128">
        <w:rPr>
          <w:rFonts w:ascii="Tahoma" w:hAnsi="Tahoma" w:cs="Tahoma"/>
          <w:b/>
          <w:bCs/>
        </w:rPr>
        <w:t>Matriz de Confusión:</w:t>
      </w:r>
    </w:p>
    <w:p w14:paraId="168B840E" w14:textId="31271FD7" w:rsidR="004A4D55" w:rsidRPr="005C7D39" w:rsidRDefault="004A4D55" w:rsidP="005C7D39">
      <w:pPr>
        <w:ind w:left="720"/>
        <w:rPr>
          <w:rFonts w:ascii="Tahoma" w:hAnsi="Tahoma" w:cs="Tahoma"/>
          <w:b/>
          <w:bCs/>
        </w:rPr>
      </w:pPr>
      <w:r w:rsidRPr="005C7D39">
        <w:rPr>
          <w:rFonts w:ascii="Tahoma" w:hAnsi="Tahoma" w:cs="Tahoma"/>
        </w:rPr>
        <w:t xml:space="preserve">La matriz de confusión muestra que el modelo predijo correctamente </w:t>
      </w:r>
      <w:r w:rsidRPr="005C7D39">
        <w:rPr>
          <w:rStyle w:val="Textoennegrita"/>
          <w:rFonts w:ascii="Tahoma" w:hAnsi="Tahoma" w:cs="Tahoma"/>
        </w:rPr>
        <w:t>24 verdaderos negativos</w:t>
      </w:r>
      <w:r w:rsidRPr="005C7D39">
        <w:rPr>
          <w:rFonts w:ascii="Tahoma" w:hAnsi="Tahoma" w:cs="Tahoma"/>
        </w:rPr>
        <w:t xml:space="preserve"> y </w:t>
      </w:r>
      <w:r w:rsidRPr="005C7D39">
        <w:rPr>
          <w:rStyle w:val="Textoennegrita"/>
          <w:rFonts w:ascii="Tahoma" w:hAnsi="Tahoma" w:cs="Tahoma"/>
        </w:rPr>
        <w:t>22 verdaderos positivos</w:t>
      </w:r>
      <w:r w:rsidRPr="005C7D39">
        <w:rPr>
          <w:rFonts w:ascii="Tahoma" w:hAnsi="Tahoma" w:cs="Tahoma"/>
        </w:rPr>
        <w:t xml:space="preserve">, pero falló en </w:t>
      </w:r>
      <w:r w:rsidRPr="005C7D39">
        <w:rPr>
          <w:rStyle w:val="Textoennegrita"/>
          <w:rFonts w:ascii="Tahoma" w:hAnsi="Tahoma" w:cs="Tahoma"/>
        </w:rPr>
        <w:t>6 falsos negativos</w:t>
      </w:r>
      <w:r w:rsidRPr="005C7D39">
        <w:rPr>
          <w:rFonts w:ascii="Tahoma" w:hAnsi="Tahoma" w:cs="Tahoma"/>
        </w:rPr>
        <w:t xml:space="preserve"> y </w:t>
      </w:r>
      <w:r w:rsidRPr="005C7D39">
        <w:rPr>
          <w:rStyle w:val="Textoennegrita"/>
          <w:rFonts w:ascii="Tahoma" w:hAnsi="Tahoma" w:cs="Tahoma"/>
        </w:rPr>
        <w:t>8 falsos positivos</w:t>
      </w:r>
      <w:r w:rsidRPr="005C7D39">
        <w:rPr>
          <w:rFonts w:ascii="Tahoma" w:hAnsi="Tahoma" w:cs="Tahoma"/>
        </w:rPr>
        <w:t>. Esto sugiere que el modelo identifica bien los casos, aunque es menos efectivo para evitar los falsos negativos, lo cual es importante en salud para no pasar por alto casos reales. Ajustar los parámetros para mejorar la sensibilidad podría aumentar la detección sin afectar la precisión global del modelo.</w:t>
      </w:r>
    </w:p>
    <w:p w14:paraId="3FF26093" w14:textId="4E364B0A" w:rsidR="005C7D39" w:rsidRPr="005C7D39" w:rsidRDefault="005C7D39" w:rsidP="004A4D55">
      <w:pPr>
        <w:pStyle w:val="NormalWeb"/>
        <w:ind w:left="720"/>
        <w:rPr>
          <w:rFonts w:ascii="Tahoma" w:hAnsi="Tahoma" w:cs="Tahoma"/>
          <w:sz w:val="22"/>
          <w:szCs w:val="22"/>
        </w:rPr>
      </w:pPr>
      <w:r w:rsidRPr="005C7D39">
        <w:rPr>
          <w:rFonts w:ascii="Tahoma" w:hAnsi="Tahoma" w:cs="Tahoma"/>
          <w:noProof/>
          <w:sz w:val="22"/>
          <w:szCs w:val="22"/>
        </w:rPr>
        <w:drawing>
          <wp:inline distT="0" distB="0" distL="0" distR="0" wp14:anchorId="13E9A1B1" wp14:editId="496E91CC">
            <wp:extent cx="2656226" cy="2133600"/>
            <wp:effectExtent l="0" t="0" r="0" b="0"/>
            <wp:docPr id="248606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06957" name=""/>
                    <pic:cNvPicPr/>
                  </pic:nvPicPr>
                  <pic:blipFill>
                    <a:blip r:embed="rId5"/>
                    <a:stretch>
                      <a:fillRect/>
                    </a:stretch>
                  </pic:blipFill>
                  <pic:spPr>
                    <a:xfrm>
                      <a:off x="0" y="0"/>
                      <a:ext cx="2664763" cy="2140458"/>
                    </a:xfrm>
                    <a:prstGeom prst="rect">
                      <a:avLst/>
                    </a:prstGeom>
                  </pic:spPr>
                </pic:pic>
              </a:graphicData>
            </a:graphic>
          </wp:inline>
        </w:drawing>
      </w:r>
    </w:p>
    <w:p w14:paraId="4BBDFC86" w14:textId="77777777" w:rsidR="00B54128" w:rsidRPr="005C7D39" w:rsidRDefault="00B54128" w:rsidP="00B54128">
      <w:pPr>
        <w:numPr>
          <w:ilvl w:val="0"/>
          <w:numId w:val="2"/>
        </w:numPr>
        <w:rPr>
          <w:rFonts w:ascii="Tahoma" w:hAnsi="Tahoma" w:cs="Tahoma"/>
          <w:b/>
          <w:bCs/>
        </w:rPr>
      </w:pPr>
      <w:r w:rsidRPr="00B54128">
        <w:rPr>
          <w:rFonts w:ascii="Tahoma" w:hAnsi="Tahoma" w:cs="Tahoma"/>
          <w:b/>
          <w:bCs/>
        </w:rPr>
        <w:t>Curva ROC y AUC:</w:t>
      </w:r>
    </w:p>
    <w:p w14:paraId="586737ED" w14:textId="133FACB0" w:rsidR="004A4D55" w:rsidRPr="005C7D39" w:rsidRDefault="004A4D55" w:rsidP="004A4D55">
      <w:pPr>
        <w:ind w:left="720"/>
        <w:rPr>
          <w:rFonts w:ascii="Tahoma" w:hAnsi="Tahoma" w:cs="Tahoma"/>
        </w:rPr>
      </w:pPr>
      <w:r w:rsidRPr="005C7D39">
        <w:rPr>
          <w:rFonts w:ascii="Tahoma" w:hAnsi="Tahoma" w:cs="Tahoma"/>
        </w:rPr>
        <w:lastRenderedPageBreak/>
        <w:t>La curva ROC muestra el rendimiento del modelo al separar correctamente las clases, y el área bajo la curva (AUC) es de 0.85. Esto indica que el modelo tiene una alta capacidad de discriminación, logrando diferenciar bien entre clases verdaderas y falsas. La línea azul que sigue de cerca a la diagonal roja hasta llegar al punto superior refleja un balance adecuado entre la tasa de verdaderos positivos y falsos positivos. Con un AUC de 0.85, el modelo es bastante efectivo para este contexto</w:t>
      </w:r>
      <w:r w:rsidRPr="005C7D39">
        <w:rPr>
          <w:rFonts w:ascii="Tahoma" w:hAnsi="Tahoma" w:cs="Tahoma"/>
        </w:rPr>
        <w:t>.</w:t>
      </w:r>
    </w:p>
    <w:p w14:paraId="0936E84A" w14:textId="02552135" w:rsidR="005C7D39" w:rsidRPr="00B54128" w:rsidRDefault="005C7D39" w:rsidP="004A4D55">
      <w:pPr>
        <w:ind w:left="720"/>
        <w:rPr>
          <w:rFonts w:ascii="Tahoma" w:hAnsi="Tahoma" w:cs="Tahoma"/>
        </w:rPr>
      </w:pPr>
      <w:r w:rsidRPr="005C7D39">
        <w:rPr>
          <w:rFonts w:ascii="Tahoma" w:hAnsi="Tahoma" w:cs="Tahoma"/>
          <w:noProof/>
        </w:rPr>
        <w:drawing>
          <wp:inline distT="0" distB="0" distL="0" distR="0" wp14:anchorId="16E78F3A" wp14:editId="77FDBB6D">
            <wp:extent cx="2841875" cy="2314575"/>
            <wp:effectExtent l="0" t="0" r="0" b="0"/>
            <wp:docPr id="278450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0146" name=""/>
                    <pic:cNvPicPr/>
                  </pic:nvPicPr>
                  <pic:blipFill>
                    <a:blip r:embed="rId6"/>
                    <a:stretch>
                      <a:fillRect/>
                    </a:stretch>
                  </pic:blipFill>
                  <pic:spPr>
                    <a:xfrm>
                      <a:off x="0" y="0"/>
                      <a:ext cx="2850383" cy="2321504"/>
                    </a:xfrm>
                    <a:prstGeom prst="rect">
                      <a:avLst/>
                    </a:prstGeom>
                  </pic:spPr>
                </pic:pic>
              </a:graphicData>
            </a:graphic>
          </wp:inline>
        </w:drawing>
      </w:r>
    </w:p>
    <w:p w14:paraId="195729D8" w14:textId="77777777" w:rsidR="00B54128" w:rsidRPr="00B54128" w:rsidRDefault="00B54128" w:rsidP="00B54128">
      <w:pPr>
        <w:numPr>
          <w:ilvl w:val="0"/>
          <w:numId w:val="2"/>
        </w:numPr>
        <w:rPr>
          <w:rFonts w:ascii="Tahoma" w:hAnsi="Tahoma" w:cs="Tahoma"/>
          <w:b/>
          <w:bCs/>
        </w:rPr>
      </w:pPr>
      <w:r w:rsidRPr="00B54128">
        <w:rPr>
          <w:rFonts w:ascii="Tahoma" w:hAnsi="Tahoma" w:cs="Tahoma"/>
          <w:b/>
          <w:bCs/>
        </w:rPr>
        <w:t>Importancia de Características:</w:t>
      </w:r>
    </w:p>
    <w:p w14:paraId="6BE7BE9D" w14:textId="3550A96B" w:rsidR="005C7D39" w:rsidRPr="005C7D39" w:rsidRDefault="005C7D39" w:rsidP="005C7D39">
      <w:pPr>
        <w:pStyle w:val="Prrafodelista"/>
        <w:spacing w:before="100" w:beforeAutospacing="1" w:after="100" w:afterAutospacing="1" w:line="240" w:lineRule="auto"/>
        <w:rPr>
          <w:rFonts w:ascii="Tahoma" w:eastAsia="Times New Roman" w:hAnsi="Tahoma" w:cs="Tahoma"/>
          <w:lang w:eastAsia="es-CO"/>
        </w:rPr>
      </w:pPr>
      <w:r w:rsidRPr="005C7D39">
        <w:rPr>
          <w:rFonts w:ascii="Tahoma" w:eastAsia="Times New Roman" w:hAnsi="Tahoma" w:cs="Tahoma"/>
          <w:lang w:eastAsia="es-CO"/>
        </w:rPr>
        <w:t xml:space="preserve">La gráfica de </w:t>
      </w:r>
      <w:r w:rsidRPr="005C7D39">
        <w:rPr>
          <w:rFonts w:ascii="Tahoma" w:eastAsia="Times New Roman" w:hAnsi="Tahoma" w:cs="Tahoma"/>
          <w:b/>
          <w:bCs/>
          <w:lang w:eastAsia="es-CO"/>
        </w:rPr>
        <w:t>Importancia de Características</w:t>
      </w:r>
      <w:r w:rsidRPr="005C7D39">
        <w:rPr>
          <w:rFonts w:ascii="Tahoma" w:eastAsia="Times New Roman" w:hAnsi="Tahoma" w:cs="Tahoma"/>
          <w:lang w:eastAsia="es-CO"/>
        </w:rPr>
        <w:t xml:space="preserve"> revela que </w:t>
      </w:r>
      <w:r w:rsidRPr="005C7D39">
        <w:rPr>
          <w:rFonts w:ascii="Tahoma" w:eastAsia="Times New Roman" w:hAnsi="Tahoma" w:cs="Tahoma"/>
          <w:b/>
          <w:bCs/>
          <w:lang w:eastAsia="es-CO"/>
        </w:rPr>
        <w:t>thal_2</w:t>
      </w:r>
      <w:r w:rsidRPr="005C7D39">
        <w:rPr>
          <w:rFonts w:ascii="Tahoma" w:eastAsia="Times New Roman" w:hAnsi="Tahoma" w:cs="Tahoma"/>
          <w:lang w:eastAsia="es-CO"/>
        </w:rPr>
        <w:t xml:space="preserve"> es la característica más relevante para el modelo, alcanzando un valor de </w:t>
      </w:r>
      <w:r w:rsidRPr="005C7D39">
        <w:rPr>
          <w:rFonts w:ascii="Tahoma" w:eastAsia="Times New Roman" w:hAnsi="Tahoma" w:cs="Tahoma"/>
          <w:b/>
          <w:bCs/>
          <w:lang w:eastAsia="es-CO"/>
        </w:rPr>
        <w:t>1.4</w:t>
      </w:r>
      <w:r w:rsidRPr="005C7D39">
        <w:rPr>
          <w:rFonts w:ascii="Tahoma" w:eastAsia="Times New Roman" w:hAnsi="Tahoma" w:cs="Tahoma"/>
          <w:lang w:eastAsia="es-CO"/>
        </w:rPr>
        <w:t xml:space="preserve">, lo que indica que tiene un impacto significativo en las predicciones de supervivencia. Le siguen </w:t>
      </w:r>
      <w:r w:rsidRPr="005C7D39">
        <w:rPr>
          <w:rFonts w:ascii="Tahoma" w:eastAsia="Times New Roman" w:hAnsi="Tahoma" w:cs="Tahoma"/>
          <w:b/>
          <w:bCs/>
          <w:lang w:eastAsia="es-CO"/>
        </w:rPr>
        <w:t>ca_3</w:t>
      </w:r>
      <w:r w:rsidRPr="005C7D39">
        <w:rPr>
          <w:rFonts w:ascii="Tahoma" w:eastAsia="Times New Roman" w:hAnsi="Tahoma" w:cs="Tahoma"/>
          <w:lang w:eastAsia="es-CO"/>
        </w:rPr>
        <w:t xml:space="preserve"> y </w:t>
      </w:r>
      <w:r w:rsidRPr="005C7D39">
        <w:rPr>
          <w:rFonts w:ascii="Tahoma" w:eastAsia="Times New Roman" w:hAnsi="Tahoma" w:cs="Tahoma"/>
          <w:b/>
          <w:bCs/>
          <w:lang w:eastAsia="es-CO"/>
        </w:rPr>
        <w:t>ca_2</w:t>
      </w:r>
      <w:r w:rsidRPr="005C7D39">
        <w:rPr>
          <w:rFonts w:ascii="Tahoma" w:eastAsia="Times New Roman" w:hAnsi="Tahoma" w:cs="Tahoma"/>
          <w:lang w:eastAsia="es-CO"/>
        </w:rPr>
        <w:t xml:space="preserve">, con valores de </w:t>
      </w:r>
      <w:r w:rsidRPr="005C7D39">
        <w:rPr>
          <w:rFonts w:ascii="Tahoma" w:eastAsia="Times New Roman" w:hAnsi="Tahoma" w:cs="Tahoma"/>
          <w:b/>
          <w:bCs/>
          <w:lang w:eastAsia="es-CO"/>
        </w:rPr>
        <w:t>1.2</w:t>
      </w:r>
      <w:r w:rsidRPr="005C7D39">
        <w:rPr>
          <w:rFonts w:ascii="Tahoma" w:eastAsia="Times New Roman" w:hAnsi="Tahoma" w:cs="Tahoma"/>
          <w:lang w:eastAsia="es-CO"/>
        </w:rPr>
        <w:t xml:space="preserve"> y poco más de </w:t>
      </w:r>
      <w:r w:rsidRPr="005C7D39">
        <w:rPr>
          <w:rFonts w:ascii="Tahoma" w:eastAsia="Times New Roman" w:hAnsi="Tahoma" w:cs="Tahoma"/>
          <w:b/>
          <w:bCs/>
          <w:lang w:eastAsia="es-CO"/>
        </w:rPr>
        <w:t>1.0</w:t>
      </w:r>
      <w:r w:rsidRPr="005C7D39">
        <w:rPr>
          <w:rFonts w:ascii="Tahoma" w:eastAsia="Times New Roman" w:hAnsi="Tahoma" w:cs="Tahoma"/>
          <w:lang w:eastAsia="es-CO"/>
        </w:rPr>
        <w:t xml:space="preserve">, respectivamente, sugiriendo que las características relacionadas con la arteria coronaria también son fundamentales en el modelo. </w:t>
      </w:r>
      <w:r w:rsidRPr="005C7D39">
        <w:rPr>
          <w:rFonts w:ascii="Tahoma" w:eastAsia="Times New Roman" w:hAnsi="Tahoma" w:cs="Tahoma"/>
          <w:b/>
          <w:bCs/>
          <w:lang w:eastAsia="es-CO"/>
        </w:rPr>
        <w:t>ca_1</w:t>
      </w:r>
      <w:r w:rsidRPr="005C7D39">
        <w:rPr>
          <w:rFonts w:ascii="Tahoma" w:eastAsia="Times New Roman" w:hAnsi="Tahoma" w:cs="Tahoma"/>
          <w:lang w:eastAsia="es-CO"/>
        </w:rPr>
        <w:t xml:space="preserve"> y </w:t>
      </w:r>
      <w:r w:rsidRPr="005C7D39">
        <w:rPr>
          <w:rFonts w:ascii="Tahoma" w:eastAsia="Times New Roman" w:hAnsi="Tahoma" w:cs="Tahoma"/>
          <w:b/>
          <w:bCs/>
          <w:lang w:eastAsia="es-CO"/>
        </w:rPr>
        <w:t>sex_1</w:t>
      </w:r>
      <w:r w:rsidRPr="005C7D39">
        <w:rPr>
          <w:rFonts w:ascii="Tahoma" w:eastAsia="Times New Roman" w:hAnsi="Tahoma" w:cs="Tahoma"/>
          <w:lang w:eastAsia="es-CO"/>
        </w:rPr>
        <w:t xml:space="preserve"> están apenas por encima de </w:t>
      </w:r>
      <w:r w:rsidRPr="005C7D39">
        <w:rPr>
          <w:rFonts w:ascii="Tahoma" w:eastAsia="Times New Roman" w:hAnsi="Tahoma" w:cs="Tahoma"/>
          <w:b/>
          <w:bCs/>
          <w:lang w:eastAsia="es-CO"/>
        </w:rPr>
        <w:t>1.0</w:t>
      </w:r>
      <w:r w:rsidRPr="005C7D39">
        <w:rPr>
          <w:rFonts w:ascii="Tahoma" w:eastAsia="Times New Roman" w:hAnsi="Tahoma" w:cs="Tahoma"/>
          <w:lang w:eastAsia="es-CO"/>
        </w:rPr>
        <w:t xml:space="preserve">, indicando que el sexo y la presencia de bloqueo arterial tienen una influencia notable, aunque menor. </w:t>
      </w:r>
      <w:r w:rsidRPr="005C7D39">
        <w:rPr>
          <w:rFonts w:ascii="Tahoma" w:eastAsia="Times New Roman" w:hAnsi="Tahoma" w:cs="Tahoma"/>
          <w:lang w:eastAsia="es-CO"/>
        </w:rPr>
        <w:t xml:space="preserve"> </w:t>
      </w:r>
      <w:r w:rsidRPr="005C7D39">
        <w:rPr>
          <w:rFonts w:ascii="Tahoma" w:eastAsia="Times New Roman" w:hAnsi="Tahoma" w:cs="Tahoma"/>
          <w:lang w:eastAsia="es-CO"/>
        </w:rPr>
        <w:t xml:space="preserve">Por otro lado, características como </w:t>
      </w:r>
      <w:proofErr w:type="spellStart"/>
      <w:r w:rsidRPr="005C7D39">
        <w:rPr>
          <w:rFonts w:ascii="Tahoma" w:eastAsia="Times New Roman" w:hAnsi="Tahoma" w:cs="Tahoma"/>
          <w:b/>
          <w:bCs/>
          <w:lang w:eastAsia="es-CO"/>
        </w:rPr>
        <w:t>exang</w:t>
      </w:r>
      <w:proofErr w:type="spellEnd"/>
      <w:r w:rsidRPr="005C7D39">
        <w:rPr>
          <w:rFonts w:ascii="Tahoma" w:eastAsia="Times New Roman" w:hAnsi="Tahoma" w:cs="Tahoma"/>
          <w:lang w:eastAsia="es-CO"/>
        </w:rPr>
        <w:t xml:space="preserve"> y otras relacionadas con los niveles de colesterol y frecuencia cardíaca, aunque todavía relevantes, muestran una importancia decreciente, oscilando entre </w:t>
      </w:r>
      <w:r w:rsidRPr="005C7D39">
        <w:rPr>
          <w:rFonts w:ascii="Tahoma" w:eastAsia="Times New Roman" w:hAnsi="Tahoma" w:cs="Tahoma"/>
          <w:b/>
          <w:bCs/>
          <w:lang w:eastAsia="es-CO"/>
        </w:rPr>
        <w:t>0.6</w:t>
      </w:r>
      <w:r w:rsidRPr="005C7D39">
        <w:rPr>
          <w:rFonts w:ascii="Tahoma" w:eastAsia="Times New Roman" w:hAnsi="Tahoma" w:cs="Tahoma"/>
          <w:lang w:eastAsia="es-CO"/>
        </w:rPr>
        <w:t xml:space="preserve"> y </w:t>
      </w:r>
      <w:r w:rsidRPr="005C7D39">
        <w:rPr>
          <w:rFonts w:ascii="Tahoma" w:eastAsia="Times New Roman" w:hAnsi="Tahoma" w:cs="Tahoma"/>
          <w:b/>
          <w:bCs/>
          <w:lang w:eastAsia="es-CO"/>
        </w:rPr>
        <w:t>0.8</w:t>
      </w:r>
      <w:r w:rsidRPr="005C7D39">
        <w:rPr>
          <w:rFonts w:ascii="Tahoma" w:eastAsia="Times New Roman" w:hAnsi="Tahoma" w:cs="Tahoma"/>
          <w:lang w:eastAsia="es-CO"/>
        </w:rPr>
        <w:t>. Este análisis sugiere que el enfoque en las variables más influyentes puede mejorar aún más el rendimiento del modelo.</w:t>
      </w:r>
    </w:p>
    <w:p w14:paraId="1631D3C9" w14:textId="5BD18F4E" w:rsidR="005C7D39" w:rsidRPr="005C7D39" w:rsidRDefault="005C7D39" w:rsidP="005C7D39">
      <w:pPr>
        <w:pStyle w:val="Prrafodelista"/>
        <w:spacing w:before="100" w:beforeAutospacing="1" w:after="100" w:afterAutospacing="1" w:line="240" w:lineRule="auto"/>
        <w:rPr>
          <w:rFonts w:ascii="Tahoma" w:eastAsia="Times New Roman" w:hAnsi="Tahoma" w:cs="Tahoma"/>
          <w:lang w:eastAsia="es-CO"/>
        </w:rPr>
      </w:pPr>
      <w:r w:rsidRPr="005C7D39">
        <w:rPr>
          <w:rFonts w:ascii="Tahoma" w:hAnsi="Tahoma" w:cs="Tahoma"/>
          <w:noProof/>
        </w:rPr>
        <w:drawing>
          <wp:inline distT="0" distB="0" distL="0" distR="0" wp14:anchorId="117381C0" wp14:editId="44517144">
            <wp:extent cx="3526119" cy="2038350"/>
            <wp:effectExtent l="0" t="0" r="0" b="0"/>
            <wp:docPr id="483955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5330" name=""/>
                    <pic:cNvPicPr/>
                  </pic:nvPicPr>
                  <pic:blipFill>
                    <a:blip r:embed="rId7"/>
                    <a:stretch>
                      <a:fillRect/>
                    </a:stretch>
                  </pic:blipFill>
                  <pic:spPr>
                    <a:xfrm>
                      <a:off x="0" y="0"/>
                      <a:ext cx="3555413" cy="2055284"/>
                    </a:xfrm>
                    <a:prstGeom prst="rect">
                      <a:avLst/>
                    </a:prstGeom>
                  </pic:spPr>
                </pic:pic>
              </a:graphicData>
            </a:graphic>
          </wp:inline>
        </w:drawing>
      </w:r>
    </w:p>
    <w:p w14:paraId="418223A9" w14:textId="77777777" w:rsidR="005C7D39" w:rsidRPr="005C7D39" w:rsidRDefault="005C7D39" w:rsidP="005C7D39">
      <w:pPr>
        <w:rPr>
          <w:rFonts w:ascii="Tahoma" w:hAnsi="Tahoma" w:cs="Tahoma"/>
          <w:b/>
          <w:bCs/>
        </w:rPr>
      </w:pPr>
      <w:r w:rsidRPr="005C7D39">
        <w:rPr>
          <w:rFonts w:ascii="Tahoma" w:hAnsi="Tahoma" w:cs="Tahoma"/>
          <w:b/>
          <w:bCs/>
        </w:rPr>
        <w:lastRenderedPageBreak/>
        <w:t>Documentación de Resultados</w:t>
      </w:r>
    </w:p>
    <w:p w14:paraId="389ED327" w14:textId="1E74A093" w:rsidR="005C7D39" w:rsidRPr="005C7D39" w:rsidRDefault="005C7D39" w:rsidP="005C7D39">
      <w:pPr>
        <w:ind w:left="720"/>
        <w:rPr>
          <w:rFonts w:ascii="Tahoma" w:hAnsi="Tahoma" w:cs="Tahoma"/>
        </w:rPr>
      </w:pPr>
      <w:r w:rsidRPr="005C7D39">
        <w:rPr>
          <w:rFonts w:ascii="Tahoma" w:hAnsi="Tahoma" w:cs="Tahoma"/>
        </w:rPr>
        <w:t>S</w:t>
      </w:r>
      <w:r w:rsidRPr="005C7D39">
        <w:rPr>
          <w:rFonts w:ascii="Tahoma" w:hAnsi="Tahoma" w:cs="Tahoma"/>
        </w:rPr>
        <w:t>e desarrolló un modelo de regresión logística para predecir la presencia de enfermedades cardíacas utilizando un conjunto de datos que incluye características relevantes, como el tipo de dolor en el pecho, la angina de esfuerzo y los resultados de pruebas médicas.</w:t>
      </w:r>
    </w:p>
    <w:p w14:paraId="401740F5" w14:textId="36E7D4CE" w:rsidR="005C7D39" w:rsidRPr="005C7D39" w:rsidRDefault="005C7D39" w:rsidP="005C7D39">
      <w:pPr>
        <w:ind w:left="720"/>
        <w:rPr>
          <w:rFonts w:ascii="Tahoma" w:hAnsi="Tahoma" w:cs="Tahoma"/>
        </w:rPr>
      </w:pPr>
      <w:r w:rsidRPr="005C7D39">
        <w:rPr>
          <w:rFonts w:ascii="Tahoma" w:hAnsi="Tahoma" w:cs="Tahoma"/>
        </w:rPr>
        <w:t>El o</w:t>
      </w:r>
      <w:r w:rsidRPr="005C7D39">
        <w:rPr>
          <w:rFonts w:ascii="Tahoma" w:hAnsi="Tahoma" w:cs="Tahoma"/>
        </w:rPr>
        <w:t>bjetivo</w:t>
      </w:r>
      <w:r w:rsidRPr="005C7D39">
        <w:rPr>
          <w:rFonts w:ascii="Tahoma" w:hAnsi="Tahoma" w:cs="Tahoma"/>
        </w:rPr>
        <w:t xml:space="preserve"> era e</w:t>
      </w:r>
      <w:r w:rsidRPr="005C7D39">
        <w:rPr>
          <w:rFonts w:ascii="Tahoma" w:hAnsi="Tahoma" w:cs="Tahoma"/>
        </w:rPr>
        <w:t xml:space="preserve">valuar la efectividad del modelo a través de métricas como la tasa de aciertos, precisión, </w:t>
      </w:r>
      <w:proofErr w:type="spellStart"/>
      <w:r w:rsidRPr="005C7D39">
        <w:rPr>
          <w:rFonts w:ascii="Tahoma" w:hAnsi="Tahoma" w:cs="Tahoma"/>
        </w:rPr>
        <w:t>recall</w:t>
      </w:r>
      <w:proofErr w:type="spellEnd"/>
      <w:r w:rsidRPr="005C7D39">
        <w:rPr>
          <w:rFonts w:ascii="Tahoma" w:hAnsi="Tahoma" w:cs="Tahoma"/>
        </w:rPr>
        <w:t xml:space="preserve"> y F1-score, y documentar las visualizaciones generadas, como la matriz de confusión y la curva ROC, para respaldar los hallazgos.</w:t>
      </w:r>
    </w:p>
    <w:p w14:paraId="5723BCE9" w14:textId="77777777" w:rsidR="005C7D39" w:rsidRPr="005C7D39" w:rsidRDefault="005C7D39" w:rsidP="005C7D39">
      <w:pPr>
        <w:numPr>
          <w:ilvl w:val="0"/>
          <w:numId w:val="5"/>
        </w:numPr>
        <w:rPr>
          <w:rFonts w:ascii="Tahoma" w:hAnsi="Tahoma" w:cs="Tahoma"/>
          <w:b/>
          <w:bCs/>
        </w:rPr>
      </w:pPr>
      <w:r w:rsidRPr="005C7D39">
        <w:rPr>
          <w:rFonts w:ascii="Tahoma" w:hAnsi="Tahoma" w:cs="Tahoma"/>
          <w:b/>
          <w:bCs/>
        </w:rPr>
        <w:t>Resultados Clave:</w:t>
      </w:r>
    </w:p>
    <w:p w14:paraId="1113228B" w14:textId="77777777" w:rsidR="005C7D39" w:rsidRPr="005C7D39" w:rsidRDefault="005C7D39" w:rsidP="005C7D39">
      <w:pPr>
        <w:numPr>
          <w:ilvl w:val="1"/>
          <w:numId w:val="5"/>
        </w:numPr>
        <w:rPr>
          <w:rFonts w:ascii="Tahoma" w:hAnsi="Tahoma" w:cs="Tahoma"/>
          <w:b/>
          <w:bCs/>
        </w:rPr>
      </w:pPr>
      <w:r w:rsidRPr="005C7D39">
        <w:rPr>
          <w:rFonts w:ascii="Tahoma" w:hAnsi="Tahoma" w:cs="Tahoma"/>
          <w:b/>
          <w:bCs/>
        </w:rPr>
        <w:t>Tasa de Aciertos: 77%</w:t>
      </w:r>
    </w:p>
    <w:p w14:paraId="2620F78E" w14:textId="77777777" w:rsidR="005C7D39" w:rsidRPr="005C7D39" w:rsidRDefault="005C7D39" w:rsidP="005C7D39">
      <w:pPr>
        <w:numPr>
          <w:ilvl w:val="1"/>
          <w:numId w:val="5"/>
        </w:numPr>
        <w:rPr>
          <w:rFonts w:ascii="Tahoma" w:hAnsi="Tahoma" w:cs="Tahoma"/>
          <w:b/>
          <w:bCs/>
        </w:rPr>
      </w:pPr>
      <w:r w:rsidRPr="005C7D39">
        <w:rPr>
          <w:rFonts w:ascii="Tahoma" w:hAnsi="Tahoma" w:cs="Tahoma"/>
          <w:b/>
          <w:bCs/>
        </w:rPr>
        <w:t>Precisión: 0.73</w:t>
      </w:r>
    </w:p>
    <w:p w14:paraId="59C5B9E2" w14:textId="77777777" w:rsidR="005C7D39" w:rsidRPr="005C7D39" w:rsidRDefault="005C7D39" w:rsidP="005C7D39">
      <w:pPr>
        <w:numPr>
          <w:ilvl w:val="1"/>
          <w:numId w:val="5"/>
        </w:numPr>
        <w:rPr>
          <w:rFonts w:ascii="Tahoma" w:hAnsi="Tahoma" w:cs="Tahoma"/>
          <w:b/>
          <w:bCs/>
        </w:rPr>
      </w:pPr>
      <w:proofErr w:type="spellStart"/>
      <w:r w:rsidRPr="005C7D39">
        <w:rPr>
          <w:rFonts w:ascii="Tahoma" w:hAnsi="Tahoma" w:cs="Tahoma"/>
          <w:b/>
          <w:bCs/>
        </w:rPr>
        <w:t>Recall</w:t>
      </w:r>
      <w:proofErr w:type="spellEnd"/>
      <w:r w:rsidRPr="005C7D39">
        <w:rPr>
          <w:rFonts w:ascii="Tahoma" w:hAnsi="Tahoma" w:cs="Tahoma"/>
          <w:b/>
          <w:bCs/>
        </w:rPr>
        <w:t>: 0.79</w:t>
      </w:r>
    </w:p>
    <w:p w14:paraId="1178EEE4" w14:textId="77777777" w:rsidR="005C7D39" w:rsidRPr="005C7D39" w:rsidRDefault="005C7D39" w:rsidP="005C7D39">
      <w:pPr>
        <w:numPr>
          <w:ilvl w:val="1"/>
          <w:numId w:val="5"/>
        </w:numPr>
        <w:rPr>
          <w:rFonts w:ascii="Tahoma" w:hAnsi="Tahoma" w:cs="Tahoma"/>
          <w:b/>
          <w:bCs/>
        </w:rPr>
      </w:pPr>
      <w:r w:rsidRPr="005C7D39">
        <w:rPr>
          <w:rFonts w:ascii="Tahoma" w:hAnsi="Tahoma" w:cs="Tahoma"/>
          <w:b/>
          <w:bCs/>
        </w:rPr>
        <w:t>F1-Score: 0.76</w:t>
      </w:r>
    </w:p>
    <w:p w14:paraId="677167DC" w14:textId="77777777" w:rsidR="005C7D39" w:rsidRPr="005C7D39" w:rsidRDefault="005C7D39" w:rsidP="005C7D39">
      <w:pPr>
        <w:numPr>
          <w:ilvl w:val="1"/>
          <w:numId w:val="5"/>
        </w:numPr>
        <w:rPr>
          <w:rFonts w:ascii="Tahoma" w:hAnsi="Tahoma" w:cs="Tahoma"/>
          <w:b/>
          <w:bCs/>
        </w:rPr>
      </w:pPr>
      <w:r w:rsidRPr="005C7D39">
        <w:rPr>
          <w:rFonts w:ascii="Tahoma" w:hAnsi="Tahoma" w:cs="Tahoma"/>
          <w:b/>
          <w:bCs/>
        </w:rPr>
        <w:t>AUC de la Curva ROC: 0.85</w:t>
      </w:r>
    </w:p>
    <w:p w14:paraId="04AA4442" w14:textId="77777777" w:rsidR="005C7D39" w:rsidRPr="005C7D39" w:rsidRDefault="005C7D39" w:rsidP="005C7D39">
      <w:pPr>
        <w:rPr>
          <w:rFonts w:ascii="Tahoma" w:hAnsi="Tahoma" w:cs="Tahoma"/>
          <w:b/>
          <w:bCs/>
        </w:rPr>
      </w:pPr>
      <w:r w:rsidRPr="005C7D39">
        <w:rPr>
          <w:rFonts w:ascii="Tahoma" w:hAnsi="Tahoma" w:cs="Tahoma"/>
          <w:b/>
          <w:bCs/>
        </w:rPr>
        <w:t>Análisis de Resultados</w:t>
      </w:r>
    </w:p>
    <w:p w14:paraId="13094995" w14:textId="77777777" w:rsidR="005C7D39" w:rsidRPr="005C7D39" w:rsidRDefault="005C7D39" w:rsidP="005C7D39">
      <w:pPr>
        <w:rPr>
          <w:rFonts w:ascii="Tahoma" w:hAnsi="Tahoma" w:cs="Tahoma"/>
        </w:rPr>
      </w:pPr>
      <w:r w:rsidRPr="005C7D39">
        <w:rPr>
          <w:rFonts w:ascii="Tahoma" w:hAnsi="Tahoma" w:cs="Tahoma"/>
        </w:rPr>
        <w:t>La matriz de confusión revela que el modelo clasificó correctamente a 24 pacientes sin enfermedad y 22 con enfermedad, pero tuvo dificultades con 8 falsos positivos y 6 falsos negativos. Esto indica un buen balance en la clasificación, aunque con áreas que requieren atención, especialmente en la reducción de falsos positivos.</w:t>
      </w:r>
    </w:p>
    <w:p w14:paraId="1A04CC04" w14:textId="771444A5" w:rsidR="00C43B0E" w:rsidRPr="005C7D39" w:rsidRDefault="005C7D39" w:rsidP="005C7D39">
      <w:pPr>
        <w:rPr>
          <w:rFonts w:ascii="Tahoma" w:hAnsi="Tahoma" w:cs="Tahoma"/>
        </w:rPr>
      </w:pPr>
      <w:r w:rsidRPr="005C7D39">
        <w:rPr>
          <w:rFonts w:ascii="Tahoma" w:hAnsi="Tahoma" w:cs="Tahoma"/>
        </w:rPr>
        <w:t>La curva ROC, con un AUC de 0.85, sugiere un buen rendimiento general del modelo, con una capacidad sólida para distinguir entre las dos clases. Por otro lado, el gráfico de importancia de características mostró que variables como thal_2, ca_3 y exang_1 son fundamentales para las predicciones</w:t>
      </w:r>
      <w:r w:rsidRPr="005C7D39">
        <w:rPr>
          <w:rFonts w:ascii="Tahoma" w:hAnsi="Tahoma" w:cs="Tahoma"/>
        </w:rPr>
        <w:t>.</w:t>
      </w:r>
    </w:p>
    <w:sectPr w:rsidR="00C43B0E" w:rsidRPr="005C7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C09BD"/>
    <w:multiLevelType w:val="multilevel"/>
    <w:tmpl w:val="961E7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C5952"/>
    <w:multiLevelType w:val="multilevel"/>
    <w:tmpl w:val="C0C0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25444"/>
    <w:multiLevelType w:val="multilevel"/>
    <w:tmpl w:val="D67A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515A6"/>
    <w:multiLevelType w:val="multilevel"/>
    <w:tmpl w:val="831A0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43F0E"/>
    <w:multiLevelType w:val="multilevel"/>
    <w:tmpl w:val="99FE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303664">
    <w:abstractNumId w:val="4"/>
  </w:num>
  <w:num w:numId="2" w16cid:durableId="522086305">
    <w:abstractNumId w:val="3"/>
  </w:num>
  <w:num w:numId="3" w16cid:durableId="2011250363">
    <w:abstractNumId w:val="2"/>
  </w:num>
  <w:num w:numId="4" w16cid:durableId="728188809">
    <w:abstractNumId w:val="1"/>
  </w:num>
  <w:num w:numId="5" w16cid:durableId="151186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28"/>
    <w:rsid w:val="004A4D55"/>
    <w:rsid w:val="005C7D39"/>
    <w:rsid w:val="00B54128"/>
    <w:rsid w:val="00C43B0E"/>
    <w:rsid w:val="00E134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AB7C"/>
  <w15:chartTrackingRefBased/>
  <w15:docId w15:val="{14C1CAC5-86B0-46C0-8628-5B03F9AC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2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4D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A4D55"/>
    <w:rPr>
      <w:b/>
      <w:bCs/>
    </w:rPr>
  </w:style>
  <w:style w:type="character" w:customStyle="1" w:styleId="overflow-hidden">
    <w:name w:val="overflow-hidden"/>
    <w:basedOn w:val="Fuentedeprrafopredeter"/>
    <w:rsid w:val="005C7D39"/>
  </w:style>
  <w:style w:type="paragraph" w:styleId="Prrafodelista">
    <w:name w:val="List Paragraph"/>
    <w:basedOn w:val="Normal"/>
    <w:uiPriority w:val="34"/>
    <w:qFormat/>
    <w:rsid w:val="005C7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0963">
      <w:bodyDiv w:val="1"/>
      <w:marLeft w:val="0"/>
      <w:marRight w:val="0"/>
      <w:marTop w:val="0"/>
      <w:marBottom w:val="0"/>
      <w:divBdr>
        <w:top w:val="none" w:sz="0" w:space="0" w:color="auto"/>
        <w:left w:val="none" w:sz="0" w:space="0" w:color="auto"/>
        <w:bottom w:val="none" w:sz="0" w:space="0" w:color="auto"/>
        <w:right w:val="none" w:sz="0" w:space="0" w:color="auto"/>
      </w:divBdr>
      <w:divsChild>
        <w:div w:id="234314917">
          <w:marLeft w:val="0"/>
          <w:marRight w:val="0"/>
          <w:marTop w:val="0"/>
          <w:marBottom w:val="0"/>
          <w:divBdr>
            <w:top w:val="none" w:sz="0" w:space="0" w:color="auto"/>
            <w:left w:val="none" w:sz="0" w:space="0" w:color="auto"/>
            <w:bottom w:val="none" w:sz="0" w:space="0" w:color="auto"/>
            <w:right w:val="none" w:sz="0" w:space="0" w:color="auto"/>
          </w:divBdr>
          <w:divsChild>
            <w:div w:id="404689835">
              <w:marLeft w:val="0"/>
              <w:marRight w:val="0"/>
              <w:marTop w:val="0"/>
              <w:marBottom w:val="0"/>
              <w:divBdr>
                <w:top w:val="none" w:sz="0" w:space="0" w:color="auto"/>
                <w:left w:val="none" w:sz="0" w:space="0" w:color="auto"/>
                <w:bottom w:val="none" w:sz="0" w:space="0" w:color="auto"/>
                <w:right w:val="none" w:sz="0" w:space="0" w:color="auto"/>
              </w:divBdr>
              <w:divsChild>
                <w:div w:id="1290621641">
                  <w:marLeft w:val="0"/>
                  <w:marRight w:val="0"/>
                  <w:marTop w:val="0"/>
                  <w:marBottom w:val="0"/>
                  <w:divBdr>
                    <w:top w:val="none" w:sz="0" w:space="0" w:color="auto"/>
                    <w:left w:val="none" w:sz="0" w:space="0" w:color="auto"/>
                    <w:bottom w:val="none" w:sz="0" w:space="0" w:color="auto"/>
                    <w:right w:val="none" w:sz="0" w:space="0" w:color="auto"/>
                  </w:divBdr>
                  <w:divsChild>
                    <w:div w:id="1291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8387">
          <w:marLeft w:val="0"/>
          <w:marRight w:val="0"/>
          <w:marTop w:val="0"/>
          <w:marBottom w:val="0"/>
          <w:divBdr>
            <w:top w:val="none" w:sz="0" w:space="0" w:color="auto"/>
            <w:left w:val="none" w:sz="0" w:space="0" w:color="auto"/>
            <w:bottom w:val="none" w:sz="0" w:space="0" w:color="auto"/>
            <w:right w:val="none" w:sz="0" w:space="0" w:color="auto"/>
          </w:divBdr>
          <w:divsChild>
            <w:div w:id="654916087">
              <w:marLeft w:val="0"/>
              <w:marRight w:val="0"/>
              <w:marTop w:val="0"/>
              <w:marBottom w:val="0"/>
              <w:divBdr>
                <w:top w:val="none" w:sz="0" w:space="0" w:color="auto"/>
                <w:left w:val="none" w:sz="0" w:space="0" w:color="auto"/>
                <w:bottom w:val="none" w:sz="0" w:space="0" w:color="auto"/>
                <w:right w:val="none" w:sz="0" w:space="0" w:color="auto"/>
              </w:divBdr>
              <w:divsChild>
                <w:div w:id="1301766715">
                  <w:marLeft w:val="0"/>
                  <w:marRight w:val="0"/>
                  <w:marTop w:val="0"/>
                  <w:marBottom w:val="0"/>
                  <w:divBdr>
                    <w:top w:val="none" w:sz="0" w:space="0" w:color="auto"/>
                    <w:left w:val="none" w:sz="0" w:space="0" w:color="auto"/>
                    <w:bottom w:val="none" w:sz="0" w:space="0" w:color="auto"/>
                    <w:right w:val="none" w:sz="0" w:space="0" w:color="auto"/>
                  </w:divBdr>
                  <w:divsChild>
                    <w:div w:id="13110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63345">
      <w:bodyDiv w:val="1"/>
      <w:marLeft w:val="0"/>
      <w:marRight w:val="0"/>
      <w:marTop w:val="0"/>
      <w:marBottom w:val="0"/>
      <w:divBdr>
        <w:top w:val="none" w:sz="0" w:space="0" w:color="auto"/>
        <w:left w:val="none" w:sz="0" w:space="0" w:color="auto"/>
        <w:bottom w:val="none" w:sz="0" w:space="0" w:color="auto"/>
        <w:right w:val="none" w:sz="0" w:space="0" w:color="auto"/>
      </w:divBdr>
    </w:div>
    <w:div w:id="848980372">
      <w:bodyDiv w:val="1"/>
      <w:marLeft w:val="0"/>
      <w:marRight w:val="0"/>
      <w:marTop w:val="0"/>
      <w:marBottom w:val="0"/>
      <w:divBdr>
        <w:top w:val="none" w:sz="0" w:space="0" w:color="auto"/>
        <w:left w:val="none" w:sz="0" w:space="0" w:color="auto"/>
        <w:bottom w:val="none" w:sz="0" w:space="0" w:color="auto"/>
        <w:right w:val="none" w:sz="0" w:space="0" w:color="auto"/>
      </w:divBdr>
    </w:div>
    <w:div w:id="1054277683">
      <w:bodyDiv w:val="1"/>
      <w:marLeft w:val="0"/>
      <w:marRight w:val="0"/>
      <w:marTop w:val="0"/>
      <w:marBottom w:val="0"/>
      <w:divBdr>
        <w:top w:val="none" w:sz="0" w:space="0" w:color="auto"/>
        <w:left w:val="none" w:sz="0" w:space="0" w:color="auto"/>
        <w:bottom w:val="none" w:sz="0" w:space="0" w:color="auto"/>
        <w:right w:val="none" w:sz="0" w:space="0" w:color="auto"/>
      </w:divBdr>
    </w:div>
    <w:div w:id="1265844255">
      <w:bodyDiv w:val="1"/>
      <w:marLeft w:val="0"/>
      <w:marRight w:val="0"/>
      <w:marTop w:val="0"/>
      <w:marBottom w:val="0"/>
      <w:divBdr>
        <w:top w:val="none" w:sz="0" w:space="0" w:color="auto"/>
        <w:left w:val="none" w:sz="0" w:space="0" w:color="auto"/>
        <w:bottom w:val="none" w:sz="0" w:space="0" w:color="auto"/>
        <w:right w:val="none" w:sz="0" w:space="0" w:color="auto"/>
      </w:divBdr>
    </w:div>
    <w:div w:id="1385912433">
      <w:bodyDiv w:val="1"/>
      <w:marLeft w:val="0"/>
      <w:marRight w:val="0"/>
      <w:marTop w:val="0"/>
      <w:marBottom w:val="0"/>
      <w:divBdr>
        <w:top w:val="none" w:sz="0" w:space="0" w:color="auto"/>
        <w:left w:val="none" w:sz="0" w:space="0" w:color="auto"/>
        <w:bottom w:val="none" w:sz="0" w:space="0" w:color="auto"/>
        <w:right w:val="none" w:sz="0" w:space="0" w:color="auto"/>
      </w:divBdr>
      <w:divsChild>
        <w:div w:id="1248998713">
          <w:marLeft w:val="0"/>
          <w:marRight w:val="0"/>
          <w:marTop w:val="0"/>
          <w:marBottom w:val="0"/>
          <w:divBdr>
            <w:top w:val="none" w:sz="0" w:space="0" w:color="auto"/>
            <w:left w:val="none" w:sz="0" w:space="0" w:color="auto"/>
            <w:bottom w:val="none" w:sz="0" w:space="0" w:color="auto"/>
            <w:right w:val="none" w:sz="0" w:space="0" w:color="auto"/>
          </w:divBdr>
          <w:divsChild>
            <w:div w:id="230889562">
              <w:marLeft w:val="0"/>
              <w:marRight w:val="0"/>
              <w:marTop w:val="0"/>
              <w:marBottom w:val="0"/>
              <w:divBdr>
                <w:top w:val="none" w:sz="0" w:space="0" w:color="auto"/>
                <w:left w:val="none" w:sz="0" w:space="0" w:color="auto"/>
                <w:bottom w:val="none" w:sz="0" w:space="0" w:color="auto"/>
                <w:right w:val="none" w:sz="0" w:space="0" w:color="auto"/>
              </w:divBdr>
              <w:divsChild>
                <w:div w:id="1051346015">
                  <w:marLeft w:val="0"/>
                  <w:marRight w:val="0"/>
                  <w:marTop w:val="0"/>
                  <w:marBottom w:val="0"/>
                  <w:divBdr>
                    <w:top w:val="none" w:sz="0" w:space="0" w:color="auto"/>
                    <w:left w:val="none" w:sz="0" w:space="0" w:color="auto"/>
                    <w:bottom w:val="none" w:sz="0" w:space="0" w:color="auto"/>
                    <w:right w:val="none" w:sz="0" w:space="0" w:color="auto"/>
                  </w:divBdr>
                  <w:divsChild>
                    <w:div w:id="973758829">
                      <w:marLeft w:val="0"/>
                      <w:marRight w:val="0"/>
                      <w:marTop w:val="0"/>
                      <w:marBottom w:val="0"/>
                      <w:divBdr>
                        <w:top w:val="none" w:sz="0" w:space="0" w:color="auto"/>
                        <w:left w:val="none" w:sz="0" w:space="0" w:color="auto"/>
                        <w:bottom w:val="none" w:sz="0" w:space="0" w:color="auto"/>
                        <w:right w:val="none" w:sz="0" w:space="0" w:color="auto"/>
                      </w:divBdr>
                      <w:divsChild>
                        <w:div w:id="2067483788">
                          <w:marLeft w:val="0"/>
                          <w:marRight w:val="0"/>
                          <w:marTop w:val="0"/>
                          <w:marBottom w:val="0"/>
                          <w:divBdr>
                            <w:top w:val="none" w:sz="0" w:space="0" w:color="auto"/>
                            <w:left w:val="none" w:sz="0" w:space="0" w:color="auto"/>
                            <w:bottom w:val="none" w:sz="0" w:space="0" w:color="auto"/>
                            <w:right w:val="none" w:sz="0" w:space="0" w:color="auto"/>
                          </w:divBdr>
                          <w:divsChild>
                            <w:div w:id="10805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07959">
      <w:bodyDiv w:val="1"/>
      <w:marLeft w:val="0"/>
      <w:marRight w:val="0"/>
      <w:marTop w:val="0"/>
      <w:marBottom w:val="0"/>
      <w:divBdr>
        <w:top w:val="none" w:sz="0" w:space="0" w:color="auto"/>
        <w:left w:val="none" w:sz="0" w:space="0" w:color="auto"/>
        <w:bottom w:val="none" w:sz="0" w:space="0" w:color="auto"/>
        <w:right w:val="none" w:sz="0" w:space="0" w:color="auto"/>
      </w:divBdr>
    </w:div>
    <w:div w:id="1787389081">
      <w:bodyDiv w:val="1"/>
      <w:marLeft w:val="0"/>
      <w:marRight w:val="0"/>
      <w:marTop w:val="0"/>
      <w:marBottom w:val="0"/>
      <w:divBdr>
        <w:top w:val="none" w:sz="0" w:space="0" w:color="auto"/>
        <w:left w:val="none" w:sz="0" w:space="0" w:color="auto"/>
        <w:bottom w:val="none" w:sz="0" w:space="0" w:color="auto"/>
        <w:right w:val="none" w:sz="0" w:space="0" w:color="auto"/>
      </w:divBdr>
    </w:div>
    <w:div w:id="193404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David Morato Trujillo</dc:creator>
  <cp:keywords/>
  <dc:description/>
  <cp:lastModifiedBy>Andrés David Morato Trujillo</cp:lastModifiedBy>
  <cp:revision>1</cp:revision>
  <dcterms:created xsi:type="dcterms:W3CDTF">2024-10-28T22:43:00Z</dcterms:created>
  <dcterms:modified xsi:type="dcterms:W3CDTF">2024-10-28T23:13:00Z</dcterms:modified>
</cp:coreProperties>
</file>