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A5D2" w14:textId="10A47DE1" w:rsidR="00393D16" w:rsidRDefault="003A281E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  <w:bookmarkStart w:id="0" w:name="puedes_recrear_en_lenguaje_dax_la_b8d31d"/>
      <w:r>
        <w:rPr>
          <w:rFonts w:ascii="source serif 4" w:eastAsia="source serif 4" w:hAnsi="source serif 4" w:cs="source serif 4"/>
          <w:b/>
          <w:color w:val="000000"/>
          <w:sz w:val="39"/>
        </w:rPr>
        <w:t>Medidas en</w:t>
      </w:r>
      <w:r w:rsidR="00000000">
        <w:rPr>
          <w:rFonts w:ascii="source serif 4" w:eastAsia="source serif 4" w:hAnsi="source serif 4" w:cs="source serif 4"/>
          <w:b/>
          <w:color w:val="000000"/>
          <w:sz w:val="39"/>
        </w:rPr>
        <w:t xml:space="preserve"> lenguaje DAX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y</w:t>
      </w:r>
      <w:r w:rsidR="00000000">
        <w:rPr>
          <w:rFonts w:ascii="source serif 4" w:eastAsia="source serif 4" w:hAnsi="source serif 4" w:cs="source serif 4"/>
          <w:b/>
          <w:color w:val="000000"/>
          <w:sz w:val="39"/>
        </w:rPr>
        <w:t xml:space="preserve"> Gr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á</w:t>
      </w:r>
      <w:r w:rsidR="00000000">
        <w:rPr>
          <w:rFonts w:ascii="source serif 4" w:eastAsia="source serif 4" w:hAnsi="source serif 4" w:cs="source serif 4"/>
          <w:b/>
          <w:color w:val="000000"/>
          <w:sz w:val="39"/>
        </w:rPr>
        <w:t>ficas Recomendadas</w:t>
      </w:r>
      <w:bookmarkEnd w:id="0"/>
    </w:p>
    <w:p w14:paraId="218E2750" w14:textId="77777777" w:rsidR="003A281E" w:rsidRDefault="003A281E">
      <w:pPr>
        <w:spacing w:before="157" w:after="157" w:line="270" w:lineRule="auto"/>
      </w:pPr>
    </w:p>
    <w:p w14:paraId="57998788" w14:textId="00716F13" w:rsidR="00393D16" w:rsidRDefault="00000000" w:rsidP="00D92AA7">
      <w:pPr>
        <w:spacing w:before="315" w:after="105" w:line="360" w:lineRule="auto"/>
        <w:ind w:left="-30"/>
      </w:pPr>
      <w:bookmarkStart w:id="1" w:name="medidas_base_dax"/>
      <w:r>
        <w:rPr>
          <w:rFonts w:ascii="source serif 4" w:eastAsia="source serif 4" w:hAnsi="source serif 4" w:cs="source serif 4"/>
          <w:b/>
          <w:color w:val="000000"/>
          <w:sz w:val="24"/>
        </w:rPr>
        <w:t>Medidas base DAX</w:t>
      </w:r>
      <w:bookmarkEnd w:id="1"/>
    </w:p>
    <w:p w14:paraId="37F14306" w14:textId="77777777" w:rsidR="00393D1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Total Transacciones = COUNTROWS(transacciones)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Total Importe = SUM(transacciones[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Importe Pagado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CALCULATE(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SUM(transacciones[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transacciones[estado] = "Pagado"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Importe Pendiente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CALCULATE(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SUM(transacciones[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transacciones[estado] = "Pendiente"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Importe Cancelado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CALCULATE(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SUM(transacciones[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transacciones[estado] = "Cancelado"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Importe Rechazado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CALCULATE(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SUM(transacciones[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transacciones[estado] = "Rechazado"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DA52196" w14:textId="77777777" w:rsidR="00393D16" w:rsidRDefault="00000000">
      <w:pPr>
        <w:spacing w:before="315" w:after="105" w:line="360" w:lineRule="auto"/>
        <w:ind w:left="-30"/>
      </w:pPr>
      <w:bookmarkStart w:id="2" w:name="medidas_para_volumen_por_estado"/>
      <w:r>
        <w:rPr>
          <w:rFonts w:ascii="source serif 4" w:eastAsia="source serif 4" w:hAnsi="source serif 4" w:cs="source serif 4"/>
          <w:b/>
          <w:color w:val="000000"/>
          <w:sz w:val="24"/>
        </w:rPr>
        <w:t>Medidas para volumen por estado</w:t>
      </w:r>
      <w:bookmarkEnd w:id="2"/>
    </w:p>
    <w:p w14:paraId="03063A42" w14:textId="77777777" w:rsidR="00393D1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Estas sirven para el gráfico de barras y el donut:</w:t>
      </w:r>
    </w:p>
    <w:p w14:paraId="20F5A363" w14:textId="77777777" w:rsidR="00393D1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Transacciones Pagadas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CALCULATE(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COUNTROWS(transacciones),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transacciones[estado] = "Pagado"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br/>
        <w:t>Transacciones Pendientes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CALCULATE(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COUNTROWS(transacciones),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transacciones[estado] = "Pendiente"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Transacciones Canceladas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CALCULATE(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COUNTROWS(transacciones),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transacciones[estado] = "Cancelado"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Transacciones Rechazadas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CALCULATE(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COUNTROWS(transacciones),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transacciones[estado] = "Rechazado"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A89C34B" w14:textId="77777777" w:rsidR="00393D16" w:rsidRDefault="00000000">
      <w:pPr>
        <w:spacing w:before="315" w:after="105" w:line="360" w:lineRule="auto"/>
        <w:ind w:left="-30"/>
      </w:pPr>
      <w:bookmarkStart w:id="3" w:name="porcentaje_por_estado"/>
      <w:r>
        <w:rPr>
          <w:rFonts w:ascii="source serif 4" w:eastAsia="source serif 4" w:hAnsi="source serif 4" w:cs="source serif 4"/>
          <w:b/>
          <w:color w:val="000000"/>
          <w:sz w:val="24"/>
        </w:rPr>
        <w:t>Porcentaje por estado</w:t>
      </w:r>
      <w:bookmarkEnd w:id="3"/>
    </w:p>
    <w:p w14:paraId="6215D2CF" w14:textId="0AE1F8BD" w:rsidR="00393D1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Esto ayuda a mostrar participación de cada estado en un KPI o tarjeta:</w:t>
      </w:r>
    </w:p>
    <w:p w14:paraId="7A4542BC" w14:textId="77777777" w:rsidR="00393D1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% Pagado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DIVIDE([Transacciones Pagadas], [Total Transacciones])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% Pendiente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DIVIDE([Transacciones Pendientes], [Total Transacciones])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% Cancelado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DIVIDE([Transacciones Canceladas], [Total Transacciones])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% Rechazado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DIVIDE([Transacciones Rechazadas], [Total Transacciones])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E1E29F2" w14:textId="77777777" w:rsidR="00393D16" w:rsidRDefault="00000000">
      <w:pPr>
        <w:spacing w:before="315" w:after="105" w:line="360" w:lineRule="auto"/>
        <w:ind w:left="-30"/>
      </w:pPr>
      <w:bookmarkStart w:id="4" w:name="barras_por_empresa"/>
      <w:r>
        <w:rPr>
          <w:rFonts w:ascii="source serif 4" w:eastAsia="source serif 4" w:hAnsi="source serif 4" w:cs="source serif 4"/>
          <w:b/>
          <w:color w:val="000000"/>
          <w:sz w:val="24"/>
        </w:rPr>
        <w:t>Barras por empresa</w:t>
      </w:r>
      <w:bookmarkEnd w:id="4"/>
    </w:p>
    <w:p w14:paraId="763C084B" w14:textId="5C371B5C" w:rsidR="00393D1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Para ver qué empresa concentra más transacciones en cada estado, </w:t>
      </w:r>
      <w:r w:rsidR="006A6892">
        <w:rPr>
          <w:rFonts w:ascii="source serif 4" w:eastAsia="source serif 4" w:hAnsi="source serif 4" w:cs="source serif 4"/>
          <w:color w:val="000000"/>
        </w:rPr>
        <w:t xml:space="preserve">se </w:t>
      </w:r>
      <w:r>
        <w:rPr>
          <w:rFonts w:ascii="source serif 4" w:eastAsia="source serif 4" w:hAnsi="source serif 4" w:cs="source serif 4"/>
          <w:color w:val="000000"/>
        </w:rPr>
        <w:t xml:space="preserve">usa la misma medida de conteo y coloca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empresa</w:t>
      </w:r>
      <w:r>
        <w:rPr>
          <w:rFonts w:ascii="source serif 4" w:eastAsia="source serif 4" w:hAnsi="source serif 4" w:cs="source serif 4"/>
          <w:color w:val="000000"/>
        </w:rPr>
        <w:t xml:space="preserve"> en el eje:</w:t>
      </w:r>
    </w:p>
    <w:p w14:paraId="78172E36" w14:textId="77777777" w:rsidR="00393D1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Transacciones por Empresa = COUNTROWS(transacciones)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CA24073" w14:textId="77777777" w:rsidR="00393D16" w:rsidRDefault="00000000">
      <w:pPr>
        <w:spacing w:before="315" w:after="105" w:line="360" w:lineRule="auto"/>
        <w:ind w:left="-30"/>
      </w:pPr>
      <w:bookmarkStart w:id="5" w:name="barras_por_canal_de_pago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Barras por canal de pago</w:t>
      </w:r>
      <w:bookmarkEnd w:id="5"/>
    </w:p>
    <w:p w14:paraId="078F5672" w14:textId="77777777" w:rsidR="00393D1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Para detectar fricción por medio de pago:</w:t>
      </w:r>
    </w:p>
    <w:p w14:paraId="20F3FEA6" w14:textId="77777777" w:rsidR="00393D1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Transacciones por Canal = COUNTROWS(transacciones)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45EC9EB" w14:textId="77777777" w:rsidR="00393D16" w:rsidRDefault="00000000">
      <w:pPr>
        <w:spacing w:before="315" w:after="105" w:line="360" w:lineRule="auto"/>
        <w:ind w:left="-30"/>
      </w:pPr>
      <w:bookmarkStart w:id="6" w:name="barras_por_país"/>
      <w:r>
        <w:rPr>
          <w:rFonts w:ascii="source serif 4" w:eastAsia="source serif 4" w:hAnsi="source serif 4" w:cs="source serif 4"/>
          <w:b/>
          <w:color w:val="000000"/>
          <w:sz w:val="24"/>
        </w:rPr>
        <w:t>Barras por país</w:t>
      </w:r>
      <w:bookmarkEnd w:id="6"/>
    </w:p>
    <w:p w14:paraId="137507C1" w14:textId="77777777" w:rsidR="00393D1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Para comparar comportamiento geográfico:</w:t>
      </w:r>
    </w:p>
    <w:p w14:paraId="0BB72041" w14:textId="77777777" w:rsidR="00393D1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Transacciones por País = COUNTROWS(transacciones)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ACA6386" w14:textId="77777777" w:rsidR="00393D16" w:rsidRDefault="00000000">
      <w:pPr>
        <w:spacing w:before="315" w:after="105" w:line="360" w:lineRule="auto"/>
        <w:ind w:left="-30"/>
      </w:pPr>
      <w:bookmarkStart w:id="7" w:name="insight_visual_recomendado"/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Insight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visual recomendado</w:t>
      </w:r>
      <w:bookmarkEnd w:id="7"/>
    </w:p>
    <w:p w14:paraId="1158CC92" w14:textId="77777777" w:rsidR="00393D1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Las visuales más útiles para este caso son:</w:t>
      </w:r>
    </w:p>
    <w:p w14:paraId="16ACBC0E" w14:textId="77777777" w:rsidR="00393D16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Column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chart apilado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estado</w:t>
      </w:r>
      <w:r>
        <w:rPr>
          <w:rFonts w:ascii="source serif 4" w:eastAsia="source serif 4" w:hAnsi="source serif 4" w:cs="source serif 4"/>
          <w:color w:val="000000"/>
        </w:rPr>
        <w:t xml:space="preserve"> por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empresa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BB735B5" w14:textId="77777777" w:rsidR="00393D1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Donut chart</w:t>
      </w:r>
      <w:r>
        <w:rPr>
          <w:rFonts w:ascii="source serif 4" w:eastAsia="source serif 4" w:hAnsi="source serif 4" w:cs="source serif 4"/>
          <w:color w:val="000000"/>
        </w:rPr>
        <w:t xml:space="preserve">: proporción de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estado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E944BAD" w14:textId="77777777" w:rsidR="00393D1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Bar chart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estado</w:t>
      </w:r>
      <w:r>
        <w:rPr>
          <w:rFonts w:ascii="source serif 4" w:eastAsia="source serif 4" w:hAnsi="source serif 4" w:cs="source serif 4"/>
          <w:color w:val="000000"/>
        </w:rPr>
        <w:t xml:space="preserve"> por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canal_pago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5A280D7A" w14:textId="39010D38" w:rsidR="00393D1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Bar chart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estado</w:t>
      </w:r>
      <w:r>
        <w:rPr>
          <w:rFonts w:ascii="source serif 4" w:eastAsia="source serif 4" w:hAnsi="source serif 4" w:cs="source serif 4"/>
          <w:color w:val="000000"/>
        </w:rPr>
        <w:t xml:space="preserve"> por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pais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  <w:bookmarkStart w:id="8" w:name="fnref3"/>
      <w:bookmarkStart w:id="9" w:name="fnref2_1"/>
      <w:bookmarkEnd w:id="8"/>
      <w:bookmarkEnd w:id="9"/>
      <w:r w:rsidR="00CA3EEC">
        <w:t xml:space="preserve"> </w:t>
      </w:r>
    </w:p>
    <w:sectPr w:rsidR="00393D1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8CF"/>
    <w:multiLevelType w:val="hybridMultilevel"/>
    <w:tmpl w:val="8B8E26D4"/>
    <w:lvl w:ilvl="0" w:tplc="E13C54BE">
      <w:numFmt w:val="decimal"/>
      <w:lvlText w:val=""/>
      <w:lvlJc w:val="left"/>
    </w:lvl>
    <w:lvl w:ilvl="1" w:tplc="87101A5A">
      <w:numFmt w:val="decimal"/>
      <w:lvlText w:val=""/>
      <w:lvlJc w:val="left"/>
    </w:lvl>
    <w:lvl w:ilvl="2" w:tplc="4532FB20">
      <w:numFmt w:val="decimal"/>
      <w:lvlText w:val=""/>
      <w:lvlJc w:val="left"/>
    </w:lvl>
    <w:lvl w:ilvl="3" w:tplc="C6369120">
      <w:numFmt w:val="decimal"/>
      <w:lvlText w:val=""/>
      <w:lvlJc w:val="left"/>
    </w:lvl>
    <w:lvl w:ilvl="4" w:tplc="219A8FC2">
      <w:numFmt w:val="decimal"/>
      <w:lvlText w:val=""/>
      <w:lvlJc w:val="left"/>
    </w:lvl>
    <w:lvl w:ilvl="5" w:tplc="8D6E45D2">
      <w:numFmt w:val="decimal"/>
      <w:lvlText w:val=""/>
      <w:lvlJc w:val="left"/>
    </w:lvl>
    <w:lvl w:ilvl="6" w:tplc="1AEE85A8">
      <w:numFmt w:val="decimal"/>
      <w:lvlText w:val=""/>
      <w:lvlJc w:val="left"/>
    </w:lvl>
    <w:lvl w:ilvl="7" w:tplc="E2429904">
      <w:numFmt w:val="decimal"/>
      <w:lvlText w:val=""/>
      <w:lvlJc w:val="left"/>
    </w:lvl>
    <w:lvl w:ilvl="8" w:tplc="D31463F2">
      <w:numFmt w:val="decimal"/>
      <w:lvlText w:val=""/>
      <w:lvlJc w:val="left"/>
    </w:lvl>
  </w:abstractNum>
  <w:abstractNum w:abstractNumId="1" w15:restartNumberingAfterBreak="0">
    <w:nsid w:val="37672FD0"/>
    <w:multiLevelType w:val="hybridMultilevel"/>
    <w:tmpl w:val="F12CC8CA"/>
    <w:lvl w:ilvl="0" w:tplc="8B4AFA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2435C8">
      <w:numFmt w:val="decimal"/>
      <w:lvlText w:val=""/>
      <w:lvlJc w:val="left"/>
    </w:lvl>
    <w:lvl w:ilvl="2" w:tplc="B0868B1E">
      <w:numFmt w:val="decimal"/>
      <w:lvlText w:val=""/>
      <w:lvlJc w:val="left"/>
    </w:lvl>
    <w:lvl w:ilvl="3" w:tplc="98104CE4">
      <w:numFmt w:val="decimal"/>
      <w:lvlText w:val=""/>
      <w:lvlJc w:val="left"/>
    </w:lvl>
    <w:lvl w:ilvl="4" w:tplc="50CE7686">
      <w:numFmt w:val="decimal"/>
      <w:lvlText w:val=""/>
      <w:lvlJc w:val="left"/>
    </w:lvl>
    <w:lvl w:ilvl="5" w:tplc="74DEC1D0">
      <w:numFmt w:val="decimal"/>
      <w:lvlText w:val=""/>
      <w:lvlJc w:val="left"/>
    </w:lvl>
    <w:lvl w:ilvl="6" w:tplc="F9D62C14">
      <w:numFmt w:val="decimal"/>
      <w:lvlText w:val=""/>
      <w:lvlJc w:val="left"/>
    </w:lvl>
    <w:lvl w:ilvl="7" w:tplc="83549744">
      <w:numFmt w:val="decimal"/>
      <w:lvlText w:val=""/>
      <w:lvlJc w:val="left"/>
    </w:lvl>
    <w:lvl w:ilvl="8" w:tplc="B77CBBF0">
      <w:numFmt w:val="decimal"/>
      <w:lvlText w:val=""/>
      <w:lvlJc w:val="left"/>
    </w:lvl>
  </w:abstractNum>
  <w:abstractNum w:abstractNumId="2" w15:restartNumberingAfterBreak="0">
    <w:nsid w:val="4D602397"/>
    <w:multiLevelType w:val="hybridMultilevel"/>
    <w:tmpl w:val="43C0939C"/>
    <w:lvl w:ilvl="0" w:tplc="609CAF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6C191C">
      <w:numFmt w:val="decimal"/>
      <w:lvlText w:val=""/>
      <w:lvlJc w:val="left"/>
    </w:lvl>
    <w:lvl w:ilvl="2" w:tplc="AC26C7D8">
      <w:numFmt w:val="decimal"/>
      <w:lvlText w:val=""/>
      <w:lvlJc w:val="left"/>
    </w:lvl>
    <w:lvl w:ilvl="3" w:tplc="373C8208">
      <w:numFmt w:val="decimal"/>
      <w:lvlText w:val=""/>
      <w:lvlJc w:val="left"/>
    </w:lvl>
    <w:lvl w:ilvl="4" w:tplc="E42851FA">
      <w:numFmt w:val="decimal"/>
      <w:lvlText w:val=""/>
      <w:lvlJc w:val="left"/>
    </w:lvl>
    <w:lvl w:ilvl="5" w:tplc="7138EAF2">
      <w:numFmt w:val="decimal"/>
      <w:lvlText w:val=""/>
      <w:lvlJc w:val="left"/>
    </w:lvl>
    <w:lvl w:ilvl="6" w:tplc="07D84560">
      <w:numFmt w:val="decimal"/>
      <w:lvlText w:val=""/>
      <w:lvlJc w:val="left"/>
    </w:lvl>
    <w:lvl w:ilvl="7" w:tplc="DBB8D6B6">
      <w:numFmt w:val="decimal"/>
      <w:lvlText w:val=""/>
      <w:lvlJc w:val="left"/>
    </w:lvl>
    <w:lvl w:ilvl="8" w:tplc="981C136C">
      <w:numFmt w:val="decimal"/>
      <w:lvlText w:val=""/>
      <w:lvlJc w:val="left"/>
    </w:lvl>
  </w:abstractNum>
  <w:abstractNum w:abstractNumId="3" w15:restartNumberingAfterBreak="0">
    <w:nsid w:val="5D246A7C"/>
    <w:multiLevelType w:val="hybridMultilevel"/>
    <w:tmpl w:val="1CBEED7C"/>
    <w:lvl w:ilvl="0" w:tplc="5284FB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986E86">
      <w:numFmt w:val="decimal"/>
      <w:lvlText w:val=""/>
      <w:lvlJc w:val="left"/>
    </w:lvl>
    <w:lvl w:ilvl="2" w:tplc="81284F7E">
      <w:numFmt w:val="decimal"/>
      <w:lvlText w:val=""/>
      <w:lvlJc w:val="left"/>
    </w:lvl>
    <w:lvl w:ilvl="3" w:tplc="FC5630E8">
      <w:numFmt w:val="decimal"/>
      <w:lvlText w:val=""/>
      <w:lvlJc w:val="left"/>
    </w:lvl>
    <w:lvl w:ilvl="4" w:tplc="9642E0A0">
      <w:numFmt w:val="decimal"/>
      <w:lvlText w:val=""/>
      <w:lvlJc w:val="left"/>
    </w:lvl>
    <w:lvl w:ilvl="5" w:tplc="19A2BC78">
      <w:numFmt w:val="decimal"/>
      <w:lvlText w:val=""/>
      <w:lvlJc w:val="left"/>
    </w:lvl>
    <w:lvl w:ilvl="6" w:tplc="F88474AC">
      <w:numFmt w:val="decimal"/>
      <w:lvlText w:val=""/>
      <w:lvlJc w:val="left"/>
    </w:lvl>
    <w:lvl w:ilvl="7" w:tplc="6C4C3FA0">
      <w:numFmt w:val="decimal"/>
      <w:lvlText w:val=""/>
      <w:lvlJc w:val="left"/>
    </w:lvl>
    <w:lvl w:ilvl="8" w:tplc="685AA17C">
      <w:numFmt w:val="decimal"/>
      <w:lvlText w:val=""/>
      <w:lvlJc w:val="left"/>
    </w:lvl>
  </w:abstractNum>
  <w:num w:numId="1" w16cid:durableId="1525166338">
    <w:abstractNumId w:val="3"/>
  </w:num>
  <w:num w:numId="2" w16cid:durableId="1098719541">
    <w:abstractNumId w:val="2"/>
  </w:num>
  <w:num w:numId="3" w16cid:durableId="1862283149">
    <w:abstractNumId w:val="0"/>
  </w:num>
  <w:num w:numId="4" w16cid:durableId="440803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D16"/>
    <w:rsid w:val="00074C46"/>
    <w:rsid w:val="00393D16"/>
    <w:rsid w:val="003A281E"/>
    <w:rsid w:val="006411B0"/>
    <w:rsid w:val="006A6892"/>
    <w:rsid w:val="00775621"/>
    <w:rsid w:val="00A97D03"/>
    <w:rsid w:val="00CA3EEC"/>
    <w:rsid w:val="00D9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52EA0"/>
  <w15:docId w15:val="{C1AA2AA0-1A6F-4618-83B3-30334196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331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8</cp:revision>
  <dcterms:created xsi:type="dcterms:W3CDTF">2026-06-03T01:22:00Z</dcterms:created>
  <dcterms:modified xsi:type="dcterms:W3CDTF">2026-06-13T23:51:00Z</dcterms:modified>
</cp:coreProperties>
</file>