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BFB6F" w14:textId="77777777" w:rsidR="00764C13" w:rsidRPr="00764C13" w:rsidRDefault="00764C13" w:rsidP="00764C13">
      <w:pPr>
        <w:rPr>
          <w:b/>
          <w:bCs/>
        </w:rPr>
      </w:pPr>
      <w:r w:rsidRPr="00764C13">
        <w:rPr>
          <w:b/>
          <w:bCs/>
        </w:rPr>
        <w:t>¿Qué es la Gestión de la Privacidad de los Datos?</w:t>
      </w:r>
    </w:p>
    <w:p w14:paraId="6349974E" w14:textId="77777777" w:rsidR="00764C13" w:rsidRPr="00764C13" w:rsidRDefault="00764C13" w:rsidP="00764C13">
      <w:r w:rsidRPr="00764C13">
        <w:t xml:space="preserve">La </w:t>
      </w:r>
      <w:r w:rsidRPr="00764C13">
        <w:rPr>
          <w:b/>
          <w:bCs/>
        </w:rPr>
        <w:t>Gestión de la Privacidad de los Datos</w:t>
      </w:r>
      <w:r w:rsidRPr="00764C13">
        <w:t xml:space="preserve"> consiste en establecer políticas y prácticas claras para garantizar que la información personal de los consumidores se recopile, utilice y comparta de manera adecuada. A medida que el volumen de datos personales continúa aumentando, las empresas deben implementar programas eficaces para gestionar esta información a través de dos vías principales: </w:t>
      </w:r>
      <w:r w:rsidRPr="00764C13">
        <w:rPr>
          <w:b/>
          <w:bCs/>
        </w:rPr>
        <w:t>los marcos de privacidad de datos</w:t>
      </w:r>
      <w:r w:rsidRPr="00764C13">
        <w:t xml:space="preserve"> y </w:t>
      </w:r>
      <w:r w:rsidRPr="00764C13">
        <w:rPr>
          <w:b/>
          <w:bCs/>
        </w:rPr>
        <w:t>las regulaciones de privacidad de datos</w:t>
      </w:r>
      <w:r w:rsidRPr="00764C13">
        <w:t>.</w:t>
      </w:r>
    </w:p>
    <w:p w14:paraId="193E7E34" w14:textId="77777777" w:rsidR="00764C13" w:rsidRPr="00764C13" w:rsidRDefault="00764C13" w:rsidP="00764C13">
      <w:r w:rsidRPr="00764C13">
        <w:t xml:space="preserve">Los </w:t>
      </w:r>
      <w:r w:rsidRPr="00764C13">
        <w:rPr>
          <w:b/>
          <w:bCs/>
        </w:rPr>
        <w:t>marcos de privacidad de datos</w:t>
      </w:r>
      <w:r w:rsidRPr="00764C13">
        <w:t xml:space="preserve"> son directrices voluntarias, como </w:t>
      </w:r>
      <w:r w:rsidRPr="00764C13">
        <w:rPr>
          <w:b/>
          <w:bCs/>
        </w:rPr>
        <w:t>ISO 27701</w:t>
      </w:r>
      <w:r w:rsidRPr="00764C13">
        <w:t xml:space="preserve"> y el </w:t>
      </w:r>
      <w:r w:rsidRPr="00764C13">
        <w:rPr>
          <w:b/>
          <w:bCs/>
        </w:rPr>
        <w:t xml:space="preserve">Standard </w:t>
      </w:r>
      <w:proofErr w:type="spellStart"/>
      <w:r w:rsidRPr="00764C13">
        <w:rPr>
          <w:b/>
          <w:bCs/>
        </w:rPr>
        <w:t>for</w:t>
      </w:r>
      <w:proofErr w:type="spellEnd"/>
      <w:r w:rsidRPr="00764C13">
        <w:rPr>
          <w:b/>
          <w:bCs/>
        </w:rPr>
        <w:t xml:space="preserve"> </w:t>
      </w:r>
      <w:proofErr w:type="spellStart"/>
      <w:r w:rsidRPr="00764C13">
        <w:rPr>
          <w:b/>
          <w:bCs/>
        </w:rPr>
        <w:t>Privacy</w:t>
      </w:r>
      <w:proofErr w:type="spellEnd"/>
      <w:r w:rsidRPr="00764C13">
        <w:rPr>
          <w:b/>
          <w:bCs/>
        </w:rPr>
        <w:t xml:space="preserve"> </w:t>
      </w:r>
      <w:proofErr w:type="spellStart"/>
      <w:r w:rsidRPr="00764C13">
        <w:rPr>
          <w:b/>
          <w:bCs/>
        </w:rPr>
        <w:t>Information</w:t>
      </w:r>
      <w:proofErr w:type="spellEnd"/>
      <w:r w:rsidRPr="00764C13">
        <w:rPr>
          <w:b/>
          <w:bCs/>
        </w:rPr>
        <w:t xml:space="preserve"> Management</w:t>
      </w:r>
      <w:r w:rsidRPr="00764C13">
        <w:t xml:space="preserve">, mientras que las </w:t>
      </w:r>
      <w:r w:rsidRPr="00764C13">
        <w:rPr>
          <w:b/>
          <w:bCs/>
        </w:rPr>
        <w:t>regulaciones de privacidad de datos</w:t>
      </w:r>
      <w:r w:rsidRPr="00764C13">
        <w:t xml:space="preserve"> son obligatorias y varían según la jurisdicción, siendo el </w:t>
      </w:r>
      <w:r w:rsidRPr="00764C13">
        <w:rPr>
          <w:b/>
          <w:bCs/>
        </w:rPr>
        <w:t>Reglamento General de Protección de Datos (GDPR)</w:t>
      </w:r>
      <w:r w:rsidRPr="00764C13">
        <w:t xml:space="preserve"> un ejemplo destacado.</w:t>
      </w:r>
    </w:p>
    <w:p w14:paraId="0D7C55D4" w14:textId="77777777" w:rsidR="00764C13" w:rsidRPr="00764C13" w:rsidRDefault="00764C13" w:rsidP="00764C13">
      <w:r w:rsidRPr="00764C13">
        <w:t xml:space="preserve">El </w:t>
      </w:r>
      <w:r w:rsidRPr="00764C13">
        <w:rPr>
          <w:b/>
          <w:bCs/>
        </w:rPr>
        <w:t>GDPR</w:t>
      </w:r>
      <w:r w:rsidRPr="00764C13">
        <w:t xml:space="preserve"> otorga a las personas un mayor control sobre sus datos personales y establece un marco uniforme de protecciones de privacidad en los Estados miembros de la Unión Europea. Su cumplimiento es obligatorio, lo que exige que las organizaciones se adhieran a requisitos específicos para la gestión de los datos personales.</w:t>
      </w:r>
    </w:p>
    <w:p w14:paraId="75F55DAF" w14:textId="77777777" w:rsidR="00764C13" w:rsidRDefault="00764C13" w:rsidP="00764C13">
      <w:r w:rsidRPr="00764C13">
        <w:t>Comprender la importancia de la privacidad de los datos es fundamental, ya que el incumplimiento puede dar lugar a importantes sanciones económicas y plantear serias preocupaciones éticas.</w:t>
      </w:r>
    </w:p>
    <w:p w14:paraId="70584BC9" w14:textId="679DD6AA" w:rsidR="00764C13" w:rsidRPr="00764C13" w:rsidRDefault="00764C13" w:rsidP="00764C13">
      <w:r>
        <w:rPr>
          <w:noProof/>
        </w:rPr>
        <w:drawing>
          <wp:inline distT="0" distB="0" distL="0" distR="0" wp14:anchorId="362B1DA1" wp14:editId="3131FD8D">
            <wp:extent cx="5612130" cy="2148840"/>
            <wp:effectExtent l="0" t="0" r="7620" b="3810"/>
            <wp:docPr id="530784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12130" cy="2148840"/>
                    </a:xfrm>
                    <a:prstGeom prst="rect">
                      <a:avLst/>
                    </a:prstGeom>
                    <a:noFill/>
                    <a:ln>
                      <a:noFill/>
                    </a:ln>
                  </pic:spPr>
                </pic:pic>
              </a:graphicData>
            </a:graphic>
          </wp:inline>
        </w:drawing>
      </w:r>
    </w:p>
    <w:p w14:paraId="61180134" w14:textId="77777777" w:rsidR="00764C13" w:rsidRPr="00764C13" w:rsidRDefault="00764C13" w:rsidP="00764C13">
      <w:pPr>
        <w:rPr>
          <w:b/>
          <w:bCs/>
        </w:rPr>
      </w:pPr>
      <w:r w:rsidRPr="00764C13">
        <w:rPr>
          <w:b/>
          <w:bCs/>
        </w:rPr>
        <w:t>¿Por qué es importante el cumplimiento de la privacidad?</w:t>
      </w:r>
    </w:p>
    <w:p w14:paraId="70F300D4" w14:textId="77777777" w:rsidR="00764C13" w:rsidRPr="00764C13" w:rsidRDefault="00764C13" w:rsidP="00764C13">
      <w:r w:rsidRPr="00764C13">
        <w:t>Las organizaciones sujetas a regulaciones de privacidad deben cumplir con los requisitos específicos para el manejo de los datos personales, tal como lo establecen dichas regulaciones.</w:t>
      </w:r>
    </w:p>
    <w:p w14:paraId="130DB62C" w14:textId="77777777" w:rsidR="00764C13" w:rsidRPr="00764C13" w:rsidRDefault="00764C13" w:rsidP="00764C13">
      <w:pPr>
        <w:rPr>
          <w:b/>
          <w:bCs/>
        </w:rPr>
      </w:pPr>
      <w:r w:rsidRPr="00764C13">
        <w:rPr>
          <w:b/>
          <w:bCs/>
        </w:rPr>
        <w:t>LGPD</w:t>
      </w:r>
    </w:p>
    <w:p w14:paraId="2FD74959" w14:textId="2821E92A" w:rsidR="00764C13" w:rsidRPr="00764C13" w:rsidRDefault="00764C13" w:rsidP="00764C13">
      <w:r w:rsidRPr="00764C13">
        <w:lastRenderedPageBreak/>
        <w:t>Sanciones administrativas</w:t>
      </w:r>
      <w:r w:rsidRPr="00764C13">
        <w:t xml:space="preserve"> </w:t>
      </w:r>
      <w:r w:rsidRPr="00764C13">
        <w:t>“Art. 52. Los agentes de tratamiento de datos que cometan infracciones a las normas previstas en esta Ley están sujetos a las siguientes sanciones administrativas, que serán aplicadas por la autoridad nacional:</w:t>
      </w:r>
    </w:p>
    <w:p w14:paraId="7125A4AF" w14:textId="77777777" w:rsidR="00764C13" w:rsidRPr="00764C13" w:rsidRDefault="00764C13" w:rsidP="00764C13">
      <w:r w:rsidRPr="00764C13">
        <w:t>II – multa simple de hasta el dos por ciento (2%) de los ingresos de una persona jurídica de derecho privado, grupo o conglomerado en Brasil, en el ejercicio financiero anterior, excluidos los impuestos, hasta un máximo total de cincuenta millones de reales (R$ 50.000.000,00) por infracción.”</w:t>
      </w:r>
    </w:p>
    <w:p w14:paraId="4C2BC71C" w14:textId="77777777" w:rsidR="00764C13" w:rsidRPr="00764C13" w:rsidRDefault="00764C13" w:rsidP="00764C13">
      <w:r w:rsidRPr="00764C13">
        <w:t>Fuente: IAPP - Ley General de Protección de Datos de Brasil (LGPD, traducción al inglés)</w:t>
      </w:r>
    </w:p>
    <w:p w14:paraId="468248A0" w14:textId="77777777" w:rsidR="00764C13" w:rsidRPr="00764C13" w:rsidRDefault="00764C13" w:rsidP="00764C13">
      <w:pPr>
        <w:rPr>
          <w:b/>
          <w:bCs/>
        </w:rPr>
      </w:pPr>
      <w:r w:rsidRPr="00764C13">
        <w:rPr>
          <w:b/>
          <w:bCs/>
        </w:rPr>
        <w:t>CCPA - 1798.155</w:t>
      </w:r>
    </w:p>
    <w:p w14:paraId="0F28F898" w14:textId="77777777" w:rsidR="00764C13" w:rsidRPr="00764C13" w:rsidRDefault="00764C13" w:rsidP="00764C13">
      <w:r w:rsidRPr="00764C13">
        <w:t xml:space="preserve">“Cualquier empresa, proveedor de servicios u otra persona que infrinja este título estará sujeta a una orden judicial y será responsable de una sanción civil de no más de dos mil quinientos dólares (US$ </w:t>
      </w:r>
      <w:proofErr w:type="gramStart"/>
      <w:r w:rsidRPr="00764C13">
        <w:t>2.500)*</w:t>
      </w:r>
      <w:proofErr w:type="gramEnd"/>
      <w:r w:rsidRPr="00764C13">
        <w:t xml:space="preserve">* por cada infracción, o **siete mil quinientos dólares (US$ 7.500) por cada infracción intencional, la cual será evaluada y recuperada en una acción civil interpuesta en nombre del pueblo del Estado de California por el </w:t>
      </w:r>
      <w:proofErr w:type="gramStart"/>
      <w:r w:rsidRPr="00764C13">
        <w:t>Fiscal General</w:t>
      </w:r>
      <w:proofErr w:type="gramEnd"/>
      <w:r w:rsidRPr="00764C13">
        <w:t xml:space="preserve">. Las sanciones civiles previstas en esta sección serán evaluadas y recuperadas exclusivamente en una acción civil interpuesta en nombre del pueblo del Estado de California por el </w:t>
      </w:r>
      <w:proofErr w:type="gramStart"/>
      <w:r w:rsidRPr="00764C13">
        <w:t>Fiscal General</w:t>
      </w:r>
      <w:proofErr w:type="gramEnd"/>
      <w:r w:rsidRPr="00764C13">
        <w:t>.”</w:t>
      </w:r>
    </w:p>
    <w:p w14:paraId="31D5AA39" w14:textId="77777777" w:rsidR="00764C13" w:rsidRPr="00764C13" w:rsidRDefault="00764C13" w:rsidP="00764C13">
      <w:r w:rsidRPr="00764C13">
        <w:t xml:space="preserve">Fuente: Texto oficial de la California </w:t>
      </w:r>
      <w:proofErr w:type="spellStart"/>
      <w:r w:rsidRPr="00764C13">
        <w:t>Consumer</w:t>
      </w:r>
      <w:proofErr w:type="spellEnd"/>
      <w:r w:rsidRPr="00764C13">
        <w:t xml:space="preserve"> </w:t>
      </w:r>
      <w:proofErr w:type="spellStart"/>
      <w:r w:rsidRPr="00764C13">
        <w:t>Privacy</w:t>
      </w:r>
      <w:proofErr w:type="spellEnd"/>
      <w:r w:rsidRPr="00764C13">
        <w:t xml:space="preserve"> </w:t>
      </w:r>
      <w:proofErr w:type="spellStart"/>
      <w:r w:rsidRPr="00764C13">
        <w:t>Act</w:t>
      </w:r>
      <w:proofErr w:type="spellEnd"/>
    </w:p>
    <w:p w14:paraId="6CF01FBA" w14:textId="77777777" w:rsidR="00764C13" w:rsidRPr="00764C13" w:rsidRDefault="00764C13" w:rsidP="00764C13">
      <w:pPr>
        <w:rPr>
          <w:b/>
          <w:bCs/>
        </w:rPr>
      </w:pPr>
      <w:r w:rsidRPr="00764C13">
        <w:rPr>
          <w:b/>
          <w:bCs/>
        </w:rPr>
        <w:t>GDPR - Artículo 83</w:t>
      </w:r>
    </w:p>
    <w:p w14:paraId="52FE064D" w14:textId="77777777" w:rsidR="00764C13" w:rsidRPr="00764C13" w:rsidRDefault="00764C13" w:rsidP="00764C13">
      <w:r w:rsidRPr="00764C13">
        <w:t>Condiciones generales para la imposición de multas administrativas</w:t>
      </w:r>
    </w:p>
    <w:p w14:paraId="764488D1" w14:textId="77777777" w:rsidR="00764C13" w:rsidRPr="00764C13" w:rsidRDefault="00764C13" w:rsidP="00764C13">
      <w:r w:rsidRPr="00764C13">
        <w:t>“Casi todas las obligaciones de los responsables y encargados del tratamiento conforme al Reglamento están clasificadas, según su naturaleza, en las disposiciones del Artículo 83(4)–(6) del GDPR. El GDPR establece dos categorías de infracciones: por un lado, las infracciones sancionables conforme al Artículo 83(4), y por otro, las infracciones sancionables conforme a los Artículos 83(5) y 83(6).</w:t>
      </w:r>
    </w:p>
    <w:p w14:paraId="3E41B9C1" w14:textId="77777777" w:rsidR="00764C13" w:rsidRPr="00764C13" w:rsidRDefault="00764C13" w:rsidP="00764C13">
      <w:r w:rsidRPr="00764C13">
        <w:t>La primera categoría de infracciones puede ser sancionada con una multa máxima de 10 millones de euros o el 2% de la facturación anual de la empresa, la cantidad que sea mayor, mientras que la segunda categoría puede ser sancionada con una multa máxima de 20 millones de euros o el 4% de la facturación anual de la empresa, la cantidad que sea mayor.”</w:t>
      </w:r>
    </w:p>
    <w:p w14:paraId="7D81E86F" w14:textId="7A7FF674" w:rsidR="00F01178" w:rsidRDefault="00764C13" w:rsidP="00764C13">
      <w:r w:rsidRPr="00764C13">
        <w:t>Fuente: Directrices 04/2022 del EDPB sobre el cálculo de multas administrativas conforme al GDPR.</w:t>
      </w:r>
    </w:p>
    <w:p w14:paraId="745EAFEE" w14:textId="77777777" w:rsidR="00764C13" w:rsidRPr="00764C13" w:rsidRDefault="00764C13" w:rsidP="00764C13">
      <w:pPr>
        <w:rPr>
          <w:b/>
          <w:bCs/>
        </w:rPr>
      </w:pPr>
      <w:r w:rsidRPr="00764C13">
        <w:rPr>
          <w:b/>
          <w:bCs/>
        </w:rPr>
        <w:lastRenderedPageBreak/>
        <w:t>Introducción a la Automatización de PIA y DPIA</w:t>
      </w:r>
    </w:p>
    <w:p w14:paraId="6F90392A" w14:textId="77777777" w:rsidR="00764C13" w:rsidRPr="00764C13" w:rsidRDefault="00764C13" w:rsidP="00764C13">
      <w:r w:rsidRPr="00764C13">
        <w:t xml:space="preserve">La </w:t>
      </w:r>
      <w:r w:rsidRPr="00764C13">
        <w:rPr>
          <w:b/>
          <w:bCs/>
        </w:rPr>
        <w:t>Automatización de PIA y DPIA</w:t>
      </w:r>
      <w:r w:rsidRPr="00764C13">
        <w:t xml:space="preserve"> funciona como un centro principal para todas las evaluaciones, incluidas aquellas utilizadas en módulos relacionados como </w:t>
      </w:r>
      <w:r w:rsidRPr="00764C13">
        <w:rPr>
          <w:b/>
          <w:bCs/>
        </w:rPr>
        <w:t xml:space="preserve">Data </w:t>
      </w:r>
      <w:proofErr w:type="spellStart"/>
      <w:r w:rsidRPr="00764C13">
        <w:rPr>
          <w:b/>
          <w:bCs/>
        </w:rPr>
        <w:t>Mapping</w:t>
      </w:r>
      <w:proofErr w:type="spellEnd"/>
      <w:r w:rsidRPr="00764C13">
        <w:rPr>
          <w:b/>
          <w:bCs/>
        </w:rPr>
        <w:t xml:space="preserve"> </w:t>
      </w:r>
      <w:proofErr w:type="spellStart"/>
      <w:r w:rsidRPr="00764C13">
        <w:rPr>
          <w:b/>
          <w:bCs/>
        </w:rPr>
        <w:t>Automation</w:t>
      </w:r>
      <w:proofErr w:type="spellEnd"/>
      <w:r w:rsidRPr="00764C13">
        <w:t xml:space="preserve">, </w:t>
      </w:r>
      <w:r w:rsidRPr="00764C13">
        <w:rPr>
          <w:b/>
          <w:bCs/>
        </w:rPr>
        <w:t>Third-Party Risk Management</w:t>
      </w:r>
      <w:r w:rsidRPr="00764C13">
        <w:t xml:space="preserve"> e </w:t>
      </w:r>
      <w:proofErr w:type="spellStart"/>
      <w:r w:rsidRPr="00764C13">
        <w:rPr>
          <w:b/>
          <w:bCs/>
        </w:rPr>
        <w:t>Incident</w:t>
      </w:r>
      <w:proofErr w:type="spellEnd"/>
      <w:r w:rsidRPr="00764C13">
        <w:rPr>
          <w:b/>
          <w:bCs/>
        </w:rPr>
        <w:t xml:space="preserve"> Management</w:t>
      </w:r>
      <w:r w:rsidRPr="00764C13">
        <w:t>. Estas evaluaciones permiten a las organizaciones recopilar, revisar y aprobar información de manera eficaz, apoyando así sus objetivos de privacidad.</w:t>
      </w:r>
    </w:p>
    <w:p w14:paraId="0AEDFC45" w14:textId="77777777" w:rsidR="00764C13" w:rsidRPr="00764C13" w:rsidRDefault="00764C13" w:rsidP="00764C13">
      <w:pPr>
        <w:numPr>
          <w:ilvl w:val="0"/>
          <w:numId w:val="1"/>
        </w:numPr>
      </w:pPr>
      <w:r w:rsidRPr="00764C13">
        <w:t>Las herramientas de </w:t>
      </w:r>
      <w:r w:rsidRPr="00764C13">
        <w:rPr>
          <w:b/>
          <w:bCs/>
        </w:rPr>
        <w:t xml:space="preserve">Automatización de PIA y DPIA de </w:t>
      </w:r>
      <w:proofErr w:type="spellStart"/>
      <w:r w:rsidRPr="00764C13">
        <w:rPr>
          <w:b/>
          <w:bCs/>
        </w:rPr>
        <w:t>OneTrust</w:t>
      </w:r>
      <w:proofErr w:type="spellEnd"/>
      <w:r w:rsidRPr="00764C13">
        <w:t> ayudan a los profesionales de privacidad a identificar y dar seguimiento al uso de información personal dentro de las organizaciones.</w:t>
      </w:r>
    </w:p>
    <w:p w14:paraId="66F387DB" w14:textId="77777777" w:rsidR="00764C13" w:rsidRPr="00764C13" w:rsidRDefault="00764C13" w:rsidP="00764C13">
      <w:pPr>
        <w:numPr>
          <w:ilvl w:val="0"/>
          <w:numId w:val="1"/>
        </w:numPr>
      </w:pPr>
      <w:r w:rsidRPr="00764C13">
        <w:t>Estas herramientas hacen operativa la </w:t>
      </w:r>
      <w:r w:rsidRPr="00764C13">
        <w:rPr>
          <w:b/>
          <w:bCs/>
        </w:rPr>
        <w:t>Privacidad desde el Diseño (</w:t>
      </w:r>
      <w:proofErr w:type="spellStart"/>
      <w:r w:rsidRPr="00764C13">
        <w:rPr>
          <w:b/>
          <w:bCs/>
        </w:rPr>
        <w:t>Privacy</w:t>
      </w:r>
      <w:proofErr w:type="spellEnd"/>
      <w:r w:rsidRPr="00764C13">
        <w:rPr>
          <w:b/>
          <w:bCs/>
        </w:rPr>
        <w:t xml:space="preserve"> </w:t>
      </w:r>
      <w:proofErr w:type="spellStart"/>
      <w:r w:rsidRPr="00764C13">
        <w:rPr>
          <w:b/>
          <w:bCs/>
        </w:rPr>
        <w:t>by</w:t>
      </w:r>
      <w:proofErr w:type="spellEnd"/>
      <w:r w:rsidRPr="00764C13">
        <w:rPr>
          <w:b/>
          <w:bCs/>
        </w:rPr>
        <w:t xml:space="preserve"> </w:t>
      </w:r>
      <w:proofErr w:type="spellStart"/>
      <w:r w:rsidRPr="00764C13">
        <w:rPr>
          <w:b/>
          <w:bCs/>
        </w:rPr>
        <w:t>Design</w:t>
      </w:r>
      <w:proofErr w:type="spellEnd"/>
      <w:r w:rsidRPr="00764C13">
        <w:rPr>
          <w:b/>
          <w:bCs/>
        </w:rPr>
        <w:t xml:space="preserve">, </w:t>
      </w:r>
      <w:proofErr w:type="spellStart"/>
      <w:r w:rsidRPr="00764C13">
        <w:rPr>
          <w:b/>
          <w:bCs/>
        </w:rPr>
        <w:t>PbD</w:t>
      </w:r>
      <w:proofErr w:type="spellEnd"/>
      <w:r w:rsidRPr="00764C13">
        <w:rPr>
          <w:b/>
          <w:bCs/>
        </w:rPr>
        <w:t>)</w:t>
      </w:r>
      <w:r w:rsidRPr="00764C13">
        <w:t> para garantizar el cumplimiento normativo.</w:t>
      </w:r>
    </w:p>
    <w:p w14:paraId="27AFBD85" w14:textId="77777777" w:rsidR="00764C13" w:rsidRPr="00764C13" w:rsidRDefault="00764C13" w:rsidP="00764C13">
      <w:pPr>
        <w:numPr>
          <w:ilvl w:val="0"/>
          <w:numId w:val="1"/>
        </w:numPr>
      </w:pPr>
      <w:r w:rsidRPr="00764C13">
        <w:t>Las </w:t>
      </w:r>
      <w:r w:rsidRPr="00764C13">
        <w:rPr>
          <w:b/>
          <w:bCs/>
        </w:rPr>
        <w:t>evaluaciones de impacto de privacidad (</w:t>
      </w:r>
      <w:proofErr w:type="spellStart"/>
      <w:r w:rsidRPr="00764C13">
        <w:rPr>
          <w:b/>
          <w:bCs/>
        </w:rPr>
        <w:t>PIAs</w:t>
      </w:r>
      <w:proofErr w:type="spellEnd"/>
      <w:r w:rsidRPr="00764C13">
        <w:rPr>
          <w:b/>
          <w:bCs/>
        </w:rPr>
        <w:t>)</w:t>
      </w:r>
      <w:r w:rsidRPr="00764C13">
        <w:t> y las </w:t>
      </w:r>
      <w:r w:rsidRPr="00764C13">
        <w:rPr>
          <w:b/>
          <w:bCs/>
        </w:rPr>
        <w:t>evaluaciones de impacto de protección de datos (</w:t>
      </w:r>
      <w:proofErr w:type="spellStart"/>
      <w:r w:rsidRPr="00764C13">
        <w:rPr>
          <w:b/>
          <w:bCs/>
        </w:rPr>
        <w:t>DPIAs</w:t>
      </w:r>
      <w:proofErr w:type="spellEnd"/>
      <w:r w:rsidRPr="00764C13">
        <w:rPr>
          <w:b/>
          <w:bCs/>
        </w:rPr>
        <w:t>)</w:t>
      </w:r>
      <w:r w:rsidRPr="00764C13">
        <w:t> automatizadas fomentan la adopción mediante plantillas basadas en roles.</w:t>
      </w:r>
    </w:p>
    <w:p w14:paraId="1C064C71" w14:textId="77777777" w:rsidR="00764C13" w:rsidRPr="00764C13" w:rsidRDefault="00764C13" w:rsidP="00764C13">
      <w:pPr>
        <w:numPr>
          <w:ilvl w:val="0"/>
          <w:numId w:val="1"/>
        </w:numPr>
      </w:pPr>
      <w:r w:rsidRPr="00764C13">
        <w:t>Las herramientas de </w:t>
      </w:r>
      <w:r w:rsidRPr="00764C13">
        <w:rPr>
          <w:b/>
          <w:bCs/>
        </w:rPr>
        <w:t>autoservicio</w:t>
      </w:r>
      <w:r w:rsidRPr="00764C13">
        <w:t> permiten a las organizaciones optimizar los procesos de privacidad de manera eficiente.</w:t>
      </w:r>
    </w:p>
    <w:p w14:paraId="38AF5C93" w14:textId="77777777" w:rsidR="00764C13" w:rsidRPr="00764C13" w:rsidRDefault="00764C13" w:rsidP="00764C13">
      <w:pPr>
        <w:numPr>
          <w:ilvl w:val="0"/>
          <w:numId w:val="1"/>
        </w:numPr>
      </w:pPr>
      <w:r w:rsidRPr="00764C13">
        <w:t>Un </w:t>
      </w:r>
      <w:r w:rsidRPr="00764C13">
        <w:rPr>
          <w:b/>
          <w:bCs/>
        </w:rPr>
        <w:t>panel centralizado</w:t>
      </w:r>
      <w:r w:rsidRPr="00764C13">
        <w:t> registra las actividades de protección de datos, proporcionando una visión integral.</w:t>
      </w:r>
    </w:p>
    <w:p w14:paraId="09BF76F6" w14:textId="77777777" w:rsidR="00764C13" w:rsidRPr="00764C13" w:rsidRDefault="00764C13" w:rsidP="00764C13">
      <w:pPr>
        <w:rPr>
          <w:b/>
          <w:bCs/>
        </w:rPr>
      </w:pPr>
      <w:r w:rsidRPr="00764C13">
        <w:rPr>
          <w:b/>
          <w:bCs/>
        </w:rPr>
        <w:br/>
        <w:t>Descripción general de la funcionalidad y consejos útiles</w:t>
      </w:r>
    </w:p>
    <w:p w14:paraId="11436016" w14:textId="77777777" w:rsidR="00764C13" w:rsidRPr="00764C13" w:rsidRDefault="00764C13" w:rsidP="00764C13">
      <w:pPr>
        <w:rPr>
          <w:b/>
          <w:bCs/>
        </w:rPr>
      </w:pPr>
      <w:r w:rsidRPr="00764C13">
        <w:rPr>
          <w:b/>
          <w:bCs/>
        </w:rPr>
        <w:t>Privacidad desde el Diseño</w:t>
      </w:r>
    </w:p>
    <w:p w14:paraId="60C9DF9E" w14:textId="77777777" w:rsidR="00764C13" w:rsidRPr="00764C13" w:rsidRDefault="00764C13" w:rsidP="00764C13">
      <w:r w:rsidRPr="00764C13">
        <w:t xml:space="preserve">La </w:t>
      </w:r>
      <w:r w:rsidRPr="00764C13">
        <w:rPr>
          <w:b/>
          <w:bCs/>
        </w:rPr>
        <w:t>Privacidad desde el Diseño</w:t>
      </w:r>
      <w:r w:rsidRPr="00764C13">
        <w:t xml:space="preserve"> integra principios esenciales que priorizan la protección de los datos desde las etapas iniciales del diseño, garantizando la seguridad del usuario y, al mismo tiempo, aumentando el valor para el consumidor. La automatización de las </w:t>
      </w:r>
      <w:r w:rsidRPr="00764C13">
        <w:rPr>
          <w:b/>
          <w:bCs/>
        </w:rPr>
        <w:t>Evaluaciones de Impacto en la Privacidad (PIA)</w:t>
      </w:r>
      <w:r w:rsidRPr="00764C13">
        <w:t xml:space="preserve"> y de las </w:t>
      </w:r>
      <w:r w:rsidRPr="00764C13">
        <w:rPr>
          <w:b/>
          <w:bCs/>
        </w:rPr>
        <w:t>Evaluaciones de Impacto en la Protección de Datos (DPIA)</w:t>
      </w:r>
      <w:r w:rsidRPr="00764C13">
        <w:t xml:space="preserve"> facilita la implementación de la privacidad desde el diseño y mejora el acceso del consumidor a la información. Esta automatización agiliza el registro de las prácticas de privacidad y activa las evaluaciones necesarias para desafíos como evaluar transferencias de datos e identificar mecanismos que permitan ejercer los derechos de los titulares de los datos.</w:t>
      </w:r>
    </w:p>
    <w:p w14:paraId="3B949002" w14:textId="77777777" w:rsidR="00764C13" w:rsidRPr="00764C13" w:rsidRDefault="00764C13" w:rsidP="00764C13">
      <w:pPr>
        <w:rPr>
          <w:b/>
          <w:bCs/>
        </w:rPr>
      </w:pPr>
      <w:r w:rsidRPr="00764C13">
        <w:rPr>
          <w:b/>
          <w:bCs/>
        </w:rPr>
        <w:t>GDPR Artículo 35: Evaluación de Impacto en la Protección de Datos</w:t>
      </w:r>
    </w:p>
    <w:p w14:paraId="4D656DE0" w14:textId="77777777" w:rsidR="00764C13" w:rsidRPr="00764C13" w:rsidRDefault="00764C13" w:rsidP="00764C13">
      <w:r w:rsidRPr="00764C13">
        <w:lastRenderedPageBreak/>
        <w:t xml:space="preserve">El </w:t>
      </w:r>
      <w:r w:rsidRPr="00764C13">
        <w:rPr>
          <w:b/>
          <w:bCs/>
        </w:rPr>
        <w:t>Artículo 35 del GDPR</w:t>
      </w:r>
      <w:r w:rsidRPr="00764C13">
        <w:t xml:space="preserve"> establece la obligación de realizar una </w:t>
      </w:r>
      <w:r w:rsidRPr="00764C13">
        <w:rPr>
          <w:b/>
          <w:bCs/>
        </w:rPr>
        <w:t>Evaluación de Impacto en la Protección de Datos (DPIA)</w:t>
      </w:r>
      <w:r w:rsidRPr="00764C13">
        <w:t xml:space="preserve"> cuando las actividades de tratamiento probablemente impliquen un </w:t>
      </w:r>
      <w:r w:rsidRPr="00764C13">
        <w:rPr>
          <w:b/>
          <w:bCs/>
        </w:rPr>
        <w:t>alto riesgo</w:t>
      </w:r>
      <w:r w:rsidRPr="00764C13">
        <w:t xml:space="preserve"> para los derechos y libertades de las personas. Esta evaluación ayuda a las organizaciones a identificar y mitigar los riesgos asociados con las actividades de tratamiento de datos.</w:t>
      </w:r>
    </w:p>
    <w:p w14:paraId="4734F959" w14:textId="77777777" w:rsidR="00764C13" w:rsidRPr="00764C13" w:rsidRDefault="00764C13" w:rsidP="00764C13">
      <w:r w:rsidRPr="00764C13">
        <w:t>Al llevar a cabo una DPIA, las organizaciones pueden garantizar el cumplimiento de los requisitos del GDPR y demostrar responsabilidad. Se trata de una medida proactiva para proteger los datos personales y mantener la confianza de las partes interesadas.</w:t>
      </w:r>
    </w:p>
    <w:p w14:paraId="564EB667" w14:textId="77777777" w:rsidR="00764C13" w:rsidRPr="00764C13" w:rsidRDefault="00764C13" w:rsidP="00764C13">
      <w:pPr>
        <w:rPr>
          <w:b/>
          <w:bCs/>
        </w:rPr>
      </w:pPr>
      <w:r w:rsidRPr="00764C13">
        <w:rPr>
          <w:b/>
          <w:bCs/>
        </w:rPr>
        <w:t>GDPR Artículo 36: Consulta previa</w:t>
      </w:r>
    </w:p>
    <w:p w14:paraId="24B87CEA" w14:textId="77777777" w:rsidR="00764C13" w:rsidRPr="00764C13" w:rsidRDefault="00764C13" w:rsidP="00764C13">
      <w:r w:rsidRPr="00764C13">
        <w:t xml:space="preserve">El </w:t>
      </w:r>
      <w:r w:rsidRPr="00764C13">
        <w:rPr>
          <w:b/>
          <w:bCs/>
        </w:rPr>
        <w:t>Artículo 36 del GDPR</w:t>
      </w:r>
      <w:r w:rsidRPr="00764C13">
        <w:t xml:space="preserve"> exige que las organizaciones consulten con la </w:t>
      </w:r>
      <w:r w:rsidRPr="00764C13">
        <w:rPr>
          <w:b/>
          <w:bCs/>
        </w:rPr>
        <w:t>autoridad de control</w:t>
      </w:r>
      <w:r w:rsidRPr="00764C13">
        <w:t xml:space="preserve"> antes de tratar datos personales si una </w:t>
      </w:r>
      <w:r w:rsidRPr="00764C13">
        <w:rPr>
          <w:b/>
          <w:bCs/>
        </w:rPr>
        <w:t>DPIA</w:t>
      </w:r>
      <w:r w:rsidRPr="00764C13">
        <w:t xml:space="preserve"> indica que existen </w:t>
      </w:r>
      <w:r w:rsidRPr="00764C13">
        <w:rPr>
          <w:b/>
          <w:bCs/>
        </w:rPr>
        <w:t>altos riesgos residuales</w:t>
      </w:r>
      <w:r w:rsidRPr="00764C13">
        <w:t>. Esto garantiza que los posibles riesgos se aborden antes de que comience el tratamiento de los datos.</w:t>
      </w:r>
    </w:p>
    <w:p w14:paraId="549CDB46" w14:textId="77777777" w:rsidR="00764C13" w:rsidRPr="00764C13" w:rsidRDefault="00764C13" w:rsidP="00764C13">
      <w:r w:rsidRPr="00764C13">
        <w:t>La autoridad de control proporciona orientación sobre cómo mitigar esos riesgos, ayudando a las organizaciones a alinear sus prácticas con las normas del GDPR. Este proceso fomenta la transparencia y la responsabilidad en los esfuerzos de protección de datos.</w:t>
      </w:r>
    </w:p>
    <w:p w14:paraId="2094E419" w14:textId="77777777" w:rsidR="00764C13" w:rsidRPr="00764C13" w:rsidRDefault="00764C13" w:rsidP="00764C13">
      <w:pPr>
        <w:rPr>
          <w:b/>
          <w:bCs/>
        </w:rPr>
      </w:pPr>
      <w:r w:rsidRPr="00764C13">
        <w:rPr>
          <w:b/>
          <w:bCs/>
        </w:rPr>
        <w:t>LGPD Artículo 38: Evaluación de Impacto en la Protección de Datos (RIPD)</w:t>
      </w:r>
    </w:p>
    <w:p w14:paraId="0AFF5A7E" w14:textId="77777777" w:rsidR="00764C13" w:rsidRPr="00764C13" w:rsidRDefault="00764C13" w:rsidP="00764C13">
      <w:r w:rsidRPr="00764C13">
        <w:t xml:space="preserve">El </w:t>
      </w:r>
      <w:r w:rsidRPr="00764C13">
        <w:rPr>
          <w:b/>
          <w:bCs/>
        </w:rPr>
        <w:t>Artículo 38 de la LGPD</w:t>
      </w:r>
      <w:r w:rsidRPr="00764C13">
        <w:t xml:space="preserve"> introduce el concepto de </w:t>
      </w:r>
      <w:proofErr w:type="spellStart"/>
      <w:r w:rsidRPr="00764C13">
        <w:rPr>
          <w:b/>
          <w:bCs/>
        </w:rPr>
        <w:t>Relatório</w:t>
      </w:r>
      <w:proofErr w:type="spellEnd"/>
      <w:r w:rsidRPr="00764C13">
        <w:rPr>
          <w:b/>
          <w:bCs/>
        </w:rPr>
        <w:t xml:space="preserve"> de Impacto à </w:t>
      </w:r>
      <w:proofErr w:type="spellStart"/>
      <w:r w:rsidRPr="00764C13">
        <w:rPr>
          <w:b/>
          <w:bCs/>
        </w:rPr>
        <w:t>Proteção</w:t>
      </w:r>
      <w:proofErr w:type="spellEnd"/>
      <w:r w:rsidRPr="00764C13">
        <w:rPr>
          <w:b/>
          <w:bCs/>
        </w:rPr>
        <w:t xml:space="preserve"> de Dados (RIPD)</w:t>
      </w:r>
      <w:r w:rsidRPr="00764C13">
        <w:t xml:space="preserve">, o </w:t>
      </w:r>
      <w:r w:rsidRPr="00764C13">
        <w:rPr>
          <w:b/>
          <w:bCs/>
        </w:rPr>
        <w:t>Evaluación de Impacto en la Protección de Datos</w:t>
      </w:r>
      <w:r w:rsidRPr="00764C13">
        <w:t>, como una herramienta para evaluar el impacto de las actividades de tratamiento en la privacidad. Esta evaluación es esencial para identificar y mitigar riesgos para los titulares de los datos.</w:t>
      </w:r>
    </w:p>
    <w:p w14:paraId="013F4B39" w14:textId="77777777" w:rsidR="00764C13" w:rsidRPr="00764C13" w:rsidRDefault="00764C13" w:rsidP="00764C13">
      <w:r w:rsidRPr="00764C13">
        <w:t xml:space="preserve">Se anima a las organizaciones a utilizar el </w:t>
      </w:r>
      <w:r w:rsidRPr="00764C13">
        <w:rPr>
          <w:b/>
          <w:bCs/>
        </w:rPr>
        <w:t>RIPD</w:t>
      </w:r>
      <w:r w:rsidRPr="00764C13">
        <w:t xml:space="preserve"> para demostrar el cumplimiento de los requisitos de la LGPD y para garantizar la protección de los datos personales. Es un paso fundamental para fomentar la confianza y la responsabilidad en las prácticas de manejo de datos.</w:t>
      </w:r>
    </w:p>
    <w:p w14:paraId="74358D11" w14:textId="77777777" w:rsidR="00764C13" w:rsidRPr="00764C13" w:rsidRDefault="00764C13" w:rsidP="00764C13">
      <w:r w:rsidRPr="00764C13">
        <w:pict w14:anchorId="1A470BEA">
          <v:rect id="_x0000_i1045" style="width:0;height:0" o:hralign="center" o:hrstd="t" o:hr="t" fillcolor="#a0a0a0" stroked="f"/>
        </w:pict>
      </w:r>
    </w:p>
    <w:p w14:paraId="4571AA55" w14:textId="77777777" w:rsidR="00764C13" w:rsidRPr="00764C13" w:rsidRDefault="00764C13" w:rsidP="00764C13">
      <w:pPr>
        <w:rPr>
          <w:b/>
          <w:bCs/>
        </w:rPr>
      </w:pPr>
      <w:r w:rsidRPr="00764C13">
        <w:rPr>
          <w:b/>
          <w:bCs/>
        </w:rPr>
        <w:t>GDPR Artículo 35:</w:t>
      </w:r>
    </w:p>
    <w:p w14:paraId="34A04623" w14:textId="77777777" w:rsidR="00764C13" w:rsidRPr="00764C13" w:rsidRDefault="00764C13" w:rsidP="00764C13">
      <w:pPr>
        <w:rPr>
          <w:b/>
          <w:bCs/>
        </w:rPr>
      </w:pPr>
      <w:r w:rsidRPr="00764C13">
        <w:rPr>
          <w:b/>
          <w:bCs/>
        </w:rPr>
        <w:t>¿Qué dice la regulación?</w:t>
      </w:r>
    </w:p>
    <w:p w14:paraId="03AF7C98" w14:textId="77777777" w:rsidR="00764C13" w:rsidRPr="00764C13" w:rsidRDefault="00764C13" w:rsidP="00764C13">
      <w:pPr>
        <w:rPr>
          <w:b/>
          <w:bCs/>
        </w:rPr>
      </w:pPr>
      <w:r w:rsidRPr="00764C13">
        <w:rPr>
          <w:b/>
          <w:bCs/>
        </w:rPr>
        <w:t>GDPR Artículo 35: Evaluación de Impacto en la Protección de Datos</w:t>
      </w:r>
    </w:p>
    <w:p w14:paraId="7E4B7874" w14:textId="77777777" w:rsidR="00764C13" w:rsidRPr="00764C13" w:rsidRDefault="00764C13" w:rsidP="00764C13">
      <w:r w:rsidRPr="00764C13">
        <w:rPr>
          <w:b/>
          <w:bCs/>
        </w:rPr>
        <w:lastRenderedPageBreak/>
        <w:t>Artículo 35 (3)</w:t>
      </w:r>
    </w:p>
    <w:p w14:paraId="305904E9" w14:textId="77777777" w:rsidR="00764C13" w:rsidRPr="00764C13" w:rsidRDefault="00764C13" w:rsidP="00764C13">
      <w:r w:rsidRPr="00764C13">
        <w:t xml:space="preserve">Se requiere una </w:t>
      </w:r>
      <w:r w:rsidRPr="00764C13">
        <w:rPr>
          <w:b/>
          <w:bCs/>
        </w:rPr>
        <w:t>Evaluación de Impacto en la Protección de Datos (DPIA)</w:t>
      </w:r>
      <w:r w:rsidRPr="00764C13">
        <w:t xml:space="preserve"> cuando:</w:t>
      </w:r>
    </w:p>
    <w:p w14:paraId="621E2167" w14:textId="77777777" w:rsidR="00764C13" w:rsidRPr="00764C13" w:rsidRDefault="00764C13" w:rsidP="00764C13">
      <w:pPr>
        <w:numPr>
          <w:ilvl w:val="0"/>
          <w:numId w:val="2"/>
        </w:numPr>
      </w:pPr>
      <w:r w:rsidRPr="00764C13">
        <w:t>se está llevando a cabo una </w:t>
      </w:r>
      <w:r w:rsidRPr="00764C13">
        <w:rPr>
          <w:b/>
          <w:bCs/>
        </w:rPr>
        <w:t>“evaluación sistemática y exhaustiva de aspectos personales relativos a personas físicas basada en un tratamiento automatizado”</w:t>
      </w:r>
      <w:r w:rsidRPr="00764C13">
        <w:t>;</w:t>
      </w:r>
    </w:p>
    <w:p w14:paraId="38F4668D" w14:textId="77777777" w:rsidR="00764C13" w:rsidRPr="00764C13" w:rsidRDefault="00764C13" w:rsidP="00764C13">
      <w:pPr>
        <w:numPr>
          <w:ilvl w:val="0"/>
          <w:numId w:val="2"/>
        </w:numPr>
      </w:pPr>
      <w:r w:rsidRPr="00764C13">
        <w:t>se está realizando </w:t>
      </w:r>
      <w:r w:rsidRPr="00764C13">
        <w:rPr>
          <w:b/>
          <w:bCs/>
        </w:rPr>
        <w:t>“tratamiento a gran escala de categorías especiales de datos”</w:t>
      </w:r>
      <w:r w:rsidRPr="00764C13">
        <w:t>;</w:t>
      </w:r>
    </w:p>
    <w:p w14:paraId="130F0BE9" w14:textId="77777777" w:rsidR="00764C13" w:rsidRPr="00764C13" w:rsidRDefault="00764C13" w:rsidP="00764C13">
      <w:pPr>
        <w:numPr>
          <w:ilvl w:val="0"/>
          <w:numId w:val="2"/>
        </w:numPr>
      </w:pPr>
      <w:r w:rsidRPr="00764C13">
        <w:t>existe </w:t>
      </w:r>
      <w:r w:rsidRPr="00764C13">
        <w:rPr>
          <w:b/>
          <w:bCs/>
        </w:rPr>
        <w:t>“supervisión sistemática a gran escala de una zona de acceso público”</w:t>
      </w:r>
      <w:r w:rsidRPr="00764C13">
        <w:t>.</w:t>
      </w:r>
    </w:p>
    <w:p w14:paraId="4348B792" w14:textId="77777777" w:rsidR="00764C13" w:rsidRPr="00764C13" w:rsidRDefault="00764C13" w:rsidP="00764C13">
      <w:r w:rsidRPr="00764C13">
        <w:rPr>
          <w:b/>
          <w:bCs/>
        </w:rPr>
        <w:t>Artículo 35 (7)</w:t>
      </w:r>
    </w:p>
    <w:p w14:paraId="57B73248" w14:textId="77777777" w:rsidR="00764C13" w:rsidRPr="00764C13" w:rsidRDefault="00764C13" w:rsidP="00764C13">
      <w:r w:rsidRPr="00764C13">
        <w:t>La DPIA deberá contener, al menos:</w:t>
      </w:r>
    </w:p>
    <w:p w14:paraId="2A10D09F" w14:textId="77777777" w:rsidR="00764C13" w:rsidRPr="00764C13" w:rsidRDefault="00764C13" w:rsidP="00764C13">
      <w:pPr>
        <w:numPr>
          <w:ilvl w:val="0"/>
          <w:numId w:val="3"/>
        </w:numPr>
      </w:pPr>
      <w:r w:rsidRPr="00764C13">
        <w:rPr>
          <w:b/>
          <w:bCs/>
        </w:rPr>
        <w:t>“una descripción sistemática”</w:t>
      </w:r>
      <w:r w:rsidRPr="00764C13">
        <w:t> de las operaciones de tratamiento y sus motivos;</w:t>
      </w:r>
    </w:p>
    <w:p w14:paraId="62201CC8" w14:textId="77777777" w:rsidR="00764C13" w:rsidRPr="00764C13" w:rsidRDefault="00764C13" w:rsidP="00764C13">
      <w:pPr>
        <w:numPr>
          <w:ilvl w:val="0"/>
          <w:numId w:val="3"/>
        </w:numPr>
      </w:pPr>
      <w:r w:rsidRPr="00764C13">
        <w:rPr>
          <w:b/>
          <w:bCs/>
        </w:rPr>
        <w:t>“una evaluación de la necesidad y proporcionalidad”</w:t>
      </w:r>
      <w:r w:rsidRPr="00764C13">
        <w:t> de las operaciones;</w:t>
      </w:r>
    </w:p>
    <w:p w14:paraId="04FD0744" w14:textId="77777777" w:rsidR="00764C13" w:rsidRPr="00764C13" w:rsidRDefault="00764C13" w:rsidP="00764C13">
      <w:pPr>
        <w:numPr>
          <w:ilvl w:val="0"/>
          <w:numId w:val="3"/>
        </w:numPr>
      </w:pPr>
      <w:r w:rsidRPr="00764C13">
        <w:rPr>
          <w:b/>
          <w:bCs/>
        </w:rPr>
        <w:t>“una evaluación de los riesgos”</w:t>
      </w:r>
      <w:r w:rsidRPr="00764C13">
        <w:t> para los titulares de los datos;</w:t>
      </w:r>
    </w:p>
    <w:p w14:paraId="7A0C70AD" w14:textId="77777777" w:rsidR="00764C13" w:rsidRPr="00764C13" w:rsidRDefault="00764C13" w:rsidP="00764C13">
      <w:pPr>
        <w:numPr>
          <w:ilvl w:val="0"/>
          <w:numId w:val="3"/>
        </w:numPr>
      </w:pPr>
      <w:r w:rsidRPr="00764C13">
        <w:rPr>
          <w:b/>
          <w:bCs/>
        </w:rPr>
        <w:t>“las medidas previstas para abordar los riesgos, incluidas las garantías, medidas de seguridad y mecanismos para asegurar la protección de los datos personales”</w:t>
      </w:r>
      <w:r w:rsidRPr="00764C13">
        <w:t>.</w:t>
      </w:r>
    </w:p>
    <w:p w14:paraId="4A4B86CC" w14:textId="77777777" w:rsidR="00764C13" w:rsidRPr="00764C13" w:rsidRDefault="00764C13" w:rsidP="00764C13">
      <w:pPr>
        <w:rPr>
          <w:b/>
          <w:bCs/>
        </w:rPr>
      </w:pPr>
      <w:r w:rsidRPr="00764C13">
        <w:rPr>
          <w:b/>
          <w:bCs/>
        </w:rPr>
        <w:t>¿Qué significa esto para mí?</w:t>
      </w:r>
    </w:p>
    <w:p w14:paraId="4E7F13F4" w14:textId="77777777" w:rsidR="00764C13" w:rsidRPr="00764C13" w:rsidRDefault="00764C13" w:rsidP="00764C13">
      <w:r w:rsidRPr="00764C13">
        <w:t xml:space="preserve">El artículo 35 busca aplicar la </w:t>
      </w:r>
      <w:r w:rsidRPr="00764C13">
        <w:rPr>
          <w:b/>
          <w:bCs/>
        </w:rPr>
        <w:t>privacidad desde el diseño</w:t>
      </w:r>
      <w:r w:rsidRPr="00764C13">
        <w:t xml:space="preserve"> mediante una </w:t>
      </w:r>
      <w:r w:rsidRPr="00764C13">
        <w:rPr>
          <w:b/>
          <w:bCs/>
        </w:rPr>
        <w:t>DPIA</w:t>
      </w:r>
      <w:r w:rsidRPr="00764C13">
        <w:t>. Estas evaluaciones se utilizan para determinar la probabilidad y la gravedad del riesgo involucrado en una actividad de tratamiento.</w:t>
      </w:r>
    </w:p>
    <w:p w14:paraId="7C2D5B4B" w14:textId="77777777" w:rsidR="00764C13" w:rsidRPr="00764C13" w:rsidRDefault="00764C13" w:rsidP="00764C13">
      <w:r w:rsidRPr="00764C13">
        <w:t xml:space="preserve">El artículo 35(3) establece </w:t>
      </w:r>
      <w:r w:rsidRPr="00764C13">
        <w:rPr>
          <w:b/>
          <w:bCs/>
        </w:rPr>
        <w:t>tres situaciones específicas</w:t>
      </w:r>
      <w:r w:rsidRPr="00764C13">
        <w:t xml:space="preserve"> en las que se requiere una DPIA:</w:t>
      </w:r>
    </w:p>
    <w:p w14:paraId="73143C69" w14:textId="77777777" w:rsidR="00764C13" w:rsidRPr="00764C13" w:rsidRDefault="00764C13" w:rsidP="00764C13">
      <w:pPr>
        <w:numPr>
          <w:ilvl w:val="0"/>
          <w:numId w:val="4"/>
        </w:numPr>
      </w:pPr>
      <w:r w:rsidRPr="00764C13">
        <w:t>durante el tratamiento automatizado de datos personales;</w:t>
      </w:r>
    </w:p>
    <w:p w14:paraId="6A5E8533" w14:textId="77777777" w:rsidR="00764C13" w:rsidRPr="00764C13" w:rsidRDefault="00764C13" w:rsidP="00764C13">
      <w:pPr>
        <w:numPr>
          <w:ilvl w:val="0"/>
          <w:numId w:val="4"/>
        </w:numPr>
      </w:pPr>
      <w:r w:rsidRPr="00764C13">
        <w:t>cuando se tratan grandes cantidades de </w:t>
      </w:r>
      <w:r w:rsidRPr="00764C13">
        <w:rPr>
          <w:b/>
          <w:bCs/>
        </w:rPr>
        <w:t>categorías especiales de datos</w:t>
      </w:r>
      <w:r w:rsidRPr="00764C13">
        <w:t>;</w:t>
      </w:r>
    </w:p>
    <w:p w14:paraId="4728D583" w14:textId="77777777" w:rsidR="00764C13" w:rsidRPr="00764C13" w:rsidRDefault="00764C13" w:rsidP="00764C13">
      <w:pPr>
        <w:numPr>
          <w:ilvl w:val="0"/>
          <w:numId w:val="4"/>
        </w:numPr>
      </w:pPr>
      <w:r w:rsidRPr="00764C13">
        <w:t>cuando se supervisan áreas públicas y esos datos se tratan regularmente.</w:t>
      </w:r>
    </w:p>
    <w:p w14:paraId="0493D038" w14:textId="77777777" w:rsidR="00764C13" w:rsidRPr="00764C13" w:rsidRDefault="00764C13" w:rsidP="00764C13">
      <w:r w:rsidRPr="00764C13">
        <w:t>Cada Estado miembro de la UE puede tener sus propios desencadenantes adicionales, pero el GDPR exige que, en cualquiera de estos tres escenarios, una organización deba realizar una DPIA.</w:t>
      </w:r>
    </w:p>
    <w:p w14:paraId="35A7AEB7" w14:textId="77777777" w:rsidR="00764C13" w:rsidRPr="00764C13" w:rsidRDefault="00764C13" w:rsidP="00764C13">
      <w:r w:rsidRPr="00764C13">
        <w:lastRenderedPageBreak/>
        <w:t>El artículo 35(7) informa que la DPIA debe contener:</w:t>
      </w:r>
    </w:p>
    <w:p w14:paraId="7CE6690F" w14:textId="77777777" w:rsidR="00764C13" w:rsidRPr="00764C13" w:rsidRDefault="00764C13" w:rsidP="00764C13">
      <w:pPr>
        <w:numPr>
          <w:ilvl w:val="0"/>
          <w:numId w:val="5"/>
        </w:numPr>
      </w:pPr>
      <w:r w:rsidRPr="00764C13">
        <w:t>una descripción sistemática del tratamiento,</w:t>
      </w:r>
    </w:p>
    <w:p w14:paraId="2E5968B3" w14:textId="77777777" w:rsidR="00764C13" w:rsidRPr="00764C13" w:rsidRDefault="00764C13" w:rsidP="00764C13">
      <w:pPr>
        <w:numPr>
          <w:ilvl w:val="0"/>
          <w:numId w:val="5"/>
        </w:numPr>
      </w:pPr>
      <w:r w:rsidRPr="00764C13">
        <w:t>una evaluación de la necesidad y proporcionalidad del tratamiento,</w:t>
      </w:r>
    </w:p>
    <w:p w14:paraId="3712656F" w14:textId="77777777" w:rsidR="00764C13" w:rsidRPr="00764C13" w:rsidRDefault="00764C13" w:rsidP="00764C13">
      <w:pPr>
        <w:numPr>
          <w:ilvl w:val="0"/>
          <w:numId w:val="5"/>
        </w:numPr>
      </w:pPr>
      <w:r w:rsidRPr="00764C13">
        <w:t>una identificación de los riesgos generados,</w:t>
      </w:r>
    </w:p>
    <w:p w14:paraId="57CA14F6" w14:textId="77777777" w:rsidR="00764C13" w:rsidRPr="00764C13" w:rsidRDefault="00764C13" w:rsidP="00764C13">
      <w:pPr>
        <w:numPr>
          <w:ilvl w:val="0"/>
          <w:numId w:val="5"/>
        </w:numPr>
      </w:pPr>
      <w:r w:rsidRPr="00764C13">
        <w:t>y las medidas que se utilizarán para combatir esos riesgos.</w:t>
      </w:r>
    </w:p>
    <w:p w14:paraId="7E92FFB3" w14:textId="77777777" w:rsidR="00764C13" w:rsidRPr="00764C13" w:rsidRDefault="00764C13" w:rsidP="00764C13">
      <w:r w:rsidRPr="00764C13">
        <w:pict w14:anchorId="32A0CA87">
          <v:rect id="_x0000_i1046" style="width:0;height:0" o:hralign="center" o:hrstd="t" o:hr="t" fillcolor="#a0a0a0" stroked="f"/>
        </w:pict>
      </w:r>
    </w:p>
    <w:p w14:paraId="68686A2A" w14:textId="77777777" w:rsidR="00764C13" w:rsidRPr="00764C13" w:rsidRDefault="00764C13" w:rsidP="00764C13">
      <w:pPr>
        <w:rPr>
          <w:b/>
          <w:bCs/>
        </w:rPr>
      </w:pPr>
      <w:r w:rsidRPr="00764C13">
        <w:rPr>
          <w:b/>
          <w:bCs/>
        </w:rPr>
        <w:t>GDPR Artículo 36:</w:t>
      </w:r>
    </w:p>
    <w:p w14:paraId="08BDBC15" w14:textId="77777777" w:rsidR="00764C13" w:rsidRPr="00764C13" w:rsidRDefault="00764C13" w:rsidP="00764C13">
      <w:pPr>
        <w:rPr>
          <w:b/>
          <w:bCs/>
        </w:rPr>
      </w:pPr>
      <w:r w:rsidRPr="00764C13">
        <w:rPr>
          <w:b/>
          <w:bCs/>
        </w:rPr>
        <w:t>¿Qué dice la regulación?</w:t>
      </w:r>
    </w:p>
    <w:p w14:paraId="71E5178A" w14:textId="77777777" w:rsidR="00764C13" w:rsidRPr="00764C13" w:rsidRDefault="00764C13" w:rsidP="00764C13">
      <w:pPr>
        <w:rPr>
          <w:b/>
          <w:bCs/>
        </w:rPr>
      </w:pPr>
      <w:r w:rsidRPr="00764C13">
        <w:rPr>
          <w:b/>
          <w:bCs/>
        </w:rPr>
        <w:t>GDPR Artículo 36: Consulta previa</w:t>
      </w:r>
    </w:p>
    <w:p w14:paraId="7CC505E3" w14:textId="77777777" w:rsidR="00764C13" w:rsidRPr="00764C13" w:rsidRDefault="00764C13" w:rsidP="00764C13">
      <w:r w:rsidRPr="00764C13">
        <w:rPr>
          <w:b/>
          <w:bCs/>
        </w:rPr>
        <w:t>Artículo 36(1)</w:t>
      </w:r>
    </w:p>
    <w:p w14:paraId="2D7FBFF0" w14:textId="77777777" w:rsidR="00764C13" w:rsidRPr="00764C13" w:rsidRDefault="00764C13" w:rsidP="00764C13">
      <w:r w:rsidRPr="00764C13">
        <w:t xml:space="preserve">El responsable del tratamiento </w:t>
      </w:r>
      <w:r w:rsidRPr="00764C13">
        <w:rPr>
          <w:b/>
          <w:bCs/>
        </w:rPr>
        <w:t>“deberá consultar a la autoridad de control antes del tratamiento cuando una DPIA… indique que el tratamiento daría lugar a un alto riesgo en ausencia de medidas”</w:t>
      </w:r>
      <w:r w:rsidRPr="00764C13">
        <w:t>.</w:t>
      </w:r>
    </w:p>
    <w:p w14:paraId="18F33860" w14:textId="77777777" w:rsidR="00764C13" w:rsidRPr="00764C13" w:rsidRDefault="00764C13" w:rsidP="00764C13">
      <w:r w:rsidRPr="00764C13">
        <w:rPr>
          <w:b/>
          <w:bCs/>
        </w:rPr>
        <w:t>Artículo 36(3)</w:t>
      </w:r>
    </w:p>
    <w:p w14:paraId="45C67AB7" w14:textId="77777777" w:rsidR="00764C13" w:rsidRPr="00764C13" w:rsidRDefault="00764C13" w:rsidP="00764C13">
      <w:r w:rsidRPr="00764C13">
        <w:t>Al consultar a la autoridad de control en relación con el artículo 36(1), el responsable del tratamiento deberá proporcionarle:</w:t>
      </w:r>
    </w:p>
    <w:p w14:paraId="6A5E8F07" w14:textId="77777777" w:rsidR="00764C13" w:rsidRPr="00764C13" w:rsidRDefault="00764C13" w:rsidP="00764C13">
      <w:pPr>
        <w:numPr>
          <w:ilvl w:val="0"/>
          <w:numId w:val="6"/>
        </w:numPr>
      </w:pPr>
      <w:r w:rsidRPr="00764C13">
        <w:rPr>
          <w:b/>
          <w:bCs/>
        </w:rPr>
        <w:t>“las respectivas responsabilidades del responsable, los corresponsables y los encargados”</w:t>
      </w:r>
      <w:r w:rsidRPr="00764C13">
        <w:t>;</w:t>
      </w:r>
    </w:p>
    <w:p w14:paraId="48A1E37F" w14:textId="77777777" w:rsidR="00764C13" w:rsidRPr="00764C13" w:rsidRDefault="00764C13" w:rsidP="00764C13">
      <w:pPr>
        <w:numPr>
          <w:ilvl w:val="0"/>
          <w:numId w:val="6"/>
        </w:numPr>
      </w:pPr>
      <w:r w:rsidRPr="00764C13">
        <w:rPr>
          <w:b/>
          <w:bCs/>
        </w:rPr>
        <w:t>“la finalidad y los medios del tratamiento previsto”</w:t>
      </w:r>
      <w:r w:rsidRPr="00764C13">
        <w:t>;</w:t>
      </w:r>
    </w:p>
    <w:p w14:paraId="05A164D1" w14:textId="77777777" w:rsidR="00764C13" w:rsidRPr="00764C13" w:rsidRDefault="00764C13" w:rsidP="00764C13">
      <w:pPr>
        <w:numPr>
          <w:ilvl w:val="0"/>
          <w:numId w:val="6"/>
        </w:numPr>
      </w:pPr>
      <w:r w:rsidRPr="00764C13">
        <w:rPr>
          <w:b/>
          <w:bCs/>
        </w:rPr>
        <w:t>“las medidas y garantías establecidas”</w:t>
      </w:r>
      <w:r w:rsidRPr="00764C13">
        <w:t>;</w:t>
      </w:r>
    </w:p>
    <w:p w14:paraId="1BA56C10" w14:textId="77777777" w:rsidR="00764C13" w:rsidRPr="00764C13" w:rsidRDefault="00764C13" w:rsidP="00764C13">
      <w:pPr>
        <w:numPr>
          <w:ilvl w:val="0"/>
          <w:numId w:val="6"/>
        </w:numPr>
      </w:pPr>
      <w:r w:rsidRPr="00764C13">
        <w:rPr>
          <w:b/>
          <w:bCs/>
        </w:rPr>
        <w:t>“los datos de contacto del delegado de protección de datos”</w:t>
      </w:r>
      <w:r w:rsidRPr="00764C13">
        <w:t>;</w:t>
      </w:r>
    </w:p>
    <w:p w14:paraId="342F55E4" w14:textId="77777777" w:rsidR="00764C13" w:rsidRPr="00764C13" w:rsidRDefault="00764C13" w:rsidP="00764C13">
      <w:pPr>
        <w:numPr>
          <w:ilvl w:val="0"/>
          <w:numId w:val="6"/>
        </w:numPr>
      </w:pPr>
      <w:r w:rsidRPr="00764C13">
        <w:rPr>
          <w:b/>
          <w:bCs/>
        </w:rPr>
        <w:t>“la evaluación de impacto en la protección de datos”</w:t>
      </w:r>
      <w:r w:rsidRPr="00764C13">
        <w:t>;</w:t>
      </w:r>
    </w:p>
    <w:p w14:paraId="16FEC886" w14:textId="77777777" w:rsidR="00764C13" w:rsidRPr="00764C13" w:rsidRDefault="00764C13" w:rsidP="00764C13">
      <w:pPr>
        <w:numPr>
          <w:ilvl w:val="0"/>
          <w:numId w:val="6"/>
        </w:numPr>
      </w:pPr>
      <w:r w:rsidRPr="00764C13">
        <w:rPr>
          <w:b/>
          <w:bCs/>
        </w:rPr>
        <w:t>“cualquier información adicional solicitada”</w:t>
      </w:r>
      <w:r w:rsidRPr="00764C13">
        <w:t>.</w:t>
      </w:r>
    </w:p>
    <w:p w14:paraId="475F751A" w14:textId="77777777" w:rsidR="00764C13" w:rsidRPr="00764C13" w:rsidRDefault="00764C13" w:rsidP="00764C13">
      <w:pPr>
        <w:rPr>
          <w:b/>
          <w:bCs/>
        </w:rPr>
      </w:pPr>
      <w:r w:rsidRPr="00764C13">
        <w:rPr>
          <w:b/>
          <w:bCs/>
        </w:rPr>
        <w:t>¿Qué significa esto para mí?</w:t>
      </w:r>
    </w:p>
    <w:p w14:paraId="341C37AB" w14:textId="77777777" w:rsidR="00764C13" w:rsidRPr="00764C13" w:rsidRDefault="00764C13" w:rsidP="00764C13">
      <w:r w:rsidRPr="00764C13">
        <w:t xml:space="preserve">Supongamos que una empresa de fitness quiere lanzar un nuevo contador de calorías y realiza una DPIA, descubriendo que este tipo de tratamiento implica un alto riesgo porque recopila mucha información de salud, que es una </w:t>
      </w:r>
      <w:r w:rsidRPr="00764C13">
        <w:rPr>
          <w:b/>
          <w:bCs/>
        </w:rPr>
        <w:t>categoría especial de datos</w:t>
      </w:r>
      <w:r w:rsidRPr="00764C13">
        <w:t xml:space="preserve">. Esto no significa que la empresa deba cancelar el proyecto, sino que necesita </w:t>
      </w:r>
      <w:r w:rsidRPr="00764C13">
        <w:lastRenderedPageBreak/>
        <w:t>buscar orientación antes de tratar esa información, conforme al artículo 36, apartado 1.</w:t>
      </w:r>
    </w:p>
    <w:p w14:paraId="39907111" w14:textId="77777777" w:rsidR="00764C13" w:rsidRPr="00764C13" w:rsidRDefault="00764C13" w:rsidP="00764C13">
      <w:r w:rsidRPr="00764C13">
        <w:t>Si esa consulta se lleva a cabo, la empresa deberá proporcionar lo indicado en el artículo 36, apartado 3, lo que incluye:</w:t>
      </w:r>
    </w:p>
    <w:p w14:paraId="754E59C3" w14:textId="77777777" w:rsidR="00764C13" w:rsidRPr="00764C13" w:rsidRDefault="00764C13" w:rsidP="00764C13">
      <w:pPr>
        <w:numPr>
          <w:ilvl w:val="0"/>
          <w:numId w:val="7"/>
        </w:numPr>
      </w:pPr>
      <w:r w:rsidRPr="00764C13">
        <w:t>responsabilidades del/de los responsables del tratamiento,</w:t>
      </w:r>
    </w:p>
    <w:p w14:paraId="59D67DB5" w14:textId="77777777" w:rsidR="00764C13" w:rsidRPr="00764C13" w:rsidRDefault="00764C13" w:rsidP="00764C13">
      <w:pPr>
        <w:numPr>
          <w:ilvl w:val="0"/>
          <w:numId w:val="7"/>
        </w:numPr>
      </w:pPr>
      <w:r w:rsidRPr="00764C13">
        <w:t>responsabilidades del encargado del tratamiento,</w:t>
      </w:r>
    </w:p>
    <w:p w14:paraId="14A169F0" w14:textId="77777777" w:rsidR="00764C13" w:rsidRPr="00764C13" w:rsidRDefault="00764C13" w:rsidP="00764C13">
      <w:pPr>
        <w:numPr>
          <w:ilvl w:val="0"/>
          <w:numId w:val="7"/>
        </w:numPr>
      </w:pPr>
      <w:r w:rsidRPr="00764C13">
        <w:t>razón y método del tratamiento de datos,</w:t>
      </w:r>
    </w:p>
    <w:p w14:paraId="0F69E638" w14:textId="77777777" w:rsidR="00764C13" w:rsidRPr="00764C13" w:rsidRDefault="00764C13" w:rsidP="00764C13">
      <w:pPr>
        <w:numPr>
          <w:ilvl w:val="0"/>
          <w:numId w:val="7"/>
        </w:numPr>
      </w:pPr>
      <w:r w:rsidRPr="00764C13">
        <w:t>medidas de seguridad y protección implementadas,</w:t>
      </w:r>
    </w:p>
    <w:p w14:paraId="6CB1B780" w14:textId="77777777" w:rsidR="00764C13" w:rsidRPr="00764C13" w:rsidRDefault="00764C13" w:rsidP="00764C13">
      <w:pPr>
        <w:numPr>
          <w:ilvl w:val="0"/>
          <w:numId w:val="7"/>
        </w:numPr>
      </w:pPr>
      <w:r w:rsidRPr="00764C13">
        <w:t>contacto del DPO,</w:t>
      </w:r>
    </w:p>
    <w:p w14:paraId="78D99C70" w14:textId="77777777" w:rsidR="00764C13" w:rsidRPr="00764C13" w:rsidRDefault="00764C13" w:rsidP="00764C13">
      <w:pPr>
        <w:numPr>
          <w:ilvl w:val="0"/>
          <w:numId w:val="7"/>
        </w:numPr>
      </w:pPr>
      <w:r w:rsidRPr="00764C13">
        <w:t>una DPIA,</w:t>
      </w:r>
    </w:p>
    <w:p w14:paraId="4F53671A" w14:textId="77777777" w:rsidR="00764C13" w:rsidRPr="00764C13" w:rsidRDefault="00764C13" w:rsidP="00764C13">
      <w:pPr>
        <w:numPr>
          <w:ilvl w:val="0"/>
          <w:numId w:val="7"/>
        </w:numPr>
      </w:pPr>
      <w:r w:rsidRPr="00764C13">
        <w:t>y cualquier otra información que solicite la autoridad de control.</w:t>
      </w:r>
    </w:p>
    <w:p w14:paraId="4DA7385F" w14:textId="77777777" w:rsidR="00764C13" w:rsidRPr="00764C13" w:rsidRDefault="00764C13" w:rsidP="00764C13">
      <w:r w:rsidRPr="00764C13">
        <w:pict w14:anchorId="5D867190">
          <v:rect id="_x0000_i1047" style="width:0;height:0" o:hralign="center" o:hrstd="t" o:hr="t" fillcolor="#a0a0a0" stroked="f"/>
        </w:pict>
      </w:r>
    </w:p>
    <w:p w14:paraId="232A6BE1" w14:textId="77777777" w:rsidR="00764C13" w:rsidRPr="00764C13" w:rsidRDefault="00764C13" w:rsidP="00764C13">
      <w:pPr>
        <w:rPr>
          <w:b/>
          <w:bCs/>
        </w:rPr>
      </w:pPr>
      <w:r w:rsidRPr="00764C13">
        <w:rPr>
          <w:b/>
          <w:bCs/>
        </w:rPr>
        <w:t>LGPD Artículo 38</w:t>
      </w:r>
    </w:p>
    <w:p w14:paraId="2D7968A3" w14:textId="77777777" w:rsidR="00764C13" w:rsidRPr="00764C13" w:rsidRDefault="00764C13" w:rsidP="00764C13">
      <w:pPr>
        <w:rPr>
          <w:b/>
          <w:bCs/>
        </w:rPr>
      </w:pPr>
      <w:r w:rsidRPr="00764C13">
        <w:rPr>
          <w:b/>
          <w:bCs/>
        </w:rPr>
        <w:t>¿Qué dice la regulación?</w:t>
      </w:r>
    </w:p>
    <w:p w14:paraId="25AFFD26" w14:textId="77777777" w:rsidR="00764C13" w:rsidRPr="00764C13" w:rsidRDefault="00764C13" w:rsidP="00764C13">
      <w:pPr>
        <w:rPr>
          <w:b/>
          <w:bCs/>
        </w:rPr>
      </w:pPr>
      <w:r w:rsidRPr="00764C13">
        <w:rPr>
          <w:b/>
          <w:bCs/>
        </w:rPr>
        <w:t>LGPD Artículo 38 sobre los agentes de tratamiento de datos personales: responsable y encargado</w:t>
      </w:r>
    </w:p>
    <w:p w14:paraId="6B8F5CAA" w14:textId="77777777" w:rsidR="00764C13" w:rsidRPr="00764C13" w:rsidRDefault="00764C13" w:rsidP="00764C13">
      <w:r w:rsidRPr="00764C13">
        <w:rPr>
          <w:b/>
          <w:bCs/>
        </w:rPr>
        <w:t>“La autoridad nacional podrá determinar que el responsable del tratamiento deba elaborar un informe de impacto a la protección de datos.”</w:t>
      </w:r>
    </w:p>
    <w:p w14:paraId="75E2D8FF" w14:textId="77777777" w:rsidR="00764C13" w:rsidRPr="00764C13" w:rsidRDefault="00764C13" w:rsidP="00764C13">
      <w:r w:rsidRPr="00764C13">
        <w:t>El informe debe contener al menos lo siguiente:</w:t>
      </w:r>
    </w:p>
    <w:p w14:paraId="1AAB9691" w14:textId="77777777" w:rsidR="00764C13" w:rsidRPr="00764C13" w:rsidRDefault="00764C13" w:rsidP="00764C13">
      <w:pPr>
        <w:numPr>
          <w:ilvl w:val="0"/>
          <w:numId w:val="8"/>
        </w:numPr>
      </w:pPr>
      <w:r w:rsidRPr="00764C13">
        <w:t>descripción de los tipos de datos recopilados;</w:t>
      </w:r>
    </w:p>
    <w:p w14:paraId="43BBE9C1" w14:textId="77777777" w:rsidR="00764C13" w:rsidRPr="00764C13" w:rsidRDefault="00764C13" w:rsidP="00764C13">
      <w:pPr>
        <w:numPr>
          <w:ilvl w:val="0"/>
          <w:numId w:val="8"/>
        </w:numPr>
      </w:pPr>
      <w:r w:rsidRPr="00764C13">
        <w:t>metodología utilizada para la recopilación y para garantizar la seguridad de la información;</w:t>
      </w:r>
    </w:p>
    <w:p w14:paraId="1B0369FB" w14:textId="77777777" w:rsidR="00764C13" w:rsidRPr="00764C13" w:rsidRDefault="00764C13" w:rsidP="00764C13">
      <w:pPr>
        <w:numPr>
          <w:ilvl w:val="0"/>
          <w:numId w:val="8"/>
        </w:numPr>
      </w:pPr>
      <w:r w:rsidRPr="00764C13">
        <w:t>análisis del responsable del tratamiento respecto de las medidas adoptadas, salvaguardas y mecanismos de mitigación de riesgos.</w:t>
      </w:r>
    </w:p>
    <w:p w14:paraId="6D0585FE" w14:textId="77777777" w:rsidR="00764C13" w:rsidRPr="00764C13" w:rsidRDefault="00764C13" w:rsidP="00764C13">
      <w:pPr>
        <w:rPr>
          <w:b/>
          <w:bCs/>
        </w:rPr>
      </w:pPr>
      <w:r w:rsidRPr="00764C13">
        <w:rPr>
          <w:b/>
          <w:bCs/>
        </w:rPr>
        <w:t>¿Qué significa esto para mí?</w:t>
      </w:r>
    </w:p>
    <w:p w14:paraId="07F249E1" w14:textId="77777777" w:rsidR="00764C13" w:rsidRPr="00764C13" w:rsidRDefault="00764C13" w:rsidP="00764C13">
      <w:r w:rsidRPr="00764C13">
        <w:t xml:space="preserve">En Brasil, de forma similar a la UE con el GDPR, la </w:t>
      </w:r>
      <w:r w:rsidRPr="00764C13">
        <w:rPr>
          <w:b/>
          <w:bCs/>
        </w:rPr>
        <w:t>LGPD</w:t>
      </w:r>
      <w:r w:rsidRPr="00764C13">
        <w:t xml:space="preserve"> establece que puede exigirse una </w:t>
      </w:r>
      <w:r w:rsidRPr="00764C13">
        <w:rPr>
          <w:b/>
          <w:bCs/>
        </w:rPr>
        <w:t>DPIA</w:t>
      </w:r>
      <w:r w:rsidRPr="00764C13">
        <w:t xml:space="preserve"> y/o que deban documentarse los tipos de datos recopilados y sus fuentes.</w:t>
      </w:r>
    </w:p>
    <w:p w14:paraId="2822B58B" w14:textId="2387F0EA" w:rsidR="00764C13" w:rsidRDefault="00764C13" w:rsidP="00764C13">
      <w:r w:rsidRPr="00764C13">
        <w:lastRenderedPageBreak/>
        <w:drawing>
          <wp:inline distT="0" distB="0" distL="0" distR="0" wp14:anchorId="000197A3" wp14:editId="153814F0">
            <wp:extent cx="5612130" cy="5920105"/>
            <wp:effectExtent l="0" t="0" r="7620" b="4445"/>
            <wp:docPr id="821652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52464" name=""/>
                    <pic:cNvPicPr/>
                  </pic:nvPicPr>
                  <pic:blipFill>
                    <a:blip r:embed="rId6"/>
                    <a:stretch>
                      <a:fillRect/>
                    </a:stretch>
                  </pic:blipFill>
                  <pic:spPr>
                    <a:xfrm>
                      <a:off x="0" y="0"/>
                      <a:ext cx="5612130" cy="5920105"/>
                    </a:xfrm>
                    <a:prstGeom prst="rect">
                      <a:avLst/>
                    </a:prstGeom>
                  </pic:spPr>
                </pic:pic>
              </a:graphicData>
            </a:graphic>
          </wp:inline>
        </w:drawing>
      </w:r>
      <w:r>
        <w:br/>
      </w:r>
    </w:p>
    <w:p w14:paraId="28DB93AD" w14:textId="77777777" w:rsidR="00AB303F" w:rsidRPr="00AB303F" w:rsidRDefault="00AB303F" w:rsidP="00AB303F">
      <w:pPr>
        <w:numPr>
          <w:ilvl w:val="0"/>
          <w:numId w:val="9"/>
        </w:numPr>
      </w:pPr>
      <w:proofErr w:type="gramStart"/>
      <w:r w:rsidRPr="00AB303F">
        <w:rPr>
          <w:b/>
          <w:bCs/>
        </w:rPr>
        <w:t>Cuándo</w:t>
      </w:r>
      <w:proofErr w:type="gramEnd"/>
      <w:r w:rsidRPr="00AB303F">
        <w:rPr>
          <w:b/>
          <w:bCs/>
        </w:rPr>
        <w:t xml:space="preserve"> se requiere una DPIA</w:t>
      </w:r>
      <w:r w:rsidRPr="00AB303F">
        <w:br/>
        <w:t xml:space="preserve">Se requiere una </w:t>
      </w:r>
      <w:r w:rsidRPr="00AB303F">
        <w:rPr>
          <w:b/>
          <w:bCs/>
        </w:rPr>
        <w:t>DPIA</w:t>
      </w:r>
      <w:r w:rsidRPr="00AB303F">
        <w:t xml:space="preserve"> al tratar categorías específicas de datos, o cuando el resultado del tratamiento puede activar este requisito.</w:t>
      </w:r>
    </w:p>
    <w:p w14:paraId="0ABD1244" w14:textId="77777777" w:rsidR="00AB303F" w:rsidRPr="00AB303F" w:rsidRDefault="00AB303F" w:rsidP="00AB303F">
      <w:pPr>
        <w:numPr>
          <w:ilvl w:val="0"/>
          <w:numId w:val="9"/>
        </w:numPr>
      </w:pPr>
      <w:r w:rsidRPr="00AB303F">
        <w:rPr>
          <w:b/>
          <w:bCs/>
        </w:rPr>
        <w:t>Privacidad desde el Diseño (</w:t>
      </w:r>
      <w:proofErr w:type="spellStart"/>
      <w:r w:rsidRPr="00AB303F">
        <w:rPr>
          <w:b/>
          <w:bCs/>
        </w:rPr>
        <w:t>PbD</w:t>
      </w:r>
      <w:proofErr w:type="spellEnd"/>
      <w:r w:rsidRPr="00AB303F">
        <w:rPr>
          <w:b/>
          <w:bCs/>
        </w:rPr>
        <w:t>)</w:t>
      </w:r>
      <w:r w:rsidRPr="00AB303F">
        <w:br/>
      </w:r>
      <w:proofErr w:type="spellStart"/>
      <w:r w:rsidRPr="00AB303F">
        <w:t>OneTrust</w:t>
      </w:r>
      <w:proofErr w:type="spellEnd"/>
      <w:r w:rsidRPr="00AB303F">
        <w:t xml:space="preserve"> ayuda con la </w:t>
      </w:r>
      <w:r w:rsidRPr="00AB303F">
        <w:rPr>
          <w:b/>
          <w:bCs/>
        </w:rPr>
        <w:t>Privacidad desde el Diseño</w:t>
      </w:r>
      <w:r w:rsidRPr="00AB303F">
        <w:t xml:space="preserve"> integrando evaluaciones dentro del ciclo de vida del diseño del proyecto.</w:t>
      </w:r>
    </w:p>
    <w:p w14:paraId="127279F2" w14:textId="77777777" w:rsidR="00AB303F" w:rsidRPr="00AB303F" w:rsidRDefault="00AB303F" w:rsidP="00AB303F">
      <w:pPr>
        <w:numPr>
          <w:ilvl w:val="0"/>
          <w:numId w:val="9"/>
        </w:numPr>
      </w:pPr>
      <w:r w:rsidRPr="00AB303F">
        <w:rPr>
          <w:b/>
          <w:bCs/>
        </w:rPr>
        <w:lastRenderedPageBreak/>
        <w:t>Qué contiene la DPIA</w:t>
      </w:r>
      <w:r w:rsidRPr="00AB303F">
        <w:br/>
        <w:t xml:space="preserve">El contenido de la </w:t>
      </w:r>
      <w:r w:rsidRPr="00AB303F">
        <w:rPr>
          <w:b/>
          <w:bCs/>
        </w:rPr>
        <w:t>DPIA</w:t>
      </w:r>
      <w:r w:rsidRPr="00AB303F">
        <w:t xml:space="preserve"> varía según la jurisdicción. Debes construir la evaluación de forma que cubra el contenido requerido.</w:t>
      </w:r>
    </w:p>
    <w:p w14:paraId="4CBCF814" w14:textId="77777777" w:rsidR="00AB303F" w:rsidRPr="00AB303F" w:rsidRDefault="00AB303F" w:rsidP="00AB303F">
      <w:pPr>
        <w:numPr>
          <w:ilvl w:val="0"/>
          <w:numId w:val="9"/>
        </w:numPr>
      </w:pPr>
      <w:r w:rsidRPr="00AB303F">
        <w:rPr>
          <w:b/>
          <w:bCs/>
        </w:rPr>
        <w:t>Funcionalidad centrada en el usuario</w:t>
      </w:r>
      <w:r w:rsidRPr="00AB303F">
        <w:br/>
        <w:t xml:space="preserve">Las funciones adicionales del generador de evaluaciones en </w:t>
      </w:r>
      <w:proofErr w:type="spellStart"/>
      <w:r w:rsidRPr="00AB303F">
        <w:t>OneTrust</w:t>
      </w:r>
      <w:proofErr w:type="spellEnd"/>
      <w:r w:rsidRPr="00AB303F">
        <w:t xml:space="preserve"> garantizan que las evaluaciones sean claras, precisas y flexibles.</w:t>
      </w:r>
    </w:p>
    <w:p w14:paraId="0885F5D4" w14:textId="77777777" w:rsidR="00AB303F" w:rsidRPr="00AB303F" w:rsidRDefault="00AB303F" w:rsidP="00AB303F">
      <w:pPr>
        <w:rPr>
          <w:b/>
          <w:bCs/>
        </w:rPr>
      </w:pPr>
      <w:r w:rsidRPr="00AB303F">
        <w:rPr>
          <w:b/>
          <w:bCs/>
        </w:rPr>
        <w:t>Consejos útiles</w:t>
      </w:r>
    </w:p>
    <w:p w14:paraId="16348256" w14:textId="77777777" w:rsidR="00AB303F" w:rsidRPr="00AB303F" w:rsidRDefault="00AB303F" w:rsidP="00AB303F">
      <w:pPr>
        <w:rPr>
          <w:b/>
          <w:bCs/>
        </w:rPr>
      </w:pPr>
      <w:r w:rsidRPr="00AB303F">
        <w:rPr>
          <w:b/>
          <w:bCs/>
        </w:rPr>
        <w:t>Incorporar consejos y descripciones</w:t>
      </w:r>
    </w:p>
    <w:p w14:paraId="7778D92F" w14:textId="77777777" w:rsidR="00AB303F" w:rsidRPr="00AB303F" w:rsidRDefault="00AB303F" w:rsidP="00AB303F">
      <w:r w:rsidRPr="00AB303F">
        <w:t>Proporciona toda la información necesaria a quienes respondan.</w:t>
      </w:r>
    </w:p>
    <w:p w14:paraId="7230C5E6" w14:textId="77777777" w:rsidR="00AB303F" w:rsidRPr="00AB303F" w:rsidRDefault="00AB303F" w:rsidP="00AB303F">
      <w:r w:rsidRPr="00AB303F">
        <w:t xml:space="preserve">La pregunta de la imagen tiene un consejo, representado por la letra minúscula </w:t>
      </w:r>
      <w:r w:rsidRPr="00AB303F">
        <w:rPr>
          <w:b/>
          <w:bCs/>
        </w:rPr>
        <w:t>“i”</w:t>
      </w:r>
      <w:r w:rsidRPr="00AB303F">
        <w:t xml:space="preserve"> dentro de un círculo negro, que indica a los participantes que consulten las definiciones.</w:t>
      </w:r>
    </w:p>
    <w:p w14:paraId="54250310" w14:textId="77777777" w:rsidR="00AB303F" w:rsidRDefault="00AB303F" w:rsidP="00AB303F">
      <w:r w:rsidRPr="00AB303F">
        <w:t xml:space="preserve">Observa que se han seleccionado dos opciones. Incluir la descripción </w:t>
      </w:r>
      <w:r w:rsidRPr="00AB303F">
        <w:rPr>
          <w:b/>
          <w:bCs/>
        </w:rPr>
        <w:t>“</w:t>
      </w:r>
      <w:proofErr w:type="spellStart"/>
      <w:r w:rsidRPr="00AB303F">
        <w:rPr>
          <w:b/>
          <w:bCs/>
        </w:rPr>
        <w:t>Select</w:t>
      </w:r>
      <w:proofErr w:type="spellEnd"/>
      <w:r w:rsidRPr="00AB303F">
        <w:rPr>
          <w:b/>
          <w:bCs/>
        </w:rPr>
        <w:t xml:space="preserve"> </w:t>
      </w:r>
      <w:proofErr w:type="spellStart"/>
      <w:r w:rsidRPr="00AB303F">
        <w:rPr>
          <w:b/>
          <w:bCs/>
        </w:rPr>
        <w:t>all</w:t>
      </w:r>
      <w:proofErr w:type="spellEnd"/>
      <w:r w:rsidRPr="00AB303F">
        <w:rPr>
          <w:b/>
          <w:bCs/>
        </w:rPr>
        <w:t xml:space="preserve"> </w:t>
      </w:r>
      <w:proofErr w:type="spellStart"/>
      <w:r w:rsidRPr="00AB303F">
        <w:rPr>
          <w:b/>
          <w:bCs/>
        </w:rPr>
        <w:t>that</w:t>
      </w:r>
      <w:proofErr w:type="spellEnd"/>
      <w:r w:rsidRPr="00AB303F">
        <w:rPr>
          <w:b/>
          <w:bCs/>
        </w:rPr>
        <w:t xml:space="preserve"> </w:t>
      </w:r>
      <w:proofErr w:type="spellStart"/>
      <w:r w:rsidRPr="00AB303F">
        <w:rPr>
          <w:b/>
          <w:bCs/>
        </w:rPr>
        <w:t>apply</w:t>
      </w:r>
      <w:proofErr w:type="spellEnd"/>
      <w:r w:rsidRPr="00AB303F">
        <w:rPr>
          <w:b/>
          <w:bCs/>
        </w:rPr>
        <w:t>”</w:t>
      </w:r>
      <w:r w:rsidRPr="00AB303F">
        <w:t xml:space="preserve"> deja claro para la persona que responde que es posible seleccionar más de una respuesta.</w:t>
      </w:r>
    </w:p>
    <w:p w14:paraId="12847F76" w14:textId="5B5F89EB" w:rsidR="00AB303F" w:rsidRPr="00AB303F" w:rsidRDefault="00AB303F" w:rsidP="00AB303F">
      <w:r>
        <w:rPr>
          <w:noProof/>
        </w:rPr>
        <w:drawing>
          <wp:inline distT="0" distB="0" distL="0" distR="0" wp14:anchorId="1FB8CAF3" wp14:editId="35F8841E">
            <wp:extent cx="5612130" cy="2744470"/>
            <wp:effectExtent l="0" t="0" r="7620" b="0"/>
            <wp:docPr id="20268987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2744470"/>
                    </a:xfrm>
                    <a:prstGeom prst="rect">
                      <a:avLst/>
                    </a:prstGeom>
                    <a:noFill/>
                    <a:ln>
                      <a:noFill/>
                    </a:ln>
                  </pic:spPr>
                </pic:pic>
              </a:graphicData>
            </a:graphic>
          </wp:inline>
        </w:drawing>
      </w:r>
    </w:p>
    <w:p w14:paraId="2AF3560E" w14:textId="77777777" w:rsidR="00AB303F" w:rsidRPr="00AB303F" w:rsidRDefault="00AB303F" w:rsidP="00AB303F">
      <w:pPr>
        <w:rPr>
          <w:b/>
          <w:bCs/>
        </w:rPr>
      </w:pPr>
      <w:r w:rsidRPr="00AB303F">
        <w:rPr>
          <w:b/>
          <w:bCs/>
        </w:rPr>
        <w:t>Permitir respuestas flexibles</w:t>
      </w:r>
    </w:p>
    <w:p w14:paraId="54391760" w14:textId="77777777" w:rsidR="00AB303F" w:rsidRPr="00AB303F" w:rsidRDefault="00AB303F" w:rsidP="00AB303F">
      <w:r w:rsidRPr="00AB303F">
        <w:t xml:space="preserve">En caso de que existan respuestas adicionales a las ofrecidas, proporcionar opciones flexibles como </w:t>
      </w:r>
      <w:r w:rsidRPr="00AB303F">
        <w:rPr>
          <w:b/>
          <w:bCs/>
        </w:rPr>
        <w:t>“OTHER”</w:t>
      </w:r>
      <w:r w:rsidRPr="00AB303F">
        <w:t xml:space="preserve"> permite que la persona responda de forma más precisa y completa mediante un campo de texto abierto.</w:t>
      </w:r>
    </w:p>
    <w:p w14:paraId="2D4291DF" w14:textId="77777777" w:rsidR="00AB303F" w:rsidRDefault="00AB303F" w:rsidP="00AB303F">
      <w:r w:rsidRPr="00AB303F">
        <w:lastRenderedPageBreak/>
        <w:t xml:space="preserve">Como se muestra en la imagen, la persona tenía </w:t>
      </w:r>
      <w:r w:rsidRPr="00AB303F">
        <w:rPr>
          <w:b/>
          <w:bCs/>
        </w:rPr>
        <w:t>7 opciones predefinidas</w:t>
      </w:r>
      <w:r w:rsidRPr="00AB303F">
        <w:t xml:space="preserve">, pero también pudo responder </w:t>
      </w:r>
      <w:r w:rsidRPr="00AB303F">
        <w:rPr>
          <w:b/>
          <w:bCs/>
        </w:rPr>
        <w:t xml:space="preserve">“Personal </w:t>
      </w:r>
      <w:proofErr w:type="spellStart"/>
      <w:r w:rsidRPr="00AB303F">
        <w:rPr>
          <w:b/>
          <w:bCs/>
        </w:rPr>
        <w:t>Address</w:t>
      </w:r>
      <w:proofErr w:type="spellEnd"/>
      <w:r w:rsidRPr="00AB303F">
        <w:rPr>
          <w:b/>
          <w:bCs/>
        </w:rPr>
        <w:t>”</w:t>
      </w:r>
      <w:r w:rsidRPr="00AB303F">
        <w:t xml:space="preserve"> mediante un campo de texto abierto.</w:t>
      </w:r>
    </w:p>
    <w:p w14:paraId="5EDAE645" w14:textId="0EC0CA4C" w:rsidR="00AB303F" w:rsidRPr="00AB303F" w:rsidRDefault="00AB303F" w:rsidP="00AB303F">
      <w:r>
        <w:rPr>
          <w:noProof/>
        </w:rPr>
        <w:drawing>
          <wp:inline distT="0" distB="0" distL="0" distR="0" wp14:anchorId="151D884C" wp14:editId="163C94BF">
            <wp:extent cx="5612130" cy="2466975"/>
            <wp:effectExtent l="0" t="0" r="7620" b="9525"/>
            <wp:docPr id="17487729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2466975"/>
                    </a:xfrm>
                    <a:prstGeom prst="rect">
                      <a:avLst/>
                    </a:prstGeom>
                    <a:noFill/>
                    <a:ln>
                      <a:noFill/>
                    </a:ln>
                  </pic:spPr>
                </pic:pic>
              </a:graphicData>
            </a:graphic>
          </wp:inline>
        </w:drawing>
      </w:r>
    </w:p>
    <w:p w14:paraId="6DE2E33D" w14:textId="77777777" w:rsidR="00AB303F" w:rsidRPr="00AB303F" w:rsidRDefault="00AB303F" w:rsidP="00AB303F">
      <w:pPr>
        <w:rPr>
          <w:b/>
          <w:bCs/>
        </w:rPr>
      </w:pPr>
      <w:r w:rsidRPr="00AB303F">
        <w:rPr>
          <w:b/>
          <w:bCs/>
        </w:rPr>
        <w:t>Identificar a quienes responden y aprueban</w:t>
      </w:r>
    </w:p>
    <w:p w14:paraId="34348316" w14:textId="77777777" w:rsidR="00AB303F" w:rsidRPr="00AB303F" w:rsidRDefault="00AB303F" w:rsidP="00AB303F">
      <w:r w:rsidRPr="00AB303F">
        <w:t>Decide quién responderá y quién revisará las evaluaciones.</w:t>
      </w:r>
    </w:p>
    <w:p w14:paraId="5D95BA6F" w14:textId="77777777" w:rsidR="00AB303F" w:rsidRPr="00AB303F" w:rsidRDefault="00AB303F" w:rsidP="00AB303F">
      <w:pPr>
        <w:numPr>
          <w:ilvl w:val="0"/>
          <w:numId w:val="10"/>
        </w:numPr>
      </w:pPr>
      <w:r w:rsidRPr="00AB303F">
        <w:t>Se puede seleccionar a varias personas tanto como </w:t>
      </w:r>
      <w:r w:rsidRPr="00AB303F">
        <w:rPr>
          <w:b/>
          <w:bCs/>
        </w:rPr>
        <w:t>aprobadores</w:t>
      </w:r>
      <w:r w:rsidRPr="00AB303F">
        <w:t> como </w:t>
      </w:r>
      <w:proofErr w:type="spellStart"/>
      <w:r w:rsidRPr="00AB303F">
        <w:rPr>
          <w:b/>
          <w:bCs/>
        </w:rPr>
        <w:t>respondentes</w:t>
      </w:r>
      <w:proofErr w:type="spellEnd"/>
      <w:r w:rsidRPr="00AB303F">
        <w:t>.</w:t>
      </w:r>
    </w:p>
    <w:p w14:paraId="541E0D30" w14:textId="77777777" w:rsidR="00AB303F" w:rsidRPr="00AB303F" w:rsidRDefault="00AB303F" w:rsidP="00AB303F">
      <w:pPr>
        <w:numPr>
          <w:ilvl w:val="0"/>
          <w:numId w:val="10"/>
        </w:numPr>
      </w:pPr>
      <w:r w:rsidRPr="00AB303F">
        <w:t xml:space="preserve">Si se seleccionan varios </w:t>
      </w:r>
      <w:proofErr w:type="spellStart"/>
      <w:r w:rsidRPr="00AB303F">
        <w:t>respondentes</w:t>
      </w:r>
      <w:proofErr w:type="spellEnd"/>
      <w:r w:rsidRPr="00AB303F">
        <w:t>, se pueden asignar secciones de preguntas a cada uno.</w:t>
      </w:r>
    </w:p>
    <w:p w14:paraId="1FECD49D" w14:textId="77777777" w:rsidR="00AB303F" w:rsidRPr="00AB303F" w:rsidRDefault="00AB303F" w:rsidP="00AB303F">
      <w:pPr>
        <w:numPr>
          <w:ilvl w:val="0"/>
          <w:numId w:val="10"/>
        </w:numPr>
      </w:pPr>
      <w:r w:rsidRPr="00AB303F">
        <w:t xml:space="preserve">Los </w:t>
      </w:r>
      <w:proofErr w:type="spellStart"/>
      <w:r w:rsidRPr="00AB303F">
        <w:t>respondentes</w:t>
      </w:r>
      <w:proofErr w:type="spellEnd"/>
      <w:r w:rsidRPr="00AB303F">
        <w:t xml:space="preserve"> pueden ser </w:t>
      </w:r>
      <w:r w:rsidRPr="00AB303F">
        <w:rPr>
          <w:b/>
          <w:bCs/>
        </w:rPr>
        <w:t>internos o externos</w:t>
      </w:r>
      <w:r w:rsidRPr="00AB303F">
        <w:t> a la organización.</w:t>
      </w:r>
    </w:p>
    <w:p w14:paraId="5BA54D45" w14:textId="77777777" w:rsidR="00AB303F" w:rsidRPr="00AB303F" w:rsidRDefault="00AB303F" w:rsidP="00AB303F">
      <w:pPr>
        <w:numPr>
          <w:ilvl w:val="0"/>
          <w:numId w:val="10"/>
        </w:numPr>
      </w:pPr>
      <w:r w:rsidRPr="00AB303F">
        <w:t>No se requiere un aprobador para lanzar una evaluación, porque:</w:t>
      </w:r>
    </w:p>
    <w:p w14:paraId="6F923FC8" w14:textId="77777777" w:rsidR="00AB303F" w:rsidRPr="00AB303F" w:rsidRDefault="00AB303F" w:rsidP="00AB303F">
      <w:pPr>
        <w:numPr>
          <w:ilvl w:val="1"/>
          <w:numId w:val="10"/>
        </w:numPr>
      </w:pPr>
      <w:r w:rsidRPr="00AB303F">
        <w:t>los aprobadores pueden determinarse según la </w:t>
      </w:r>
      <w:r w:rsidRPr="00AB303F">
        <w:rPr>
          <w:b/>
          <w:bCs/>
        </w:rPr>
        <w:t>Rule Logic</w:t>
      </w:r>
      <w:r w:rsidRPr="00AB303F">
        <w:t> agregada a la plantilla;</w:t>
      </w:r>
    </w:p>
    <w:p w14:paraId="55CF8639" w14:textId="4446E69B" w:rsidR="00AB303F" w:rsidRDefault="00AB303F" w:rsidP="00AB303F">
      <w:pPr>
        <w:numPr>
          <w:ilvl w:val="1"/>
          <w:numId w:val="10"/>
        </w:numPr>
      </w:pPr>
      <w:r w:rsidRPr="00AB303F">
        <w:t>se pueden enviar aprobadores predeterminados por organización.</w:t>
      </w:r>
    </w:p>
    <w:p w14:paraId="19C22D41" w14:textId="38F8611B" w:rsidR="00AB303F" w:rsidRPr="00AB303F" w:rsidRDefault="00AB303F" w:rsidP="00AB303F">
      <w:r>
        <w:rPr>
          <w:noProof/>
        </w:rPr>
        <w:lastRenderedPageBreak/>
        <w:drawing>
          <wp:inline distT="0" distB="0" distL="0" distR="0" wp14:anchorId="05E93C5C" wp14:editId="5A11071C">
            <wp:extent cx="5612130" cy="3790315"/>
            <wp:effectExtent l="0" t="0" r="7620" b="635"/>
            <wp:docPr id="19064978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3790315"/>
                    </a:xfrm>
                    <a:prstGeom prst="rect">
                      <a:avLst/>
                    </a:prstGeom>
                    <a:noFill/>
                    <a:ln>
                      <a:noFill/>
                    </a:ln>
                  </pic:spPr>
                </pic:pic>
              </a:graphicData>
            </a:graphic>
          </wp:inline>
        </w:drawing>
      </w:r>
    </w:p>
    <w:p w14:paraId="6CF08440" w14:textId="77777777" w:rsidR="00AB303F" w:rsidRPr="00AB303F" w:rsidRDefault="00AB303F" w:rsidP="00AB303F">
      <w:r w:rsidRPr="00AB303F">
        <w:rPr>
          <w:b/>
          <w:bCs/>
        </w:rPr>
        <w:t>Flujo de gestión de herramientas</w:t>
      </w:r>
    </w:p>
    <w:p w14:paraId="1DF27BBC" w14:textId="109CF6C6" w:rsidR="00AB303F" w:rsidRDefault="00AB303F" w:rsidP="00764C13">
      <w:r>
        <w:rPr>
          <w:noProof/>
        </w:rPr>
        <w:drawing>
          <wp:inline distT="0" distB="0" distL="0" distR="0" wp14:anchorId="60DA3D54" wp14:editId="68090228">
            <wp:extent cx="5612130" cy="2138045"/>
            <wp:effectExtent l="0" t="0" r="7620" b="0"/>
            <wp:docPr id="2488152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2130" cy="2138045"/>
                    </a:xfrm>
                    <a:prstGeom prst="rect">
                      <a:avLst/>
                    </a:prstGeom>
                    <a:noFill/>
                    <a:ln>
                      <a:noFill/>
                    </a:ln>
                  </pic:spPr>
                </pic:pic>
              </a:graphicData>
            </a:graphic>
          </wp:inline>
        </w:drawing>
      </w:r>
    </w:p>
    <w:p w14:paraId="43C988D0" w14:textId="77777777" w:rsidR="00AB303F" w:rsidRDefault="00AB303F">
      <w:r>
        <w:br w:type="page"/>
      </w:r>
    </w:p>
    <w:p w14:paraId="23616F8C" w14:textId="4066D36B" w:rsidR="00764C13" w:rsidRDefault="00AB303F" w:rsidP="00764C13">
      <w:r>
        <w:lastRenderedPageBreak/>
        <w:t xml:space="preserve">Lesson 4 </w:t>
      </w:r>
      <w:proofErr w:type="spellStart"/>
      <w:r>
        <w:t>of</w:t>
      </w:r>
      <w:proofErr w:type="spellEnd"/>
      <w:r>
        <w:t xml:space="preserve"> 11</w:t>
      </w:r>
    </w:p>
    <w:p w14:paraId="5ECFD81B" w14:textId="77777777" w:rsidR="00AB303F" w:rsidRPr="00AB303F" w:rsidRDefault="00AB303F" w:rsidP="00AB303F">
      <w:pPr>
        <w:rPr>
          <w:b/>
          <w:bCs/>
        </w:rPr>
      </w:pPr>
      <w:r w:rsidRPr="00AB303F">
        <w:rPr>
          <w:b/>
          <w:bCs/>
        </w:rPr>
        <w:t xml:space="preserve">Ejecución en </w:t>
      </w:r>
      <w:proofErr w:type="spellStart"/>
      <w:r w:rsidRPr="00AB303F">
        <w:rPr>
          <w:b/>
          <w:bCs/>
        </w:rPr>
        <w:t>OneTrust</w:t>
      </w:r>
      <w:proofErr w:type="spellEnd"/>
    </w:p>
    <w:p w14:paraId="66A26D4E" w14:textId="77777777" w:rsidR="00AB303F" w:rsidRPr="00AB303F" w:rsidRDefault="00AB303F" w:rsidP="00AB303F">
      <w:pPr>
        <w:rPr>
          <w:b/>
          <w:bCs/>
        </w:rPr>
      </w:pPr>
      <w:r w:rsidRPr="00AB303F">
        <w:rPr>
          <w:b/>
          <w:bCs/>
        </w:rPr>
        <w:t>El porqué del módulo de evaluaciones</w:t>
      </w:r>
    </w:p>
    <w:p w14:paraId="00483FF4" w14:textId="77777777" w:rsidR="00AB303F" w:rsidRPr="00AB303F" w:rsidRDefault="00AB303F" w:rsidP="00AB303F">
      <w:pPr>
        <w:rPr>
          <w:b/>
          <w:bCs/>
        </w:rPr>
      </w:pPr>
      <w:r w:rsidRPr="00AB303F">
        <w:rPr>
          <w:b/>
          <w:bCs/>
        </w:rPr>
        <w:t>Evaluación del riesgo de privacidad</w:t>
      </w:r>
    </w:p>
    <w:p w14:paraId="6ECA155B" w14:textId="77777777" w:rsidR="00AB303F" w:rsidRPr="00AB303F" w:rsidRDefault="00AB303F" w:rsidP="00AB303F">
      <w:proofErr w:type="spellStart"/>
      <w:r w:rsidRPr="00AB303F">
        <w:t>OneTrust</w:t>
      </w:r>
      <w:proofErr w:type="spellEnd"/>
      <w:r w:rsidRPr="00AB303F">
        <w:t xml:space="preserve"> proporciona las herramientas necesarias para evaluar el riesgo de privacidad de manera eficaz y proactiva. </w:t>
      </w:r>
      <w:proofErr w:type="spellStart"/>
      <w:r w:rsidRPr="00AB303F">
        <w:rPr>
          <w:b/>
          <w:bCs/>
        </w:rPr>
        <w:t>Assessment</w:t>
      </w:r>
      <w:proofErr w:type="spellEnd"/>
      <w:r w:rsidRPr="00AB303F">
        <w:rPr>
          <w:b/>
          <w:bCs/>
        </w:rPr>
        <w:t xml:space="preserve"> </w:t>
      </w:r>
      <w:proofErr w:type="spellStart"/>
      <w:r w:rsidRPr="00AB303F">
        <w:rPr>
          <w:b/>
          <w:bCs/>
        </w:rPr>
        <w:t>Automation</w:t>
      </w:r>
      <w:proofErr w:type="spellEnd"/>
      <w:r w:rsidRPr="00AB303F">
        <w:t xml:space="preserve"> permite a los usuarios ejecutar evaluaciones de riesgo e identificar fácilmente riesgos de privacidad mediante plantillas preconfiguradas y personalizables, ayudando a cumplir con obligaciones regulatorias.</w:t>
      </w:r>
    </w:p>
    <w:p w14:paraId="59A23A39" w14:textId="77777777" w:rsidR="00AB303F" w:rsidRPr="00AB303F" w:rsidRDefault="00AB303F" w:rsidP="00AB303F">
      <w:r w:rsidRPr="00AB303F">
        <w:t>Estas herramientas agilizan el proceso, asegurando que las organizaciones puedan abordar las preocupaciones de privacidad de manera eficiente y mantenerse en cumplimiento con los estándares regulatorios.</w:t>
      </w:r>
    </w:p>
    <w:p w14:paraId="3FA06FCE" w14:textId="77777777" w:rsidR="00AB303F" w:rsidRPr="00AB303F" w:rsidRDefault="00AB303F" w:rsidP="00AB303F">
      <w:pPr>
        <w:rPr>
          <w:b/>
          <w:bCs/>
        </w:rPr>
      </w:pPr>
      <w:r w:rsidRPr="00AB303F">
        <w:rPr>
          <w:b/>
          <w:bCs/>
        </w:rPr>
        <w:t>Privacidad desde el Diseño (</w:t>
      </w:r>
      <w:proofErr w:type="spellStart"/>
      <w:r w:rsidRPr="00AB303F">
        <w:rPr>
          <w:b/>
          <w:bCs/>
        </w:rPr>
        <w:t>PbD</w:t>
      </w:r>
      <w:proofErr w:type="spellEnd"/>
      <w:r w:rsidRPr="00AB303F">
        <w:rPr>
          <w:b/>
          <w:bCs/>
        </w:rPr>
        <w:t>)</w:t>
      </w:r>
    </w:p>
    <w:p w14:paraId="08EDF62D" w14:textId="77777777" w:rsidR="00AB303F" w:rsidRPr="00AB303F" w:rsidRDefault="00AB303F" w:rsidP="00AB303F">
      <w:r w:rsidRPr="00AB303F">
        <w:t xml:space="preserve">Los organismos regulatorios globales promueven el principio de </w:t>
      </w:r>
      <w:r w:rsidRPr="00AB303F">
        <w:rPr>
          <w:b/>
          <w:bCs/>
        </w:rPr>
        <w:t>Privacidad desde el Diseño (</w:t>
      </w:r>
      <w:proofErr w:type="spellStart"/>
      <w:r w:rsidRPr="00AB303F">
        <w:rPr>
          <w:b/>
          <w:bCs/>
        </w:rPr>
        <w:t>PbD</w:t>
      </w:r>
      <w:proofErr w:type="spellEnd"/>
      <w:r w:rsidRPr="00AB303F">
        <w:rPr>
          <w:b/>
          <w:bCs/>
        </w:rPr>
        <w:t>)</w:t>
      </w:r>
      <w:r w:rsidRPr="00AB303F">
        <w:t xml:space="preserve">. Integrar las </w:t>
      </w:r>
      <w:proofErr w:type="spellStart"/>
      <w:r w:rsidRPr="00AB303F">
        <w:rPr>
          <w:b/>
          <w:bCs/>
        </w:rPr>
        <w:t>PIAs</w:t>
      </w:r>
      <w:proofErr w:type="spellEnd"/>
      <w:r w:rsidRPr="00AB303F">
        <w:t xml:space="preserve"> en el proceso de desarrollo de nuevos productos está alineado con este enfoque.</w:t>
      </w:r>
    </w:p>
    <w:p w14:paraId="2C09C2A3" w14:textId="77777777" w:rsidR="00AB303F" w:rsidRPr="00AB303F" w:rsidRDefault="00AB303F" w:rsidP="00AB303F">
      <w:r w:rsidRPr="00AB303F">
        <w:t xml:space="preserve">El objetivo principal de una </w:t>
      </w:r>
      <w:r w:rsidRPr="00AB303F">
        <w:rPr>
          <w:b/>
          <w:bCs/>
        </w:rPr>
        <w:t>PIA</w:t>
      </w:r>
      <w:r w:rsidRPr="00AB303F">
        <w:t xml:space="preserve"> es permitir que una organización identifique sus vulnerabilidades en relación con el cumplimiento de la privacidad, fomentando un enfoque proactivo hacia la gestión de la privacidad.</w:t>
      </w:r>
    </w:p>
    <w:p w14:paraId="0D7CBA17" w14:textId="77777777" w:rsidR="00AB303F" w:rsidRPr="00AB303F" w:rsidRDefault="00AB303F" w:rsidP="00AB303F">
      <w:pPr>
        <w:rPr>
          <w:b/>
          <w:bCs/>
        </w:rPr>
      </w:pPr>
      <w:r w:rsidRPr="00AB303F">
        <w:rPr>
          <w:b/>
          <w:bCs/>
        </w:rPr>
        <w:t>DPIA y cumplimiento con el GDPR</w:t>
      </w:r>
    </w:p>
    <w:p w14:paraId="04FBB3CA" w14:textId="77777777" w:rsidR="00AB303F" w:rsidRPr="00AB303F" w:rsidRDefault="00AB303F" w:rsidP="00AB303F">
      <w:r w:rsidRPr="00AB303F">
        <w:t xml:space="preserve">La </w:t>
      </w:r>
      <w:r w:rsidRPr="00AB303F">
        <w:rPr>
          <w:b/>
          <w:bCs/>
        </w:rPr>
        <w:t>DPIA</w:t>
      </w:r>
      <w:r w:rsidRPr="00AB303F">
        <w:t xml:space="preserve"> surge del </w:t>
      </w:r>
      <w:r w:rsidRPr="00AB303F">
        <w:rPr>
          <w:b/>
          <w:bCs/>
        </w:rPr>
        <w:t>Artículo 35 del GDPR</w:t>
      </w:r>
      <w:r w:rsidRPr="00AB303F">
        <w:t>, donde existe un requisito legal de realizar estas evaluaciones de riesgo en determinadas circunstancias.</w:t>
      </w:r>
    </w:p>
    <w:p w14:paraId="472CFF09" w14:textId="77777777" w:rsidR="00AB303F" w:rsidRPr="00AB303F" w:rsidRDefault="00AB303F" w:rsidP="00AB303F">
      <w:r w:rsidRPr="00AB303F">
        <w:t xml:space="preserve">La combinación entre la funcionalidad de </w:t>
      </w:r>
      <w:proofErr w:type="spellStart"/>
      <w:r w:rsidRPr="00AB303F">
        <w:t>OneTrust</w:t>
      </w:r>
      <w:proofErr w:type="spellEnd"/>
      <w:r w:rsidRPr="00AB303F">
        <w:t xml:space="preserve"> y el enfoque basado en riesgos del GDPR puede ayudarte a cumplir estos requisitos legales con facilidad, asegurando el cumplimiento y reduciendo riesgos potenciales.</w:t>
      </w:r>
    </w:p>
    <w:p w14:paraId="2440CE05" w14:textId="77777777" w:rsidR="00AB303F" w:rsidRPr="00AB303F" w:rsidRDefault="00AB303F" w:rsidP="00AB303F">
      <w:pPr>
        <w:rPr>
          <w:b/>
          <w:bCs/>
        </w:rPr>
      </w:pPr>
      <w:r w:rsidRPr="00AB303F">
        <w:rPr>
          <w:b/>
          <w:bCs/>
        </w:rPr>
        <w:t>Crear una plantilla de cuestionario para lanzar una evaluación</w:t>
      </w:r>
    </w:p>
    <w:p w14:paraId="652C4FCF" w14:textId="77777777" w:rsidR="00AB303F" w:rsidRPr="00AB303F" w:rsidRDefault="00AB303F" w:rsidP="00AB303F">
      <w:pPr>
        <w:pStyle w:val="ListParagraph"/>
        <w:numPr>
          <w:ilvl w:val="0"/>
          <w:numId w:val="11"/>
        </w:numPr>
        <w:rPr>
          <w:b/>
          <w:bCs/>
        </w:rPr>
      </w:pPr>
      <w:r w:rsidRPr="00AB303F">
        <w:rPr>
          <w:b/>
          <w:bCs/>
        </w:rPr>
        <w:t>Lógica personalizada automatizada</w:t>
      </w:r>
    </w:p>
    <w:p w14:paraId="6FFEA8AA" w14:textId="77777777" w:rsidR="00AB303F" w:rsidRPr="00AB303F" w:rsidRDefault="00AB303F" w:rsidP="00AB303F">
      <w:pPr>
        <w:pStyle w:val="ListParagraph"/>
      </w:pPr>
      <w:proofErr w:type="spellStart"/>
      <w:r w:rsidRPr="00AB303F">
        <w:t>OneTrust</w:t>
      </w:r>
      <w:proofErr w:type="spellEnd"/>
      <w:r w:rsidRPr="00AB303F">
        <w:t xml:space="preserve"> permite crear </w:t>
      </w:r>
      <w:r w:rsidRPr="00AB303F">
        <w:rPr>
          <w:b/>
          <w:bCs/>
        </w:rPr>
        <w:t>lógica personalizada automatizada</w:t>
      </w:r>
      <w:r w:rsidRPr="00AB303F">
        <w:t xml:space="preserve"> para optimizar cuestionarios y reducir eficazmente el trabajo manual.</w:t>
      </w:r>
    </w:p>
    <w:p w14:paraId="17997440" w14:textId="77777777" w:rsidR="00AB303F" w:rsidRPr="00AB303F" w:rsidRDefault="00AB303F" w:rsidP="00AB303F">
      <w:pPr>
        <w:pStyle w:val="ListParagraph"/>
        <w:numPr>
          <w:ilvl w:val="0"/>
          <w:numId w:val="11"/>
        </w:numPr>
        <w:rPr>
          <w:b/>
          <w:bCs/>
        </w:rPr>
      </w:pPr>
      <w:r w:rsidRPr="00AB303F">
        <w:rPr>
          <w:b/>
          <w:bCs/>
        </w:rPr>
        <w:t>Plantillas preconfiguradas</w:t>
      </w:r>
    </w:p>
    <w:p w14:paraId="750D83B4" w14:textId="77777777" w:rsidR="00AB303F" w:rsidRPr="00AB303F" w:rsidRDefault="00AB303F" w:rsidP="00AB303F">
      <w:pPr>
        <w:pStyle w:val="ListParagraph"/>
      </w:pPr>
      <w:r w:rsidRPr="00AB303F">
        <w:t xml:space="preserve">Utiliza </w:t>
      </w:r>
      <w:r w:rsidRPr="00AB303F">
        <w:rPr>
          <w:b/>
          <w:bCs/>
        </w:rPr>
        <w:t>plantillas predefinidas</w:t>
      </w:r>
      <w:r w:rsidRPr="00AB303F">
        <w:t xml:space="preserve"> de la galería de </w:t>
      </w:r>
      <w:proofErr w:type="spellStart"/>
      <w:r w:rsidRPr="00AB303F">
        <w:t>OneTrust</w:t>
      </w:r>
      <w:proofErr w:type="spellEnd"/>
      <w:r w:rsidRPr="00AB303F">
        <w:t xml:space="preserve"> para reducir la duplicación y ahorrar tiempo en la creación de plantillas.</w:t>
      </w:r>
    </w:p>
    <w:p w14:paraId="22828308" w14:textId="77777777" w:rsidR="00AB303F" w:rsidRPr="00AB303F" w:rsidRDefault="00AB303F" w:rsidP="00AB303F">
      <w:pPr>
        <w:pStyle w:val="ListParagraph"/>
        <w:numPr>
          <w:ilvl w:val="0"/>
          <w:numId w:val="11"/>
        </w:numPr>
        <w:rPr>
          <w:b/>
          <w:bCs/>
        </w:rPr>
      </w:pPr>
      <w:r w:rsidRPr="00AB303F">
        <w:rPr>
          <w:b/>
          <w:bCs/>
        </w:rPr>
        <w:lastRenderedPageBreak/>
        <w:t>Plantillas personalizadas</w:t>
      </w:r>
    </w:p>
    <w:p w14:paraId="03E9A074" w14:textId="77777777" w:rsidR="00AB303F" w:rsidRPr="00AB303F" w:rsidRDefault="00AB303F" w:rsidP="00AB303F">
      <w:pPr>
        <w:pStyle w:val="ListParagraph"/>
      </w:pPr>
      <w:r w:rsidRPr="00AB303F">
        <w:t xml:space="preserve">Crea </w:t>
      </w:r>
      <w:r w:rsidRPr="00AB303F">
        <w:rPr>
          <w:b/>
          <w:bCs/>
        </w:rPr>
        <w:t>plantillas personalizadas</w:t>
      </w:r>
      <w:r w:rsidRPr="00AB303F">
        <w:t xml:space="preserve"> adaptadas a tus procesos de negocio utilizando las múltiples opciones de personalización de </w:t>
      </w:r>
      <w:proofErr w:type="spellStart"/>
      <w:r w:rsidRPr="00AB303F">
        <w:t>OneTrust</w:t>
      </w:r>
      <w:proofErr w:type="spellEnd"/>
      <w:r w:rsidRPr="00AB303F">
        <w:t>.</w:t>
      </w:r>
    </w:p>
    <w:p w14:paraId="34BD2DC0" w14:textId="77777777" w:rsidR="00AB303F" w:rsidRPr="00AB303F" w:rsidRDefault="00AB303F" w:rsidP="00AB303F">
      <w:pPr>
        <w:pStyle w:val="ListParagraph"/>
        <w:numPr>
          <w:ilvl w:val="0"/>
          <w:numId w:val="11"/>
        </w:numPr>
        <w:rPr>
          <w:b/>
          <w:bCs/>
        </w:rPr>
      </w:pPr>
      <w:r w:rsidRPr="00AB303F">
        <w:rPr>
          <w:b/>
          <w:bCs/>
        </w:rPr>
        <w:t>Privacidad desde el Diseño (</w:t>
      </w:r>
      <w:proofErr w:type="spellStart"/>
      <w:r w:rsidRPr="00AB303F">
        <w:rPr>
          <w:b/>
          <w:bCs/>
        </w:rPr>
        <w:t>PbD</w:t>
      </w:r>
      <w:proofErr w:type="spellEnd"/>
      <w:r w:rsidRPr="00AB303F">
        <w:rPr>
          <w:b/>
          <w:bCs/>
        </w:rPr>
        <w:t>)</w:t>
      </w:r>
    </w:p>
    <w:p w14:paraId="5890EDA6" w14:textId="77777777" w:rsidR="00AB303F" w:rsidRPr="00AB303F" w:rsidRDefault="00AB303F" w:rsidP="00AB303F">
      <w:pPr>
        <w:pStyle w:val="ListParagraph"/>
      </w:pPr>
      <w:r w:rsidRPr="00AB303F">
        <w:t xml:space="preserve">Los organismos regulatorios globales respaldan la </w:t>
      </w:r>
      <w:proofErr w:type="spellStart"/>
      <w:r w:rsidRPr="00AB303F">
        <w:rPr>
          <w:b/>
          <w:bCs/>
        </w:rPr>
        <w:t>PbD</w:t>
      </w:r>
      <w:proofErr w:type="spellEnd"/>
      <w:r w:rsidRPr="00AB303F">
        <w:t xml:space="preserve">, integrando las </w:t>
      </w:r>
      <w:proofErr w:type="spellStart"/>
      <w:r w:rsidRPr="00AB303F">
        <w:rPr>
          <w:b/>
          <w:bCs/>
        </w:rPr>
        <w:t>PIAs</w:t>
      </w:r>
      <w:proofErr w:type="spellEnd"/>
      <w:r w:rsidRPr="00AB303F">
        <w:t xml:space="preserve"> en el desarrollo de productos para abordar vulnerabilidades de cumplimiento en materia de privacidad.</w:t>
      </w:r>
    </w:p>
    <w:p w14:paraId="4AF9DD69" w14:textId="77777777" w:rsidR="00AB303F" w:rsidRPr="00AB303F" w:rsidRDefault="00AB303F" w:rsidP="00AB303F">
      <w:pPr>
        <w:pStyle w:val="ListParagraph"/>
        <w:numPr>
          <w:ilvl w:val="0"/>
          <w:numId w:val="11"/>
        </w:numPr>
        <w:rPr>
          <w:b/>
          <w:bCs/>
        </w:rPr>
      </w:pPr>
      <w:r w:rsidRPr="00AB303F">
        <w:rPr>
          <w:b/>
          <w:bCs/>
        </w:rPr>
        <w:t>DPIA y GDPR</w:t>
      </w:r>
    </w:p>
    <w:p w14:paraId="6EAFD265" w14:textId="77777777" w:rsidR="00AB303F" w:rsidRPr="00AB303F" w:rsidRDefault="00AB303F" w:rsidP="00AB303F">
      <w:pPr>
        <w:pStyle w:val="ListParagraph"/>
      </w:pPr>
      <w:r w:rsidRPr="00AB303F">
        <w:t xml:space="preserve">La </w:t>
      </w:r>
      <w:r w:rsidRPr="00AB303F">
        <w:rPr>
          <w:b/>
          <w:bCs/>
        </w:rPr>
        <w:t>DPIA</w:t>
      </w:r>
      <w:r w:rsidRPr="00AB303F">
        <w:t xml:space="preserve">, requerida por el </w:t>
      </w:r>
      <w:r w:rsidRPr="00AB303F">
        <w:rPr>
          <w:b/>
          <w:bCs/>
        </w:rPr>
        <w:t>Artículo 35 del GDPR</w:t>
      </w:r>
      <w:r w:rsidRPr="00AB303F">
        <w:t>, evalúa los riesgos de privacidad y garantiza el cumplimiento en circunstancias específicas.</w:t>
      </w:r>
    </w:p>
    <w:p w14:paraId="6A2750F1" w14:textId="77777777" w:rsidR="00AB303F" w:rsidRPr="00AB303F" w:rsidRDefault="00AB303F" w:rsidP="00AB303F">
      <w:pPr>
        <w:pStyle w:val="ListParagraph"/>
        <w:numPr>
          <w:ilvl w:val="0"/>
          <w:numId w:val="11"/>
        </w:numPr>
        <w:rPr>
          <w:b/>
          <w:bCs/>
        </w:rPr>
      </w:pPr>
      <w:proofErr w:type="spellStart"/>
      <w:r w:rsidRPr="00AB303F">
        <w:rPr>
          <w:b/>
          <w:bCs/>
        </w:rPr>
        <w:t>OneTrust</w:t>
      </w:r>
      <w:proofErr w:type="spellEnd"/>
      <w:r w:rsidRPr="00AB303F">
        <w:rPr>
          <w:b/>
          <w:bCs/>
        </w:rPr>
        <w:t xml:space="preserve"> y el GDPR</w:t>
      </w:r>
    </w:p>
    <w:p w14:paraId="01592F41" w14:textId="77777777" w:rsidR="00AB303F" w:rsidRPr="00AB303F" w:rsidRDefault="00AB303F" w:rsidP="00AB303F">
      <w:pPr>
        <w:pStyle w:val="ListParagraph"/>
      </w:pPr>
      <w:r w:rsidRPr="00AB303F">
        <w:t xml:space="preserve">La funcionalidad de </w:t>
      </w:r>
      <w:proofErr w:type="spellStart"/>
      <w:r w:rsidRPr="00AB303F">
        <w:t>OneTrust</w:t>
      </w:r>
      <w:proofErr w:type="spellEnd"/>
      <w:r w:rsidRPr="00AB303F">
        <w:t xml:space="preserve"> se alinea con el enfoque basado en riesgos del GDPR, simplificando el cumplimiento de los requisitos legales.</w:t>
      </w:r>
    </w:p>
    <w:p w14:paraId="3D06B1CB" w14:textId="77777777" w:rsidR="00B31240" w:rsidRPr="00B31240" w:rsidRDefault="00AB303F" w:rsidP="00B31240">
      <w:pPr>
        <w:rPr>
          <w:b/>
          <w:bCs/>
        </w:rPr>
      </w:pPr>
      <w:r>
        <w:br/>
      </w:r>
      <w:proofErr w:type="spellStart"/>
      <w:r w:rsidRPr="00AB303F">
        <w:rPr>
          <w:highlight w:val="yellow"/>
        </w:rPr>
        <w:t>Transcription</w:t>
      </w:r>
      <w:proofErr w:type="spellEnd"/>
      <w:r w:rsidRPr="00AB303F">
        <w:rPr>
          <w:highlight w:val="yellow"/>
        </w:rPr>
        <w:t xml:space="preserve"> 75</w:t>
      </w:r>
      <w:r>
        <w:br/>
      </w:r>
      <w:r>
        <w:br/>
      </w:r>
      <w:r w:rsidR="00B31240" w:rsidRPr="00B31240">
        <w:rPr>
          <w:b/>
          <w:bCs/>
        </w:rPr>
        <w:br/>
        <w:t>Editar vs. crear una nueva versión de una plantilla</w:t>
      </w:r>
    </w:p>
    <w:p w14:paraId="44DF85EC" w14:textId="451D0E6A" w:rsidR="00B31240" w:rsidRPr="00B31240" w:rsidRDefault="00B31240" w:rsidP="00B31240">
      <w:proofErr w:type="spellStart"/>
      <w:r w:rsidRPr="00B31240">
        <w:t>OneTrust</w:t>
      </w:r>
      <w:proofErr w:type="spellEnd"/>
      <w:r w:rsidRPr="00B31240">
        <w:t xml:space="preserve"> simplifica la edición y el versionado de las plantillas de evaluación</w:t>
      </w:r>
      <w:r>
        <w:t>:</w:t>
      </w:r>
    </w:p>
    <w:p w14:paraId="4E218C05" w14:textId="77777777" w:rsidR="00B31240" w:rsidRPr="00B31240" w:rsidRDefault="00B31240" w:rsidP="00B31240">
      <w:pPr>
        <w:pStyle w:val="ListParagraph"/>
        <w:numPr>
          <w:ilvl w:val="0"/>
          <w:numId w:val="14"/>
        </w:numPr>
      </w:pPr>
      <w:r w:rsidRPr="00B31240">
        <w:t xml:space="preserve">Con </w:t>
      </w:r>
      <w:proofErr w:type="spellStart"/>
      <w:r w:rsidRPr="00B31240">
        <w:t>OneTrust</w:t>
      </w:r>
      <w:proofErr w:type="spellEnd"/>
      <w:r w:rsidRPr="00B31240">
        <w:t xml:space="preserve">, los equipos pueden optimizar preguntas o mejorar las capacidades de sus plantillas </w:t>
      </w:r>
      <w:r w:rsidRPr="00B31240">
        <w:rPr>
          <w:b/>
          <w:bCs/>
        </w:rPr>
        <w:t>sin empezar desde cero</w:t>
      </w:r>
      <w:r w:rsidRPr="00B31240">
        <w:t>.</w:t>
      </w:r>
    </w:p>
    <w:p w14:paraId="78057B1F" w14:textId="77777777" w:rsidR="00B31240" w:rsidRPr="00B31240" w:rsidRDefault="00B31240" w:rsidP="00B31240">
      <w:pPr>
        <w:pStyle w:val="ListParagraph"/>
        <w:numPr>
          <w:ilvl w:val="0"/>
          <w:numId w:val="14"/>
        </w:numPr>
      </w:pPr>
      <w:r w:rsidRPr="00B31240">
        <w:t xml:space="preserve">Puedes </w:t>
      </w:r>
      <w:r w:rsidRPr="00B31240">
        <w:rPr>
          <w:b/>
          <w:bCs/>
        </w:rPr>
        <w:t>editar plantillas</w:t>
      </w:r>
      <w:r w:rsidRPr="00B31240">
        <w:t xml:space="preserve"> para actualizaciones menores o </w:t>
      </w:r>
      <w:r w:rsidRPr="00B31240">
        <w:rPr>
          <w:b/>
          <w:bCs/>
        </w:rPr>
        <w:t>crear una nueva versión</w:t>
      </w:r>
      <w:r w:rsidRPr="00B31240">
        <w:t xml:space="preserve"> para cambios importantes.</w:t>
      </w:r>
    </w:p>
    <w:p w14:paraId="05515644" w14:textId="77777777" w:rsidR="00B31240" w:rsidRDefault="00B31240" w:rsidP="00B31240">
      <w:pPr>
        <w:rPr>
          <w:b/>
          <w:bCs/>
        </w:rPr>
      </w:pPr>
      <w:r w:rsidRPr="00B31240">
        <w:rPr>
          <w:b/>
          <w:bCs/>
        </w:rPr>
        <w:t>Detalles de la plantilla</w:t>
      </w:r>
    </w:p>
    <w:p w14:paraId="7D19E1D6" w14:textId="4C4C52CE" w:rsidR="00B31240" w:rsidRPr="00B31240" w:rsidRDefault="00B31240" w:rsidP="00B31240">
      <w:pPr>
        <w:rPr>
          <w:b/>
          <w:bCs/>
        </w:rPr>
      </w:pPr>
      <w:r>
        <w:rPr>
          <w:noProof/>
        </w:rPr>
        <w:lastRenderedPageBreak/>
        <w:drawing>
          <wp:inline distT="0" distB="0" distL="0" distR="0" wp14:anchorId="29BFC7E9" wp14:editId="4621F6F5">
            <wp:extent cx="5612130" cy="2642235"/>
            <wp:effectExtent l="0" t="0" r="7620" b="5715"/>
            <wp:docPr id="19944277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2130" cy="2642235"/>
                    </a:xfrm>
                    <a:prstGeom prst="rect">
                      <a:avLst/>
                    </a:prstGeom>
                    <a:noFill/>
                    <a:ln>
                      <a:noFill/>
                    </a:ln>
                  </pic:spPr>
                </pic:pic>
              </a:graphicData>
            </a:graphic>
          </wp:inline>
        </w:drawing>
      </w:r>
    </w:p>
    <w:p w14:paraId="1C6727E0" w14:textId="77777777" w:rsidR="00B31240" w:rsidRPr="00B31240" w:rsidRDefault="00B31240" w:rsidP="00B31240">
      <w:r w:rsidRPr="00B31240">
        <w:t xml:space="preserve">Coloca el cursor sobre el botón </w:t>
      </w:r>
      <w:proofErr w:type="spellStart"/>
      <w:r w:rsidRPr="00B31240">
        <w:rPr>
          <w:b/>
          <w:bCs/>
        </w:rPr>
        <w:t>Published</w:t>
      </w:r>
      <w:proofErr w:type="spellEnd"/>
      <w:r w:rsidRPr="00B31240">
        <w:t xml:space="preserve"> de la plantilla que acabas de crear. Haz clic en </w:t>
      </w:r>
      <w:r w:rsidRPr="00B31240">
        <w:rPr>
          <w:b/>
          <w:bCs/>
        </w:rPr>
        <w:t>View V1</w:t>
      </w:r>
      <w:r w:rsidRPr="00B31240">
        <w:t>.</w:t>
      </w:r>
    </w:p>
    <w:p w14:paraId="3C71868E" w14:textId="77777777" w:rsidR="00B31240" w:rsidRPr="00B31240" w:rsidRDefault="00B31240" w:rsidP="00B31240">
      <w:pPr>
        <w:numPr>
          <w:ilvl w:val="0"/>
          <w:numId w:val="12"/>
        </w:numPr>
      </w:pPr>
      <w:r w:rsidRPr="00B31240">
        <w:t>Haz clic en el botón de la esquina superior derecha llamado </w:t>
      </w:r>
      <w:r w:rsidRPr="00B31240">
        <w:rPr>
          <w:b/>
          <w:bCs/>
        </w:rPr>
        <w:t xml:space="preserve">Edit </w:t>
      </w:r>
      <w:proofErr w:type="spellStart"/>
      <w:r w:rsidRPr="00B31240">
        <w:rPr>
          <w:b/>
          <w:bCs/>
        </w:rPr>
        <w:t>this</w:t>
      </w:r>
      <w:proofErr w:type="spellEnd"/>
      <w:r w:rsidRPr="00B31240">
        <w:rPr>
          <w:b/>
          <w:bCs/>
        </w:rPr>
        <w:t xml:space="preserve"> </w:t>
      </w:r>
      <w:proofErr w:type="spellStart"/>
      <w:r w:rsidRPr="00B31240">
        <w:rPr>
          <w:b/>
          <w:bCs/>
        </w:rPr>
        <w:t>Version</w:t>
      </w:r>
      <w:proofErr w:type="spellEnd"/>
      <w:r w:rsidRPr="00B31240">
        <w:t>.</w:t>
      </w:r>
    </w:p>
    <w:p w14:paraId="6A43C8AE" w14:textId="77777777" w:rsidR="00B31240" w:rsidRPr="00B31240" w:rsidRDefault="00B31240" w:rsidP="00B31240">
      <w:pPr>
        <w:numPr>
          <w:ilvl w:val="0"/>
          <w:numId w:val="12"/>
        </w:numPr>
      </w:pPr>
      <w:r w:rsidRPr="00B31240">
        <w:t>Expande la sección 1 haciendo clic en la flecha hacia la derecha.</w:t>
      </w:r>
    </w:p>
    <w:p w14:paraId="4576A5E9" w14:textId="77777777" w:rsidR="00B31240" w:rsidRPr="00B31240" w:rsidRDefault="00B31240" w:rsidP="00B31240">
      <w:pPr>
        <w:numPr>
          <w:ilvl w:val="0"/>
          <w:numId w:val="12"/>
        </w:numPr>
      </w:pPr>
      <w:r w:rsidRPr="00B31240">
        <w:t>Haz clic en el botón de editar (</w:t>
      </w:r>
      <w:r w:rsidRPr="00B31240">
        <w:rPr>
          <w:b/>
          <w:bCs/>
        </w:rPr>
        <w:t>lápiz sobre un cuadrado</w:t>
      </w:r>
      <w:r w:rsidRPr="00B31240">
        <w:t>) para editar una pregunta.</w:t>
      </w:r>
    </w:p>
    <w:p w14:paraId="73C7A84B" w14:textId="77777777" w:rsidR="00B31240" w:rsidRDefault="00B31240" w:rsidP="00B31240">
      <w:pPr>
        <w:rPr>
          <w:b/>
          <w:bCs/>
        </w:rPr>
      </w:pPr>
      <w:r w:rsidRPr="00B31240">
        <w:rPr>
          <w:b/>
          <w:bCs/>
        </w:rPr>
        <w:t>Constructor de preguntas</w:t>
      </w:r>
    </w:p>
    <w:p w14:paraId="0796E676" w14:textId="37696839" w:rsidR="00B31240" w:rsidRPr="00B31240" w:rsidRDefault="00B31240" w:rsidP="00B31240">
      <w:pPr>
        <w:rPr>
          <w:b/>
          <w:bCs/>
        </w:rPr>
      </w:pPr>
      <w:r>
        <w:rPr>
          <w:noProof/>
        </w:rPr>
        <w:lastRenderedPageBreak/>
        <w:drawing>
          <wp:inline distT="0" distB="0" distL="0" distR="0" wp14:anchorId="3BB14332" wp14:editId="385BBFF2">
            <wp:extent cx="5612130" cy="3531235"/>
            <wp:effectExtent l="0" t="0" r="7620" b="0"/>
            <wp:docPr id="19332678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2130" cy="3531235"/>
                    </a:xfrm>
                    <a:prstGeom prst="rect">
                      <a:avLst/>
                    </a:prstGeom>
                    <a:noFill/>
                    <a:ln>
                      <a:noFill/>
                    </a:ln>
                  </pic:spPr>
                </pic:pic>
              </a:graphicData>
            </a:graphic>
          </wp:inline>
        </w:drawing>
      </w:r>
    </w:p>
    <w:p w14:paraId="4D903E7B" w14:textId="77777777" w:rsidR="00B31240" w:rsidRPr="00B31240" w:rsidRDefault="00B31240" w:rsidP="00B31240">
      <w:r w:rsidRPr="00B31240">
        <w:t xml:space="preserve">Observa aquí que los </w:t>
      </w:r>
      <w:r w:rsidRPr="00B31240">
        <w:rPr>
          <w:b/>
          <w:bCs/>
        </w:rPr>
        <w:t>campos editables son limitados</w:t>
      </w:r>
      <w:r w:rsidRPr="00B31240">
        <w:t>.</w:t>
      </w:r>
    </w:p>
    <w:p w14:paraId="31B9CAA1" w14:textId="77777777" w:rsidR="00B31240" w:rsidRPr="00B31240" w:rsidRDefault="00B31240" w:rsidP="00B31240">
      <w:pPr>
        <w:numPr>
          <w:ilvl w:val="0"/>
          <w:numId w:val="13"/>
        </w:numPr>
      </w:pPr>
      <w:r w:rsidRPr="00B31240">
        <w:t>Desplázate por el panel </w:t>
      </w:r>
      <w:proofErr w:type="spellStart"/>
      <w:r w:rsidRPr="00B31240">
        <w:rPr>
          <w:b/>
          <w:bCs/>
        </w:rPr>
        <w:t>Question</w:t>
      </w:r>
      <w:proofErr w:type="spellEnd"/>
      <w:r w:rsidRPr="00B31240">
        <w:rPr>
          <w:b/>
          <w:bCs/>
        </w:rPr>
        <w:t xml:space="preserve"> </w:t>
      </w:r>
      <w:proofErr w:type="spellStart"/>
      <w:r w:rsidRPr="00B31240">
        <w:rPr>
          <w:b/>
          <w:bCs/>
        </w:rPr>
        <w:t>Configuration</w:t>
      </w:r>
      <w:proofErr w:type="spellEnd"/>
      <w:r w:rsidRPr="00B31240">
        <w:t>.</w:t>
      </w:r>
    </w:p>
    <w:p w14:paraId="3F9F4314" w14:textId="77777777" w:rsidR="00B31240" w:rsidRPr="00B31240" w:rsidRDefault="00B31240" w:rsidP="00B31240">
      <w:pPr>
        <w:numPr>
          <w:ilvl w:val="0"/>
          <w:numId w:val="13"/>
        </w:numPr>
      </w:pPr>
      <w:r w:rsidRPr="00B31240">
        <w:t>Revisa qué campos permite actualizar el sistema. Ten en cuenta que </w:t>
      </w:r>
      <w:r w:rsidRPr="00B31240">
        <w:rPr>
          <w:b/>
          <w:bCs/>
        </w:rPr>
        <w:t>ninguna de las opciones de configuración de la pregunta puede modificarse</w:t>
      </w:r>
      <w:r w:rsidRPr="00B31240">
        <w:t>.</w:t>
      </w:r>
    </w:p>
    <w:p w14:paraId="5BDD1FC5" w14:textId="77777777" w:rsidR="00B31240" w:rsidRPr="00B31240" w:rsidRDefault="00B31240" w:rsidP="00B31240">
      <w:pPr>
        <w:numPr>
          <w:ilvl w:val="0"/>
          <w:numId w:val="13"/>
        </w:numPr>
      </w:pPr>
      <w:r w:rsidRPr="00B31240">
        <w:t>Desplázate por el panel </w:t>
      </w:r>
      <w:proofErr w:type="spellStart"/>
      <w:r w:rsidRPr="00B31240">
        <w:rPr>
          <w:b/>
          <w:bCs/>
        </w:rPr>
        <w:t>Question</w:t>
      </w:r>
      <w:proofErr w:type="spellEnd"/>
      <w:r w:rsidRPr="00B31240">
        <w:rPr>
          <w:b/>
          <w:bCs/>
        </w:rPr>
        <w:t xml:space="preserve"> </w:t>
      </w:r>
      <w:proofErr w:type="spellStart"/>
      <w:r w:rsidRPr="00B31240">
        <w:rPr>
          <w:b/>
          <w:bCs/>
        </w:rPr>
        <w:t>Details</w:t>
      </w:r>
      <w:proofErr w:type="spellEnd"/>
      <w:r w:rsidRPr="00B31240">
        <w:t>.</w:t>
      </w:r>
    </w:p>
    <w:p w14:paraId="4D18A9AC" w14:textId="77777777" w:rsidR="00B31240" w:rsidRPr="00B31240" w:rsidRDefault="00B31240" w:rsidP="00B31240">
      <w:pPr>
        <w:numPr>
          <w:ilvl w:val="0"/>
          <w:numId w:val="13"/>
        </w:numPr>
      </w:pPr>
      <w:r w:rsidRPr="00B31240">
        <w:t>Solo puedes cambiar los campos </w:t>
      </w:r>
      <w:proofErr w:type="spellStart"/>
      <w:r w:rsidRPr="00B31240">
        <w:rPr>
          <w:b/>
          <w:bCs/>
        </w:rPr>
        <w:t>Question</w:t>
      </w:r>
      <w:proofErr w:type="spellEnd"/>
      <w:r w:rsidRPr="00B31240">
        <w:t>, </w:t>
      </w:r>
      <w:r w:rsidRPr="00B31240">
        <w:rPr>
          <w:b/>
          <w:bCs/>
        </w:rPr>
        <w:t>Friendly Name</w:t>
      </w:r>
      <w:r w:rsidRPr="00B31240">
        <w:t>, </w:t>
      </w:r>
      <w:proofErr w:type="spellStart"/>
      <w:r w:rsidRPr="00B31240">
        <w:rPr>
          <w:b/>
          <w:bCs/>
        </w:rPr>
        <w:t>Description</w:t>
      </w:r>
      <w:proofErr w:type="spellEnd"/>
      <w:r w:rsidRPr="00B31240">
        <w:t> y </w:t>
      </w:r>
      <w:proofErr w:type="spellStart"/>
      <w:r w:rsidRPr="00B31240">
        <w:rPr>
          <w:b/>
          <w:bCs/>
        </w:rPr>
        <w:t>Question</w:t>
      </w:r>
      <w:proofErr w:type="spellEnd"/>
      <w:r w:rsidRPr="00B31240">
        <w:rPr>
          <w:b/>
          <w:bCs/>
        </w:rPr>
        <w:t xml:space="preserve"> Hint</w:t>
      </w:r>
      <w:r w:rsidRPr="00B31240">
        <w:t>.</w:t>
      </w:r>
    </w:p>
    <w:p w14:paraId="463214E9" w14:textId="77777777" w:rsidR="00B31240" w:rsidRDefault="00B31240" w:rsidP="00B31240">
      <w:pPr>
        <w:rPr>
          <w:b/>
          <w:bCs/>
        </w:rPr>
      </w:pPr>
      <w:r w:rsidRPr="00B31240">
        <w:rPr>
          <w:b/>
          <w:bCs/>
        </w:rPr>
        <w:t>Descartar cambios</w:t>
      </w:r>
    </w:p>
    <w:p w14:paraId="40338220" w14:textId="40FC94AE" w:rsidR="00B31240" w:rsidRPr="00B31240" w:rsidRDefault="00B31240" w:rsidP="00B31240">
      <w:pPr>
        <w:rPr>
          <w:b/>
          <w:bCs/>
        </w:rPr>
      </w:pPr>
      <w:r>
        <w:rPr>
          <w:noProof/>
        </w:rPr>
        <w:lastRenderedPageBreak/>
        <w:drawing>
          <wp:inline distT="0" distB="0" distL="0" distR="0" wp14:anchorId="7CBC080F" wp14:editId="3FD1017E">
            <wp:extent cx="5612130" cy="3531235"/>
            <wp:effectExtent l="0" t="0" r="7620" b="0"/>
            <wp:docPr id="3289131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2130" cy="3531235"/>
                    </a:xfrm>
                    <a:prstGeom prst="rect">
                      <a:avLst/>
                    </a:prstGeom>
                    <a:noFill/>
                    <a:ln>
                      <a:noFill/>
                    </a:ln>
                  </pic:spPr>
                </pic:pic>
              </a:graphicData>
            </a:graphic>
          </wp:inline>
        </w:drawing>
      </w:r>
    </w:p>
    <w:p w14:paraId="0A58F7EE" w14:textId="77777777" w:rsidR="00B31240" w:rsidRPr="00B31240" w:rsidRDefault="00B31240" w:rsidP="00B31240">
      <w:r w:rsidRPr="00B31240">
        <w:t xml:space="preserve">Haz clic en el botón </w:t>
      </w:r>
      <w:proofErr w:type="spellStart"/>
      <w:r w:rsidRPr="00B31240">
        <w:rPr>
          <w:b/>
          <w:bCs/>
        </w:rPr>
        <w:t>Discard</w:t>
      </w:r>
      <w:proofErr w:type="spellEnd"/>
      <w:r w:rsidRPr="00B31240">
        <w:rPr>
          <w:b/>
          <w:bCs/>
        </w:rPr>
        <w:t xml:space="preserve"> </w:t>
      </w:r>
      <w:proofErr w:type="spellStart"/>
      <w:r w:rsidRPr="00B31240">
        <w:rPr>
          <w:b/>
          <w:bCs/>
        </w:rPr>
        <w:t>Changes</w:t>
      </w:r>
      <w:proofErr w:type="spellEnd"/>
      <w:r w:rsidRPr="00B31240">
        <w:t xml:space="preserve"> en la esquina superior derecha.</w:t>
      </w:r>
    </w:p>
    <w:p w14:paraId="122C0B4E" w14:textId="7519516A" w:rsidR="00B31240" w:rsidRPr="00B31240" w:rsidRDefault="00B31240" w:rsidP="00B31240">
      <w:pPr>
        <w:rPr>
          <w:b/>
          <w:bCs/>
        </w:rPr>
      </w:pPr>
      <w:r w:rsidRPr="00B31240">
        <w:rPr>
          <w:b/>
          <w:bCs/>
        </w:rPr>
        <w:t>Crear una nueva versión</w:t>
      </w:r>
      <w:r>
        <w:rPr>
          <w:b/>
          <w:bCs/>
        </w:rPr>
        <w:br/>
      </w:r>
      <w:r>
        <w:rPr>
          <w:noProof/>
        </w:rPr>
        <w:drawing>
          <wp:inline distT="0" distB="0" distL="0" distR="0" wp14:anchorId="0973742E" wp14:editId="101CDBFD">
            <wp:extent cx="5612130" cy="300355"/>
            <wp:effectExtent l="0" t="0" r="7620" b="4445"/>
            <wp:docPr id="7691847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2130" cy="300355"/>
                    </a:xfrm>
                    <a:prstGeom prst="rect">
                      <a:avLst/>
                    </a:prstGeom>
                    <a:noFill/>
                    <a:ln>
                      <a:noFill/>
                    </a:ln>
                  </pic:spPr>
                </pic:pic>
              </a:graphicData>
            </a:graphic>
          </wp:inline>
        </w:drawing>
      </w:r>
    </w:p>
    <w:p w14:paraId="3EBA5866" w14:textId="77777777" w:rsidR="00B31240" w:rsidRPr="00B31240" w:rsidRDefault="00B31240" w:rsidP="00B31240">
      <w:r w:rsidRPr="00B31240">
        <w:t xml:space="preserve">Para realizar más cambios y editar más elementos, se recomienda usar la función </w:t>
      </w:r>
      <w:proofErr w:type="spellStart"/>
      <w:r w:rsidRPr="00B31240">
        <w:rPr>
          <w:b/>
          <w:bCs/>
        </w:rPr>
        <w:t>Create</w:t>
      </w:r>
      <w:proofErr w:type="spellEnd"/>
      <w:r w:rsidRPr="00B31240">
        <w:rPr>
          <w:b/>
          <w:bCs/>
        </w:rPr>
        <w:t xml:space="preserve"> a New </w:t>
      </w:r>
      <w:proofErr w:type="spellStart"/>
      <w:r w:rsidRPr="00B31240">
        <w:rPr>
          <w:b/>
          <w:bCs/>
        </w:rPr>
        <w:t>Version</w:t>
      </w:r>
      <w:proofErr w:type="spellEnd"/>
      <w:r w:rsidRPr="00B31240">
        <w:t xml:space="preserve">. Haz clic en el botón </w:t>
      </w:r>
      <w:proofErr w:type="spellStart"/>
      <w:r w:rsidRPr="00B31240">
        <w:rPr>
          <w:b/>
          <w:bCs/>
        </w:rPr>
        <w:t>Create</w:t>
      </w:r>
      <w:proofErr w:type="spellEnd"/>
      <w:r w:rsidRPr="00B31240">
        <w:rPr>
          <w:b/>
          <w:bCs/>
        </w:rPr>
        <w:t xml:space="preserve"> New </w:t>
      </w:r>
      <w:proofErr w:type="spellStart"/>
      <w:r w:rsidRPr="00B31240">
        <w:rPr>
          <w:b/>
          <w:bCs/>
        </w:rPr>
        <w:t>Version</w:t>
      </w:r>
      <w:proofErr w:type="spellEnd"/>
      <w:r w:rsidRPr="00B31240">
        <w:t xml:space="preserve"> en la esquina superior derecha.</w:t>
      </w:r>
    </w:p>
    <w:p w14:paraId="0DDE0937" w14:textId="2D0909A1" w:rsidR="00B31240" w:rsidRPr="00B31240" w:rsidRDefault="00B31240" w:rsidP="00B31240">
      <w:pPr>
        <w:rPr>
          <w:b/>
          <w:bCs/>
        </w:rPr>
      </w:pPr>
      <w:r w:rsidRPr="00B31240">
        <w:rPr>
          <w:b/>
          <w:bCs/>
        </w:rPr>
        <w:lastRenderedPageBreak/>
        <w:t>Historial de versiones</w:t>
      </w:r>
      <w:r>
        <w:rPr>
          <w:b/>
          <w:bCs/>
        </w:rPr>
        <w:br/>
      </w:r>
      <w:r>
        <w:rPr>
          <w:noProof/>
        </w:rPr>
        <w:drawing>
          <wp:inline distT="0" distB="0" distL="0" distR="0" wp14:anchorId="33AF3B91" wp14:editId="1CF2E35C">
            <wp:extent cx="3832860" cy="6484620"/>
            <wp:effectExtent l="0" t="0" r="0" b="0"/>
            <wp:docPr id="9987336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32860" cy="6484620"/>
                    </a:xfrm>
                    <a:prstGeom prst="rect">
                      <a:avLst/>
                    </a:prstGeom>
                    <a:noFill/>
                    <a:ln>
                      <a:noFill/>
                    </a:ln>
                  </pic:spPr>
                </pic:pic>
              </a:graphicData>
            </a:graphic>
          </wp:inline>
        </w:drawing>
      </w:r>
    </w:p>
    <w:p w14:paraId="1A143363" w14:textId="77777777" w:rsidR="00B31240" w:rsidRDefault="00B31240" w:rsidP="00B31240">
      <w:r w:rsidRPr="00B31240">
        <w:t>Haz clic en el botón de editar (</w:t>
      </w:r>
      <w:r w:rsidRPr="00B31240">
        <w:rPr>
          <w:b/>
          <w:bCs/>
        </w:rPr>
        <w:t>lápiz sobre un cuadrado</w:t>
      </w:r>
      <w:r w:rsidRPr="00B31240">
        <w:t xml:space="preserve">) de la pregunta que creaste. Observa cómo ahora </w:t>
      </w:r>
      <w:r w:rsidRPr="00B31240">
        <w:rPr>
          <w:b/>
          <w:bCs/>
        </w:rPr>
        <w:t>todos los campos pueden actualizarse</w:t>
      </w:r>
      <w:r w:rsidRPr="00B31240">
        <w:t>.</w:t>
      </w:r>
      <w:r w:rsidRPr="00B31240">
        <w:br/>
        <w:t xml:space="preserve">En la pantalla del constructor, haz clic en el botón de </w:t>
      </w:r>
      <w:r w:rsidRPr="00B31240">
        <w:rPr>
          <w:b/>
          <w:bCs/>
        </w:rPr>
        <w:t>tres puntos (...)</w:t>
      </w:r>
      <w:r w:rsidRPr="00B31240">
        <w:t xml:space="preserve"> en la esquina superior derecha. Selecciona </w:t>
      </w:r>
      <w:proofErr w:type="gramStart"/>
      <w:r w:rsidRPr="00B31240">
        <w:rPr>
          <w:b/>
          <w:bCs/>
        </w:rPr>
        <w:t>Show</w:t>
      </w:r>
      <w:proofErr w:type="gramEnd"/>
      <w:r w:rsidRPr="00B31240">
        <w:rPr>
          <w:b/>
          <w:bCs/>
        </w:rPr>
        <w:t xml:space="preserve">/Hide </w:t>
      </w:r>
      <w:proofErr w:type="spellStart"/>
      <w:r w:rsidRPr="00B31240">
        <w:rPr>
          <w:b/>
          <w:bCs/>
        </w:rPr>
        <w:t>Versions</w:t>
      </w:r>
      <w:proofErr w:type="spellEnd"/>
      <w:r w:rsidRPr="00B31240">
        <w:t xml:space="preserve"> en el menú desplegable. Desde allí puedes revisar cómo se muestran los detalles de todas las versiones anteriores.</w:t>
      </w:r>
    </w:p>
    <w:p w14:paraId="12A03CE2" w14:textId="77777777" w:rsidR="00B31240" w:rsidRPr="00B31240" w:rsidRDefault="00B31240" w:rsidP="00B31240">
      <w:pPr>
        <w:rPr>
          <w:b/>
          <w:bCs/>
        </w:rPr>
      </w:pPr>
      <w:r w:rsidRPr="00B31240">
        <w:rPr>
          <w:b/>
          <w:bCs/>
        </w:rPr>
        <w:t>Lanzar una evaluación</w:t>
      </w:r>
    </w:p>
    <w:p w14:paraId="284C617A" w14:textId="77777777" w:rsidR="00B31240" w:rsidRPr="00B31240" w:rsidRDefault="00B31240" w:rsidP="00B31240">
      <w:pPr>
        <w:rPr>
          <w:b/>
          <w:bCs/>
        </w:rPr>
      </w:pPr>
      <w:r w:rsidRPr="00B31240">
        <w:rPr>
          <w:b/>
          <w:bCs/>
        </w:rPr>
        <w:lastRenderedPageBreak/>
        <w:t>Entrega las evaluaciones de manera efectiva a las audiencias adecuadas:</w:t>
      </w:r>
    </w:p>
    <w:p w14:paraId="154441B7" w14:textId="77777777" w:rsidR="00B31240" w:rsidRPr="00B31240" w:rsidRDefault="00B31240" w:rsidP="00B31240">
      <w:r w:rsidRPr="00B31240">
        <w:t xml:space="preserve">Utiliza </w:t>
      </w:r>
      <w:proofErr w:type="spellStart"/>
      <w:r w:rsidRPr="00B31240">
        <w:t>OneTrust</w:t>
      </w:r>
      <w:proofErr w:type="spellEnd"/>
      <w:r w:rsidRPr="00B31240">
        <w:t xml:space="preserve"> para asignar fácilmente a las personas que deben </w:t>
      </w:r>
      <w:r w:rsidRPr="00B31240">
        <w:rPr>
          <w:b/>
          <w:bCs/>
        </w:rPr>
        <w:t>responder</w:t>
      </w:r>
      <w:r w:rsidRPr="00B31240">
        <w:t xml:space="preserve"> y </w:t>
      </w:r>
      <w:r w:rsidRPr="00B31240">
        <w:rPr>
          <w:b/>
          <w:bCs/>
        </w:rPr>
        <w:t>aprobar</w:t>
      </w:r>
      <w:r w:rsidRPr="00B31240">
        <w:t>.</w:t>
      </w:r>
    </w:p>
    <w:p w14:paraId="7699CC63" w14:textId="77777777" w:rsidR="00B31240" w:rsidRPr="00B31240" w:rsidRDefault="00B31240" w:rsidP="00B31240">
      <w:pPr>
        <w:numPr>
          <w:ilvl w:val="0"/>
          <w:numId w:val="15"/>
        </w:numPr>
      </w:pPr>
      <w:r w:rsidRPr="00B31240">
        <w:t>Elige usuarios </w:t>
      </w:r>
      <w:r w:rsidRPr="00B31240">
        <w:rPr>
          <w:b/>
          <w:bCs/>
        </w:rPr>
        <w:t>internos o externos</w:t>
      </w:r>
      <w:r w:rsidRPr="00B31240">
        <w:t xml:space="preserve"> como </w:t>
      </w:r>
      <w:proofErr w:type="spellStart"/>
      <w:r w:rsidRPr="00B31240">
        <w:t>respondentes</w:t>
      </w:r>
      <w:proofErr w:type="spellEnd"/>
      <w:r w:rsidRPr="00B31240">
        <w:t>.</w:t>
      </w:r>
    </w:p>
    <w:p w14:paraId="0542FA0A" w14:textId="77777777" w:rsidR="00B31240" w:rsidRPr="00B31240" w:rsidRDefault="00B31240" w:rsidP="00B31240">
      <w:pPr>
        <w:numPr>
          <w:ilvl w:val="0"/>
          <w:numId w:val="15"/>
        </w:numPr>
      </w:pPr>
      <w:r w:rsidRPr="00B31240">
        <w:t>Inserta evaluaciones directamente en el </w:t>
      </w:r>
      <w:r w:rsidRPr="00B31240">
        <w:rPr>
          <w:b/>
          <w:bCs/>
        </w:rPr>
        <w:t>portal de autoservicio</w:t>
      </w:r>
      <w:r w:rsidRPr="00B31240">
        <w:t> para facilitar el acceso.</w:t>
      </w:r>
    </w:p>
    <w:p w14:paraId="757EFFB6" w14:textId="77777777" w:rsidR="00B31240" w:rsidRPr="00B31240" w:rsidRDefault="00B31240" w:rsidP="00B31240">
      <w:r w:rsidRPr="00B31240">
        <w:t xml:space="preserve">Una vez que las plantillas están publicadas, pueden lanzarse como evaluaciones para </w:t>
      </w:r>
      <w:proofErr w:type="spellStart"/>
      <w:r w:rsidRPr="00B31240">
        <w:t>respondentes</w:t>
      </w:r>
      <w:proofErr w:type="spellEnd"/>
      <w:r w:rsidRPr="00B31240">
        <w:t xml:space="preserve"> internos y externos, iniciando lo que se conoce como el </w:t>
      </w:r>
      <w:r w:rsidRPr="00B31240">
        <w:rPr>
          <w:b/>
          <w:bCs/>
        </w:rPr>
        <w:t>ciclo de vida de la evaluación</w:t>
      </w:r>
      <w:r w:rsidRPr="00B31240">
        <w:t>.</w:t>
      </w:r>
    </w:p>
    <w:p w14:paraId="2424DE28" w14:textId="77777777" w:rsidR="00B31240" w:rsidRPr="00B31240" w:rsidRDefault="00B31240" w:rsidP="00B31240">
      <w:r w:rsidRPr="00B31240">
        <w:t xml:space="preserve">Usa las </w:t>
      </w:r>
      <w:r w:rsidRPr="00B31240">
        <w:rPr>
          <w:b/>
          <w:bCs/>
        </w:rPr>
        <w:t>flechas negras</w:t>
      </w:r>
      <w:r w:rsidRPr="00B31240">
        <w:t xml:space="preserve"> para navegar por los pasos.</w:t>
      </w:r>
    </w:p>
    <w:p w14:paraId="356B73E2" w14:textId="77777777" w:rsidR="00B31240" w:rsidRDefault="00B31240" w:rsidP="00B31240">
      <w:pPr>
        <w:rPr>
          <w:b/>
          <w:bCs/>
        </w:rPr>
      </w:pPr>
      <w:r w:rsidRPr="00B31240">
        <w:rPr>
          <w:b/>
          <w:bCs/>
        </w:rPr>
        <w:t>Paso 1 y 2</w:t>
      </w:r>
    </w:p>
    <w:p w14:paraId="2BACFA5D" w14:textId="5EE219C9" w:rsidR="00B31240" w:rsidRPr="00B31240" w:rsidRDefault="00B31240" w:rsidP="00B31240">
      <w:pPr>
        <w:rPr>
          <w:b/>
          <w:bCs/>
        </w:rPr>
      </w:pPr>
      <w:r>
        <w:rPr>
          <w:noProof/>
        </w:rPr>
        <w:drawing>
          <wp:inline distT="0" distB="0" distL="0" distR="0" wp14:anchorId="0C3B597F" wp14:editId="09A37592">
            <wp:extent cx="3208020" cy="3817620"/>
            <wp:effectExtent l="0" t="0" r="0" b="0"/>
            <wp:docPr id="14572158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08020" cy="3817620"/>
                    </a:xfrm>
                    <a:prstGeom prst="rect">
                      <a:avLst/>
                    </a:prstGeom>
                    <a:noFill/>
                    <a:ln>
                      <a:noFill/>
                    </a:ln>
                  </pic:spPr>
                </pic:pic>
              </a:graphicData>
            </a:graphic>
          </wp:inline>
        </w:drawing>
      </w:r>
    </w:p>
    <w:p w14:paraId="76496649" w14:textId="77777777" w:rsidR="00B31240" w:rsidRPr="00B31240" w:rsidRDefault="00B31240" w:rsidP="00B31240">
      <w:r w:rsidRPr="00B31240">
        <w:t>Para comenzar:</w:t>
      </w:r>
    </w:p>
    <w:p w14:paraId="78E5FFC5" w14:textId="77777777" w:rsidR="00B31240" w:rsidRPr="00B31240" w:rsidRDefault="00B31240" w:rsidP="00B31240">
      <w:pPr>
        <w:numPr>
          <w:ilvl w:val="0"/>
          <w:numId w:val="16"/>
        </w:numPr>
      </w:pPr>
      <w:r w:rsidRPr="00B31240">
        <w:t>Ve a la pestaña de evaluaciones activas haciendo clic en </w:t>
      </w:r>
      <w:proofErr w:type="spellStart"/>
      <w:r w:rsidRPr="00B31240">
        <w:rPr>
          <w:b/>
          <w:bCs/>
        </w:rPr>
        <w:t>Assessments</w:t>
      </w:r>
      <w:proofErr w:type="spellEnd"/>
      <w:r w:rsidRPr="00B31240">
        <w:t> en la barra de menú izquierda.</w:t>
      </w:r>
    </w:p>
    <w:p w14:paraId="2A920F25" w14:textId="77777777" w:rsidR="00B31240" w:rsidRPr="00B31240" w:rsidRDefault="00B31240" w:rsidP="00B31240">
      <w:pPr>
        <w:numPr>
          <w:ilvl w:val="0"/>
          <w:numId w:val="16"/>
        </w:numPr>
      </w:pPr>
      <w:r w:rsidRPr="00B31240">
        <w:t>Luego haz clic en la pestaña </w:t>
      </w:r>
      <w:r w:rsidRPr="00B31240">
        <w:rPr>
          <w:b/>
          <w:bCs/>
        </w:rPr>
        <w:t>Active</w:t>
      </w:r>
      <w:r w:rsidRPr="00B31240">
        <w:t>.</w:t>
      </w:r>
    </w:p>
    <w:p w14:paraId="405BCB8B" w14:textId="77777777" w:rsidR="00B31240" w:rsidRDefault="00B31240" w:rsidP="00B31240">
      <w:pPr>
        <w:rPr>
          <w:b/>
          <w:bCs/>
        </w:rPr>
      </w:pPr>
      <w:r w:rsidRPr="00B31240">
        <w:rPr>
          <w:b/>
          <w:bCs/>
        </w:rPr>
        <w:lastRenderedPageBreak/>
        <w:t>Paso 3</w:t>
      </w:r>
    </w:p>
    <w:p w14:paraId="5DA10814" w14:textId="74C35D44" w:rsidR="00B31240" w:rsidRPr="00B31240" w:rsidRDefault="00B31240" w:rsidP="00B31240">
      <w:pPr>
        <w:rPr>
          <w:b/>
          <w:bCs/>
        </w:rPr>
      </w:pPr>
      <w:r>
        <w:rPr>
          <w:noProof/>
        </w:rPr>
        <w:drawing>
          <wp:inline distT="0" distB="0" distL="0" distR="0" wp14:anchorId="127E169C" wp14:editId="7D3EFED6">
            <wp:extent cx="2339340" cy="1219200"/>
            <wp:effectExtent l="0" t="0" r="3810" b="0"/>
            <wp:docPr id="6008658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39340" cy="1219200"/>
                    </a:xfrm>
                    <a:prstGeom prst="rect">
                      <a:avLst/>
                    </a:prstGeom>
                    <a:noFill/>
                    <a:ln>
                      <a:noFill/>
                    </a:ln>
                  </pic:spPr>
                </pic:pic>
              </a:graphicData>
            </a:graphic>
          </wp:inline>
        </w:drawing>
      </w:r>
    </w:p>
    <w:p w14:paraId="1C9C69D1" w14:textId="77777777" w:rsidR="00B31240" w:rsidRPr="00B31240" w:rsidRDefault="00B31240" w:rsidP="00B31240">
      <w:pPr>
        <w:numPr>
          <w:ilvl w:val="0"/>
          <w:numId w:val="17"/>
        </w:numPr>
      </w:pPr>
      <w:r w:rsidRPr="00B31240">
        <w:t>Haz clic en el botón </w:t>
      </w:r>
      <w:proofErr w:type="spellStart"/>
      <w:r w:rsidRPr="00B31240">
        <w:rPr>
          <w:b/>
          <w:bCs/>
        </w:rPr>
        <w:t>Launch</w:t>
      </w:r>
      <w:proofErr w:type="spellEnd"/>
      <w:r w:rsidRPr="00B31240">
        <w:rPr>
          <w:b/>
          <w:bCs/>
        </w:rPr>
        <w:t xml:space="preserve"> </w:t>
      </w:r>
      <w:proofErr w:type="spellStart"/>
      <w:r w:rsidRPr="00B31240">
        <w:rPr>
          <w:b/>
          <w:bCs/>
        </w:rPr>
        <w:t>Assessment</w:t>
      </w:r>
      <w:proofErr w:type="spellEnd"/>
      <w:r w:rsidRPr="00B31240">
        <w:t> en la esquina superior derecha de la pantalla.</w:t>
      </w:r>
    </w:p>
    <w:p w14:paraId="304ACEC1" w14:textId="77777777" w:rsidR="00B31240" w:rsidRPr="00B31240" w:rsidRDefault="00B31240" w:rsidP="00B31240"/>
    <w:p w14:paraId="483C1ADC" w14:textId="09AA9239" w:rsidR="00AB303F" w:rsidRDefault="00B31240" w:rsidP="00764C13">
      <w:r>
        <w:rPr>
          <w:noProof/>
        </w:rPr>
        <w:drawing>
          <wp:inline distT="0" distB="0" distL="0" distR="0" wp14:anchorId="49E1FE7D" wp14:editId="33EB4C3D">
            <wp:extent cx="5612130" cy="4123055"/>
            <wp:effectExtent l="0" t="0" r="7620" b="0"/>
            <wp:docPr id="21422820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2130" cy="4123055"/>
                    </a:xfrm>
                    <a:prstGeom prst="rect">
                      <a:avLst/>
                    </a:prstGeom>
                    <a:noFill/>
                    <a:ln>
                      <a:noFill/>
                    </a:ln>
                  </pic:spPr>
                </pic:pic>
              </a:graphicData>
            </a:graphic>
          </wp:inline>
        </w:drawing>
      </w:r>
    </w:p>
    <w:p w14:paraId="7F9D9BDB" w14:textId="4FEED4EA" w:rsidR="00B31240" w:rsidRPr="00B31240" w:rsidRDefault="00B31240" w:rsidP="00B31240">
      <w:pPr>
        <w:numPr>
          <w:ilvl w:val="0"/>
          <w:numId w:val="18"/>
        </w:numPr>
      </w:pPr>
      <w:r w:rsidRPr="00B31240">
        <w:rPr>
          <w:b/>
          <w:bCs/>
        </w:rPr>
        <w:t>Ingresa el nombre</w:t>
      </w:r>
      <w:r w:rsidRPr="00B31240">
        <w:br/>
      </w:r>
      <w:proofErr w:type="spellStart"/>
      <w:r w:rsidRPr="00B31240">
        <w:rPr>
          <w:b/>
          <w:bCs/>
        </w:rPr>
        <w:t>Your</w:t>
      </w:r>
      <w:proofErr w:type="spellEnd"/>
      <w:r w:rsidRPr="00B31240">
        <w:rPr>
          <w:b/>
          <w:bCs/>
        </w:rPr>
        <w:t xml:space="preserve"> Daily </w:t>
      </w:r>
      <w:proofErr w:type="spellStart"/>
      <w:r w:rsidRPr="00B31240">
        <w:rPr>
          <w:b/>
          <w:bCs/>
        </w:rPr>
        <w:t>Activities</w:t>
      </w:r>
      <w:proofErr w:type="spellEnd"/>
    </w:p>
    <w:p w14:paraId="5C712315" w14:textId="77777777" w:rsidR="00B31240" w:rsidRPr="00B31240" w:rsidRDefault="00B31240" w:rsidP="00B31240">
      <w:pPr>
        <w:numPr>
          <w:ilvl w:val="0"/>
          <w:numId w:val="18"/>
        </w:numPr>
      </w:pPr>
      <w:r w:rsidRPr="00B31240">
        <w:rPr>
          <w:b/>
          <w:bCs/>
        </w:rPr>
        <w:t xml:space="preserve">Haz clic en el cuadro </w:t>
      </w:r>
      <w:proofErr w:type="spellStart"/>
      <w:r w:rsidRPr="00B31240">
        <w:rPr>
          <w:b/>
          <w:bCs/>
        </w:rPr>
        <w:t>Respondent</w:t>
      </w:r>
      <w:proofErr w:type="spellEnd"/>
      <w:r w:rsidRPr="00B31240">
        <w:br/>
        <w:t xml:space="preserve">Asígnalo a </w:t>
      </w:r>
      <w:r w:rsidRPr="00B31240">
        <w:rPr>
          <w:b/>
          <w:bCs/>
        </w:rPr>
        <w:t>“Me”</w:t>
      </w:r>
      <w:r w:rsidRPr="00B31240">
        <w:t>. Incluso puedes agregar correos electrónicos externos en este campo.</w:t>
      </w:r>
    </w:p>
    <w:p w14:paraId="7B5BC6A6" w14:textId="77777777" w:rsidR="00B31240" w:rsidRPr="00B31240" w:rsidRDefault="00B31240" w:rsidP="00B31240">
      <w:pPr>
        <w:numPr>
          <w:ilvl w:val="0"/>
          <w:numId w:val="18"/>
        </w:numPr>
      </w:pPr>
      <w:r w:rsidRPr="00B31240">
        <w:rPr>
          <w:b/>
          <w:bCs/>
        </w:rPr>
        <w:lastRenderedPageBreak/>
        <w:t xml:space="preserve">Haz clic en el cuadro </w:t>
      </w:r>
      <w:proofErr w:type="spellStart"/>
      <w:r w:rsidRPr="00B31240">
        <w:rPr>
          <w:b/>
          <w:bCs/>
        </w:rPr>
        <w:t>Approver</w:t>
      </w:r>
      <w:proofErr w:type="spellEnd"/>
      <w:r w:rsidRPr="00B31240">
        <w:br/>
        <w:t xml:space="preserve">Haz clic en </w:t>
      </w:r>
      <w:r w:rsidRPr="00B31240">
        <w:rPr>
          <w:b/>
          <w:bCs/>
        </w:rPr>
        <w:t>“</w:t>
      </w:r>
      <w:proofErr w:type="spellStart"/>
      <w:r w:rsidRPr="00B31240">
        <w:rPr>
          <w:b/>
          <w:bCs/>
        </w:rPr>
        <w:t>Assign</w:t>
      </w:r>
      <w:proofErr w:type="spellEnd"/>
      <w:r w:rsidRPr="00B31240">
        <w:rPr>
          <w:b/>
          <w:bCs/>
        </w:rPr>
        <w:t xml:space="preserve"> </w:t>
      </w:r>
      <w:proofErr w:type="spellStart"/>
      <w:r w:rsidRPr="00B31240">
        <w:rPr>
          <w:b/>
          <w:bCs/>
        </w:rPr>
        <w:t>to</w:t>
      </w:r>
      <w:proofErr w:type="spellEnd"/>
      <w:r w:rsidRPr="00B31240">
        <w:rPr>
          <w:b/>
          <w:bCs/>
        </w:rPr>
        <w:t xml:space="preserve"> Me”</w:t>
      </w:r>
      <w:r w:rsidRPr="00B31240">
        <w:t>.</w:t>
      </w:r>
    </w:p>
    <w:p w14:paraId="0AE0CF56" w14:textId="77777777" w:rsidR="00B31240" w:rsidRPr="00B31240" w:rsidRDefault="00B31240" w:rsidP="00B31240">
      <w:pPr>
        <w:numPr>
          <w:ilvl w:val="0"/>
          <w:numId w:val="18"/>
        </w:numPr>
      </w:pPr>
      <w:r w:rsidRPr="00B31240">
        <w:rPr>
          <w:b/>
          <w:bCs/>
        </w:rPr>
        <w:t>Haz clic en “</w:t>
      </w:r>
      <w:proofErr w:type="spellStart"/>
      <w:r w:rsidRPr="00B31240">
        <w:rPr>
          <w:b/>
          <w:bCs/>
        </w:rPr>
        <w:t>Launch</w:t>
      </w:r>
      <w:proofErr w:type="spellEnd"/>
      <w:r w:rsidRPr="00B31240">
        <w:rPr>
          <w:b/>
          <w:bCs/>
        </w:rPr>
        <w:t>”</w:t>
      </w:r>
    </w:p>
    <w:p w14:paraId="11768B7A" w14:textId="77777777" w:rsidR="00B31240" w:rsidRDefault="00B31240" w:rsidP="00B31240">
      <w:r>
        <w:t>Ciclo de vida de una evaluación</w:t>
      </w:r>
    </w:p>
    <w:p w14:paraId="0BD17435" w14:textId="77777777" w:rsidR="00B31240" w:rsidRDefault="00B31240" w:rsidP="00B31240">
      <w:r>
        <w:t xml:space="preserve">1. Not </w:t>
      </w:r>
      <w:proofErr w:type="spellStart"/>
      <w:r>
        <w:t>Started</w:t>
      </w:r>
      <w:proofErr w:type="spellEnd"/>
    </w:p>
    <w:p w14:paraId="76F62CAA" w14:textId="68C25739" w:rsidR="00B31240" w:rsidRDefault="00B31240" w:rsidP="00B31240">
      <w:r>
        <w:t xml:space="preserve">En esta primera etapa, se notificará al </w:t>
      </w:r>
      <w:proofErr w:type="spellStart"/>
      <w:r>
        <w:t>respondente</w:t>
      </w:r>
      <w:proofErr w:type="spellEnd"/>
      <w:r>
        <w:t xml:space="preserve"> que debe contestar las preguntas de la evaluación. En este momento, todavía no se ha respondido ninguna pregunta.</w:t>
      </w:r>
    </w:p>
    <w:p w14:paraId="5D1C6FD1" w14:textId="77777777" w:rsidR="00B31240" w:rsidRDefault="00B31240" w:rsidP="00B31240">
      <w:r>
        <w:t xml:space="preserve">2. In </w:t>
      </w:r>
      <w:proofErr w:type="spellStart"/>
      <w:r>
        <w:t>Progress</w:t>
      </w:r>
      <w:proofErr w:type="spellEnd"/>
    </w:p>
    <w:p w14:paraId="7242BDDB" w14:textId="02991E92" w:rsidR="00B31240" w:rsidRDefault="00B31240" w:rsidP="00B31240">
      <w:r>
        <w:t xml:space="preserve">Tan pronto como el </w:t>
      </w:r>
      <w:proofErr w:type="spellStart"/>
      <w:r>
        <w:t>respondente</w:t>
      </w:r>
      <w:proofErr w:type="spellEnd"/>
      <w:r>
        <w:t xml:space="preserve"> responda una sola pregunta, la evaluación pasará automáticamente a la etapa In </w:t>
      </w:r>
      <w:proofErr w:type="spellStart"/>
      <w:r>
        <w:t>Progress</w:t>
      </w:r>
      <w:proofErr w:type="spellEnd"/>
      <w:r>
        <w:t xml:space="preserve">. Una vez que se hayan contestado todas las preguntas, agregado los archivos adjuntos y escrito las justificaciones, el </w:t>
      </w:r>
      <w:proofErr w:type="spellStart"/>
      <w:r>
        <w:t>respondente</w:t>
      </w:r>
      <w:proofErr w:type="spellEnd"/>
      <w:r>
        <w:t xml:space="preserve"> enviará sus respuestas.</w:t>
      </w:r>
    </w:p>
    <w:p w14:paraId="057A72AC" w14:textId="77777777" w:rsidR="00B31240" w:rsidRDefault="00B31240" w:rsidP="00B31240">
      <w:r>
        <w:t xml:space="preserve">3. </w:t>
      </w:r>
      <w:proofErr w:type="spellStart"/>
      <w:r>
        <w:t>Under</w:t>
      </w:r>
      <w:proofErr w:type="spellEnd"/>
      <w:r>
        <w:t xml:space="preserve"> </w:t>
      </w:r>
      <w:proofErr w:type="spellStart"/>
      <w:r>
        <w:t>Review</w:t>
      </w:r>
      <w:proofErr w:type="spellEnd"/>
    </w:p>
    <w:p w14:paraId="706C1AA8" w14:textId="473679FD" w:rsidR="00B31240" w:rsidRDefault="00B31240" w:rsidP="00B31240">
      <w:r>
        <w:t xml:space="preserve">La evaluación pasa a la etapa </w:t>
      </w:r>
      <w:proofErr w:type="spellStart"/>
      <w:r>
        <w:t>Under</w:t>
      </w:r>
      <w:proofErr w:type="spellEnd"/>
      <w:r>
        <w:t xml:space="preserve"> </w:t>
      </w:r>
      <w:proofErr w:type="spellStart"/>
      <w:r>
        <w:t>Review</w:t>
      </w:r>
      <w:proofErr w:type="spellEnd"/>
      <w:r>
        <w:t xml:space="preserve"> tan pronto como el </w:t>
      </w:r>
      <w:proofErr w:type="spellStart"/>
      <w:r>
        <w:t>respondente</w:t>
      </w:r>
      <w:proofErr w:type="spellEnd"/>
      <w:r>
        <w:t xml:space="preserve"> envía sus respuestas. En esta etapa, la persona aprobadora revisará las respuestas enviadas e identificará si existen riesgos con base en lo que encuentre. Si hay riesgos, pueden marcarse en esta fase.</w:t>
      </w:r>
    </w:p>
    <w:p w14:paraId="7E478D66" w14:textId="77777777" w:rsidR="00B31240" w:rsidRDefault="00B31240" w:rsidP="00B31240">
      <w:r>
        <w:t xml:space="preserve">4. </w:t>
      </w:r>
      <w:proofErr w:type="spellStart"/>
      <w:r>
        <w:t>Completed</w:t>
      </w:r>
      <w:proofErr w:type="spellEnd"/>
    </w:p>
    <w:p w14:paraId="50F04CF3" w14:textId="0FF2CC89" w:rsidR="00B31240" w:rsidRDefault="00B31240" w:rsidP="00B31240">
      <w:r>
        <w:t>Una vez que la persona aprobadora termina de revisar todas las respuestas y se han marcado todos los riesgos, puede completar su revisión. Al completar la revisión, puede aprobar o rechazar las respuestas. Esto se explica con más detalle a continuación.</w:t>
      </w:r>
    </w:p>
    <w:p w14:paraId="4F954456" w14:textId="77777777" w:rsidR="00B31240" w:rsidRDefault="00B31240" w:rsidP="00B31240"/>
    <w:p w14:paraId="2DC4F147" w14:textId="77777777" w:rsidR="00B31240" w:rsidRPr="00B31240" w:rsidRDefault="00B31240" w:rsidP="00B31240">
      <w:pPr>
        <w:rPr>
          <w:b/>
          <w:bCs/>
        </w:rPr>
      </w:pPr>
      <w:r w:rsidRPr="00B31240">
        <w:rPr>
          <w:b/>
          <w:bCs/>
        </w:rPr>
        <w:t>Nota importante</w:t>
      </w:r>
    </w:p>
    <w:p w14:paraId="103D6365" w14:textId="709D6448" w:rsidR="00B31240" w:rsidRDefault="00B31240" w:rsidP="00B31240">
      <w:r>
        <w:t xml:space="preserve">La etapa </w:t>
      </w:r>
      <w:proofErr w:type="spellStart"/>
      <w:r>
        <w:t>Completed</w:t>
      </w:r>
      <w:proofErr w:type="spellEnd"/>
      <w:r>
        <w:t xml:space="preserve"> significa que la revisión se ha completado, no que todos los riesgos hayan sido mitigados. La mitigación de riesgos ocurrirá en otro momento.</w:t>
      </w:r>
    </w:p>
    <w:p w14:paraId="1E1ACAC6" w14:textId="77777777" w:rsidR="00B31240" w:rsidRDefault="00B31240" w:rsidP="00B31240">
      <w:r>
        <w:t xml:space="preserve">4a. </w:t>
      </w:r>
      <w:proofErr w:type="spellStart"/>
      <w:r>
        <w:t>Approved</w:t>
      </w:r>
      <w:proofErr w:type="spellEnd"/>
    </w:p>
    <w:p w14:paraId="04E1C06F" w14:textId="77777777" w:rsidR="00B31240" w:rsidRDefault="00B31240" w:rsidP="00B31240">
      <w:r>
        <w:t xml:space="preserve">Aprobar la evaluación aprueba la automatización de las respuestas. Por ejemplo, si el </w:t>
      </w:r>
      <w:proofErr w:type="spellStart"/>
      <w:r>
        <w:t>respondente</w:t>
      </w:r>
      <w:proofErr w:type="spellEnd"/>
      <w:r>
        <w:t xml:space="preserve"> responde preguntas sobre un activo y una organización desea que </w:t>
      </w:r>
      <w:proofErr w:type="spellStart"/>
      <w:r>
        <w:t>OneTrust</w:t>
      </w:r>
      <w:proofErr w:type="spellEnd"/>
      <w:r>
        <w:t xml:space="preserve"> complete automáticamente esos atributos del activo dentro del sistema, entonces debe seleccionar </w:t>
      </w:r>
      <w:proofErr w:type="spellStart"/>
      <w:r>
        <w:t>Approve</w:t>
      </w:r>
      <w:proofErr w:type="spellEnd"/>
      <w:r>
        <w:t>.</w:t>
      </w:r>
    </w:p>
    <w:p w14:paraId="63A02622" w14:textId="77777777" w:rsidR="00B31240" w:rsidRDefault="00B31240" w:rsidP="00B31240"/>
    <w:p w14:paraId="11E3CEF4" w14:textId="77777777" w:rsidR="00B31240" w:rsidRDefault="00B31240" w:rsidP="00B31240">
      <w:r>
        <w:t xml:space="preserve">4b. </w:t>
      </w:r>
      <w:proofErr w:type="spellStart"/>
      <w:r>
        <w:t>Rejected</w:t>
      </w:r>
      <w:proofErr w:type="spellEnd"/>
    </w:p>
    <w:p w14:paraId="3C491CCF" w14:textId="611D070E" w:rsidR="00B31240" w:rsidRDefault="00B31240" w:rsidP="00B31240">
      <w:r>
        <w:t>Rechazar una evaluación es lo contrario. Significa que las respuestas dadas en la evaluación no actualizarán otras áreas del sistema.</w:t>
      </w:r>
    </w:p>
    <w:p w14:paraId="5BE2FCA7" w14:textId="77777777" w:rsidR="00B31240" w:rsidRPr="00B31240" w:rsidRDefault="00B31240" w:rsidP="00B31240">
      <w:pPr>
        <w:rPr>
          <w:b/>
          <w:bCs/>
          <w:sz w:val="28"/>
          <w:szCs w:val="28"/>
        </w:rPr>
      </w:pPr>
      <w:r w:rsidRPr="00B31240">
        <w:rPr>
          <w:b/>
          <w:bCs/>
          <w:sz w:val="28"/>
          <w:szCs w:val="28"/>
        </w:rPr>
        <w:t>Marcar un riesgo durante la revisión de una evaluación</w:t>
      </w:r>
    </w:p>
    <w:p w14:paraId="2E036923" w14:textId="77777777" w:rsidR="00B31240" w:rsidRDefault="00B31240" w:rsidP="00B31240">
      <w:r>
        <w:t xml:space="preserve">Cómo </w:t>
      </w:r>
      <w:proofErr w:type="spellStart"/>
      <w:r>
        <w:t>OneTrust</w:t>
      </w:r>
      <w:proofErr w:type="spellEnd"/>
      <w:r>
        <w:t xml:space="preserve"> ayuda a los aprobadores en una gestión responsable del riesgo</w:t>
      </w:r>
    </w:p>
    <w:p w14:paraId="1A3E1BDE" w14:textId="31A48951" w:rsidR="00B31240" w:rsidRDefault="00B31240" w:rsidP="00B31240">
      <w:proofErr w:type="spellStart"/>
      <w:r>
        <w:t>OneTrust</w:t>
      </w:r>
      <w:proofErr w:type="spellEnd"/>
      <w:r>
        <w:t xml:space="preserve"> Data </w:t>
      </w:r>
      <w:proofErr w:type="spellStart"/>
      <w:r>
        <w:t>Mapping</w:t>
      </w:r>
      <w:proofErr w:type="spellEnd"/>
      <w:r>
        <w:t xml:space="preserve"> permite inventariar la ubicación, el uso y el acceso a los datos personales que tu empresa recopila y utiliza, ayudándote a identificar y tratar los riesgos asociados.</w:t>
      </w:r>
    </w:p>
    <w:p w14:paraId="069709F9" w14:textId="2C6B780D" w:rsidR="00B31240" w:rsidRDefault="00B31240" w:rsidP="00764C13">
      <w:r>
        <w:t>A los riesgos identificados se les pueden agregar justificaciones, asignar planes de tratamiento y editarlos si es necesario.</w:t>
      </w:r>
    </w:p>
    <w:p w14:paraId="4EF1A005" w14:textId="7AB89198" w:rsidR="00B31240" w:rsidRDefault="00B31240" w:rsidP="00764C13">
      <w:proofErr w:type="spellStart"/>
      <w:r w:rsidRPr="00AB303F">
        <w:rPr>
          <w:highlight w:val="yellow"/>
        </w:rPr>
        <w:t>Transcription</w:t>
      </w:r>
      <w:proofErr w:type="spellEnd"/>
      <w:r w:rsidRPr="00AB303F">
        <w:rPr>
          <w:highlight w:val="yellow"/>
        </w:rPr>
        <w:t xml:space="preserve"> 7</w:t>
      </w:r>
      <w:r>
        <w:t>6</w:t>
      </w:r>
    </w:p>
    <w:p w14:paraId="177EF72A" w14:textId="77777777" w:rsidR="0001030E" w:rsidRDefault="0001030E" w:rsidP="00764C13"/>
    <w:p w14:paraId="3C32A2EF" w14:textId="77777777" w:rsidR="0001030E" w:rsidRDefault="0001030E" w:rsidP="00764C13"/>
    <w:p w14:paraId="36885528" w14:textId="4194FE60" w:rsidR="0001030E" w:rsidRDefault="0001030E">
      <w:r>
        <w:br w:type="page"/>
      </w:r>
    </w:p>
    <w:p w14:paraId="0BEF8185" w14:textId="6BEC0145" w:rsidR="0001030E" w:rsidRDefault="0001030E" w:rsidP="00764C13">
      <w:r>
        <w:lastRenderedPageBreak/>
        <w:t>Lesson 6 de 11</w:t>
      </w:r>
    </w:p>
    <w:p w14:paraId="5F109B02" w14:textId="77777777" w:rsidR="0001030E" w:rsidRPr="0001030E" w:rsidRDefault="0001030E" w:rsidP="0001030E">
      <w:pPr>
        <w:rPr>
          <w:b/>
          <w:bCs/>
        </w:rPr>
      </w:pPr>
      <w:r w:rsidRPr="0001030E">
        <w:rPr>
          <w:b/>
          <w:bCs/>
        </w:rPr>
        <w:t xml:space="preserve">Objetivos de aprendizaje de Data </w:t>
      </w:r>
      <w:proofErr w:type="spellStart"/>
      <w:r w:rsidRPr="0001030E">
        <w:rPr>
          <w:b/>
          <w:bCs/>
        </w:rPr>
        <w:t>Mapping</w:t>
      </w:r>
      <w:proofErr w:type="spellEnd"/>
      <w:r w:rsidRPr="0001030E">
        <w:rPr>
          <w:b/>
          <w:bCs/>
        </w:rPr>
        <w:t xml:space="preserve"> </w:t>
      </w:r>
      <w:proofErr w:type="spellStart"/>
      <w:r w:rsidRPr="0001030E">
        <w:rPr>
          <w:b/>
          <w:bCs/>
        </w:rPr>
        <w:t>Automation</w:t>
      </w:r>
      <w:proofErr w:type="spellEnd"/>
    </w:p>
    <w:p w14:paraId="1B178D2C" w14:textId="77777777" w:rsidR="0001030E" w:rsidRPr="0001030E" w:rsidRDefault="0001030E" w:rsidP="0001030E">
      <w:r w:rsidRPr="0001030E">
        <w:t xml:space="preserve">En este módulo, identificarás cómo las herramientas y flujos de trabajo de </w:t>
      </w:r>
      <w:r w:rsidRPr="0001030E">
        <w:rPr>
          <w:b/>
          <w:bCs/>
        </w:rPr>
        <w:t xml:space="preserve">data </w:t>
      </w:r>
      <w:proofErr w:type="spellStart"/>
      <w:r w:rsidRPr="0001030E">
        <w:rPr>
          <w:b/>
          <w:bCs/>
        </w:rPr>
        <w:t>mapping</w:t>
      </w:r>
      <w:proofErr w:type="spellEnd"/>
      <w:r w:rsidRPr="0001030E">
        <w:t xml:space="preserve"> se alinean con necesidades regulatorias, incluyendo </w:t>
      </w:r>
      <w:r w:rsidRPr="0001030E">
        <w:rPr>
          <w:b/>
          <w:bCs/>
        </w:rPr>
        <w:t>GDPR</w:t>
      </w:r>
      <w:r w:rsidRPr="0001030E">
        <w:t xml:space="preserve"> y </w:t>
      </w:r>
      <w:r w:rsidRPr="0001030E">
        <w:rPr>
          <w:b/>
          <w:bCs/>
        </w:rPr>
        <w:t>LGPD</w:t>
      </w:r>
      <w:r w:rsidRPr="0001030E">
        <w:t>. También aprenderás a crear atributos de elementos de inventario, actualizar plantillas de evaluación de inventario, agregar elementos de inventario y enviar evaluaciones en bloque.</w:t>
      </w:r>
    </w:p>
    <w:p w14:paraId="718F849B" w14:textId="77777777" w:rsidR="0001030E" w:rsidRPr="0001030E" w:rsidRDefault="0001030E" w:rsidP="0001030E">
      <w:pPr>
        <w:rPr>
          <w:b/>
          <w:bCs/>
        </w:rPr>
      </w:pPr>
      <w:r w:rsidRPr="0001030E">
        <w:rPr>
          <w:b/>
          <w:bCs/>
        </w:rPr>
        <w:t>Descripción general del módulo</w:t>
      </w:r>
    </w:p>
    <w:p w14:paraId="29DF3448" w14:textId="77777777" w:rsidR="0001030E" w:rsidRPr="0001030E" w:rsidRDefault="0001030E" w:rsidP="0001030E">
      <w:proofErr w:type="spellStart"/>
      <w:r w:rsidRPr="0001030E">
        <w:rPr>
          <w:b/>
          <w:bCs/>
        </w:rPr>
        <w:t>OneTrust</w:t>
      </w:r>
      <w:proofErr w:type="spellEnd"/>
      <w:r w:rsidRPr="0001030E">
        <w:rPr>
          <w:b/>
          <w:bCs/>
        </w:rPr>
        <w:t xml:space="preserve"> Data </w:t>
      </w:r>
      <w:proofErr w:type="spellStart"/>
      <w:r w:rsidRPr="0001030E">
        <w:rPr>
          <w:b/>
          <w:bCs/>
        </w:rPr>
        <w:t>Mapping</w:t>
      </w:r>
      <w:proofErr w:type="spellEnd"/>
      <w:r w:rsidRPr="0001030E">
        <w:rPr>
          <w:b/>
          <w:bCs/>
        </w:rPr>
        <w:t xml:space="preserve"> </w:t>
      </w:r>
      <w:proofErr w:type="spellStart"/>
      <w:r w:rsidRPr="0001030E">
        <w:rPr>
          <w:b/>
          <w:bCs/>
        </w:rPr>
        <w:t>Automation</w:t>
      </w:r>
      <w:proofErr w:type="spellEnd"/>
      <w:r w:rsidRPr="0001030E">
        <w:t xml:space="preserve"> permite a las organizaciones descubrir, inventariar y conectar de manera eficaz sus </w:t>
      </w:r>
      <w:r w:rsidRPr="0001030E">
        <w:rPr>
          <w:b/>
          <w:bCs/>
        </w:rPr>
        <w:t>activos</w:t>
      </w:r>
      <w:r w:rsidRPr="0001030E">
        <w:t xml:space="preserve">, </w:t>
      </w:r>
      <w:r w:rsidRPr="0001030E">
        <w:rPr>
          <w:b/>
          <w:bCs/>
        </w:rPr>
        <w:t>actividades de tratamiento</w:t>
      </w:r>
      <w:r w:rsidRPr="0001030E">
        <w:t xml:space="preserve">, </w:t>
      </w:r>
      <w:r w:rsidRPr="0001030E">
        <w:rPr>
          <w:b/>
          <w:bCs/>
        </w:rPr>
        <w:t>entidades</w:t>
      </w:r>
      <w:r w:rsidRPr="0001030E">
        <w:t xml:space="preserve"> y </w:t>
      </w:r>
      <w:r w:rsidRPr="0001030E">
        <w:rPr>
          <w:b/>
          <w:bCs/>
        </w:rPr>
        <w:t>proveedores</w:t>
      </w:r>
      <w:r w:rsidRPr="0001030E">
        <w:t>. Proporciona atributos tanto predefinidos como personalizables para categorizar y describir estos elementos del inventario, junto con reportes integrales que visualizan el movimiento de los datos.</w:t>
      </w:r>
    </w:p>
    <w:p w14:paraId="1E71F040" w14:textId="5A5B3B47" w:rsidR="0001030E" w:rsidRDefault="0001030E">
      <w:r>
        <w:br w:type="page"/>
      </w:r>
    </w:p>
    <w:p w14:paraId="44FDBFE3" w14:textId="73DDCD28" w:rsidR="0001030E" w:rsidRDefault="0001030E" w:rsidP="0001030E">
      <w:r>
        <w:lastRenderedPageBreak/>
        <w:t xml:space="preserve">Lesson </w:t>
      </w:r>
      <w:r>
        <w:t>7</w:t>
      </w:r>
      <w:r>
        <w:t xml:space="preserve"> de 11</w:t>
      </w:r>
    </w:p>
    <w:p w14:paraId="3F55372F" w14:textId="77777777" w:rsidR="00C27351" w:rsidRPr="00C27351" w:rsidRDefault="00C27351" w:rsidP="00C27351">
      <w:pPr>
        <w:rPr>
          <w:b/>
          <w:bCs/>
        </w:rPr>
      </w:pPr>
      <w:r w:rsidRPr="00C27351">
        <w:rPr>
          <w:b/>
          <w:bCs/>
        </w:rPr>
        <w:br/>
        <w:t>Descripción general de la funcionalidad y consejos útiles</w:t>
      </w:r>
    </w:p>
    <w:p w14:paraId="4332ED67" w14:textId="77777777" w:rsidR="00C27351" w:rsidRPr="00C27351" w:rsidRDefault="00C27351" w:rsidP="00C27351">
      <w:pPr>
        <w:rPr>
          <w:b/>
          <w:bCs/>
        </w:rPr>
      </w:pPr>
      <w:r w:rsidRPr="00C27351">
        <w:rPr>
          <w:b/>
          <w:bCs/>
        </w:rPr>
        <w:t xml:space="preserve">¿Qué es el Data </w:t>
      </w:r>
      <w:proofErr w:type="spellStart"/>
      <w:r w:rsidRPr="00C27351">
        <w:rPr>
          <w:b/>
          <w:bCs/>
        </w:rPr>
        <w:t>Mapping</w:t>
      </w:r>
      <w:proofErr w:type="spellEnd"/>
      <w:r w:rsidRPr="00C27351">
        <w:rPr>
          <w:b/>
          <w:bCs/>
        </w:rPr>
        <w:t>?</w:t>
      </w:r>
    </w:p>
    <w:p w14:paraId="13CA4E67" w14:textId="77777777" w:rsidR="00C27351" w:rsidRPr="00C27351" w:rsidRDefault="00C27351" w:rsidP="00C27351">
      <w:pPr>
        <w:rPr>
          <w:b/>
          <w:bCs/>
        </w:rPr>
      </w:pPr>
      <w:r w:rsidRPr="00C27351">
        <w:rPr>
          <w:b/>
          <w:bCs/>
        </w:rPr>
        <w:t>Contexto de negocio</w:t>
      </w:r>
    </w:p>
    <w:p w14:paraId="532E91EB" w14:textId="77777777" w:rsidR="00C27351" w:rsidRPr="00C27351" w:rsidRDefault="00C27351" w:rsidP="00C27351">
      <w:r w:rsidRPr="00C27351">
        <w:t xml:space="preserve">El </w:t>
      </w:r>
      <w:r w:rsidRPr="00C27351">
        <w:rPr>
          <w:b/>
          <w:bCs/>
        </w:rPr>
        <w:t xml:space="preserve">Data </w:t>
      </w:r>
      <w:proofErr w:type="spellStart"/>
      <w:r w:rsidRPr="00C27351">
        <w:rPr>
          <w:b/>
          <w:bCs/>
        </w:rPr>
        <w:t>Mapping</w:t>
      </w:r>
      <w:proofErr w:type="spellEnd"/>
      <w:r w:rsidRPr="00C27351">
        <w:t xml:space="preserve"> es fundamental para identificar, rastrear y analizar el flujo de datos dentro de un entorno empresarial. Este proceso garantiza que las organizaciones puedan gestionar eficazmente sus relaciones y dependencias de datos.</w:t>
      </w:r>
    </w:p>
    <w:p w14:paraId="3CA0CFAB" w14:textId="77777777" w:rsidR="00C27351" w:rsidRPr="00C27351" w:rsidRDefault="00C27351" w:rsidP="00C27351">
      <w:r w:rsidRPr="00C27351">
        <w:t>Al comprender estas conexiones, las empresas pueden tomar decisiones informadas y optimizar sus estrategias de gestión de datos.</w:t>
      </w:r>
    </w:p>
    <w:p w14:paraId="004BB129" w14:textId="77777777" w:rsidR="00C27351" w:rsidRPr="00C27351" w:rsidRDefault="00C27351" w:rsidP="00C27351">
      <w:pPr>
        <w:rPr>
          <w:b/>
          <w:bCs/>
        </w:rPr>
      </w:pPr>
      <w:r w:rsidRPr="00C27351">
        <w:rPr>
          <w:b/>
          <w:bCs/>
        </w:rPr>
        <w:t>Contexto de los datos</w:t>
      </w:r>
    </w:p>
    <w:p w14:paraId="72D823CB" w14:textId="77777777" w:rsidR="00C27351" w:rsidRPr="00C27351" w:rsidRDefault="00C27351" w:rsidP="00C27351">
      <w:r w:rsidRPr="00C27351">
        <w:t xml:space="preserve">El </w:t>
      </w:r>
      <w:r w:rsidRPr="00C27351">
        <w:rPr>
          <w:b/>
          <w:bCs/>
        </w:rPr>
        <w:t xml:space="preserve">Data </w:t>
      </w:r>
      <w:proofErr w:type="spellStart"/>
      <w:r w:rsidRPr="00C27351">
        <w:rPr>
          <w:b/>
          <w:bCs/>
        </w:rPr>
        <w:t>Mapping</w:t>
      </w:r>
      <w:proofErr w:type="spellEnd"/>
      <w:r w:rsidRPr="00C27351">
        <w:t xml:space="preserve"> proporciona una comprensión integral del </w:t>
      </w:r>
      <w:r w:rsidRPr="00C27351">
        <w:rPr>
          <w:b/>
          <w:bCs/>
        </w:rPr>
        <w:t>“qué”</w:t>
      </w:r>
      <w:r w:rsidRPr="00C27351">
        <w:t xml:space="preserve"> y el </w:t>
      </w:r>
      <w:r w:rsidRPr="00C27351">
        <w:rPr>
          <w:b/>
          <w:bCs/>
        </w:rPr>
        <w:t>“por qué”</w:t>
      </w:r>
      <w:r w:rsidRPr="00C27351">
        <w:t xml:space="preserve"> detrás de las actividades de tratamiento de datos dentro de una organización. Ayuda a aclarar el propósito y la necesidad de cada tarea de tratamiento de datos.</w:t>
      </w:r>
    </w:p>
    <w:p w14:paraId="68E221E6" w14:textId="77777777" w:rsidR="00C27351" w:rsidRPr="00C27351" w:rsidRDefault="00C27351" w:rsidP="00C27351">
      <w:r w:rsidRPr="00C27351">
        <w:t>Esta visión permite a las organizaciones alinear sus prácticas de tratamiento de datos con sus objetivos operativos y de cumplimiento.</w:t>
      </w:r>
    </w:p>
    <w:p w14:paraId="463B6639" w14:textId="77777777" w:rsidR="00C27351" w:rsidRPr="00C27351" w:rsidRDefault="00C27351" w:rsidP="00C27351">
      <w:pPr>
        <w:rPr>
          <w:b/>
          <w:bCs/>
        </w:rPr>
      </w:pPr>
      <w:r w:rsidRPr="00C27351">
        <w:rPr>
          <w:b/>
          <w:bCs/>
        </w:rPr>
        <w:t>Precisión</w:t>
      </w:r>
    </w:p>
    <w:p w14:paraId="6FCD613C" w14:textId="77777777" w:rsidR="00C27351" w:rsidRPr="00C27351" w:rsidRDefault="00C27351" w:rsidP="00C27351">
      <w:r w:rsidRPr="00C27351">
        <w:t xml:space="preserve">Mantener inventarios precisos de </w:t>
      </w:r>
      <w:r w:rsidRPr="00C27351">
        <w:rPr>
          <w:b/>
          <w:bCs/>
        </w:rPr>
        <w:t xml:space="preserve">Processing </w:t>
      </w:r>
      <w:proofErr w:type="spellStart"/>
      <w:r w:rsidRPr="00C27351">
        <w:rPr>
          <w:b/>
          <w:bCs/>
        </w:rPr>
        <w:t>Activities</w:t>
      </w:r>
      <w:proofErr w:type="spellEnd"/>
      <w:r w:rsidRPr="00C27351">
        <w:t xml:space="preserve"> y </w:t>
      </w:r>
      <w:proofErr w:type="spellStart"/>
      <w:r w:rsidRPr="00C27351">
        <w:rPr>
          <w:b/>
          <w:bCs/>
        </w:rPr>
        <w:t>Assets</w:t>
      </w:r>
      <w:proofErr w:type="spellEnd"/>
      <w:r w:rsidRPr="00C27351">
        <w:t xml:space="preserve"> es un resultado clave de un Data </w:t>
      </w:r>
      <w:proofErr w:type="spellStart"/>
      <w:r w:rsidRPr="00C27351">
        <w:t>Mapping</w:t>
      </w:r>
      <w:proofErr w:type="spellEnd"/>
      <w:r w:rsidRPr="00C27351">
        <w:t xml:space="preserve"> eficaz. Esto garantiza que todos los registros sean precisos y estén actualizados.</w:t>
      </w:r>
    </w:p>
    <w:p w14:paraId="35183468" w14:textId="77777777" w:rsidR="00C27351" w:rsidRPr="00C27351" w:rsidRDefault="00C27351" w:rsidP="00C27351">
      <w:r w:rsidRPr="00C27351">
        <w:t>Los inventarios precisos apoyan una mejor toma de decisiones y ayudan a las organizaciones a mantenerse en cumplimiento con los requisitos regulatorios.</w:t>
      </w:r>
    </w:p>
    <w:p w14:paraId="7C9F4C20" w14:textId="77777777" w:rsidR="00C27351" w:rsidRPr="00C27351" w:rsidRDefault="00C27351" w:rsidP="00C27351">
      <w:pPr>
        <w:rPr>
          <w:b/>
          <w:bCs/>
        </w:rPr>
      </w:pPr>
      <w:r w:rsidRPr="00C27351">
        <w:rPr>
          <w:b/>
          <w:bCs/>
        </w:rPr>
        <w:t>Reportes del Artículo 30</w:t>
      </w:r>
    </w:p>
    <w:p w14:paraId="0638595F" w14:textId="77777777" w:rsidR="00C27351" w:rsidRPr="00C27351" w:rsidRDefault="00C27351" w:rsidP="00C27351">
      <w:r w:rsidRPr="00C27351">
        <w:t xml:space="preserve">El </w:t>
      </w:r>
      <w:r w:rsidRPr="00C27351">
        <w:rPr>
          <w:b/>
          <w:bCs/>
        </w:rPr>
        <w:t xml:space="preserve">Data </w:t>
      </w:r>
      <w:proofErr w:type="spellStart"/>
      <w:r w:rsidRPr="00C27351">
        <w:rPr>
          <w:b/>
          <w:bCs/>
        </w:rPr>
        <w:t>Mapping</w:t>
      </w:r>
      <w:proofErr w:type="spellEnd"/>
      <w:r w:rsidRPr="00C27351">
        <w:t xml:space="preserve"> facilita la generación de registros precisos de actividades de tratamiento conforme al </w:t>
      </w:r>
      <w:r w:rsidRPr="00C27351">
        <w:rPr>
          <w:b/>
          <w:bCs/>
        </w:rPr>
        <w:t>Artículo 30</w:t>
      </w:r>
      <w:r w:rsidRPr="00C27351">
        <w:t>. Estos reportes son esenciales para cumplir con las obligaciones regulatorias.</w:t>
      </w:r>
    </w:p>
    <w:p w14:paraId="3AC93ACC" w14:textId="77777777" w:rsidR="00C27351" w:rsidRPr="00C27351" w:rsidRDefault="00C27351" w:rsidP="00C27351">
      <w:r w:rsidRPr="00C27351">
        <w:t>Al asegurar la integridad y exactitud de estos registros, las organizaciones pueden demostrar cumplimiento y reducir riesgos potenciales.</w:t>
      </w:r>
    </w:p>
    <w:p w14:paraId="54E1812B" w14:textId="77777777" w:rsidR="00C27351" w:rsidRPr="00C27351" w:rsidRDefault="00C27351" w:rsidP="00C27351">
      <w:r w:rsidRPr="00C27351">
        <w:pict w14:anchorId="4AC234E3">
          <v:rect id="_x0000_i1135" style="width:0;height:0" o:hralign="center" o:hrstd="t" o:hr="t" fillcolor="#a0a0a0" stroked="f"/>
        </w:pict>
      </w:r>
    </w:p>
    <w:p w14:paraId="6A253F63" w14:textId="77777777" w:rsidR="00C27351" w:rsidRPr="00C27351" w:rsidRDefault="00C27351" w:rsidP="00C27351">
      <w:pPr>
        <w:rPr>
          <w:b/>
          <w:bCs/>
        </w:rPr>
      </w:pPr>
      <w:r w:rsidRPr="00C27351">
        <w:rPr>
          <w:b/>
          <w:bCs/>
        </w:rPr>
        <w:t>Mapa de datos</w:t>
      </w:r>
    </w:p>
    <w:p w14:paraId="31FDA0F7" w14:textId="77777777" w:rsidR="00C27351" w:rsidRPr="00C27351" w:rsidRDefault="00C27351" w:rsidP="00C27351">
      <w:pPr>
        <w:numPr>
          <w:ilvl w:val="0"/>
          <w:numId w:val="19"/>
        </w:numPr>
      </w:pPr>
      <w:r w:rsidRPr="00C27351">
        <w:lastRenderedPageBreak/>
        <w:t>Una representación visual del inventario de datos documentado de la organización es esencial para una gestión eficaz de los datos.</w:t>
      </w:r>
    </w:p>
    <w:p w14:paraId="6A150210" w14:textId="77777777" w:rsidR="00C27351" w:rsidRPr="00C27351" w:rsidRDefault="00C27351" w:rsidP="00C27351">
      <w:pPr>
        <w:numPr>
          <w:ilvl w:val="0"/>
          <w:numId w:val="19"/>
        </w:numPr>
      </w:pPr>
      <w:r w:rsidRPr="00C27351">
        <w:t xml:space="preserve">Esta representación puede generarse con base en los inventarios de datos configurados dentro de </w:t>
      </w:r>
      <w:proofErr w:type="spellStart"/>
      <w:r w:rsidRPr="00C27351">
        <w:t>OneTrust</w:t>
      </w:r>
      <w:proofErr w:type="spellEnd"/>
      <w:r w:rsidRPr="00C27351">
        <w:t>.</w:t>
      </w:r>
    </w:p>
    <w:p w14:paraId="42FD13F4" w14:textId="77777777" w:rsidR="00C27351" w:rsidRPr="00C27351" w:rsidRDefault="00C27351" w:rsidP="00C27351">
      <w:pPr>
        <w:numPr>
          <w:ilvl w:val="0"/>
          <w:numId w:val="19"/>
        </w:numPr>
      </w:pPr>
      <w:r w:rsidRPr="00C27351">
        <w:t>Admite relaciones de </w:t>
      </w:r>
      <w:r w:rsidRPr="00C27351">
        <w:rPr>
          <w:b/>
          <w:bCs/>
        </w:rPr>
        <w:t>muchos a muchos</w:t>
      </w:r>
      <w:r w:rsidRPr="00C27351">
        <w:t>, lo que permite interacciones complejas entre datos.</w:t>
      </w:r>
    </w:p>
    <w:p w14:paraId="01F33FF3" w14:textId="77777777" w:rsidR="00C27351" w:rsidRPr="00C27351" w:rsidRDefault="00C27351" w:rsidP="00C27351">
      <w:pPr>
        <w:numPr>
          <w:ilvl w:val="0"/>
          <w:numId w:val="19"/>
        </w:numPr>
      </w:pPr>
      <w:r w:rsidRPr="00C27351">
        <w:t>El mapa de datos incluye varias opciones de relación, abarcando </w:t>
      </w:r>
      <w:r w:rsidRPr="00C27351">
        <w:rPr>
          <w:b/>
          <w:bCs/>
        </w:rPr>
        <w:t xml:space="preserve">Processing </w:t>
      </w:r>
      <w:proofErr w:type="spellStart"/>
      <w:r w:rsidRPr="00C27351">
        <w:rPr>
          <w:b/>
          <w:bCs/>
        </w:rPr>
        <w:t>Activities</w:t>
      </w:r>
      <w:proofErr w:type="spellEnd"/>
      <w:r w:rsidRPr="00C27351">
        <w:rPr>
          <w:b/>
          <w:bCs/>
        </w:rPr>
        <w:t xml:space="preserve">, </w:t>
      </w:r>
      <w:proofErr w:type="spellStart"/>
      <w:r w:rsidRPr="00C27351">
        <w:rPr>
          <w:b/>
          <w:bCs/>
        </w:rPr>
        <w:t>Assets</w:t>
      </w:r>
      <w:proofErr w:type="spellEnd"/>
      <w:r w:rsidRPr="00C27351">
        <w:rPr>
          <w:b/>
          <w:bCs/>
        </w:rPr>
        <w:t xml:space="preserve"> y </w:t>
      </w:r>
      <w:proofErr w:type="spellStart"/>
      <w:r w:rsidRPr="00C27351">
        <w:rPr>
          <w:b/>
          <w:bCs/>
        </w:rPr>
        <w:t>Vendors</w:t>
      </w:r>
      <w:proofErr w:type="spellEnd"/>
      <w:r w:rsidRPr="00C27351">
        <w:t>.</w:t>
      </w:r>
    </w:p>
    <w:p w14:paraId="6BE90B9E" w14:textId="77777777" w:rsidR="00C27351" w:rsidRPr="00C27351" w:rsidRDefault="00C27351" w:rsidP="00C27351">
      <w:r w:rsidRPr="00C27351">
        <w:pict w14:anchorId="1773B738">
          <v:rect id="_x0000_i1136" style="width:0;height:0" o:hralign="center" o:hrstd="t" o:hr="t" fillcolor="#a0a0a0" stroked="f"/>
        </w:pict>
      </w:r>
    </w:p>
    <w:p w14:paraId="666F8B08" w14:textId="77777777" w:rsidR="00C27351" w:rsidRPr="00C27351" w:rsidRDefault="00C27351" w:rsidP="00C27351">
      <w:pPr>
        <w:rPr>
          <w:b/>
          <w:bCs/>
        </w:rPr>
      </w:pPr>
      <w:r w:rsidRPr="00C27351">
        <w:rPr>
          <w:b/>
          <w:bCs/>
        </w:rPr>
        <w:t>¿Dónde en el mundo?</w:t>
      </w:r>
    </w:p>
    <w:p w14:paraId="6035B28E" w14:textId="77777777" w:rsidR="00C27351" w:rsidRPr="00C27351" w:rsidRDefault="00C27351" w:rsidP="00C27351">
      <w:pPr>
        <w:numPr>
          <w:ilvl w:val="0"/>
          <w:numId w:val="20"/>
        </w:numPr>
      </w:pPr>
      <w:r w:rsidRPr="00C27351">
        <w:t>Varias regulaciones regionales exigen rastrear y mantener registros sobre qué datos se están recopilando.</w:t>
      </w:r>
    </w:p>
    <w:p w14:paraId="070FED12" w14:textId="77777777" w:rsidR="00C27351" w:rsidRPr="00C27351" w:rsidRDefault="00C27351" w:rsidP="00C27351">
      <w:pPr>
        <w:numPr>
          <w:ilvl w:val="0"/>
          <w:numId w:val="20"/>
        </w:numPr>
      </w:pPr>
      <w:r w:rsidRPr="00C27351">
        <w:t>Es importante rastrear </w:t>
      </w:r>
      <w:r w:rsidRPr="00C27351">
        <w:rPr>
          <w:b/>
          <w:bCs/>
        </w:rPr>
        <w:t>de dónde</w:t>
      </w:r>
      <w:r w:rsidRPr="00C27351">
        <w:t> o </w:t>
      </w:r>
      <w:r w:rsidRPr="00C27351">
        <w:rPr>
          <w:b/>
          <w:bCs/>
        </w:rPr>
        <w:t>de quién</w:t>
      </w:r>
      <w:r w:rsidRPr="00C27351">
        <w:t> se están recopilando los datos.</w:t>
      </w:r>
    </w:p>
    <w:p w14:paraId="09068C35" w14:textId="77777777" w:rsidR="00C27351" w:rsidRPr="00C27351" w:rsidRDefault="00C27351" w:rsidP="00C27351">
      <w:pPr>
        <w:numPr>
          <w:ilvl w:val="0"/>
          <w:numId w:val="20"/>
        </w:numPr>
      </w:pPr>
      <w:r w:rsidRPr="00C27351">
        <w:t>También es necesario rastrear </w:t>
      </w:r>
      <w:r w:rsidRPr="00C27351">
        <w:rPr>
          <w:b/>
          <w:bCs/>
        </w:rPr>
        <w:t>a dónde</w:t>
      </w:r>
      <w:r w:rsidRPr="00C27351">
        <w:t> o </w:t>
      </w:r>
      <w:r w:rsidRPr="00C27351">
        <w:rPr>
          <w:b/>
          <w:bCs/>
        </w:rPr>
        <w:t>a quién</w:t>
      </w:r>
      <w:r w:rsidRPr="00C27351">
        <w:t> se entregan los datos.</w:t>
      </w:r>
    </w:p>
    <w:p w14:paraId="5B3D775D" w14:textId="77777777" w:rsidR="00C27351" w:rsidRPr="00C27351" w:rsidRDefault="00C27351" w:rsidP="00C27351">
      <w:pPr>
        <w:numPr>
          <w:ilvl w:val="0"/>
          <w:numId w:val="20"/>
        </w:numPr>
      </w:pPr>
      <w:r w:rsidRPr="00C27351">
        <w:t>Esta información es esencial para garantizar el cumplimiento con las regulaciones </w:t>
      </w:r>
      <w:r w:rsidRPr="00C27351">
        <w:rPr>
          <w:b/>
          <w:bCs/>
        </w:rPr>
        <w:t>GDPR</w:t>
      </w:r>
      <w:r w:rsidRPr="00C27351">
        <w:t> y </w:t>
      </w:r>
      <w:r w:rsidRPr="00C27351">
        <w:rPr>
          <w:b/>
          <w:bCs/>
        </w:rPr>
        <w:t>LGPD</w:t>
      </w:r>
      <w:r w:rsidRPr="00C27351">
        <w:t>.</w:t>
      </w:r>
    </w:p>
    <w:p w14:paraId="601907C5" w14:textId="77777777" w:rsidR="00C27351" w:rsidRPr="00C27351" w:rsidRDefault="00C27351" w:rsidP="00C27351">
      <w:pPr>
        <w:numPr>
          <w:ilvl w:val="0"/>
          <w:numId w:val="20"/>
        </w:numPr>
      </w:pPr>
      <w:r w:rsidRPr="00C27351">
        <w:rPr>
          <w:b/>
          <w:bCs/>
        </w:rPr>
        <w:t xml:space="preserve">Data </w:t>
      </w:r>
      <w:proofErr w:type="spellStart"/>
      <w:r w:rsidRPr="00C27351">
        <w:rPr>
          <w:b/>
          <w:bCs/>
        </w:rPr>
        <w:t>Mapping</w:t>
      </w:r>
      <w:proofErr w:type="spellEnd"/>
      <w:r w:rsidRPr="00C27351">
        <w:rPr>
          <w:b/>
          <w:bCs/>
        </w:rPr>
        <w:t xml:space="preserve"> </w:t>
      </w:r>
      <w:proofErr w:type="spellStart"/>
      <w:r w:rsidRPr="00C27351">
        <w:rPr>
          <w:b/>
          <w:bCs/>
        </w:rPr>
        <w:t>Automation</w:t>
      </w:r>
      <w:proofErr w:type="spellEnd"/>
      <w:r w:rsidRPr="00C27351">
        <w:t> simplifica este proceso al automatizar solicitudes de registros y crear elementos visuales para un análisis de datos más rápido.</w:t>
      </w:r>
    </w:p>
    <w:p w14:paraId="3B4BFA5E" w14:textId="77777777" w:rsidR="00C27351" w:rsidRPr="00C27351" w:rsidRDefault="00C27351" w:rsidP="00C27351">
      <w:r w:rsidRPr="00C27351">
        <w:pict w14:anchorId="4D488F26">
          <v:rect id="_x0000_i1137" style="width:0;height:0" o:hralign="center" o:hrstd="t" o:hr="t" fillcolor="#a0a0a0" stroked="f"/>
        </w:pict>
      </w:r>
    </w:p>
    <w:p w14:paraId="6CD0ADE7" w14:textId="77777777" w:rsidR="00C27351" w:rsidRPr="00C27351" w:rsidRDefault="00C27351" w:rsidP="00C27351">
      <w:pPr>
        <w:rPr>
          <w:b/>
          <w:bCs/>
        </w:rPr>
      </w:pPr>
      <w:r w:rsidRPr="00C27351">
        <w:rPr>
          <w:b/>
          <w:bCs/>
        </w:rPr>
        <w:t>GDPR Artículo 30</w:t>
      </w:r>
    </w:p>
    <w:p w14:paraId="1CAC7B3E" w14:textId="77777777" w:rsidR="00C27351" w:rsidRPr="00C27351" w:rsidRDefault="00C27351" w:rsidP="00C27351">
      <w:pPr>
        <w:rPr>
          <w:b/>
          <w:bCs/>
        </w:rPr>
      </w:pPr>
      <w:r w:rsidRPr="00C27351">
        <w:rPr>
          <w:b/>
          <w:bCs/>
        </w:rPr>
        <w:t>Registros de Actividades de Tratamiento</w:t>
      </w:r>
    </w:p>
    <w:p w14:paraId="2000CAF9" w14:textId="77777777" w:rsidR="00C27351" w:rsidRPr="00C27351" w:rsidRDefault="00C27351" w:rsidP="00C27351">
      <w:pPr>
        <w:rPr>
          <w:b/>
          <w:bCs/>
        </w:rPr>
      </w:pPr>
      <w:r w:rsidRPr="00C27351">
        <w:rPr>
          <w:b/>
          <w:bCs/>
        </w:rPr>
        <w:t>LGPD Artículo 37</w:t>
      </w:r>
    </w:p>
    <w:p w14:paraId="597776F1" w14:textId="77777777" w:rsidR="00C27351" w:rsidRPr="00C27351" w:rsidRDefault="00C27351" w:rsidP="00C27351">
      <w:pPr>
        <w:rPr>
          <w:b/>
          <w:bCs/>
        </w:rPr>
      </w:pPr>
      <w:r w:rsidRPr="00C27351">
        <w:rPr>
          <w:b/>
          <w:bCs/>
        </w:rPr>
        <w:t>Registro de Actividades de Tratamiento</w:t>
      </w:r>
    </w:p>
    <w:p w14:paraId="571AD623" w14:textId="77777777" w:rsidR="00C27351" w:rsidRPr="00C27351" w:rsidRDefault="00C27351" w:rsidP="00C27351">
      <w:r w:rsidRPr="00C27351">
        <w:pict w14:anchorId="73A87A4C">
          <v:rect id="_x0000_i1138" style="width:0;height:0" o:hralign="center" o:hrstd="t" o:hr="t" fillcolor="#a0a0a0" stroked="f"/>
        </w:pict>
      </w:r>
    </w:p>
    <w:p w14:paraId="3B95EDB5" w14:textId="77777777" w:rsidR="00C27351" w:rsidRPr="00C27351" w:rsidRDefault="00C27351" w:rsidP="00C27351">
      <w:pPr>
        <w:rPr>
          <w:b/>
          <w:bCs/>
        </w:rPr>
      </w:pPr>
      <w:r w:rsidRPr="00C27351">
        <w:rPr>
          <w:b/>
          <w:bCs/>
        </w:rPr>
        <w:t>GDPR</w:t>
      </w:r>
    </w:p>
    <w:p w14:paraId="01CD0F4D" w14:textId="77777777" w:rsidR="00C27351" w:rsidRPr="00C27351" w:rsidRDefault="00C27351" w:rsidP="00C27351">
      <w:pPr>
        <w:rPr>
          <w:b/>
          <w:bCs/>
        </w:rPr>
      </w:pPr>
      <w:r w:rsidRPr="00C27351">
        <w:rPr>
          <w:b/>
          <w:bCs/>
        </w:rPr>
        <w:t>GDPR Artículo 30:</w:t>
      </w:r>
    </w:p>
    <w:p w14:paraId="32D0A895" w14:textId="77777777" w:rsidR="00C27351" w:rsidRPr="00C27351" w:rsidRDefault="00C27351" w:rsidP="00C27351">
      <w:pPr>
        <w:rPr>
          <w:b/>
          <w:bCs/>
        </w:rPr>
      </w:pPr>
      <w:r w:rsidRPr="00C27351">
        <w:rPr>
          <w:b/>
          <w:bCs/>
        </w:rPr>
        <w:t>¿Qué dice la regulación?</w:t>
      </w:r>
    </w:p>
    <w:p w14:paraId="09E02B09" w14:textId="77777777" w:rsidR="00C27351" w:rsidRPr="00C27351" w:rsidRDefault="00C27351" w:rsidP="00C27351">
      <w:pPr>
        <w:rPr>
          <w:b/>
          <w:bCs/>
        </w:rPr>
      </w:pPr>
      <w:r w:rsidRPr="00C27351">
        <w:rPr>
          <w:b/>
          <w:bCs/>
        </w:rPr>
        <w:t>GDPR Artículo 30: Registros de Actividades de Tratamiento</w:t>
      </w:r>
    </w:p>
    <w:p w14:paraId="77DFA6A6" w14:textId="77777777" w:rsidR="00C27351" w:rsidRPr="00C27351" w:rsidRDefault="00C27351" w:rsidP="00C27351">
      <w:r w:rsidRPr="00C27351">
        <w:rPr>
          <w:b/>
          <w:bCs/>
        </w:rPr>
        <w:lastRenderedPageBreak/>
        <w:t>Artículo 30 (1)</w:t>
      </w:r>
    </w:p>
    <w:p w14:paraId="5A0918DA" w14:textId="77777777" w:rsidR="00C27351" w:rsidRPr="00C27351" w:rsidRDefault="00C27351" w:rsidP="00C27351">
      <w:r w:rsidRPr="00C27351">
        <w:t>Cada responsable del tratamiento y, cuando corresponda, su representante, deberá mantener un registro de las actividades de tratamiento bajo su responsabilidad. Ese registro deberá contener toda la siguiente información:</w:t>
      </w:r>
    </w:p>
    <w:p w14:paraId="2A0B486D" w14:textId="77777777" w:rsidR="00C27351" w:rsidRPr="00C27351" w:rsidRDefault="00C27351" w:rsidP="00C27351">
      <w:pPr>
        <w:numPr>
          <w:ilvl w:val="0"/>
          <w:numId w:val="21"/>
        </w:numPr>
      </w:pPr>
      <w:r w:rsidRPr="00C27351">
        <w:t>el nombre y los datos de contacto del responsable del tratamiento y, en su caso, del corresponsable, del representante del responsable y del delegado de protección de datos;</w:t>
      </w:r>
    </w:p>
    <w:p w14:paraId="0DE6404A" w14:textId="77777777" w:rsidR="00C27351" w:rsidRPr="00C27351" w:rsidRDefault="00C27351" w:rsidP="00C27351">
      <w:pPr>
        <w:numPr>
          <w:ilvl w:val="0"/>
          <w:numId w:val="21"/>
        </w:numPr>
      </w:pPr>
      <w:r w:rsidRPr="00C27351">
        <w:t>los fines del tratamiento;</w:t>
      </w:r>
    </w:p>
    <w:p w14:paraId="553CFD52" w14:textId="77777777" w:rsidR="00C27351" w:rsidRPr="00C27351" w:rsidRDefault="00C27351" w:rsidP="00C27351">
      <w:pPr>
        <w:numPr>
          <w:ilvl w:val="0"/>
          <w:numId w:val="21"/>
        </w:numPr>
      </w:pPr>
      <w:r w:rsidRPr="00C27351">
        <w:t>una descripción de las categorías de interesados y de las categorías de datos personales;</w:t>
      </w:r>
    </w:p>
    <w:p w14:paraId="1FCF1399" w14:textId="77777777" w:rsidR="00C27351" w:rsidRPr="00C27351" w:rsidRDefault="00C27351" w:rsidP="00C27351">
      <w:pPr>
        <w:numPr>
          <w:ilvl w:val="0"/>
          <w:numId w:val="21"/>
        </w:numPr>
      </w:pPr>
      <w:r w:rsidRPr="00C27351">
        <w:t>las categorías de destinatarios a quienes se han comunicado o se comunicarán los datos personales, incluidos los destinatarios en terceros países u organizaciones internacionales;</w:t>
      </w:r>
    </w:p>
    <w:p w14:paraId="662FA221" w14:textId="77777777" w:rsidR="00C27351" w:rsidRPr="00C27351" w:rsidRDefault="00C27351" w:rsidP="00C27351">
      <w:pPr>
        <w:numPr>
          <w:ilvl w:val="0"/>
          <w:numId w:val="21"/>
        </w:numPr>
      </w:pPr>
      <w:r w:rsidRPr="00C27351">
        <w:t>en su caso, las transferencias de datos personales a un tercer país o una organización internacional, incluida la identificación de ese tercer país u organización internacional y, en el caso de las transferencias a que se refiere el segundo párrafo del artículo 49(1), la documentación de las garantías adecuadas;</w:t>
      </w:r>
    </w:p>
    <w:p w14:paraId="4C6BCC1D" w14:textId="77777777" w:rsidR="00C27351" w:rsidRPr="00C27351" w:rsidRDefault="00C27351" w:rsidP="00C27351">
      <w:pPr>
        <w:numPr>
          <w:ilvl w:val="0"/>
          <w:numId w:val="21"/>
        </w:numPr>
      </w:pPr>
      <w:r w:rsidRPr="00C27351">
        <w:t>cuando sea posible, los plazos previstos para la supresión de las diferentes categorías de datos;</w:t>
      </w:r>
    </w:p>
    <w:p w14:paraId="5E82659A" w14:textId="77777777" w:rsidR="00C27351" w:rsidRPr="00C27351" w:rsidRDefault="00C27351" w:rsidP="00C27351">
      <w:pPr>
        <w:numPr>
          <w:ilvl w:val="0"/>
          <w:numId w:val="21"/>
        </w:numPr>
      </w:pPr>
      <w:r w:rsidRPr="00C27351">
        <w:t>cuando sea posible, una descripción general de las medidas técnicas y organizativas de seguridad a que se refiere el artículo 32(1).</w:t>
      </w:r>
    </w:p>
    <w:p w14:paraId="4B80A275" w14:textId="77777777" w:rsidR="00C27351" w:rsidRPr="00C27351" w:rsidRDefault="00C27351" w:rsidP="00C27351">
      <w:r w:rsidRPr="00C27351">
        <w:rPr>
          <w:b/>
          <w:bCs/>
        </w:rPr>
        <w:t>Artículo 30 (2)</w:t>
      </w:r>
    </w:p>
    <w:p w14:paraId="20E5305B" w14:textId="77777777" w:rsidR="00C27351" w:rsidRPr="00C27351" w:rsidRDefault="00C27351" w:rsidP="00C27351">
      <w:r w:rsidRPr="00C27351">
        <w:t>Cada encargado del tratamiento y, cuando corresponda, su representante, deberá mantener un registro de todas las categorías de actividades de tratamiento llevadas a cabo en nombre de un responsable, que contenga:</w:t>
      </w:r>
    </w:p>
    <w:p w14:paraId="137CE256" w14:textId="77777777" w:rsidR="00C27351" w:rsidRPr="00C27351" w:rsidRDefault="00C27351" w:rsidP="00C27351">
      <w:pPr>
        <w:numPr>
          <w:ilvl w:val="0"/>
          <w:numId w:val="22"/>
        </w:numPr>
      </w:pPr>
      <w:r w:rsidRPr="00C27351">
        <w:t>el nombre y los datos de contacto del encargado o encargados del tratamiento y de cada responsable en cuyo nombre actúe el encargado, y, cuando corresponda, del representante del responsable o del encargado, y del delegado de protección de datos;</w:t>
      </w:r>
    </w:p>
    <w:p w14:paraId="3903B776" w14:textId="77777777" w:rsidR="00C27351" w:rsidRPr="00C27351" w:rsidRDefault="00C27351" w:rsidP="00C27351">
      <w:pPr>
        <w:numPr>
          <w:ilvl w:val="0"/>
          <w:numId w:val="22"/>
        </w:numPr>
      </w:pPr>
      <w:r w:rsidRPr="00C27351">
        <w:t>las categorías de tratamientos efectuados en nombre de cada responsable;</w:t>
      </w:r>
    </w:p>
    <w:p w14:paraId="5EA208E0" w14:textId="77777777" w:rsidR="00C27351" w:rsidRPr="00C27351" w:rsidRDefault="00C27351" w:rsidP="00C27351">
      <w:pPr>
        <w:numPr>
          <w:ilvl w:val="0"/>
          <w:numId w:val="22"/>
        </w:numPr>
      </w:pPr>
      <w:r w:rsidRPr="00C27351">
        <w:lastRenderedPageBreak/>
        <w:t>en su caso, las transferencias de datos personales a un tercer país o una organización internacional, incluida la identificación de ese tercer país u organización internacional y, en el caso de las transferencias a que se refiere el segundo párrafo del artículo 49(1), la documentación de las garantías adecuadas;</w:t>
      </w:r>
    </w:p>
    <w:p w14:paraId="093B5F82" w14:textId="77777777" w:rsidR="00C27351" w:rsidRPr="00C27351" w:rsidRDefault="00C27351" w:rsidP="00C27351">
      <w:pPr>
        <w:numPr>
          <w:ilvl w:val="0"/>
          <w:numId w:val="22"/>
        </w:numPr>
      </w:pPr>
      <w:r w:rsidRPr="00C27351">
        <w:t>cuando sea posible, una descripción general de las medidas técnicas y organizativas de seguridad a que se refiere el artículo 32(1).</w:t>
      </w:r>
    </w:p>
    <w:p w14:paraId="45CBA171" w14:textId="77777777" w:rsidR="00C27351" w:rsidRPr="00C27351" w:rsidRDefault="00C27351" w:rsidP="00C27351">
      <w:r w:rsidRPr="00C27351">
        <w:rPr>
          <w:b/>
          <w:bCs/>
        </w:rPr>
        <w:t>Artículo 30 (4)</w:t>
      </w:r>
    </w:p>
    <w:p w14:paraId="2FFD5421" w14:textId="77777777" w:rsidR="00C27351" w:rsidRPr="00C27351" w:rsidRDefault="00C27351" w:rsidP="00C27351">
      <w:r w:rsidRPr="00C27351">
        <w:t>El responsable o el encargado del tratamiento y, cuando corresponda, el representante del responsable o del encargado, pondrán el registro a disposición de la autoridad de control cuando esta lo solicite.</w:t>
      </w:r>
    </w:p>
    <w:p w14:paraId="249134EE" w14:textId="77777777" w:rsidR="00C27351" w:rsidRPr="00C27351" w:rsidRDefault="00C27351" w:rsidP="00C27351">
      <w:pPr>
        <w:rPr>
          <w:b/>
          <w:bCs/>
        </w:rPr>
      </w:pPr>
      <w:r w:rsidRPr="00C27351">
        <w:rPr>
          <w:b/>
          <w:bCs/>
        </w:rPr>
        <w:t>¿Qué significa esto para mí?</w:t>
      </w:r>
    </w:p>
    <w:p w14:paraId="71A8581D" w14:textId="77777777" w:rsidR="00C27351" w:rsidRPr="00C27351" w:rsidRDefault="00C27351" w:rsidP="00C27351">
      <w:r w:rsidRPr="00C27351">
        <w:t xml:space="preserve">Tanto si eres </w:t>
      </w:r>
      <w:proofErr w:type="spellStart"/>
      <w:r w:rsidRPr="00C27351">
        <w:rPr>
          <w:b/>
          <w:bCs/>
        </w:rPr>
        <w:t>controller</w:t>
      </w:r>
      <w:proofErr w:type="spellEnd"/>
      <w:r w:rsidRPr="00C27351">
        <w:t xml:space="preserve"> como </w:t>
      </w:r>
      <w:proofErr w:type="spellStart"/>
      <w:r w:rsidRPr="00C27351">
        <w:rPr>
          <w:b/>
          <w:bCs/>
        </w:rPr>
        <w:t>processor</w:t>
      </w:r>
      <w:proofErr w:type="spellEnd"/>
      <w:r w:rsidRPr="00C27351">
        <w:t xml:space="preserve">, debes mantener </w:t>
      </w:r>
      <w:proofErr w:type="spellStart"/>
      <w:r w:rsidRPr="00C27351">
        <w:rPr>
          <w:b/>
          <w:bCs/>
        </w:rPr>
        <w:t>ROPAs</w:t>
      </w:r>
      <w:proofErr w:type="spellEnd"/>
      <w:r w:rsidRPr="00C27351">
        <w:rPr>
          <w:b/>
          <w:bCs/>
        </w:rPr>
        <w:t xml:space="preserve"> (Records </w:t>
      </w:r>
      <w:proofErr w:type="spellStart"/>
      <w:r w:rsidRPr="00C27351">
        <w:rPr>
          <w:b/>
          <w:bCs/>
        </w:rPr>
        <w:t>of</w:t>
      </w:r>
      <w:proofErr w:type="spellEnd"/>
      <w:r w:rsidRPr="00C27351">
        <w:rPr>
          <w:b/>
          <w:bCs/>
        </w:rPr>
        <w:t xml:space="preserve"> Processing </w:t>
      </w:r>
      <w:proofErr w:type="spellStart"/>
      <w:r w:rsidRPr="00C27351">
        <w:rPr>
          <w:b/>
          <w:bCs/>
        </w:rPr>
        <w:t>Activities</w:t>
      </w:r>
      <w:proofErr w:type="spellEnd"/>
      <w:r w:rsidRPr="00C27351">
        <w:rPr>
          <w:b/>
          <w:bCs/>
        </w:rPr>
        <w:t>)</w:t>
      </w:r>
      <w:r w:rsidRPr="00C27351">
        <w:t xml:space="preserve"> para cumplir con el GDPR. Estos registros deben mantenerse precisos y actualizados, ya que la autoridad supervisora puede solicitarlos en cualquier momento.</w:t>
      </w:r>
    </w:p>
    <w:p w14:paraId="62493F94" w14:textId="77777777" w:rsidR="00C27351" w:rsidRPr="00C27351" w:rsidRDefault="00C27351" w:rsidP="00C27351">
      <w:r w:rsidRPr="00C27351">
        <w:pict w14:anchorId="2168991E">
          <v:rect id="_x0000_i1139" style="width:0;height:0" o:hralign="center" o:hrstd="t" o:hr="t" fillcolor="#a0a0a0" stroked="f"/>
        </w:pict>
      </w:r>
    </w:p>
    <w:p w14:paraId="2F18F219" w14:textId="77777777" w:rsidR="00C27351" w:rsidRPr="00C27351" w:rsidRDefault="00C27351" w:rsidP="00C27351">
      <w:pPr>
        <w:rPr>
          <w:b/>
          <w:bCs/>
        </w:rPr>
      </w:pPr>
      <w:r w:rsidRPr="00C27351">
        <w:rPr>
          <w:b/>
          <w:bCs/>
        </w:rPr>
        <w:t xml:space="preserve">Registros respectivos para </w:t>
      </w:r>
      <w:proofErr w:type="spellStart"/>
      <w:r w:rsidRPr="00C27351">
        <w:rPr>
          <w:b/>
          <w:bCs/>
        </w:rPr>
        <w:t>Controllers</w:t>
      </w:r>
      <w:proofErr w:type="spellEnd"/>
      <w:r w:rsidRPr="00C27351">
        <w:rPr>
          <w:b/>
          <w:bCs/>
        </w:rPr>
        <w:t xml:space="preserve"> y </w:t>
      </w:r>
      <w:proofErr w:type="spellStart"/>
      <w:r w:rsidRPr="00C27351">
        <w:rPr>
          <w:b/>
          <w:bCs/>
        </w:rPr>
        <w:t>Processors</w:t>
      </w:r>
      <w:proofErr w:type="spellEnd"/>
    </w:p>
    <w:p w14:paraId="6B0C810C" w14:textId="77777777" w:rsidR="00C27351" w:rsidRPr="00C27351" w:rsidRDefault="00C27351" w:rsidP="00C27351">
      <w:r w:rsidRPr="00C27351">
        <w:t xml:space="preserve">El </w:t>
      </w:r>
      <w:proofErr w:type="spellStart"/>
      <w:r w:rsidRPr="00C27351">
        <w:rPr>
          <w:b/>
          <w:bCs/>
        </w:rPr>
        <w:t>controller</w:t>
      </w:r>
      <w:proofErr w:type="spellEnd"/>
      <w:r w:rsidRPr="00C27351">
        <w:t xml:space="preserve"> y el </w:t>
      </w:r>
      <w:proofErr w:type="spellStart"/>
      <w:r w:rsidRPr="00C27351">
        <w:rPr>
          <w:b/>
          <w:bCs/>
        </w:rPr>
        <w:t>processor</w:t>
      </w:r>
      <w:proofErr w:type="spellEnd"/>
      <w:r w:rsidRPr="00C27351">
        <w:t xml:space="preserve"> tienen obligaciones de registro distintas. Comprender estas diferencias es fundamental para el cumplimiento. La tabla siguiente resume los elementos específicos que cada parte debe incluir en sus registros.</w:t>
      </w:r>
    </w:p>
    <w:p w14:paraId="59BF8CA3" w14:textId="77777777" w:rsidR="00C27351" w:rsidRPr="00C27351" w:rsidRDefault="00C27351" w:rsidP="00C27351">
      <w:pPr>
        <w:rPr>
          <w:b/>
          <w:bCs/>
        </w:rPr>
      </w:pPr>
      <w:proofErr w:type="spellStart"/>
      <w:r w:rsidRPr="00C27351">
        <w:rPr>
          <w:b/>
          <w:bCs/>
        </w:rPr>
        <w:t>Controllers</w:t>
      </w:r>
      <w:proofErr w:type="spellEnd"/>
      <w:r w:rsidRPr="00C27351">
        <w:rPr>
          <w:b/>
          <w:bCs/>
        </w:rPr>
        <w:t>, Artículo 30 (1)</w:t>
      </w:r>
    </w:p>
    <w:p w14:paraId="24833CFB" w14:textId="77777777" w:rsidR="00C27351" w:rsidRPr="00C27351" w:rsidRDefault="00C27351" w:rsidP="00C27351">
      <w:pPr>
        <w:rPr>
          <w:b/>
          <w:bCs/>
        </w:rPr>
      </w:pPr>
      <w:r w:rsidRPr="00C27351">
        <w:rPr>
          <w:b/>
          <w:bCs/>
        </w:rPr>
        <w:t>Registros de qué</w:t>
      </w:r>
    </w:p>
    <w:p w14:paraId="59C73503" w14:textId="77777777" w:rsidR="00C27351" w:rsidRPr="00C27351" w:rsidRDefault="00C27351" w:rsidP="00C27351">
      <w:pPr>
        <w:numPr>
          <w:ilvl w:val="0"/>
          <w:numId w:val="23"/>
        </w:numPr>
      </w:pPr>
      <w:r w:rsidRPr="00C27351">
        <w:rPr>
          <w:b/>
          <w:bCs/>
        </w:rPr>
        <w:t xml:space="preserve">Processing </w:t>
      </w:r>
      <w:proofErr w:type="spellStart"/>
      <w:r w:rsidRPr="00C27351">
        <w:rPr>
          <w:b/>
          <w:bCs/>
        </w:rPr>
        <w:t>Activities</w:t>
      </w:r>
      <w:proofErr w:type="spellEnd"/>
    </w:p>
    <w:p w14:paraId="4A498709" w14:textId="77777777" w:rsidR="00C27351" w:rsidRPr="00C27351" w:rsidRDefault="00C27351" w:rsidP="00C27351">
      <w:pPr>
        <w:rPr>
          <w:b/>
          <w:bCs/>
        </w:rPr>
      </w:pPr>
      <w:r w:rsidRPr="00C27351">
        <w:rPr>
          <w:b/>
          <w:bCs/>
        </w:rPr>
        <w:t>Información de contacto</w:t>
      </w:r>
    </w:p>
    <w:p w14:paraId="01CE4109" w14:textId="77777777" w:rsidR="00C27351" w:rsidRPr="00C27351" w:rsidRDefault="00C27351" w:rsidP="00C27351">
      <w:r w:rsidRPr="00C27351">
        <w:t>Nombre y datos de contacto de:</w:t>
      </w:r>
    </w:p>
    <w:p w14:paraId="60A1A4CC" w14:textId="77777777" w:rsidR="00C27351" w:rsidRPr="00C27351" w:rsidRDefault="00C27351" w:rsidP="00C27351">
      <w:pPr>
        <w:numPr>
          <w:ilvl w:val="0"/>
          <w:numId w:val="24"/>
        </w:numPr>
      </w:pPr>
      <w:r w:rsidRPr="00C27351">
        <w:t>el </w:t>
      </w:r>
      <w:proofErr w:type="spellStart"/>
      <w:r w:rsidRPr="00C27351">
        <w:rPr>
          <w:b/>
          <w:bCs/>
        </w:rPr>
        <w:t>controller</w:t>
      </w:r>
      <w:proofErr w:type="spellEnd"/>
    </w:p>
    <w:p w14:paraId="343C1E99" w14:textId="77777777" w:rsidR="00C27351" w:rsidRPr="00C27351" w:rsidRDefault="00C27351" w:rsidP="00C27351">
      <w:pPr>
        <w:numPr>
          <w:ilvl w:val="0"/>
          <w:numId w:val="24"/>
        </w:numPr>
      </w:pPr>
      <w:r w:rsidRPr="00C27351">
        <w:t>cuando corresponda, el </w:t>
      </w:r>
      <w:proofErr w:type="spellStart"/>
      <w:r w:rsidRPr="00C27351">
        <w:rPr>
          <w:b/>
          <w:bCs/>
        </w:rPr>
        <w:t>joint</w:t>
      </w:r>
      <w:proofErr w:type="spellEnd"/>
      <w:r w:rsidRPr="00C27351">
        <w:rPr>
          <w:b/>
          <w:bCs/>
        </w:rPr>
        <w:t xml:space="preserve"> </w:t>
      </w:r>
      <w:proofErr w:type="spellStart"/>
      <w:r w:rsidRPr="00C27351">
        <w:rPr>
          <w:b/>
          <w:bCs/>
        </w:rPr>
        <w:t>controller</w:t>
      </w:r>
      <w:proofErr w:type="spellEnd"/>
    </w:p>
    <w:p w14:paraId="016EA110" w14:textId="77777777" w:rsidR="00C27351" w:rsidRPr="00C27351" w:rsidRDefault="00C27351" w:rsidP="00C27351">
      <w:pPr>
        <w:numPr>
          <w:ilvl w:val="0"/>
          <w:numId w:val="24"/>
        </w:numPr>
      </w:pPr>
      <w:r w:rsidRPr="00C27351">
        <w:t>el </w:t>
      </w:r>
      <w:r w:rsidRPr="00C27351">
        <w:rPr>
          <w:b/>
          <w:bCs/>
        </w:rPr>
        <w:t xml:space="preserve">representante del </w:t>
      </w:r>
      <w:proofErr w:type="spellStart"/>
      <w:r w:rsidRPr="00C27351">
        <w:rPr>
          <w:b/>
          <w:bCs/>
        </w:rPr>
        <w:t>controller</w:t>
      </w:r>
      <w:proofErr w:type="spellEnd"/>
    </w:p>
    <w:p w14:paraId="0C258F40" w14:textId="77777777" w:rsidR="00C27351" w:rsidRPr="00C27351" w:rsidRDefault="00C27351" w:rsidP="00C27351">
      <w:pPr>
        <w:numPr>
          <w:ilvl w:val="0"/>
          <w:numId w:val="24"/>
        </w:numPr>
      </w:pPr>
      <w:r w:rsidRPr="00C27351">
        <w:t>el </w:t>
      </w:r>
      <w:r w:rsidRPr="00C27351">
        <w:rPr>
          <w:b/>
          <w:bCs/>
        </w:rPr>
        <w:t>DPO</w:t>
      </w:r>
    </w:p>
    <w:p w14:paraId="17F532B7" w14:textId="77777777" w:rsidR="00C27351" w:rsidRPr="00C27351" w:rsidRDefault="00C27351" w:rsidP="00C27351">
      <w:pPr>
        <w:rPr>
          <w:b/>
          <w:bCs/>
        </w:rPr>
      </w:pPr>
      <w:r w:rsidRPr="00C27351">
        <w:rPr>
          <w:b/>
          <w:bCs/>
        </w:rPr>
        <w:lastRenderedPageBreak/>
        <w:t>Finalidad del tratamiento</w:t>
      </w:r>
    </w:p>
    <w:p w14:paraId="34A758C1" w14:textId="77777777" w:rsidR="00C27351" w:rsidRPr="00C27351" w:rsidRDefault="00C27351" w:rsidP="00C27351">
      <w:pPr>
        <w:numPr>
          <w:ilvl w:val="0"/>
          <w:numId w:val="25"/>
        </w:numPr>
      </w:pPr>
      <w:proofErr w:type="spellStart"/>
      <w:r w:rsidRPr="00C27351">
        <w:rPr>
          <w:b/>
          <w:bCs/>
        </w:rPr>
        <w:t>Purposes</w:t>
      </w:r>
      <w:proofErr w:type="spellEnd"/>
      <w:r w:rsidRPr="00C27351">
        <w:rPr>
          <w:b/>
          <w:bCs/>
        </w:rPr>
        <w:t xml:space="preserve"> </w:t>
      </w:r>
      <w:proofErr w:type="spellStart"/>
      <w:r w:rsidRPr="00C27351">
        <w:rPr>
          <w:b/>
          <w:bCs/>
        </w:rPr>
        <w:t>of</w:t>
      </w:r>
      <w:proofErr w:type="spellEnd"/>
      <w:r w:rsidRPr="00C27351">
        <w:rPr>
          <w:b/>
          <w:bCs/>
        </w:rPr>
        <w:t xml:space="preserve"> </w:t>
      </w:r>
      <w:proofErr w:type="spellStart"/>
      <w:r w:rsidRPr="00C27351">
        <w:rPr>
          <w:b/>
          <w:bCs/>
        </w:rPr>
        <w:t>the</w:t>
      </w:r>
      <w:proofErr w:type="spellEnd"/>
      <w:r w:rsidRPr="00C27351">
        <w:rPr>
          <w:b/>
          <w:bCs/>
        </w:rPr>
        <w:t xml:space="preserve"> </w:t>
      </w:r>
      <w:proofErr w:type="spellStart"/>
      <w:r w:rsidRPr="00C27351">
        <w:rPr>
          <w:b/>
          <w:bCs/>
        </w:rPr>
        <w:t>processing</w:t>
      </w:r>
      <w:proofErr w:type="spellEnd"/>
    </w:p>
    <w:p w14:paraId="1304C423" w14:textId="77777777" w:rsidR="00C27351" w:rsidRPr="00C27351" w:rsidRDefault="00C27351" w:rsidP="00C27351">
      <w:pPr>
        <w:rPr>
          <w:b/>
          <w:bCs/>
        </w:rPr>
      </w:pPr>
      <w:r w:rsidRPr="00C27351">
        <w:rPr>
          <w:b/>
          <w:bCs/>
        </w:rPr>
        <w:t>Titulares de los datos</w:t>
      </w:r>
    </w:p>
    <w:p w14:paraId="38E530A5" w14:textId="77777777" w:rsidR="00C27351" w:rsidRPr="00C27351" w:rsidRDefault="00C27351" w:rsidP="00C27351">
      <w:pPr>
        <w:numPr>
          <w:ilvl w:val="0"/>
          <w:numId w:val="26"/>
        </w:numPr>
      </w:pPr>
      <w:proofErr w:type="spellStart"/>
      <w:r w:rsidRPr="00C27351">
        <w:rPr>
          <w:b/>
          <w:bCs/>
        </w:rPr>
        <w:t>Categories</w:t>
      </w:r>
      <w:proofErr w:type="spellEnd"/>
      <w:r w:rsidRPr="00C27351">
        <w:rPr>
          <w:b/>
          <w:bCs/>
        </w:rPr>
        <w:t xml:space="preserve"> </w:t>
      </w:r>
      <w:proofErr w:type="spellStart"/>
      <w:r w:rsidRPr="00C27351">
        <w:rPr>
          <w:b/>
          <w:bCs/>
        </w:rPr>
        <w:t>of</w:t>
      </w:r>
      <w:proofErr w:type="spellEnd"/>
      <w:r w:rsidRPr="00C27351">
        <w:rPr>
          <w:b/>
          <w:bCs/>
        </w:rPr>
        <w:t xml:space="preserve"> data </w:t>
      </w:r>
      <w:proofErr w:type="spellStart"/>
      <w:r w:rsidRPr="00C27351">
        <w:rPr>
          <w:b/>
          <w:bCs/>
        </w:rPr>
        <w:t>subjects</w:t>
      </w:r>
      <w:proofErr w:type="spellEnd"/>
    </w:p>
    <w:p w14:paraId="4B87F56E" w14:textId="77777777" w:rsidR="00C27351" w:rsidRPr="00C27351" w:rsidRDefault="00C27351" w:rsidP="00C27351">
      <w:pPr>
        <w:rPr>
          <w:b/>
          <w:bCs/>
        </w:rPr>
      </w:pPr>
      <w:r w:rsidRPr="00C27351">
        <w:rPr>
          <w:b/>
          <w:bCs/>
        </w:rPr>
        <w:t>Datos personales</w:t>
      </w:r>
    </w:p>
    <w:p w14:paraId="39DF6A0F" w14:textId="77777777" w:rsidR="00C27351" w:rsidRPr="00C27351" w:rsidRDefault="00C27351" w:rsidP="00C27351">
      <w:pPr>
        <w:numPr>
          <w:ilvl w:val="0"/>
          <w:numId w:val="27"/>
        </w:numPr>
      </w:pPr>
      <w:proofErr w:type="spellStart"/>
      <w:r w:rsidRPr="00C27351">
        <w:rPr>
          <w:b/>
          <w:bCs/>
        </w:rPr>
        <w:t>Categories</w:t>
      </w:r>
      <w:proofErr w:type="spellEnd"/>
      <w:r w:rsidRPr="00C27351">
        <w:rPr>
          <w:b/>
          <w:bCs/>
        </w:rPr>
        <w:t xml:space="preserve"> </w:t>
      </w:r>
      <w:proofErr w:type="spellStart"/>
      <w:r w:rsidRPr="00C27351">
        <w:rPr>
          <w:b/>
          <w:bCs/>
        </w:rPr>
        <w:t>of</w:t>
      </w:r>
      <w:proofErr w:type="spellEnd"/>
      <w:r w:rsidRPr="00C27351">
        <w:rPr>
          <w:b/>
          <w:bCs/>
        </w:rPr>
        <w:t xml:space="preserve"> personal data</w:t>
      </w:r>
    </w:p>
    <w:p w14:paraId="4AF486E8" w14:textId="77777777" w:rsidR="00C27351" w:rsidRPr="00C27351" w:rsidRDefault="00C27351" w:rsidP="00C27351">
      <w:pPr>
        <w:rPr>
          <w:b/>
          <w:bCs/>
        </w:rPr>
      </w:pPr>
      <w:r w:rsidRPr="00C27351">
        <w:rPr>
          <w:b/>
          <w:bCs/>
        </w:rPr>
        <w:t>Destinatarios</w:t>
      </w:r>
    </w:p>
    <w:p w14:paraId="21E85ABC" w14:textId="77777777" w:rsidR="00C27351" w:rsidRPr="00C27351" w:rsidRDefault="00C27351" w:rsidP="00C27351">
      <w:pPr>
        <w:numPr>
          <w:ilvl w:val="0"/>
          <w:numId w:val="28"/>
        </w:numPr>
      </w:pPr>
      <w:proofErr w:type="spellStart"/>
      <w:r w:rsidRPr="00C27351">
        <w:rPr>
          <w:b/>
          <w:bCs/>
        </w:rPr>
        <w:t>Categories</w:t>
      </w:r>
      <w:proofErr w:type="spellEnd"/>
      <w:r w:rsidRPr="00C27351">
        <w:rPr>
          <w:b/>
          <w:bCs/>
        </w:rPr>
        <w:t xml:space="preserve"> </w:t>
      </w:r>
      <w:proofErr w:type="spellStart"/>
      <w:r w:rsidRPr="00C27351">
        <w:rPr>
          <w:b/>
          <w:bCs/>
        </w:rPr>
        <w:t>of</w:t>
      </w:r>
      <w:proofErr w:type="spellEnd"/>
      <w:r w:rsidRPr="00C27351">
        <w:rPr>
          <w:b/>
          <w:bCs/>
        </w:rPr>
        <w:t xml:space="preserve"> </w:t>
      </w:r>
      <w:proofErr w:type="spellStart"/>
      <w:r w:rsidRPr="00C27351">
        <w:rPr>
          <w:b/>
          <w:bCs/>
        </w:rPr>
        <w:t>recipients</w:t>
      </w:r>
      <w:proofErr w:type="spellEnd"/>
      <w:r w:rsidRPr="00C27351">
        <w:t> a quienes se han comunicado o se comunicarán los datos personales, incluidos destinatarios en terceros países u organizaciones internacionales</w:t>
      </w:r>
    </w:p>
    <w:p w14:paraId="69ED99B6" w14:textId="77777777" w:rsidR="00C27351" w:rsidRPr="00C27351" w:rsidRDefault="00C27351" w:rsidP="00C27351">
      <w:pPr>
        <w:rPr>
          <w:b/>
          <w:bCs/>
        </w:rPr>
      </w:pPr>
      <w:r w:rsidRPr="00C27351">
        <w:rPr>
          <w:b/>
          <w:bCs/>
        </w:rPr>
        <w:t>Transferencias transfronterizas</w:t>
      </w:r>
    </w:p>
    <w:p w14:paraId="5B2EDCE4" w14:textId="77777777" w:rsidR="00C27351" w:rsidRPr="00C27351" w:rsidRDefault="00C27351" w:rsidP="00C27351">
      <w:pPr>
        <w:numPr>
          <w:ilvl w:val="0"/>
          <w:numId w:val="29"/>
        </w:numPr>
      </w:pPr>
      <w:r w:rsidRPr="00C27351">
        <w:t>Transferencias de datos personales a un tercer país o una organización internacional</w:t>
      </w:r>
    </w:p>
    <w:p w14:paraId="2FDD07BF" w14:textId="77777777" w:rsidR="00C27351" w:rsidRPr="00C27351" w:rsidRDefault="00C27351" w:rsidP="00C27351">
      <w:pPr>
        <w:numPr>
          <w:ilvl w:val="0"/>
          <w:numId w:val="29"/>
        </w:numPr>
      </w:pPr>
      <w:r w:rsidRPr="00C27351">
        <w:t>Salvaguardas sobre la transferencia conforme a la lista del </w:t>
      </w:r>
      <w:r w:rsidRPr="00C27351">
        <w:rPr>
          <w:b/>
          <w:bCs/>
        </w:rPr>
        <w:t>Artículo 49(1)</w:t>
      </w:r>
    </w:p>
    <w:p w14:paraId="4D7EF9F6" w14:textId="77777777" w:rsidR="00C27351" w:rsidRPr="00C27351" w:rsidRDefault="00C27351" w:rsidP="00C27351">
      <w:pPr>
        <w:rPr>
          <w:b/>
          <w:bCs/>
        </w:rPr>
      </w:pPr>
      <w:r w:rsidRPr="00C27351">
        <w:rPr>
          <w:b/>
          <w:bCs/>
        </w:rPr>
        <w:t>Retención</w:t>
      </w:r>
    </w:p>
    <w:p w14:paraId="1B482876" w14:textId="77777777" w:rsidR="00C27351" w:rsidRPr="00C27351" w:rsidRDefault="00C27351" w:rsidP="00C27351">
      <w:pPr>
        <w:numPr>
          <w:ilvl w:val="0"/>
          <w:numId w:val="30"/>
        </w:numPr>
      </w:pPr>
      <w:r w:rsidRPr="00C27351">
        <w:t>Plazos previstos para la supresión de las distintas categorías de datos</w:t>
      </w:r>
    </w:p>
    <w:p w14:paraId="3A450565" w14:textId="77777777" w:rsidR="00C27351" w:rsidRPr="00C27351" w:rsidRDefault="00C27351" w:rsidP="00C27351">
      <w:pPr>
        <w:rPr>
          <w:b/>
          <w:bCs/>
        </w:rPr>
      </w:pPr>
      <w:r w:rsidRPr="00C27351">
        <w:rPr>
          <w:b/>
          <w:bCs/>
        </w:rPr>
        <w:t>Seguridad</w:t>
      </w:r>
    </w:p>
    <w:p w14:paraId="04ECB4F5" w14:textId="77777777" w:rsidR="00C27351" w:rsidRPr="00C27351" w:rsidRDefault="00C27351" w:rsidP="00C27351">
      <w:pPr>
        <w:numPr>
          <w:ilvl w:val="0"/>
          <w:numId w:val="31"/>
        </w:numPr>
      </w:pPr>
      <w:r w:rsidRPr="00C27351">
        <w:t>Medidas técnicas y organizativas de seguridad </w:t>
      </w:r>
      <w:r w:rsidRPr="00C27351">
        <w:rPr>
          <w:b/>
          <w:bCs/>
        </w:rPr>
        <w:t>[Artículo 32(1)]</w:t>
      </w:r>
    </w:p>
    <w:p w14:paraId="07E6D680" w14:textId="77777777" w:rsidR="00C27351" w:rsidRPr="00C27351" w:rsidRDefault="00C27351" w:rsidP="00C27351">
      <w:r w:rsidRPr="00C27351">
        <w:pict w14:anchorId="44C6CFC4">
          <v:rect id="_x0000_i1140" style="width:0;height:0" o:hralign="center" o:hrstd="t" o:hr="t" fillcolor="#a0a0a0" stroked="f"/>
        </w:pict>
      </w:r>
    </w:p>
    <w:p w14:paraId="3DBFA885" w14:textId="77777777" w:rsidR="00C27351" w:rsidRPr="00C27351" w:rsidRDefault="00C27351" w:rsidP="00C27351">
      <w:pPr>
        <w:rPr>
          <w:b/>
          <w:bCs/>
        </w:rPr>
      </w:pPr>
      <w:proofErr w:type="spellStart"/>
      <w:r w:rsidRPr="00C27351">
        <w:rPr>
          <w:b/>
          <w:bCs/>
        </w:rPr>
        <w:t>Processors</w:t>
      </w:r>
      <w:proofErr w:type="spellEnd"/>
      <w:r w:rsidRPr="00C27351">
        <w:rPr>
          <w:b/>
          <w:bCs/>
        </w:rPr>
        <w:t>, Artículo 30 (2)</w:t>
      </w:r>
    </w:p>
    <w:p w14:paraId="7CB0BCBF" w14:textId="77777777" w:rsidR="00C27351" w:rsidRPr="00C27351" w:rsidRDefault="00C27351" w:rsidP="00C27351">
      <w:pPr>
        <w:rPr>
          <w:b/>
          <w:bCs/>
        </w:rPr>
      </w:pPr>
      <w:r w:rsidRPr="00C27351">
        <w:rPr>
          <w:b/>
          <w:bCs/>
        </w:rPr>
        <w:t>Registros de qué</w:t>
      </w:r>
    </w:p>
    <w:p w14:paraId="2345E1B3" w14:textId="77777777" w:rsidR="00C27351" w:rsidRPr="00C27351" w:rsidRDefault="00C27351" w:rsidP="00C27351">
      <w:pPr>
        <w:numPr>
          <w:ilvl w:val="0"/>
          <w:numId w:val="32"/>
        </w:numPr>
      </w:pPr>
      <w:proofErr w:type="spellStart"/>
      <w:r w:rsidRPr="00C27351">
        <w:rPr>
          <w:b/>
          <w:bCs/>
        </w:rPr>
        <w:t>Categories</w:t>
      </w:r>
      <w:proofErr w:type="spellEnd"/>
      <w:r w:rsidRPr="00C27351">
        <w:rPr>
          <w:b/>
          <w:bCs/>
        </w:rPr>
        <w:t xml:space="preserve"> </w:t>
      </w:r>
      <w:proofErr w:type="spellStart"/>
      <w:r w:rsidRPr="00C27351">
        <w:rPr>
          <w:b/>
          <w:bCs/>
        </w:rPr>
        <w:t>of</w:t>
      </w:r>
      <w:proofErr w:type="spellEnd"/>
      <w:r w:rsidRPr="00C27351">
        <w:rPr>
          <w:b/>
          <w:bCs/>
        </w:rPr>
        <w:t xml:space="preserve"> Processing </w:t>
      </w:r>
      <w:proofErr w:type="spellStart"/>
      <w:r w:rsidRPr="00C27351">
        <w:rPr>
          <w:b/>
          <w:bCs/>
        </w:rPr>
        <w:t>Activities</w:t>
      </w:r>
      <w:proofErr w:type="spellEnd"/>
    </w:p>
    <w:p w14:paraId="4AF062AC" w14:textId="77777777" w:rsidR="00C27351" w:rsidRPr="00C27351" w:rsidRDefault="00C27351" w:rsidP="00C27351">
      <w:pPr>
        <w:rPr>
          <w:b/>
          <w:bCs/>
        </w:rPr>
      </w:pPr>
      <w:r w:rsidRPr="00C27351">
        <w:rPr>
          <w:b/>
          <w:bCs/>
        </w:rPr>
        <w:t>Información de contacto</w:t>
      </w:r>
    </w:p>
    <w:p w14:paraId="030647BD" w14:textId="77777777" w:rsidR="00C27351" w:rsidRPr="00C27351" w:rsidRDefault="00C27351" w:rsidP="00C27351">
      <w:r w:rsidRPr="00C27351">
        <w:t>Nombre y datos de contacto de:</w:t>
      </w:r>
    </w:p>
    <w:p w14:paraId="22FADCAD" w14:textId="77777777" w:rsidR="00C27351" w:rsidRPr="00C27351" w:rsidRDefault="00C27351" w:rsidP="00C27351">
      <w:pPr>
        <w:numPr>
          <w:ilvl w:val="0"/>
          <w:numId w:val="33"/>
        </w:numPr>
      </w:pPr>
      <w:r w:rsidRPr="00C27351">
        <w:t>el </w:t>
      </w:r>
      <w:proofErr w:type="spellStart"/>
      <w:r w:rsidRPr="00C27351">
        <w:rPr>
          <w:b/>
          <w:bCs/>
        </w:rPr>
        <w:t>processor</w:t>
      </w:r>
      <w:proofErr w:type="spellEnd"/>
      <w:r w:rsidRPr="00C27351">
        <w:rPr>
          <w:b/>
          <w:bCs/>
        </w:rPr>
        <w:t xml:space="preserve"> o </w:t>
      </w:r>
      <w:proofErr w:type="spellStart"/>
      <w:r w:rsidRPr="00C27351">
        <w:rPr>
          <w:b/>
          <w:bCs/>
        </w:rPr>
        <w:t>processors</w:t>
      </w:r>
      <w:proofErr w:type="spellEnd"/>
    </w:p>
    <w:p w14:paraId="0CF0A97A" w14:textId="77777777" w:rsidR="00C27351" w:rsidRPr="00C27351" w:rsidRDefault="00C27351" w:rsidP="00C27351">
      <w:pPr>
        <w:numPr>
          <w:ilvl w:val="0"/>
          <w:numId w:val="33"/>
        </w:numPr>
      </w:pPr>
      <w:r w:rsidRPr="00C27351">
        <w:t>cada </w:t>
      </w:r>
      <w:proofErr w:type="spellStart"/>
      <w:r w:rsidRPr="00C27351">
        <w:rPr>
          <w:b/>
          <w:bCs/>
        </w:rPr>
        <w:t>controller</w:t>
      </w:r>
      <w:proofErr w:type="spellEnd"/>
      <w:r w:rsidRPr="00C27351">
        <w:t xml:space="preserve"> en cuyo nombre actúa el </w:t>
      </w:r>
      <w:proofErr w:type="spellStart"/>
      <w:r w:rsidRPr="00C27351">
        <w:t>processor</w:t>
      </w:r>
      <w:proofErr w:type="spellEnd"/>
    </w:p>
    <w:p w14:paraId="07A26286" w14:textId="77777777" w:rsidR="00C27351" w:rsidRPr="00C27351" w:rsidRDefault="00C27351" w:rsidP="00C27351">
      <w:pPr>
        <w:numPr>
          <w:ilvl w:val="0"/>
          <w:numId w:val="33"/>
        </w:numPr>
      </w:pPr>
      <w:r w:rsidRPr="00C27351">
        <w:t xml:space="preserve">representantes del </w:t>
      </w:r>
      <w:proofErr w:type="spellStart"/>
      <w:r w:rsidRPr="00C27351">
        <w:t>controller</w:t>
      </w:r>
      <w:proofErr w:type="spellEnd"/>
      <w:r w:rsidRPr="00C27351">
        <w:t xml:space="preserve"> y del </w:t>
      </w:r>
      <w:proofErr w:type="spellStart"/>
      <w:r w:rsidRPr="00C27351">
        <w:t>processor</w:t>
      </w:r>
      <w:proofErr w:type="spellEnd"/>
    </w:p>
    <w:p w14:paraId="7BAA60CE" w14:textId="77777777" w:rsidR="00C27351" w:rsidRPr="00C27351" w:rsidRDefault="00C27351" w:rsidP="00C27351">
      <w:pPr>
        <w:numPr>
          <w:ilvl w:val="0"/>
          <w:numId w:val="33"/>
        </w:numPr>
      </w:pPr>
      <w:r w:rsidRPr="00C27351">
        <w:lastRenderedPageBreak/>
        <w:t>el </w:t>
      </w:r>
      <w:r w:rsidRPr="00C27351">
        <w:rPr>
          <w:b/>
          <w:bCs/>
        </w:rPr>
        <w:t>DPO</w:t>
      </w:r>
    </w:p>
    <w:p w14:paraId="5250AC88" w14:textId="77777777" w:rsidR="00C27351" w:rsidRPr="00C27351" w:rsidRDefault="00C27351" w:rsidP="00C27351">
      <w:pPr>
        <w:rPr>
          <w:b/>
          <w:bCs/>
        </w:rPr>
      </w:pPr>
      <w:r w:rsidRPr="00C27351">
        <w:rPr>
          <w:b/>
          <w:bCs/>
        </w:rPr>
        <w:t>Finalidad del tratamiento</w:t>
      </w:r>
    </w:p>
    <w:p w14:paraId="7BF7B43F" w14:textId="77777777" w:rsidR="00C27351" w:rsidRPr="00C27351" w:rsidRDefault="00C27351" w:rsidP="00C27351">
      <w:pPr>
        <w:numPr>
          <w:ilvl w:val="0"/>
          <w:numId w:val="34"/>
        </w:numPr>
      </w:pPr>
      <w:r w:rsidRPr="00C27351">
        <w:rPr>
          <w:b/>
          <w:bCs/>
        </w:rPr>
        <w:t>N/A</w:t>
      </w:r>
    </w:p>
    <w:p w14:paraId="68CAC2BB" w14:textId="77777777" w:rsidR="00C27351" w:rsidRPr="00C27351" w:rsidRDefault="00C27351" w:rsidP="00C27351">
      <w:pPr>
        <w:rPr>
          <w:b/>
          <w:bCs/>
        </w:rPr>
      </w:pPr>
      <w:r w:rsidRPr="00C27351">
        <w:rPr>
          <w:b/>
          <w:bCs/>
        </w:rPr>
        <w:t>Titulares de los datos</w:t>
      </w:r>
    </w:p>
    <w:p w14:paraId="459D64DD" w14:textId="77777777" w:rsidR="00C27351" w:rsidRPr="00C27351" w:rsidRDefault="00C27351" w:rsidP="00C27351">
      <w:pPr>
        <w:numPr>
          <w:ilvl w:val="0"/>
          <w:numId w:val="35"/>
        </w:numPr>
      </w:pPr>
      <w:r w:rsidRPr="00C27351">
        <w:rPr>
          <w:b/>
          <w:bCs/>
        </w:rPr>
        <w:t>N/A</w:t>
      </w:r>
    </w:p>
    <w:p w14:paraId="42333F76" w14:textId="77777777" w:rsidR="00C27351" w:rsidRPr="00C27351" w:rsidRDefault="00C27351" w:rsidP="00C27351">
      <w:pPr>
        <w:rPr>
          <w:b/>
          <w:bCs/>
        </w:rPr>
      </w:pPr>
      <w:r w:rsidRPr="00C27351">
        <w:rPr>
          <w:b/>
          <w:bCs/>
        </w:rPr>
        <w:t>Datos personales</w:t>
      </w:r>
    </w:p>
    <w:p w14:paraId="43166F27" w14:textId="77777777" w:rsidR="00C27351" w:rsidRPr="00C27351" w:rsidRDefault="00C27351" w:rsidP="00C27351">
      <w:pPr>
        <w:numPr>
          <w:ilvl w:val="0"/>
          <w:numId w:val="36"/>
        </w:numPr>
      </w:pPr>
      <w:r w:rsidRPr="00C27351">
        <w:rPr>
          <w:b/>
          <w:bCs/>
        </w:rPr>
        <w:t>N/A</w:t>
      </w:r>
    </w:p>
    <w:p w14:paraId="4EB30A7A" w14:textId="77777777" w:rsidR="00C27351" w:rsidRPr="00C27351" w:rsidRDefault="00C27351" w:rsidP="00C27351">
      <w:pPr>
        <w:rPr>
          <w:b/>
          <w:bCs/>
        </w:rPr>
      </w:pPr>
      <w:r w:rsidRPr="00C27351">
        <w:rPr>
          <w:b/>
          <w:bCs/>
        </w:rPr>
        <w:t>Destinatarios</w:t>
      </w:r>
    </w:p>
    <w:p w14:paraId="45A5C5F5" w14:textId="77777777" w:rsidR="00C27351" w:rsidRPr="00C27351" w:rsidRDefault="00C27351" w:rsidP="00C27351">
      <w:pPr>
        <w:numPr>
          <w:ilvl w:val="0"/>
          <w:numId w:val="37"/>
        </w:numPr>
      </w:pPr>
      <w:r w:rsidRPr="00C27351">
        <w:rPr>
          <w:b/>
          <w:bCs/>
        </w:rPr>
        <w:t>N/A</w:t>
      </w:r>
    </w:p>
    <w:p w14:paraId="03A82777" w14:textId="77777777" w:rsidR="00C27351" w:rsidRPr="00C27351" w:rsidRDefault="00C27351" w:rsidP="00C27351">
      <w:pPr>
        <w:rPr>
          <w:b/>
          <w:bCs/>
        </w:rPr>
      </w:pPr>
      <w:r w:rsidRPr="00C27351">
        <w:rPr>
          <w:b/>
          <w:bCs/>
        </w:rPr>
        <w:t>Transferencias transfronterizas</w:t>
      </w:r>
    </w:p>
    <w:p w14:paraId="64FEC370" w14:textId="77777777" w:rsidR="00C27351" w:rsidRPr="00C27351" w:rsidRDefault="00C27351" w:rsidP="00C27351">
      <w:pPr>
        <w:numPr>
          <w:ilvl w:val="0"/>
          <w:numId w:val="38"/>
        </w:numPr>
      </w:pPr>
      <w:r w:rsidRPr="00C27351">
        <w:t>Transferencias de datos personales a un tercer país o una organización internacional</w:t>
      </w:r>
    </w:p>
    <w:p w14:paraId="1C9C9D45" w14:textId="77777777" w:rsidR="00C27351" w:rsidRPr="00C27351" w:rsidRDefault="00C27351" w:rsidP="00C27351">
      <w:pPr>
        <w:numPr>
          <w:ilvl w:val="0"/>
          <w:numId w:val="38"/>
        </w:numPr>
      </w:pPr>
      <w:r w:rsidRPr="00C27351">
        <w:t>Salvaguardas sobre la transferencia conforme a la lista del </w:t>
      </w:r>
      <w:r w:rsidRPr="00C27351">
        <w:rPr>
          <w:b/>
          <w:bCs/>
        </w:rPr>
        <w:t>Artículo 49(1)</w:t>
      </w:r>
    </w:p>
    <w:p w14:paraId="3F4A2407" w14:textId="77777777" w:rsidR="00C27351" w:rsidRPr="00C27351" w:rsidRDefault="00C27351" w:rsidP="00C27351">
      <w:pPr>
        <w:rPr>
          <w:b/>
          <w:bCs/>
        </w:rPr>
      </w:pPr>
      <w:r w:rsidRPr="00C27351">
        <w:rPr>
          <w:b/>
          <w:bCs/>
        </w:rPr>
        <w:t>Retención</w:t>
      </w:r>
    </w:p>
    <w:p w14:paraId="1A54F0B8" w14:textId="77777777" w:rsidR="00C27351" w:rsidRPr="00C27351" w:rsidRDefault="00C27351" w:rsidP="00C27351">
      <w:pPr>
        <w:numPr>
          <w:ilvl w:val="0"/>
          <w:numId w:val="39"/>
        </w:numPr>
      </w:pPr>
      <w:r w:rsidRPr="00C27351">
        <w:rPr>
          <w:b/>
          <w:bCs/>
        </w:rPr>
        <w:t>N/A</w:t>
      </w:r>
    </w:p>
    <w:p w14:paraId="47A383F5" w14:textId="77777777" w:rsidR="00C27351" w:rsidRPr="00C27351" w:rsidRDefault="00C27351" w:rsidP="00C27351">
      <w:pPr>
        <w:rPr>
          <w:b/>
          <w:bCs/>
        </w:rPr>
      </w:pPr>
      <w:r w:rsidRPr="00C27351">
        <w:rPr>
          <w:b/>
          <w:bCs/>
        </w:rPr>
        <w:t>Seguridad</w:t>
      </w:r>
    </w:p>
    <w:p w14:paraId="670A21EC" w14:textId="77777777" w:rsidR="00C27351" w:rsidRPr="00C27351" w:rsidRDefault="00C27351" w:rsidP="00C27351">
      <w:pPr>
        <w:numPr>
          <w:ilvl w:val="0"/>
          <w:numId w:val="40"/>
        </w:numPr>
      </w:pPr>
      <w:r w:rsidRPr="00C27351">
        <w:t>Medidas técnicas y organizativas de seguridad </w:t>
      </w:r>
      <w:r w:rsidRPr="00C27351">
        <w:rPr>
          <w:b/>
          <w:bCs/>
        </w:rPr>
        <w:t>[Artículo 32(1)]</w:t>
      </w:r>
    </w:p>
    <w:p w14:paraId="0AC4455C" w14:textId="77777777" w:rsidR="00C27351" w:rsidRPr="00C27351" w:rsidRDefault="00C27351" w:rsidP="00C27351">
      <w:r w:rsidRPr="00C27351">
        <w:t xml:space="preserve">Al observar la tabla anterior, existe cierta coincidencia en cuanto a requisitos de </w:t>
      </w:r>
      <w:r w:rsidRPr="00C27351">
        <w:rPr>
          <w:b/>
          <w:bCs/>
        </w:rPr>
        <w:t>seguridad</w:t>
      </w:r>
      <w:r w:rsidRPr="00C27351">
        <w:t xml:space="preserve">, </w:t>
      </w:r>
      <w:r w:rsidRPr="00C27351">
        <w:rPr>
          <w:b/>
          <w:bCs/>
        </w:rPr>
        <w:t>transferencias transfronterizas</w:t>
      </w:r>
      <w:r w:rsidRPr="00C27351">
        <w:t xml:space="preserve"> e </w:t>
      </w:r>
      <w:r w:rsidRPr="00C27351">
        <w:rPr>
          <w:b/>
          <w:bCs/>
        </w:rPr>
        <w:t>información de contacto</w:t>
      </w:r>
      <w:r w:rsidRPr="00C27351">
        <w:t xml:space="preserve">. Sin embargo, también vemos obligaciones exclusivas del </w:t>
      </w:r>
      <w:proofErr w:type="spellStart"/>
      <w:r w:rsidRPr="00C27351">
        <w:rPr>
          <w:b/>
          <w:bCs/>
        </w:rPr>
        <w:t>controller</w:t>
      </w:r>
      <w:proofErr w:type="spellEnd"/>
      <w:r w:rsidRPr="00C27351">
        <w:t xml:space="preserve">, como la </w:t>
      </w:r>
      <w:r w:rsidRPr="00C27351">
        <w:rPr>
          <w:b/>
          <w:bCs/>
        </w:rPr>
        <w:t>finalidad del tratamiento</w:t>
      </w:r>
      <w:r w:rsidRPr="00C27351">
        <w:t>, que además es una de sus responsabilidades principales.</w:t>
      </w:r>
    </w:p>
    <w:p w14:paraId="26A5A01B" w14:textId="77777777" w:rsidR="00C27351" w:rsidRPr="00C27351" w:rsidRDefault="00C27351" w:rsidP="00C27351">
      <w:r w:rsidRPr="00C27351">
        <w:pict w14:anchorId="1A1D7111">
          <v:rect id="_x0000_i1141" style="width:0;height:0" o:hralign="center" o:hrstd="t" o:hr="t" fillcolor="#a0a0a0" stroked="f"/>
        </w:pict>
      </w:r>
    </w:p>
    <w:p w14:paraId="3AFC02CD" w14:textId="77777777" w:rsidR="00C27351" w:rsidRPr="00C27351" w:rsidRDefault="00C27351" w:rsidP="00C27351">
      <w:pPr>
        <w:rPr>
          <w:b/>
          <w:bCs/>
        </w:rPr>
      </w:pPr>
      <w:r w:rsidRPr="00C27351">
        <w:rPr>
          <w:b/>
          <w:bCs/>
        </w:rPr>
        <w:t>LGPD Artículo 37</w:t>
      </w:r>
    </w:p>
    <w:p w14:paraId="710447E3" w14:textId="77777777" w:rsidR="00C27351" w:rsidRPr="00C27351" w:rsidRDefault="00C27351" w:rsidP="00C27351">
      <w:pPr>
        <w:rPr>
          <w:b/>
          <w:bCs/>
        </w:rPr>
      </w:pPr>
      <w:r w:rsidRPr="00C27351">
        <w:rPr>
          <w:b/>
          <w:bCs/>
        </w:rPr>
        <w:t>¿Qué dice la regulación?</w:t>
      </w:r>
    </w:p>
    <w:p w14:paraId="4C46D25D" w14:textId="77777777" w:rsidR="00C27351" w:rsidRPr="00C27351" w:rsidRDefault="00C27351" w:rsidP="00C27351">
      <w:r w:rsidRPr="00C27351">
        <w:rPr>
          <w:b/>
          <w:bCs/>
        </w:rPr>
        <w:t>Artículo 37</w:t>
      </w:r>
      <w:r w:rsidRPr="00C27351">
        <w:br/>
        <w:t xml:space="preserve">El responsable y el encargado del tratamiento deberán mantener registros de las operaciones de tratamiento de datos personales que realicen, especialmente cuando se basen en </w:t>
      </w:r>
      <w:r w:rsidRPr="00C27351">
        <w:rPr>
          <w:b/>
          <w:bCs/>
        </w:rPr>
        <w:t>interés legítimo</w:t>
      </w:r>
      <w:r w:rsidRPr="00C27351">
        <w:t>.</w:t>
      </w:r>
    </w:p>
    <w:p w14:paraId="54012036" w14:textId="77777777" w:rsidR="00C27351" w:rsidRPr="00C27351" w:rsidRDefault="00C27351" w:rsidP="00C27351">
      <w:pPr>
        <w:rPr>
          <w:b/>
          <w:bCs/>
        </w:rPr>
      </w:pPr>
      <w:r w:rsidRPr="00C27351">
        <w:rPr>
          <w:b/>
          <w:bCs/>
        </w:rPr>
        <w:lastRenderedPageBreak/>
        <w:t>¿Qué significa esto para mí?</w:t>
      </w:r>
    </w:p>
    <w:p w14:paraId="4A3D9D12" w14:textId="77777777" w:rsidR="00C27351" w:rsidRPr="00C27351" w:rsidRDefault="00C27351" w:rsidP="00C27351">
      <w:r w:rsidRPr="00C27351">
        <w:t xml:space="preserve">Bajo la </w:t>
      </w:r>
      <w:r w:rsidRPr="00C27351">
        <w:rPr>
          <w:b/>
          <w:bCs/>
        </w:rPr>
        <w:t>LGPD</w:t>
      </w:r>
      <w:r w:rsidRPr="00C27351">
        <w:t xml:space="preserve"> y otras regulaciones, tanto el </w:t>
      </w:r>
      <w:proofErr w:type="spellStart"/>
      <w:r w:rsidRPr="00C27351">
        <w:rPr>
          <w:b/>
          <w:bCs/>
        </w:rPr>
        <w:t>controller</w:t>
      </w:r>
      <w:proofErr w:type="spellEnd"/>
      <w:r w:rsidRPr="00C27351">
        <w:t xml:space="preserve"> como el </w:t>
      </w:r>
      <w:proofErr w:type="spellStart"/>
      <w:r w:rsidRPr="00C27351">
        <w:rPr>
          <w:b/>
          <w:bCs/>
        </w:rPr>
        <w:t>processor</w:t>
      </w:r>
      <w:proofErr w:type="spellEnd"/>
      <w:r w:rsidRPr="00C27351">
        <w:t xml:space="preserve"> están obligados a mantener registros de sus operaciones de tratamiento de datos personales. Esto es especialmente importante para las operaciones basadas en </w:t>
      </w:r>
      <w:r w:rsidRPr="00C27351">
        <w:rPr>
          <w:b/>
          <w:bCs/>
        </w:rPr>
        <w:t>interés legítimo</w:t>
      </w:r>
      <w:r w:rsidRPr="00C27351">
        <w:t>.</w:t>
      </w:r>
    </w:p>
    <w:p w14:paraId="38BF9322" w14:textId="77777777" w:rsidR="00C27351" w:rsidRPr="00C27351" w:rsidRDefault="00C27351" w:rsidP="00C27351">
      <w:r w:rsidRPr="00C27351">
        <w:t xml:space="preserve">Con base en las regulaciones revisadas, debes mantener registros de determinadas actividades de tratamiento, tanto si eres </w:t>
      </w:r>
      <w:proofErr w:type="spellStart"/>
      <w:r w:rsidRPr="00C27351">
        <w:rPr>
          <w:b/>
          <w:bCs/>
        </w:rPr>
        <w:t>controller</w:t>
      </w:r>
      <w:proofErr w:type="spellEnd"/>
      <w:r w:rsidRPr="00C27351">
        <w:t xml:space="preserve"> como si eres </w:t>
      </w:r>
      <w:proofErr w:type="spellStart"/>
      <w:r w:rsidRPr="00C27351">
        <w:rPr>
          <w:b/>
          <w:bCs/>
        </w:rPr>
        <w:t>processor</w:t>
      </w:r>
      <w:proofErr w:type="spellEnd"/>
      <w:r w:rsidRPr="00C27351">
        <w:t xml:space="preserve"> de datos personales.</w:t>
      </w:r>
    </w:p>
    <w:p w14:paraId="287C3FCB" w14:textId="77777777" w:rsidR="00C27351" w:rsidRPr="00C27351" w:rsidRDefault="00C27351" w:rsidP="00C27351">
      <w:r w:rsidRPr="00C27351">
        <w:pict w14:anchorId="76874B00">
          <v:rect id="_x0000_i1142" style="width:0;height:0" o:hralign="center" o:hrstd="t" o:hr="t" fillcolor="#a0a0a0" stroked="f"/>
        </w:pict>
      </w:r>
    </w:p>
    <w:p w14:paraId="41A80A50" w14:textId="77777777" w:rsidR="00C27351" w:rsidRPr="00C27351" w:rsidRDefault="00C27351" w:rsidP="00C27351">
      <w:pPr>
        <w:rPr>
          <w:b/>
          <w:bCs/>
        </w:rPr>
      </w:pPr>
      <w:r w:rsidRPr="00C27351">
        <w:rPr>
          <w:b/>
          <w:bCs/>
        </w:rPr>
        <w:t>Términos y conceptos</w:t>
      </w:r>
    </w:p>
    <w:p w14:paraId="66A08869" w14:textId="77777777" w:rsidR="00C27351" w:rsidRPr="00C27351" w:rsidRDefault="00C27351" w:rsidP="00C27351">
      <w:pPr>
        <w:rPr>
          <w:b/>
          <w:bCs/>
        </w:rPr>
      </w:pPr>
      <w:r w:rsidRPr="00C27351">
        <w:rPr>
          <w:b/>
          <w:bCs/>
        </w:rPr>
        <w:t>Inventarios de datos</w:t>
      </w:r>
    </w:p>
    <w:p w14:paraId="379E0CD2" w14:textId="77777777" w:rsidR="00C27351" w:rsidRPr="00C27351" w:rsidRDefault="00C27351" w:rsidP="00C27351">
      <w:pPr>
        <w:rPr>
          <w:b/>
          <w:bCs/>
        </w:rPr>
      </w:pPr>
      <w:proofErr w:type="spellStart"/>
      <w:r w:rsidRPr="00C27351">
        <w:rPr>
          <w:b/>
          <w:bCs/>
        </w:rPr>
        <w:t>Asset</w:t>
      </w:r>
      <w:proofErr w:type="spellEnd"/>
    </w:p>
    <w:p w14:paraId="455EA49D" w14:textId="77777777" w:rsidR="00C27351" w:rsidRPr="00C27351" w:rsidRDefault="00C27351" w:rsidP="00C27351">
      <w:r w:rsidRPr="00C27351">
        <w:t>Cualquier cosa que pueda almacenar o tratar datos personales. Esto puede incluir una aplicación, un sitio web, una base de datos o incluso almacenamiento físico.</w:t>
      </w:r>
      <w:r w:rsidRPr="00C27351">
        <w:br/>
      </w:r>
      <w:r w:rsidRPr="00C27351">
        <w:rPr>
          <w:b/>
          <w:bCs/>
        </w:rPr>
        <w:t>Ejemplos:</w:t>
      </w:r>
      <w:r w:rsidRPr="00C27351">
        <w:t xml:space="preserve"> archivador, unidades compartidas, Salesforce, etc.</w:t>
      </w:r>
    </w:p>
    <w:p w14:paraId="5ADDEA15" w14:textId="77777777" w:rsidR="00C27351" w:rsidRPr="00C27351" w:rsidRDefault="00C27351" w:rsidP="00C27351">
      <w:pPr>
        <w:rPr>
          <w:b/>
          <w:bCs/>
        </w:rPr>
      </w:pPr>
      <w:r w:rsidRPr="00C27351">
        <w:rPr>
          <w:b/>
          <w:bCs/>
        </w:rPr>
        <w:t xml:space="preserve">Processing </w:t>
      </w:r>
      <w:proofErr w:type="spellStart"/>
      <w:r w:rsidRPr="00C27351">
        <w:rPr>
          <w:b/>
          <w:bCs/>
        </w:rPr>
        <w:t>Activity</w:t>
      </w:r>
      <w:proofErr w:type="spellEnd"/>
    </w:p>
    <w:p w14:paraId="0E6A19AC" w14:textId="77777777" w:rsidR="00C27351" w:rsidRPr="00C27351" w:rsidRDefault="00C27351" w:rsidP="00C27351">
      <w:r w:rsidRPr="00C27351">
        <w:t>Cualquier actividad realizada sobre datos personales, ya sea por medios automatizados o no, incluyendo recopilación, uso, registro, etc.</w:t>
      </w:r>
      <w:r w:rsidRPr="00C27351">
        <w:br/>
      </w:r>
      <w:r w:rsidRPr="00C27351">
        <w:rPr>
          <w:b/>
          <w:bCs/>
        </w:rPr>
        <w:t>Ejemplos:</w:t>
      </w:r>
      <w:r w:rsidRPr="00C27351">
        <w:t xml:space="preserve"> nómina, desarrollo de productos, actividades de marketing, etc.</w:t>
      </w:r>
    </w:p>
    <w:p w14:paraId="1767A07F" w14:textId="77777777" w:rsidR="00C27351" w:rsidRPr="00C27351" w:rsidRDefault="00C27351" w:rsidP="00C27351">
      <w:pPr>
        <w:rPr>
          <w:b/>
          <w:bCs/>
        </w:rPr>
      </w:pPr>
      <w:proofErr w:type="spellStart"/>
      <w:r w:rsidRPr="00C27351">
        <w:rPr>
          <w:b/>
          <w:bCs/>
        </w:rPr>
        <w:t>Vendor</w:t>
      </w:r>
      <w:proofErr w:type="spellEnd"/>
    </w:p>
    <w:p w14:paraId="7D84E6C6" w14:textId="77777777" w:rsidR="00C27351" w:rsidRPr="00C27351" w:rsidRDefault="00C27351" w:rsidP="00C27351">
      <w:r w:rsidRPr="00C27351">
        <w:t>Una persona o empresa externa que vende y/o proporciona bienes y/o servicios.</w:t>
      </w:r>
    </w:p>
    <w:p w14:paraId="6E96346F" w14:textId="77777777" w:rsidR="00C27351" w:rsidRPr="00C27351" w:rsidRDefault="00C27351" w:rsidP="00C27351">
      <w:pPr>
        <w:rPr>
          <w:b/>
          <w:bCs/>
        </w:rPr>
      </w:pPr>
      <w:r w:rsidRPr="00C27351">
        <w:rPr>
          <w:b/>
          <w:bCs/>
        </w:rPr>
        <w:t xml:space="preserve">Legal </w:t>
      </w:r>
      <w:proofErr w:type="spellStart"/>
      <w:r w:rsidRPr="00C27351">
        <w:rPr>
          <w:b/>
          <w:bCs/>
        </w:rPr>
        <w:t>Entity</w:t>
      </w:r>
      <w:proofErr w:type="spellEnd"/>
    </w:p>
    <w:p w14:paraId="136685EE" w14:textId="77777777" w:rsidR="00C27351" w:rsidRPr="00C27351" w:rsidRDefault="00C27351" w:rsidP="00C27351">
      <w:r w:rsidRPr="00C27351">
        <w:t>Una organización distinta de un proveedor de servicios tercero que participa en los procesos de datos de tu organización.</w:t>
      </w:r>
      <w:r w:rsidRPr="00C27351">
        <w:br/>
        <w:t>Puede incluir destinatarios de datos y/o partes internas como subsidiarias, afiliadas y socios comerciales.</w:t>
      </w:r>
    </w:p>
    <w:p w14:paraId="1C81DA3F" w14:textId="77777777" w:rsidR="00C27351" w:rsidRDefault="00C27351" w:rsidP="00C27351">
      <w:pPr>
        <w:rPr>
          <w:b/>
          <w:bCs/>
        </w:rPr>
      </w:pPr>
      <w:r w:rsidRPr="00C27351">
        <w:rPr>
          <w:b/>
          <w:bCs/>
        </w:rPr>
        <w:br/>
        <w:t>Atributo</w:t>
      </w:r>
    </w:p>
    <w:p w14:paraId="37130FF7" w14:textId="6B8AFF33" w:rsidR="00C27351" w:rsidRPr="00C27351" w:rsidRDefault="00C27351" w:rsidP="00C27351">
      <w:pPr>
        <w:rPr>
          <w:b/>
          <w:bCs/>
        </w:rPr>
      </w:pPr>
      <w:r>
        <w:rPr>
          <w:noProof/>
        </w:rPr>
        <w:lastRenderedPageBreak/>
        <w:drawing>
          <wp:inline distT="0" distB="0" distL="0" distR="0" wp14:anchorId="0A3ADB91" wp14:editId="0A819A70">
            <wp:extent cx="5612130" cy="1858010"/>
            <wp:effectExtent l="0" t="0" r="7620" b="8890"/>
            <wp:docPr id="17152629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2130" cy="1858010"/>
                    </a:xfrm>
                    <a:prstGeom prst="rect">
                      <a:avLst/>
                    </a:prstGeom>
                    <a:noFill/>
                    <a:ln>
                      <a:noFill/>
                    </a:ln>
                  </pic:spPr>
                </pic:pic>
              </a:graphicData>
            </a:graphic>
          </wp:inline>
        </w:drawing>
      </w:r>
    </w:p>
    <w:p w14:paraId="3C9E62BA" w14:textId="77777777" w:rsidR="00C27351" w:rsidRPr="00C27351" w:rsidRDefault="00C27351" w:rsidP="00C27351">
      <w:r w:rsidRPr="00C27351">
        <w:t xml:space="preserve">Cualquier característica asociada a un </w:t>
      </w:r>
      <w:r w:rsidRPr="00C27351">
        <w:rPr>
          <w:b/>
          <w:bCs/>
        </w:rPr>
        <w:t>objeto del inventario</w:t>
      </w:r>
      <w:r w:rsidRPr="00C27351">
        <w:t>.</w:t>
      </w:r>
    </w:p>
    <w:p w14:paraId="233E4A1F" w14:textId="77777777" w:rsidR="00C27351" w:rsidRPr="00C27351" w:rsidRDefault="00C27351" w:rsidP="00C27351">
      <w:pPr>
        <w:numPr>
          <w:ilvl w:val="0"/>
          <w:numId w:val="41"/>
        </w:numPr>
      </w:pPr>
      <w:r w:rsidRPr="00C27351">
        <w:t>Se utiliza para describir y comprender un objeto del inventario con un nivel más detallado.</w:t>
      </w:r>
    </w:p>
    <w:p w14:paraId="27AE44DB" w14:textId="77777777" w:rsidR="00C27351" w:rsidRPr="00C27351" w:rsidRDefault="00C27351" w:rsidP="00C27351">
      <w:pPr>
        <w:numPr>
          <w:ilvl w:val="0"/>
          <w:numId w:val="41"/>
        </w:numPr>
      </w:pPr>
      <w:r w:rsidRPr="00C27351">
        <w:rPr>
          <w:b/>
          <w:bCs/>
        </w:rPr>
        <w:t>Ejemplos:</w:t>
      </w:r>
      <w:r w:rsidRPr="00C27351">
        <w:t> propietario de TI / del negocio, política de retención, ubicación de alojamiento.</w:t>
      </w:r>
    </w:p>
    <w:p w14:paraId="639444DF" w14:textId="77777777" w:rsidR="00C27351" w:rsidRDefault="00C27351" w:rsidP="00C27351">
      <w:pPr>
        <w:rPr>
          <w:b/>
          <w:bCs/>
        </w:rPr>
      </w:pPr>
      <w:r w:rsidRPr="00C27351">
        <w:rPr>
          <w:b/>
          <w:bCs/>
        </w:rPr>
        <w:t>Elemento de datos</w:t>
      </w:r>
    </w:p>
    <w:p w14:paraId="29B65228" w14:textId="457801B8" w:rsidR="00C27351" w:rsidRPr="00C27351" w:rsidRDefault="00C27351" w:rsidP="00C27351">
      <w:pPr>
        <w:rPr>
          <w:b/>
          <w:bCs/>
        </w:rPr>
      </w:pPr>
      <w:r>
        <w:rPr>
          <w:noProof/>
        </w:rPr>
        <w:drawing>
          <wp:inline distT="0" distB="0" distL="0" distR="0" wp14:anchorId="580D99C7" wp14:editId="18C10EA0">
            <wp:extent cx="5612130" cy="1559560"/>
            <wp:effectExtent l="0" t="0" r="7620" b="2540"/>
            <wp:docPr id="9707569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2130" cy="1559560"/>
                    </a:xfrm>
                    <a:prstGeom prst="rect">
                      <a:avLst/>
                    </a:prstGeom>
                    <a:noFill/>
                    <a:ln>
                      <a:noFill/>
                    </a:ln>
                  </pic:spPr>
                </pic:pic>
              </a:graphicData>
            </a:graphic>
          </wp:inline>
        </w:drawing>
      </w:r>
    </w:p>
    <w:p w14:paraId="4A230B82" w14:textId="77777777" w:rsidR="00C27351" w:rsidRPr="00C27351" w:rsidRDefault="00C27351" w:rsidP="00C27351">
      <w:r w:rsidRPr="00C27351">
        <w:t xml:space="preserve">Información personal específica sobre un </w:t>
      </w:r>
      <w:r w:rsidRPr="00C27351">
        <w:rPr>
          <w:b/>
          <w:bCs/>
        </w:rPr>
        <w:t>titular de los datos</w:t>
      </w:r>
      <w:r w:rsidRPr="00C27351">
        <w:t>.</w:t>
      </w:r>
    </w:p>
    <w:p w14:paraId="543F4366" w14:textId="70E46E7C" w:rsidR="00C27351" w:rsidRPr="00C27351" w:rsidRDefault="00C27351" w:rsidP="00C27351">
      <w:pPr>
        <w:numPr>
          <w:ilvl w:val="0"/>
          <w:numId w:val="42"/>
        </w:numPr>
      </w:pPr>
      <w:r w:rsidRPr="00C27351">
        <w:rPr>
          <w:b/>
          <w:bCs/>
        </w:rPr>
        <w:t>Ejemplos:</w:t>
      </w:r>
      <w:r w:rsidRPr="00C27351">
        <w:t> edad, nombre, dirección, etc.</w:t>
      </w:r>
    </w:p>
    <w:p w14:paraId="7BDF29BA" w14:textId="77777777" w:rsidR="00C27351" w:rsidRPr="00C27351" w:rsidRDefault="00C27351" w:rsidP="00C27351">
      <w:pPr>
        <w:rPr>
          <w:b/>
          <w:bCs/>
        </w:rPr>
      </w:pPr>
      <w:r w:rsidRPr="00C27351">
        <w:rPr>
          <w:b/>
          <w:bCs/>
        </w:rPr>
        <w:t>Cómo completar tu inventario</w:t>
      </w:r>
    </w:p>
    <w:p w14:paraId="78FE0B20" w14:textId="65307EAA" w:rsidR="0001030E" w:rsidRDefault="00C27351" w:rsidP="00764C13">
      <w:r>
        <w:rPr>
          <w:noProof/>
        </w:rPr>
        <w:lastRenderedPageBreak/>
        <w:drawing>
          <wp:inline distT="0" distB="0" distL="0" distR="0" wp14:anchorId="7FEC4D46" wp14:editId="7D936B48">
            <wp:extent cx="5612130" cy="2078990"/>
            <wp:effectExtent l="0" t="0" r="7620" b="0"/>
            <wp:docPr id="145010834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12130" cy="2078990"/>
                    </a:xfrm>
                    <a:prstGeom prst="rect">
                      <a:avLst/>
                    </a:prstGeom>
                    <a:noFill/>
                    <a:ln>
                      <a:noFill/>
                    </a:ln>
                  </pic:spPr>
                </pic:pic>
              </a:graphicData>
            </a:graphic>
          </wp:inline>
        </w:drawing>
      </w:r>
    </w:p>
    <w:p w14:paraId="7AD9E655" w14:textId="77777777" w:rsidR="00C27351" w:rsidRPr="00C27351" w:rsidRDefault="00C27351" w:rsidP="00C27351">
      <w:pPr>
        <w:numPr>
          <w:ilvl w:val="0"/>
          <w:numId w:val="44"/>
        </w:numPr>
      </w:pPr>
      <w:r w:rsidRPr="00C27351">
        <w:rPr>
          <w:b/>
          <w:bCs/>
        </w:rPr>
        <w:t xml:space="preserve">Edición masiva desde la interfaz de usuario (Bulk Edit </w:t>
      </w:r>
      <w:proofErr w:type="spellStart"/>
      <w:r w:rsidRPr="00C27351">
        <w:rPr>
          <w:b/>
          <w:bCs/>
        </w:rPr>
        <w:t>via</w:t>
      </w:r>
      <w:proofErr w:type="spellEnd"/>
      <w:r w:rsidRPr="00C27351">
        <w:rPr>
          <w:b/>
          <w:bCs/>
        </w:rPr>
        <w:t xml:space="preserve"> </w:t>
      </w:r>
      <w:proofErr w:type="spellStart"/>
      <w:r w:rsidRPr="00C27351">
        <w:rPr>
          <w:b/>
          <w:bCs/>
        </w:rPr>
        <w:t>the</w:t>
      </w:r>
      <w:proofErr w:type="spellEnd"/>
      <w:r w:rsidRPr="00C27351">
        <w:rPr>
          <w:b/>
          <w:bCs/>
        </w:rPr>
        <w:t xml:space="preserve"> UI):</w:t>
      </w:r>
      <w:r w:rsidRPr="00C27351">
        <w:br/>
        <w:t xml:space="preserve">Puedes realizar cambios rápidamente directamente desde la interfaz de usuario utilizando la función de </w:t>
      </w:r>
      <w:r w:rsidRPr="00C27351">
        <w:rPr>
          <w:b/>
          <w:bCs/>
        </w:rPr>
        <w:t>edición masiva</w:t>
      </w:r>
      <w:r w:rsidRPr="00C27351">
        <w:t>.</w:t>
      </w:r>
    </w:p>
    <w:p w14:paraId="14664278" w14:textId="77777777" w:rsidR="00C27351" w:rsidRPr="00C27351" w:rsidRDefault="00C27351" w:rsidP="00C27351">
      <w:pPr>
        <w:numPr>
          <w:ilvl w:val="0"/>
          <w:numId w:val="44"/>
        </w:numPr>
      </w:pPr>
      <w:r w:rsidRPr="00C27351">
        <w:rPr>
          <w:b/>
          <w:bCs/>
        </w:rPr>
        <w:t>Evaluaciones (</w:t>
      </w:r>
      <w:proofErr w:type="spellStart"/>
      <w:r w:rsidRPr="00C27351">
        <w:rPr>
          <w:b/>
          <w:bCs/>
        </w:rPr>
        <w:t>Assessments</w:t>
      </w:r>
      <w:proofErr w:type="spellEnd"/>
      <w:r w:rsidRPr="00C27351">
        <w:rPr>
          <w:b/>
          <w:bCs/>
        </w:rPr>
        <w:t>):</w:t>
      </w:r>
      <w:r w:rsidRPr="00C27351">
        <w:br/>
        <w:t>Como se mostró en el ejercicio anterior, las evaluaciones pueden utilizarse para recopilar y organizar datos del inventario.</w:t>
      </w:r>
    </w:p>
    <w:p w14:paraId="3210A52D" w14:textId="77777777" w:rsidR="00C27351" w:rsidRPr="00C27351" w:rsidRDefault="00C27351" w:rsidP="00C27351">
      <w:pPr>
        <w:numPr>
          <w:ilvl w:val="0"/>
          <w:numId w:val="44"/>
        </w:numPr>
      </w:pPr>
      <w:r w:rsidRPr="00C27351">
        <w:rPr>
          <w:b/>
          <w:bCs/>
        </w:rPr>
        <w:t xml:space="preserve">Importación masiva (Bulk </w:t>
      </w:r>
      <w:proofErr w:type="spellStart"/>
      <w:r w:rsidRPr="00C27351">
        <w:rPr>
          <w:b/>
          <w:bCs/>
        </w:rPr>
        <w:t>Import</w:t>
      </w:r>
      <w:proofErr w:type="spellEnd"/>
      <w:r w:rsidRPr="00C27351">
        <w:rPr>
          <w:b/>
          <w:bCs/>
        </w:rPr>
        <w:t>):</w:t>
      </w:r>
      <w:r w:rsidRPr="00C27351">
        <w:br/>
      </w:r>
      <w:proofErr w:type="spellStart"/>
      <w:r w:rsidRPr="00C27351">
        <w:t>OneTrust</w:t>
      </w:r>
      <w:proofErr w:type="spellEnd"/>
      <w:r w:rsidRPr="00C27351">
        <w:t xml:space="preserve"> admite procesos de </w:t>
      </w:r>
      <w:r w:rsidRPr="00C27351">
        <w:rPr>
          <w:b/>
          <w:bCs/>
        </w:rPr>
        <w:t>importación masiva</w:t>
      </w:r>
      <w:r w:rsidRPr="00C27351">
        <w:t>, lo que te permite cargar grandes conjuntos de datos de manera eficiente.</w:t>
      </w:r>
    </w:p>
    <w:p w14:paraId="439D6FF0" w14:textId="77777777" w:rsidR="00C27351" w:rsidRPr="00C27351" w:rsidRDefault="00C27351" w:rsidP="00C27351">
      <w:pPr>
        <w:numPr>
          <w:ilvl w:val="0"/>
          <w:numId w:val="44"/>
        </w:numPr>
      </w:pPr>
      <w:r w:rsidRPr="00C27351">
        <w:rPr>
          <w:b/>
          <w:bCs/>
        </w:rPr>
        <w:t>Ruta de aprendizaje de Data Discovery:</w:t>
      </w:r>
      <w:r w:rsidRPr="00C27351">
        <w:br/>
      </w:r>
      <w:r w:rsidRPr="00C27351">
        <w:rPr>
          <w:b/>
          <w:bCs/>
        </w:rPr>
        <w:t xml:space="preserve">Data </w:t>
      </w:r>
      <w:proofErr w:type="spellStart"/>
      <w:r w:rsidRPr="00C27351">
        <w:rPr>
          <w:b/>
          <w:bCs/>
        </w:rPr>
        <w:t>Mapping</w:t>
      </w:r>
      <w:proofErr w:type="spellEnd"/>
      <w:r w:rsidRPr="00C27351">
        <w:rPr>
          <w:b/>
          <w:bCs/>
        </w:rPr>
        <w:t xml:space="preserve"> Discovery </w:t>
      </w:r>
      <w:proofErr w:type="spellStart"/>
      <w:r w:rsidRPr="00C27351">
        <w:rPr>
          <w:b/>
          <w:bCs/>
        </w:rPr>
        <w:t>Automation</w:t>
      </w:r>
      <w:proofErr w:type="spellEnd"/>
      <w:r w:rsidRPr="00C27351">
        <w:t xml:space="preserve"> puede completar automáticamente los elementos de datos que contiene un activo. Lo hace escaneando condiciones de datos específicas en fuentes de datos de terceros.</w:t>
      </w:r>
    </w:p>
    <w:p w14:paraId="09DC13B2" w14:textId="77777777" w:rsidR="00C27351" w:rsidRPr="00C27351" w:rsidRDefault="00C27351" w:rsidP="00C27351">
      <w:pPr>
        <w:numPr>
          <w:ilvl w:val="0"/>
          <w:numId w:val="44"/>
        </w:numPr>
      </w:pPr>
      <w:r w:rsidRPr="00C27351">
        <w:rPr>
          <w:b/>
          <w:bCs/>
        </w:rPr>
        <w:t>Integraciones API:</w:t>
      </w:r>
      <w:r w:rsidRPr="00C27351">
        <w:br/>
        <w:t xml:space="preserve">Puedes conectar </w:t>
      </w:r>
      <w:proofErr w:type="spellStart"/>
      <w:r w:rsidRPr="00C27351">
        <w:t>OneTrust</w:t>
      </w:r>
      <w:proofErr w:type="spellEnd"/>
      <w:r w:rsidRPr="00C27351">
        <w:t xml:space="preserve"> con otros sistemas mediante </w:t>
      </w:r>
      <w:proofErr w:type="spellStart"/>
      <w:r w:rsidRPr="00C27351">
        <w:rPr>
          <w:b/>
          <w:bCs/>
        </w:rPr>
        <w:t>APIs</w:t>
      </w:r>
      <w:proofErr w:type="spellEnd"/>
      <w:r w:rsidRPr="00C27351">
        <w:t xml:space="preserve"> para crear o actualizar automáticamente registros del inventario en distintas plataformas.</w:t>
      </w:r>
    </w:p>
    <w:p w14:paraId="520548C6" w14:textId="77777777" w:rsidR="00C27351" w:rsidRDefault="00C27351" w:rsidP="00C27351">
      <w:pPr>
        <w:rPr>
          <w:b/>
          <w:bCs/>
        </w:rPr>
      </w:pPr>
      <w:r w:rsidRPr="00C27351">
        <w:rPr>
          <w:b/>
          <w:bCs/>
        </w:rPr>
        <w:t>Flujo de gestión de herramientas</w:t>
      </w:r>
    </w:p>
    <w:p w14:paraId="4B29210A" w14:textId="3E21290E" w:rsidR="00C27351" w:rsidRPr="00C27351" w:rsidRDefault="00C27351" w:rsidP="00C27351">
      <w:r>
        <w:rPr>
          <w:noProof/>
        </w:rPr>
        <w:lastRenderedPageBreak/>
        <w:drawing>
          <wp:inline distT="0" distB="0" distL="0" distR="0" wp14:anchorId="366F9496" wp14:editId="415BE600">
            <wp:extent cx="5612130" cy="2244725"/>
            <wp:effectExtent l="0" t="0" r="7620" b="3175"/>
            <wp:docPr id="12358597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12130" cy="2244725"/>
                    </a:xfrm>
                    <a:prstGeom prst="rect">
                      <a:avLst/>
                    </a:prstGeom>
                    <a:noFill/>
                    <a:ln>
                      <a:noFill/>
                    </a:ln>
                  </pic:spPr>
                </pic:pic>
              </a:graphicData>
            </a:graphic>
          </wp:inline>
        </w:drawing>
      </w:r>
    </w:p>
    <w:p w14:paraId="1B57BA37" w14:textId="77777777" w:rsidR="00C27351" w:rsidRPr="00C27351" w:rsidRDefault="00C27351" w:rsidP="00C27351">
      <w:pPr>
        <w:rPr>
          <w:b/>
          <w:bCs/>
        </w:rPr>
      </w:pPr>
      <w:r w:rsidRPr="00C27351">
        <w:rPr>
          <w:b/>
          <w:bCs/>
        </w:rPr>
        <w:t>Consejos útiles</w:t>
      </w:r>
    </w:p>
    <w:p w14:paraId="51A71DB2" w14:textId="7F793852" w:rsidR="00C27351" w:rsidRDefault="00C27351" w:rsidP="00764C13">
      <w:r>
        <w:rPr>
          <w:noProof/>
        </w:rPr>
        <w:drawing>
          <wp:inline distT="0" distB="0" distL="0" distR="0" wp14:anchorId="4CC9F41E" wp14:editId="03A25B1B">
            <wp:extent cx="5612130" cy="5069840"/>
            <wp:effectExtent l="0" t="0" r="7620" b="0"/>
            <wp:docPr id="4929717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2130" cy="5069840"/>
                    </a:xfrm>
                    <a:prstGeom prst="rect">
                      <a:avLst/>
                    </a:prstGeom>
                    <a:noFill/>
                    <a:ln>
                      <a:noFill/>
                    </a:ln>
                  </pic:spPr>
                </pic:pic>
              </a:graphicData>
            </a:graphic>
          </wp:inline>
        </w:drawing>
      </w:r>
    </w:p>
    <w:p w14:paraId="3635B9DC" w14:textId="77777777" w:rsidR="00C27351" w:rsidRPr="00C27351" w:rsidRDefault="00C27351" w:rsidP="00C27351">
      <w:pPr>
        <w:rPr>
          <w:b/>
          <w:bCs/>
        </w:rPr>
      </w:pPr>
      <w:r w:rsidRPr="00C27351">
        <w:rPr>
          <w:b/>
          <w:bCs/>
        </w:rPr>
        <w:t>Mantén tu mapa de datos actualizado</w:t>
      </w:r>
    </w:p>
    <w:p w14:paraId="46280EDA" w14:textId="77777777" w:rsidR="00C27351" w:rsidRPr="00C27351" w:rsidRDefault="00C27351" w:rsidP="00C27351">
      <w:r w:rsidRPr="00C27351">
        <w:lastRenderedPageBreak/>
        <w:t>Utiliza evaluaciones para actualizar los elementos de tu inventario.</w:t>
      </w:r>
    </w:p>
    <w:p w14:paraId="09CEAA8C" w14:textId="77777777" w:rsidR="00C27351" w:rsidRPr="00C27351" w:rsidRDefault="00C27351" w:rsidP="00C27351">
      <w:pPr>
        <w:numPr>
          <w:ilvl w:val="0"/>
          <w:numId w:val="43"/>
        </w:numPr>
      </w:pPr>
      <w:r w:rsidRPr="00C27351">
        <w:t>¿Cuál es el plazo para la </w:t>
      </w:r>
      <w:r w:rsidRPr="00C27351">
        <w:rPr>
          <w:b/>
          <w:bCs/>
        </w:rPr>
        <w:t>reevaluación</w:t>
      </w:r>
      <w:r w:rsidRPr="00C27351">
        <w:t>?</w:t>
      </w:r>
    </w:p>
    <w:p w14:paraId="58717F2B" w14:textId="77777777" w:rsidR="00C27351" w:rsidRPr="00C27351" w:rsidRDefault="00C27351" w:rsidP="00C27351">
      <w:pPr>
        <w:numPr>
          <w:ilvl w:val="0"/>
          <w:numId w:val="43"/>
        </w:numPr>
      </w:pPr>
      <w:r w:rsidRPr="00C27351">
        <w:t>¿Cómo se incorporan los </w:t>
      </w:r>
      <w:r w:rsidRPr="00C27351">
        <w:rPr>
          <w:b/>
          <w:bCs/>
        </w:rPr>
        <w:t>nuevos elementos</w:t>
      </w:r>
      <w:r w:rsidRPr="00C27351">
        <w:t>?</w:t>
      </w:r>
    </w:p>
    <w:p w14:paraId="15288B4F" w14:textId="77777777" w:rsidR="00C27351" w:rsidRPr="00C27351" w:rsidRDefault="00C27351" w:rsidP="00C27351">
      <w:r w:rsidRPr="00C27351">
        <w:t xml:space="preserve">Las evaluaciones de </w:t>
      </w:r>
      <w:proofErr w:type="spellStart"/>
      <w:r w:rsidRPr="00C27351">
        <w:t>OneTrust</w:t>
      </w:r>
      <w:proofErr w:type="spellEnd"/>
      <w:r w:rsidRPr="00C27351">
        <w:t xml:space="preserve"> te permiten usar </w:t>
      </w:r>
      <w:proofErr w:type="spellStart"/>
      <w:r w:rsidRPr="00C27351">
        <w:rPr>
          <w:b/>
          <w:bCs/>
        </w:rPr>
        <w:t>respondentes</w:t>
      </w:r>
      <w:proofErr w:type="spellEnd"/>
      <w:r w:rsidRPr="00C27351">
        <w:rPr>
          <w:b/>
          <w:bCs/>
        </w:rPr>
        <w:t xml:space="preserve"> internos o externos</w:t>
      </w:r>
      <w:r w:rsidRPr="00C27351">
        <w:t xml:space="preserve">, agregar </w:t>
      </w:r>
      <w:r w:rsidRPr="00C27351">
        <w:rPr>
          <w:b/>
          <w:bCs/>
        </w:rPr>
        <w:t>aprobadores</w:t>
      </w:r>
      <w:r w:rsidRPr="00C27351">
        <w:t xml:space="preserve"> según las respuestas o reglas, e involucrar a múltiples aprobadores y </w:t>
      </w:r>
      <w:proofErr w:type="spellStart"/>
      <w:r w:rsidRPr="00C27351">
        <w:t>respondentes</w:t>
      </w:r>
      <w:proofErr w:type="spellEnd"/>
      <w:r w:rsidRPr="00C27351">
        <w:t xml:space="preserve">. Esto resulta útil cuando se trabaja con personas </w:t>
      </w:r>
      <w:r w:rsidRPr="00C27351">
        <w:rPr>
          <w:b/>
          <w:bCs/>
        </w:rPr>
        <w:t>directamente responsables</w:t>
      </w:r>
      <w:r w:rsidRPr="00C27351">
        <w:t xml:space="preserve"> de riesgos específicos u otras respuestas de la evaluación.</w:t>
      </w:r>
    </w:p>
    <w:p w14:paraId="07AE6986" w14:textId="3A916542" w:rsidR="00C27351" w:rsidRDefault="00C27351">
      <w:r>
        <w:br w:type="page"/>
      </w:r>
    </w:p>
    <w:p w14:paraId="7F6FEE07" w14:textId="486A2DB8" w:rsidR="00C27351" w:rsidRDefault="00C27351" w:rsidP="00C27351">
      <w:r>
        <w:lastRenderedPageBreak/>
        <w:t xml:space="preserve">Lesson </w:t>
      </w:r>
      <w:r>
        <w:t>8</w:t>
      </w:r>
      <w:r>
        <w:t xml:space="preserve"> de 11</w:t>
      </w:r>
    </w:p>
    <w:p w14:paraId="759ED55F" w14:textId="77777777" w:rsidR="00C27351" w:rsidRPr="00C27351" w:rsidRDefault="00C27351" w:rsidP="00C27351">
      <w:pPr>
        <w:rPr>
          <w:b/>
          <w:bCs/>
        </w:rPr>
      </w:pPr>
      <w:r w:rsidRPr="00C27351">
        <w:rPr>
          <w:b/>
          <w:bCs/>
        </w:rPr>
        <w:br/>
        <w:t xml:space="preserve">El PORQUÉ del módulo de Data </w:t>
      </w:r>
      <w:proofErr w:type="spellStart"/>
      <w:r w:rsidRPr="00C27351">
        <w:rPr>
          <w:b/>
          <w:bCs/>
        </w:rPr>
        <w:t>Mapping</w:t>
      </w:r>
      <w:proofErr w:type="spellEnd"/>
    </w:p>
    <w:p w14:paraId="696CA701" w14:textId="77777777" w:rsidR="00C27351" w:rsidRPr="00C27351" w:rsidRDefault="00C27351" w:rsidP="00C27351">
      <w:proofErr w:type="spellStart"/>
      <w:r w:rsidRPr="00C27351">
        <w:t>OneTrust</w:t>
      </w:r>
      <w:proofErr w:type="spellEnd"/>
      <w:r w:rsidRPr="00C27351">
        <w:t xml:space="preserve"> mejora la precisión de los datos mediante </w:t>
      </w:r>
      <w:proofErr w:type="spellStart"/>
      <w:r w:rsidRPr="00C27351">
        <w:rPr>
          <w:b/>
          <w:bCs/>
        </w:rPr>
        <w:t>Automation</w:t>
      </w:r>
      <w:proofErr w:type="spellEnd"/>
      <w:r w:rsidRPr="00C27351">
        <w:rPr>
          <w:b/>
          <w:bCs/>
        </w:rPr>
        <w:t xml:space="preserve"> Rules</w:t>
      </w:r>
      <w:r w:rsidRPr="00C27351">
        <w:t>, que envían evaluaciones automáticamente a lo largo del tiempo para garantizar que la información relacionada con los objetos del inventario se mantenga actualizada.</w:t>
      </w:r>
    </w:p>
    <w:p w14:paraId="084FB732" w14:textId="77777777" w:rsidR="00C27351" w:rsidRPr="00C27351" w:rsidRDefault="00C27351" w:rsidP="00C27351">
      <w:r w:rsidRPr="00C27351">
        <w:t xml:space="preserve">Utiliza las capacidades de </w:t>
      </w:r>
      <w:r w:rsidRPr="00C27351">
        <w:rPr>
          <w:b/>
          <w:bCs/>
        </w:rPr>
        <w:t xml:space="preserve">data </w:t>
      </w:r>
      <w:proofErr w:type="spellStart"/>
      <w:r w:rsidRPr="00C27351">
        <w:rPr>
          <w:b/>
          <w:bCs/>
        </w:rPr>
        <w:t>mapping</w:t>
      </w:r>
      <w:proofErr w:type="spellEnd"/>
      <w:r w:rsidRPr="00C27351">
        <w:t xml:space="preserve"> de </w:t>
      </w:r>
      <w:proofErr w:type="spellStart"/>
      <w:r w:rsidRPr="00C27351">
        <w:t>OneTrust</w:t>
      </w:r>
      <w:proofErr w:type="spellEnd"/>
      <w:r w:rsidRPr="00C27351">
        <w:t xml:space="preserve"> para desarrollar y perfeccionar la estructura de datos de tu organización. Esto permite una visualización más clara de tu mapa de datos y ayuda a definir las relaciones entre los objetos de datos.</w:t>
      </w:r>
    </w:p>
    <w:p w14:paraId="7533A6DE" w14:textId="77777777" w:rsidR="00C27351" w:rsidRPr="00C27351" w:rsidRDefault="00C27351" w:rsidP="00C27351">
      <w:r w:rsidRPr="00C27351">
        <w:t xml:space="preserve">Un </w:t>
      </w:r>
      <w:r w:rsidRPr="00C27351">
        <w:rPr>
          <w:b/>
          <w:bCs/>
        </w:rPr>
        <w:t xml:space="preserve">data </w:t>
      </w:r>
      <w:proofErr w:type="spellStart"/>
      <w:r w:rsidRPr="00C27351">
        <w:rPr>
          <w:b/>
          <w:bCs/>
        </w:rPr>
        <w:t>mapping</w:t>
      </w:r>
      <w:proofErr w:type="spellEnd"/>
      <w:r w:rsidRPr="00C27351">
        <w:t xml:space="preserve"> preciso proporciona ventajas significativas tanto para los </w:t>
      </w:r>
      <w:r w:rsidRPr="00C27351">
        <w:rPr>
          <w:b/>
          <w:bCs/>
        </w:rPr>
        <w:t xml:space="preserve">data </w:t>
      </w:r>
      <w:proofErr w:type="spellStart"/>
      <w:r w:rsidRPr="00C27351">
        <w:rPr>
          <w:b/>
          <w:bCs/>
        </w:rPr>
        <w:t>controllers</w:t>
      </w:r>
      <w:proofErr w:type="spellEnd"/>
      <w:r w:rsidRPr="00C27351">
        <w:t xml:space="preserve"> como para los </w:t>
      </w:r>
      <w:r w:rsidRPr="00C27351">
        <w:rPr>
          <w:b/>
          <w:bCs/>
        </w:rPr>
        <w:t xml:space="preserve">data </w:t>
      </w:r>
      <w:proofErr w:type="spellStart"/>
      <w:r w:rsidRPr="00C27351">
        <w:rPr>
          <w:b/>
          <w:bCs/>
        </w:rPr>
        <w:t>processors</w:t>
      </w:r>
      <w:proofErr w:type="spellEnd"/>
      <w:r w:rsidRPr="00C27351">
        <w:t>, ya que ayuda a cumplir con los requisitos de mantenimiento de registros.</w:t>
      </w:r>
    </w:p>
    <w:p w14:paraId="59958B35" w14:textId="77777777" w:rsidR="00C27351" w:rsidRPr="00C27351" w:rsidRDefault="00C27351" w:rsidP="00C27351">
      <w:pPr>
        <w:rPr>
          <w:b/>
          <w:bCs/>
        </w:rPr>
      </w:pPr>
      <w:r w:rsidRPr="00C27351">
        <w:rPr>
          <w:b/>
          <w:bCs/>
        </w:rPr>
        <w:t>Confirmar elementos de datos</w:t>
      </w:r>
    </w:p>
    <w:p w14:paraId="590A5422" w14:textId="77777777" w:rsidR="00C27351" w:rsidRPr="00C27351" w:rsidRDefault="00C27351" w:rsidP="00C27351">
      <w:proofErr w:type="spellStart"/>
      <w:r w:rsidRPr="00C27351">
        <w:t>OneTrust</w:t>
      </w:r>
      <w:proofErr w:type="spellEnd"/>
      <w:r w:rsidRPr="00C27351">
        <w:t xml:space="preserve"> ofrece flexibilidad que fomenta la consistencia en la gestión de datos.</w:t>
      </w:r>
    </w:p>
    <w:p w14:paraId="7C4A7B0F" w14:textId="77777777" w:rsidR="00C27351" w:rsidRPr="00C27351" w:rsidRDefault="00C27351" w:rsidP="00C27351">
      <w:r w:rsidRPr="00C27351">
        <w:t xml:space="preserve">Puedes crear </w:t>
      </w:r>
      <w:r w:rsidRPr="00C27351">
        <w:rPr>
          <w:b/>
          <w:bCs/>
        </w:rPr>
        <w:t>elementos de datos personalizados</w:t>
      </w:r>
      <w:r w:rsidRPr="00C27351">
        <w:t xml:space="preserve"> adaptados para representar con precisión los datos que recopilas, pero solo si esos elementos no están ya disponibles dentro de </w:t>
      </w:r>
      <w:proofErr w:type="spellStart"/>
      <w:r w:rsidRPr="00C27351">
        <w:t>OneTrust</w:t>
      </w:r>
      <w:proofErr w:type="spellEnd"/>
      <w:r w:rsidRPr="00C27351">
        <w:t>.</w:t>
      </w:r>
    </w:p>
    <w:p w14:paraId="505FDF11" w14:textId="77777777" w:rsidR="00C27351" w:rsidRPr="00C27351" w:rsidRDefault="00C27351" w:rsidP="00C27351">
      <w:r w:rsidRPr="00C27351">
        <w:t xml:space="preserve">Al utilizar el conjunto completo de elementos de datos en </w:t>
      </w:r>
      <w:proofErr w:type="spellStart"/>
      <w:r w:rsidRPr="00C27351">
        <w:t>OneTrust</w:t>
      </w:r>
      <w:proofErr w:type="spellEnd"/>
      <w:r w:rsidRPr="00C27351">
        <w:t>, las organizaciones pueden documentar eficazmente:</w:t>
      </w:r>
    </w:p>
    <w:p w14:paraId="08FD6951" w14:textId="77777777" w:rsidR="00C27351" w:rsidRPr="00C27351" w:rsidRDefault="00C27351" w:rsidP="00C27351">
      <w:pPr>
        <w:numPr>
          <w:ilvl w:val="0"/>
          <w:numId w:val="45"/>
        </w:numPr>
      </w:pPr>
      <w:r w:rsidRPr="00C27351">
        <w:t>los </w:t>
      </w:r>
      <w:r w:rsidRPr="00C27351">
        <w:rPr>
          <w:b/>
          <w:bCs/>
        </w:rPr>
        <w:t>activos</w:t>
      </w:r>
      <w:r w:rsidRPr="00C27351">
        <w:t> asociados con esos datos,</w:t>
      </w:r>
    </w:p>
    <w:p w14:paraId="7CBE0F9B" w14:textId="77777777" w:rsidR="00C27351" w:rsidRPr="00C27351" w:rsidRDefault="00C27351" w:rsidP="00C27351">
      <w:pPr>
        <w:numPr>
          <w:ilvl w:val="0"/>
          <w:numId w:val="45"/>
        </w:numPr>
      </w:pPr>
      <w:r w:rsidRPr="00C27351">
        <w:t>las </w:t>
      </w:r>
      <w:r w:rsidRPr="00C27351">
        <w:rPr>
          <w:b/>
          <w:bCs/>
        </w:rPr>
        <w:t>actividades de tratamiento</w:t>
      </w:r>
      <w:r w:rsidRPr="00C27351">
        <w:t> que los utilizan,</w:t>
      </w:r>
    </w:p>
    <w:p w14:paraId="22699C94" w14:textId="77777777" w:rsidR="00C27351" w:rsidRPr="00C27351" w:rsidRDefault="00C27351" w:rsidP="00C27351">
      <w:pPr>
        <w:numPr>
          <w:ilvl w:val="0"/>
          <w:numId w:val="45"/>
        </w:numPr>
      </w:pPr>
      <w:r w:rsidRPr="00C27351">
        <w:t>los </w:t>
      </w:r>
      <w:r w:rsidRPr="00C27351">
        <w:rPr>
          <w:b/>
          <w:bCs/>
        </w:rPr>
        <w:t>terceros</w:t>
      </w:r>
      <w:r w:rsidRPr="00C27351">
        <w:t> involucrados en su tratamiento,</w:t>
      </w:r>
    </w:p>
    <w:p w14:paraId="48A8A990" w14:textId="77777777" w:rsidR="00C27351" w:rsidRPr="00C27351" w:rsidRDefault="00C27351" w:rsidP="00C27351">
      <w:pPr>
        <w:numPr>
          <w:ilvl w:val="0"/>
          <w:numId w:val="45"/>
        </w:numPr>
      </w:pPr>
      <w:r w:rsidRPr="00C27351">
        <w:t>y mucho más.</w:t>
      </w:r>
    </w:p>
    <w:p w14:paraId="6B94A889" w14:textId="6725404F" w:rsidR="00C27351" w:rsidRPr="00C27351" w:rsidRDefault="00C27351" w:rsidP="00C27351">
      <w:r>
        <w:rPr>
          <w:noProof/>
        </w:rPr>
        <w:lastRenderedPageBreak/>
        <w:drawing>
          <wp:inline distT="0" distB="0" distL="0" distR="0" wp14:anchorId="1944325B" wp14:editId="470E4DB7">
            <wp:extent cx="5612130" cy="1975485"/>
            <wp:effectExtent l="0" t="0" r="7620" b="5715"/>
            <wp:docPr id="159841075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12130" cy="1975485"/>
                    </a:xfrm>
                    <a:prstGeom prst="rect">
                      <a:avLst/>
                    </a:prstGeom>
                    <a:noFill/>
                    <a:ln>
                      <a:noFill/>
                    </a:ln>
                  </pic:spPr>
                </pic:pic>
              </a:graphicData>
            </a:graphic>
          </wp:inline>
        </w:drawing>
      </w:r>
      <w:r>
        <w:br/>
      </w:r>
      <w:r>
        <w:br/>
      </w:r>
      <w:r w:rsidRPr="00C27351">
        <w:t xml:space="preserve">Para comenzar, haz clic en el </w:t>
      </w:r>
      <w:proofErr w:type="spellStart"/>
      <w:r w:rsidRPr="00C27351">
        <w:t>Launchpad</w:t>
      </w:r>
      <w:proofErr w:type="spellEnd"/>
      <w:r w:rsidRPr="00C27351">
        <w:t xml:space="preserve"> en la esquina superior izquierda. Luego haz clic en Data </w:t>
      </w:r>
      <w:proofErr w:type="spellStart"/>
      <w:r w:rsidRPr="00C27351">
        <w:t>Mapping</w:t>
      </w:r>
      <w:proofErr w:type="spellEnd"/>
      <w:r w:rsidRPr="00C27351">
        <w:t xml:space="preserve"> </w:t>
      </w:r>
      <w:proofErr w:type="spellStart"/>
      <w:r w:rsidRPr="00C27351">
        <w:t>Automation</w:t>
      </w:r>
      <w:proofErr w:type="spellEnd"/>
      <w:r w:rsidRPr="00C27351">
        <w:t>.</w:t>
      </w:r>
    </w:p>
    <w:p w14:paraId="651350AD" w14:textId="77777777" w:rsidR="00C27351" w:rsidRPr="00C27351" w:rsidRDefault="00C27351" w:rsidP="00C27351">
      <w:r w:rsidRPr="00C27351">
        <w:t xml:space="preserve">Desplázate hacia abajo hasta que veas la pestaña </w:t>
      </w:r>
      <w:proofErr w:type="spellStart"/>
      <w:r w:rsidRPr="00C27351">
        <w:t>Setup</w:t>
      </w:r>
      <w:proofErr w:type="spellEnd"/>
      <w:r w:rsidRPr="00C27351">
        <w:t xml:space="preserve">. Haz clic en </w:t>
      </w:r>
      <w:proofErr w:type="spellStart"/>
      <w:r w:rsidRPr="00C27351">
        <w:t>Setup</w:t>
      </w:r>
      <w:proofErr w:type="spellEnd"/>
      <w:r w:rsidRPr="00C27351">
        <w:t xml:space="preserve"> y después en </w:t>
      </w:r>
      <w:proofErr w:type="spellStart"/>
      <w:r w:rsidRPr="00C27351">
        <w:t>Inventory</w:t>
      </w:r>
      <w:proofErr w:type="spellEnd"/>
      <w:r w:rsidRPr="00C27351">
        <w:t xml:space="preserve"> Manager. Haz clic en View en el recuadro de Personal Data </w:t>
      </w:r>
      <w:proofErr w:type="spellStart"/>
      <w:r w:rsidRPr="00C27351">
        <w:t>Configuration</w:t>
      </w:r>
      <w:proofErr w:type="spellEnd"/>
      <w:r w:rsidRPr="00C27351">
        <w:t xml:space="preserve">. Ve a la pestaña Data </w:t>
      </w:r>
      <w:proofErr w:type="spellStart"/>
      <w:r w:rsidRPr="00C27351">
        <w:t>Elements</w:t>
      </w:r>
      <w:proofErr w:type="spellEnd"/>
      <w:r w:rsidRPr="00C27351">
        <w:t xml:space="preserve"> y busca el elemento de datos llamado Last Name.</w:t>
      </w:r>
      <w:r>
        <w:br/>
      </w:r>
      <w:r>
        <w:br/>
      </w:r>
      <w:r>
        <w:rPr>
          <w:noProof/>
        </w:rPr>
        <w:drawing>
          <wp:inline distT="0" distB="0" distL="0" distR="0" wp14:anchorId="16F1EE3A" wp14:editId="104A538F">
            <wp:extent cx="5612130" cy="1715770"/>
            <wp:effectExtent l="0" t="0" r="7620" b="0"/>
            <wp:docPr id="5151742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12130" cy="1715770"/>
                    </a:xfrm>
                    <a:prstGeom prst="rect">
                      <a:avLst/>
                    </a:prstGeom>
                    <a:noFill/>
                    <a:ln>
                      <a:noFill/>
                    </a:ln>
                  </pic:spPr>
                </pic:pic>
              </a:graphicData>
            </a:graphic>
          </wp:inline>
        </w:drawing>
      </w:r>
      <w:r>
        <w:br/>
      </w:r>
      <w:r w:rsidRPr="00C27351">
        <w:t xml:space="preserve">Podemos </w:t>
      </w:r>
      <w:r w:rsidRPr="00C27351">
        <w:rPr>
          <w:b/>
          <w:bCs/>
        </w:rPr>
        <w:t>modificar los detalles del atributo</w:t>
      </w:r>
      <w:r w:rsidRPr="00C27351">
        <w:t xml:space="preserve">. Coloca el cursor sobre la fila de </w:t>
      </w:r>
      <w:r w:rsidRPr="00C27351">
        <w:rPr>
          <w:b/>
          <w:bCs/>
        </w:rPr>
        <w:t>Last Name</w:t>
      </w:r>
      <w:r w:rsidRPr="00C27351">
        <w:t xml:space="preserve"> y:</w:t>
      </w:r>
    </w:p>
    <w:p w14:paraId="310AEE11" w14:textId="77777777" w:rsidR="00C27351" w:rsidRPr="00C27351" w:rsidRDefault="00C27351" w:rsidP="00C27351">
      <w:pPr>
        <w:numPr>
          <w:ilvl w:val="0"/>
          <w:numId w:val="46"/>
        </w:numPr>
      </w:pPr>
      <w:r w:rsidRPr="00C27351">
        <w:t xml:space="preserve">haz clic en su menú contextual </w:t>
      </w:r>
      <w:r w:rsidRPr="00C27351">
        <w:rPr>
          <w:b/>
          <w:bCs/>
        </w:rPr>
        <w:t>[…]</w:t>
      </w:r>
      <w:r w:rsidRPr="00C27351">
        <w:t xml:space="preserve">, o entra en </w:t>
      </w:r>
      <w:r w:rsidRPr="00C27351">
        <w:rPr>
          <w:b/>
          <w:bCs/>
        </w:rPr>
        <w:t>Last Name</w:t>
      </w:r>
      <w:r w:rsidRPr="00C27351">
        <w:t xml:space="preserve"> y haz clic en su menú contextual </w:t>
      </w:r>
      <w:r w:rsidRPr="00C27351">
        <w:rPr>
          <w:b/>
          <w:bCs/>
        </w:rPr>
        <w:t>[…]</w:t>
      </w:r>
      <w:r w:rsidRPr="00C27351">
        <w:t xml:space="preserve"> en la esquina superior derecha;</w:t>
      </w:r>
    </w:p>
    <w:p w14:paraId="0B5BC743" w14:textId="77777777" w:rsidR="00C27351" w:rsidRPr="00C27351" w:rsidRDefault="00C27351" w:rsidP="00C27351">
      <w:pPr>
        <w:numPr>
          <w:ilvl w:val="0"/>
          <w:numId w:val="46"/>
        </w:numPr>
      </w:pPr>
      <w:r w:rsidRPr="00C27351">
        <w:t xml:space="preserve">selecciona </w:t>
      </w:r>
      <w:proofErr w:type="spellStart"/>
      <w:r w:rsidRPr="00C27351">
        <w:rPr>
          <w:b/>
          <w:bCs/>
        </w:rPr>
        <w:t>Translate</w:t>
      </w:r>
      <w:proofErr w:type="spellEnd"/>
      <w:r w:rsidRPr="00C27351">
        <w:rPr>
          <w:b/>
          <w:bCs/>
        </w:rPr>
        <w:t xml:space="preserve"> Name</w:t>
      </w:r>
      <w:r w:rsidRPr="00C27351">
        <w:t xml:space="preserve"> en el menú desplegable.</w:t>
      </w:r>
    </w:p>
    <w:p w14:paraId="76E662F9" w14:textId="7AE86397" w:rsidR="00C27351" w:rsidRDefault="00C27351" w:rsidP="00C27351">
      <w:r>
        <w:lastRenderedPageBreak/>
        <w:br/>
      </w:r>
      <w:r>
        <w:rPr>
          <w:noProof/>
        </w:rPr>
        <w:drawing>
          <wp:inline distT="0" distB="0" distL="0" distR="0" wp14:anchorId="006EC79A" wp14:editId="790CCF2C">
            <wp:extent cx="5612130" cy="1427480"/>
            <wp:effectExtent l="0" t="0" r="7620" b="1270"/>
            <wp:docPr id="132992700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12130" cy="1427480"/>
                    </a:xfrm>
                    <a:prstGeom prst="rect">
                      <a:avLst/>
                    </a:prstGeom>
                    <a:noFill/>
                    <a:ln>
                      <a:noFill/>
                    </a:ln>
                  </pic:spPr>
                </pic:pic>
              </a:graphicData>
            </a:graphic>
          </wp:inline>
        </w:drawing>
      </w:r>
    </w:p>
    <w:p w14:paraId="0D2B6285" w14:textId="763E36A1" w:rsidR="00C27351" w:rsidRDefault="00C27351" w:rsidP="00C27351">
      <w:pPr>
        <w:pStyle w:val="ListParagraph"/>
        <w:numPr>
          <w:ilvl w:val="0"/>
          <w:numId w:val="46"/>
        </w:numPr>
      </w:pPr>
      <w:r w:rsidRPr="00C27351">
        <w:t xml:space="preserve">Selecciona </w:t>
      </w:r>
      <w:proofErr w:type="spellStart"/>
      <w:r w:rsidRPr="00C27351">
        <w:t>Translate</w:t>
      </w:r>
      <w:proofErr w:type="spellEnd"/>
      <w:r w:rsidRPr="00C27351">
        <w:t xml:space="preserve"> Name e ingresa el valor en English (U.S.): </w:t>
      </w:r>
      <w:proofErr w:type="spellStart"/>
      <w:r w:rsidRPr="00C27351">
        <w:t>Surname</w:t>
      </w:r>
      <w:proofErr w:type="spellEnd"/>
      <w:r w:rsidRPr="00C27351">
        <w:t>. Luego haz clic en Save. El Name cambiará, pero el Key permanecerá igual.</w:t>
      </w:r>
    </w:p>
    <w:p w14:paraId="0CCCAD2A" w14:textId="77777777" w:rsidR="00C27351" w:rsidRDefault="00C27351" w:rsidP="00C27351"/>
    <w:p w14:paraId="512B2BD6" w14:textId="77777777" w:rsidR="00D81D7F" w:rsidRPr="00D81D7F" w:rsidRDefault="00D81D7F" w:rsidP="00D81D7F">
      <w:pPr>
        <w:rPr>
          <w:b/>
          <w:bCs/>
        </w:rPr>
      </w:pPr>
      <w:r w:rsidRPr="00D81D7F">
        <w:rPr>
          <w:b/>
          <w:bCs/>
        </w:rPr>
        <w:t>Agregar objetos de inventario y crear un gráfico de datos</w:t>
      </w:r>
    </w:p>
    <w:p w14:paraId="003D8950" w14:textId="77777777" w:rsidR="00D81D7F" w:rsidRPr="00D81D7F" w:rsidRDefault="00D81D7F" w:rsidP="00D81D7F">
      <w:r w:rsidRPr="00D81D7F">
        <w:t xml:space="preserve">Visualiza tu </w:t>
      </w:r>
      <w:r w:rsidRPr="00D81D7F">
        <w:rPr>
          <w:b/>
          <w:bCs/>
        </w:rPr>
        <w:t>mapa de datos</w:t>
      </w:r>
      <w:r w:rsidRPr="00D81D7F">
        <w:t xml:space="preserve"> para obtener una comprensión integral del flujo de datos.</w:t>
      </w:r>
    </w:p>
    <w:p w14:paraId="53C96A00" w14:textId="77777777" w:rsidR="00D81D7F" w:rsidRPr="00D81D7F" w:rsidRDefault="00D81D7F" w:rsidP="00D81D7F">
      <w:r w:rsidRPr="00D81D7F">
        <w:t>En el pasado, distintos departamentos podían tener representaciones visuales de sus flujos de datos, pero estas representaciones a menudo no eran fáciles de comprender para toda la organización. En el peor de los casos, no existía documentación alguna.</w:t>
      </w:r>
    </w:p>
    <w:p w14:paraId="70F454B8" w14:textId="77777777" w:rsidR="00D81D7F" w:rsidRPr="00D81D7F" w:rsidRDefault="00D81D7F" w:rsidP="00D81D7F">
      <w:r w:rsidRPr="00D81D7F">
        <w:t xml:space="preserve">Con </w:t>
      </w:r>
      <w:proofErr w:type="spellStart"/>
      <w:r w:rsidRPr="00D81D7F">
        <w:rPr>
          <w:b/>
          <w:bCs/>
        </w:rPr>
        <w:t>OneTrust</w:t>
      </w:r>
      <w:proofErr w:type="spellEnd"/>
      <w:r w:rsidRPr="00D81D7F">
        <w:t>, puedes promover la transparencia y la claridad al crear y visualizar fácilmente las relaciones entre los objetos de datos dentro de un mapa de datos.</w:t>
      </w:r>
    </w:p>
    <w:p w14:paraId="2F06B2F3" w14:textId="3AE784BB" w:rsidR="00D81D7F" w:rsidRDefault="00D81D7F" w:rsidP="00C27351">
      <w:proofErr w:type="spellStart"/>
      <w:r w:rsidRPr="00D81D7F">
        <w:rPr>
          <w:highlight w:val="yellow"/>
        </w:rPr>
        <w:t>Transcription</w:t>
      </w:r>
      <w:proofErr w:type="spellEnd"/>
      <w:r w:rsidRPr="00D81D7F">
        <w:rPr>
          <w:highlight w:val="yellow"/>
        </w:rPr>
        <w:t xml:space="preserve"> 77</w:t>
      </w:r>
      <w:r>
        <w:br/>
      </w:r>
    </w:p>
    <w:p w14:paraId="07123776" w14:textId="77777777" w:rsidR="00D81D7F" w:rsidRPr="00D81D7F" w:rsidRDefault="00D81D7F" w:rsidP="00D81D7F">
      <w:pPr>
        <w:rPr>
          <w:b/>
          <w:bCs/>
        </w:rPr>
      </w:pPr>
      <w:r w:rsidRPr="00D81D7F">
        <w:rPr>
          <w:b/>
          <w:bCs/>
        </w:rPr>
        <w:t>Asignación masiva de evaluaciones</w:t>
      </w:r>
    </w:p>
    <w:p w14:paraId="60E66090" w14:textId="77777777" w:rsidR="00D81D7F" w:rsidRPr="00D81D7F" w:rsidRDefault="00D81D7F" w:rsidP="00D81D7F">
      <w:r w:rsidRPr="00D81D7F">
        <w:t>Mantén la precisión de los datos mientras maximizas la eficiencia.</w:t>
      </w:r>
    </w:p>
    <w:p w14:paraId="01136515" w14:textId="77777777" w:rsidR="00D81D7F" w:rsidRPr="00D81D7F" w:rsidRDefault="00D81D7F" w:rsidP="00D81D7F">
      <w:r w:rsidRPr="00D81D7F">
        <w:t>Distribuir múltiples evaluaciones para cada elemento del inventario puede requerir mucho trabajo, lo que provoca pérdida de horas laborales y posibles discrepancias en los datos.</w:t>
      </w:r>
    </w:p>
    <w:p w14:paraId="60199844" w14:textId="77777777" w:rsidR="00D81D7F" w:rsidRPr="00D81D7F" w:rsidRDefault="00D81D7F" w:rsidP="00D81D7F">
      <w:r w:rsidRPr="00D81D7F">
        <w:t xml:space="preserve">Enviar evaluaciones de forma individual puede generar cuellos de botella y afectar la productividad del equipo. En su lugar, aprovecha </w:t>
      </w:r>
      <w:proofErr w:type="spellStart"/>
      <w:r w:rsidRPr="00D81D7F">
        <w:rPr>
          <w:b/>
          <w:bCs/>
        </w:rPr>
        <w:t>OneTrust</w:t>
      </w:r>
      <w:proofErr w:type="spellEnd"/>
      <w:r w:rsidRPr="00D81D7F">
        <w:t xml:space="preserve"> para enviar evaluaciones </w:t>
      </w:r>
      <w:r w:rsidRPr="00D81D7F">
        <w:rPr>
          <w:b/>
          <w:bCs/>
        </w:rPr>
        <w:t>de forma masiva</w:t>
      </w:r>
      <w:r w:rsidRPr="00D81D7F">
        <w:t xml:space="preserve"> directamente desde tus inventarios.</w:t>
      </w:r>
    </w:p>
    <w:p w14:paraId="1F8C29BC" w14:textId="61E740A8" w:rsidR="00D81D7F" w:rsidRDefault="00D81D7F" w:rsidP="00D81D7F">
      <w:proofErr w:type="spellStart"/>
      <w:r w:rsidRPr="00D81D7F">
        <w:rPr>
          <w:highlight w:val="yellow"/>
        </w:rPr>
        <w:t>Transcription</w:t>
      </w:r>
      <w:proofErr w:type="spellEnd"/>
      <w:r w:rsidRPr="00D81D7F">
        <w:rPr>
          <w:highlight w:val="yellow"/>
        </w:rPr>
        <w:t xml:space="preserve"> 7</w:t>
      </w:r>
      <w:r>
        <w:t>8</w:t>
      </w:r>
      <w:r>
        <w:br/>
      </w:r>
    </w:p>
    <w:p w14:paraId="2C93E8EF" w14:textId="1768F2FB" w:rsidR="00D81D7F" w:rsidRDefault="00D81D7F">
      <w:r>
        <w:br w:type="page"/>
      </w:r>
    </w:p>
    <w:p w14:paraId="47F31A5A" w14:textId="77777777" w:rsidR="00D81D7F" w:rsidRPr="00D81D7F" w:rsidRDefault="00D81D7F" w:rsidP="00D81D7F">
      <w:pPr>
        <w:rPr>
          <w:b/>
          <w:bCs/>
        </w:rPr>
      </w:pPr>
      <w:r w:rsidRPr="00D81D7F">
        <w:rPr>
          <w:b/>
          <w:bCs/>
        </w:rPr>
        <w:lastRenderedPageBreak/>
        <w:t>Preguntas frecuentes sobre la automatización de PIA y DPIA</w:t>
      </w:r>
    </w:p>
    <w:p w14:paraId="5446D6B2" w14:textId="77777777" w:rsidR="00D81D7F" w:rsidRPr="00D81D7F" w:rsidRDefault="00D81D7F" w:rsidP="00D81D7F">
      <w:r w:rsidRPr="00D81D7F">
        <w:rPr>
          <w:b/>
          <w:bCs/>
        </w:rPr>
        <w:t>Una vez que publicas una evaluación, ¿puedes editarla?</w:t>
      </w:r>
      <w:r w:rsidRPr="00D81D7F">
        <w:br/>
        <w:t>Sí. Cuando publicas una evaluación, se crea una versión. Si necesitas editar esa versión, solo podrás modificar algunas partes. Sin embargo, puedes crear una nueva versión de la misma plantilla, lo que te dará capacidades de edición completas. El sistema llevará un registro de todas las versiones de cada plantilla.</w:t>
      </w:r>
    </w:p>
    <w:p w14:paraId="3CA74900" w14:textId="77777777" w:rsidR="00D81D7F" w:rsidRPr="00D81D7F" w:rsidRDefault="00D81D7F" w:rsidP="00D81D7F">
      <w:r w:rsidRPr="00D81D7F">
        <w:rPr>
          <w:b/>
          <w:bCs/>
        </w:rPr>
        <w:t>¿Se puede volver a versiones anteriores o tendrías que revertir manualmente los cambios hechos en versiones futuras?</w:t>
      </w:r>
      <w:r w:rsidRPr="00D81D7F">
        <w:br/>
        <w:t>Sí, puedes volver a versiones anteriores haciendo clic en el botón de más opciones (</w:t>
      </w:r>
      <w:r w:rsidRPr="00D81D7F">
        <w:rPr>
          <w:b/>
          <w:bCs/>
        </w:rPr>
        <w:t>“…”</w:t>
      </w:r>
      <w:r w:rsidRPr="00D81D7F">
        <w:t>) para ver las versiones previas, copiarlas y volver a utilizarlas.</w:t>
      </w:r>
    </w:p>
    <w:p w14:paraId="78A852C6" w14:textId="77777777" w:rsidR="00D81D7F" w:rsidRPr="00D81D7F" w:rsidRDefault="00D81D7F" w:rsidP="00D81D7F">
      <w:r w:rsidRPr="00D81D7F">
        <w:rPr>
          <w:b/>
          <w:bCs/>
        </w:rPr>
        <w:t xml:space="preserve">¿Las evaluaciones muestran a los </w:t>
      </w:r>
      <w:proofErr w:type="spellStart"/>
      <w:r w:rsidRPr="00D81D7F">
        <w:rPr>
          <w:b/>
          <w:bCs/>
        </w:rPr>
        <w:t>respondentes</w:t>
      </w:r>
      <w:proofErr w:type="spellEnd"/>
      <w:r w:rsidRPr="00D81D7F">
        <w:rPr>
          <w:b/>
          <w:bCs/>
        </w:rPr>
        <w:t xml:space="preserve"> su progreso? (10 %, 20 %, etc.)</w:t>
      </w:r>
      <w:r w:rsidRPr="00D81D7F">
        <w:br/>
        <w:t>Sí. Si abres una evaluación, verás una barra de progreso.</w:t>
      </w:r>
    </w:p>
    <w:p w14:paraId="6C7C6499" w14:textId="77777777" w:rsidR="00D81D7F" w:rsidRPr="00D81D7F" w:rsidRDefault="00D81D7F" w:rsidP="00D81D7F">
      <w:r w:rsidRPr="00D81D7F">
        <w:rPr>
          <w:b/>
          <w:bCs/>
        </w:rPr>
        <w:t xml:space="preserve">¿El </w:t>
      </w:r>
      <w:proofErr w:type="spellStart"/>
      <w:r w:rsidRPr="00D81D7F">
        <w:rPr>
          <w:b/>
          <w:bCs/>
        </w:rPr>
        <w:t>respondente</w:t>
      </w:r>
      <w:proofErr w:type="spellEnd"/>
      <w:r w:rsidRPr="00D81D7F">
        <w:rPr>
          <w:b/>
          <w:bCs/>
        </w:rPr>
        <w:t xml:space="preserve"> necesita acceso a </w:t>
      </w:r>
      <w:proofErr w:type="spellStart"/>
      <w:r w:rsidRPr="00D81D7F">
        <w:rPr>
          <w:b/>
          <w:bCs/>
        </w:rPr>
        <w:t>OneTrust</w:t>
      </w:r>
      <w:proofErr w:type="spellEnd"/>
      <w:r w:rsidRPr="00D81D7F">
        <w:rPr>
          <w:b/>
          <w:bCs/>
        </w:rPr>
        <w:t xml:space="preserve"> para poder completar la evaluación?</w:t>
      </w:r>
      <w:r w:rsidRPr="00D81D7F">
        <w:br/>
        <w:t xml:space="preserve">No, el </w:t>
      </w:r>
      <w:proofErr w:type="spellStart"/>
      <w:r w:rsidRPr="00D81D7F">
        <w:t>respondente</w:t>
      </w:r>
      <w:proofErr w:type="spellEnd"/>
      <w:r w:rsidRPr="00D81D7F">
        <w:t xml:space="preserve"> puede ser externo. Sin embargo, los aprobadores sí deben ser usuarios de </w:t>
      </w:r>
      <w:proofErr w:type="spellStart"/>
      <w:r w:rsidRPr="00D81D7F">
        <w:t>OneTrust</w:t>
      </w:r>
      <w:proofErr w:type="spellEnd"/>
      <w:r w:rsidRPr="00D81D7F">
        <w:t>.</w:t>
      </w:r>
    </w:p>
    <w:p w14:paraId="7B2C265B" w14:textId="77777777" w:rsidR="00D81D7F" w:rsidRPr="00D81D7F" w:rsidRDefault="00D81D7F" w:rsidP="00D81D7F">
      <w:r w:rsidRPr="00D81D7F">
        <w:rPr>
          <w:b/>
          <w:bCs/>
        </w:rPr>
        <w:t>Noté que la organización no es la que puse en el branding de mi aplicación, ¿por qué?</w:t>
      </w:r>
      <w:r w:rsidRPr="00D81D7F">
        <w:br/>
        <w:t xml:space="preserve">La organización no se configura desde el ejercicio de branding de la aplicación. Si haces clic en el ícono de engranaje en la esquina superior derecha y luego en </w:t>
      </w:r>
      <w:r w:rsidRPr="00D81D7F">
        <w:rPr>
          <w:b/>
          <w:bCs/>
        </w:rPr>
        <w:t>“</w:t>
      </w:r>
      <w:proofErr w:type="spellStart"/>
      <w:r w:rsidRPr="00D81D7F">
        <w:rPr>
          <w:b/>
          <w:bCs/>
        </w:rPr>
        <w:t>Organizations</w:t>
      </w:r>
      <w:proofErr w:type="spellEnd"/>
      <w:r w:rsidRPr="00D81D7F">
        <w:rPr>
          <w:b/>
          <w:bCs/>
        </w:rPr>
        <w:t>”</w:t>
      </w:r>
      <w:r w:rsidRPr="00D81D7F">
        <w:t xml:space="preserve"> en la lista de opciones de la izquierda, deberías ver una fila superior que dice </w:t>
      </w:r>
      <w:r w:rsidRPr="00D81D7F">
        <w:rPr>
          <w:b/>
          <w:bCs/>
        </w:rPr>
        <w:t>“</w:t>
      </w:r>
      <w:proofErr w:type="spellStart"/>
      <w:r w:rsidRPr="00D81D7F">
        <w:rPr>
          <w:b/>
          <w:bCs/>
        </w:rPr>
        <w:t>OneTrust</w:t>
      </w:r>
      <w:proofErr w:type="spellEnd"/>
      <w:r w:rsidRPr="00D81D7F">
        <w:rPr>
          <w:b/>
          <w:bCs/>
        </w:rPr>
        <w:t>”</w:t>
      </w:r>
      <w:r w:rsidRPr="00D81D7F">
        <w:t>. Si pasas el cursor sobre ese registro, verás un ícono de lápiz sobre un cuadrado a la derecha. Al hacer clic ahí, podrás cambiar “</w:t>
      </w:r>
      <w:proofErr w:type="spellStart"/>
      <w:r w:rsidRPr="00D81D7F">
        <w:t>OneTrust</w:t>
      </w:r>
      <w:proofErr w:type="spellEnd"/>
      <w:r w:rsidRPr="00D81D7F">
        <w:t>” por el nombre de la empresa que desees.</w:t>
      </w:r>
    </w:p>
    <w:p w14:paraId="67C87D19" w14:textId="77777777" w:rsidR="00D81D7F" w:rsidRPr="00D81D7F" w:rsidRDefault="00D81D7F" w:rsidP="00D81D7F">
      <w:r w:rsidRPr="00D81D7F">
        <w:rPr>
          <w:b/>
          <w:bCs/>
        </w:rPr>
        <w:t xml:space="preserve">¿Un mismo usuario puede ser a la vez </w:t>
      </w:r>
      <w:proofErr w:type="spellStart"/>
      <w:r w:rsidRPr="00D81D7F">
        <w:rPr>
          <w:b/>
          <w:bCs/>
        </w:rPr>
        <w:t>respondente</w:t>
      </w:r>
      <w:proofErr w:type="spellEnd"/>
      <w:r w:rsidRPr="00D81D7F">
        <w:rPr>
          <w:b/>
          <w:bCs/>
        </w:rPr>
        <w:t xml:space="preserve"> y aprobador?</w:t>
      </w:r>
      <w:r w:rsidRPr="00D81D7F">
        <w:br/>
        <w:t>No, eso no es posible y los permisos del sistema impedirán que un usuario desempeñe ambos roles.</w:t>
      </w:r>
    </w:p>
    <w:p w14:paraId="117414A8" w14:textId="77777777" w:rsidR="00D81D7F" w:rsidRPr="00D81D7F" w:rsidRDefault="00D81D7F" w:rsidP="00D81D7F">
      <w:r w:rsidRPr="00D81D7F">
        <w:rPr>
          <w:b/>
          <w:bCs/>
        </w:rPr>
        <w:t>¿Dónde se definen los niveles de riesgo para los usuarios?</w:t>
      </w:r>
      <w:r w:rsidRPr="00D81D7F">
        <w:br/>
        <w:t xml:space="preserve">En este entorno de capacitación, el identificador del nivel de riesgo está configurado en la cuadrícula estándar. El curso de </w:t>
      </w:r>
      <w:r w:rsidRPr="00D81D7F">
        <w:rPr>
          <w:b/>
          <w:bCs/>
        </w:rPr>
        <w:t>GRC Professional</w:t>
      </w:r>
      <w:r w:rsidRPr="00D81D7F">
        <w:t xml:space="preserve"> profundiza más en cómo esta cuadrícula puede editarse para adaptarse a las necesidades del negocio. La propia empresa también deberá definir la diferencia entre </w:t>
      </w:r>
      <w:r w:rsidRPr="00D81D7F">
        <w:rPr>
          <w:b/>
          <w:bCs/>
        </w:rPr>
        <w:t>Low, Medium, High y Very High</w:t>
      </w:r>
      <w:r w:rsidRPr="00D81D7F">
        <w:t>.</w:t>
      </w:r>
    </w:p>
    <w:p w14:paraId="2D492C14" w14:textId="77777777" w:rsidR="00D81D7F" w:rsidRPr="00D81D7F" w:rsidRDefault="00D81D7F" w:rsidP="00D81D7F">
      <w:r w:rsidRPr="00D81D7F">
        <w:rPr>
          <w:b/>
          <w:bCs/>
        </w:rPr>
        <w:t>¿Podemos tener múltiples matrices de nivel de riesgo configuradas para distintas áreas del sistema, flujos de trabajo y/o personas?</w:t>
      </w:r>
      <w:r w:rsidRPr="00D81D7F">
        <w:br/>
      </w:r>
      <w:r w:rsidRPr="00D81D7F">
        <w:lastRenderedPageBreak/>
        <w:t xml:space="preserve">No, solo hay </w:t>
      </w:r>
      <w:r w:rsidRPr="00D81D7F">
        <w:rPr>
          <w:b/>
          <w:bCs/>
        </w:rPr>
        <w:t>una matriz de riesgo</w:t>
      </w:r>
      <w:r w:rsidRPr="00D81D7F">
        <w:t xml:space="preserve"> que puede configurarse en </w:t>
      </w:r>
      <w:proofErr w:type="spellStart"/>
      <w:r w:rsidRPr="00D81D7F">
        <w:t>OneTrust</w:t>
      </w:r>
      <w:proofErr w:type="spellEnd"/>
      <w:r w:rsidRPr="00D81D7F">
        <w:t xml:space="preserve"> y luego será utilizada por todos los módulos y flujos de trabajo.</w:t>
      </w:r>
    </w:p>
    <w:p w14:paraId="6B2CB3D6" w14:textId="77777777" w:rsidR="00D81D7F" w:rsidRPr="00D81D7F" w:rsidRDefault="00D81D7F" w:rsidP="00D81D7F">
      <w:r w:rsidRPr="00D81D7F">
        <w:rPr>
          <w:b/>
          <w:bCs/>
        </w:rPr>
        <w:t>¿Todos los riesgos se crean manualmente durante la revisión de una evaluación o puede construirse lógica dentro de la evaluación para crear un riesgo automáticamente según cómo responda el usuario?</w:t>
      </w:r>
      <w:r w:rsidRPr="00D81D7F">
        <w:br/>
        <w:t xml:space="preserve">Aunque en este módulo todo se hace manualmente, los riesgos sí pueden automatizarse en función de cómo responda un usuario a una pregunta. Esto se explorará en la sección de </w:t>
      </w:r>
      <w:proofErr w:type="spellStart"/>
      <w:r w:rsidRPr="00D81D7F">
        <w:rPr>
          <w:b/>
          <w:bCs/>
        </w:rPr>
        <w:t>Vendor</w:t>
      </w:r>
      <w:proofErr w:type="spellEnd"/>
      <w:r w:rsidRPr="00D81D7F">
        <w:rPr>
          <w:b/>
          <w:bCs/>
        </w:rPr>
        <w:t xml:space="preserve"> Risk Management</w:t>
      </w:r>
      <w:r w:rsidRPr="00D81D7F">
        <w:t xml:space="preserve"> de la formación.</w:t>
      </w:r>
    </w:p>
    <w:p w14:paraId="2CFBF7E7" w14:textId="77777777" w:rsidR="00D81D7F" w:rsidRPr="00D81D7F" w:rsidRDefault="00D81D7F" w:rsidP="00D81D7F">
      <w:r w:rsidRPr="00D81D7F">
        <w:rPr>
          <w:b/>
          <w:bCs/>
        </w:rPr>
        <w:t>¿Qué pasa si un riesgo es bajo y no quieren cambiar nada?</w:t>
      </w:r>
      <w:r w:rsidRPr="00D81D7F">
        <w:br/>
        <w:t xml:space="preserve">Si un riesgo es bajo y no se desea ni necesita tomar acción, el riesgo igualmente puede registrarse en el </w:t>
      </w:r>
      <w:proofErr w:type="spellStart"/>
      <w:r w:rsidRPr="00D81D7F">
        <w:rPr>
          <w:b/>
          <w:bCs/>
        </w:rPr>
        <w:t>risk</w:t>
      </w:r>
      <w:proofErr w:type="spellEnd"/>
      <w:r w:rsidRPr="00D81D7F">
        <w:rPr>
          <w:b/>
          <w:bCs/>
        </w:rPr>
        <w:t xml:space="preserve"> </w:t>
      </w:r>
      <w:proofErr w:type="spellStart"/>
      <w:r w:rsidRPr="00D81D7F">
        <w:rPr>
          <w:b/>
          <w:bCs/>
        </w:rPr>
        <w:t>register</w:t>
      </w:r>
      <w:proofErr w:type="spellEnd"/>
      <w:r w:rsidRPr="00D81D7F">
        <w:t xml:space="preserve"> para su monitoreo, con una nota explicativa.</w:t>
      </w:r>
    </w:p>
    <w:p w14:paraId="596226C4" w14:textId="77777777" w:rsidR="00D81D7F" w:rsidRPr="00D81D7F" w:rsidRDefault="00D81D7F" w:rsidP="00D81D7F">
      <w:r w:rsidRPr="00D81D7F">
        <w:rPr>
          <w:b/>
          <w:bCs/>
        </w:rPr>
        <w:t>¿Hay alguna forma de mostrar evidencia de que una tarea fue realizada?</w:t>
      </w:r>
      <w:r w:rsidRPr="00D81D7F">
        <w:br/>
        <w:t xml:space="preserve">Sí. Puedes subir archivos a tareas individuales, siempre que el archivo no sea mayor de </w:t>
      </w:r>
      <w:r w:rsidRPr="00D81D7F">
        <w:rPr>
          <w:b/>
          <w:bCs/>
        </w:rPr>
        <w:t>2 GB</w:t>
      </w:r>
      <w:r w:rsidRPr="00D81D7F">
        <w:t>. El propio riesgo también puede tener archivos adjuntos.</w:t>
      </w:r>
    </w:p>
    <w:p w14:paraId="257622D8" w14:textId="77777777" w:rsidR="00D81D7F" w:rsidRPr="00D81D7F" w:rsidRDefault="00D81D7F" w:rsidP="00D81D7F">
      <w:r w:rsidRPr="00D81D7F">
        <w:rPr>
          <w:b/>
          <w:bCs/>
        </w:rPr>
        <w:t xml:space="preserve">¿El </w:t>
      </w:r>
      <w:proofErr w:type="spellStart"/>
      <w:r w:rsidRPr="00D81D7F">
        <w:rPr>
          <w:b/>
          <w:bCs/>
        </w:rPr>
        <w:t>respondente</w:t>
      </w:r>
      <w:proofErr w:type="spellEnd"/>
      <w:r w:rsidRPr="00D81D7F">
        <w:rPr>
          <w:b/>
          <w:bCs/>
        </w:rPr>
        <w:t xml:space="preserve"> externo recibirá un correo con un enlace para acceder a </w:t>
      </w:r>
      <w:proofErr w:type="spellStart"/>
      <w:r w:rsidRPr="00D81D7F">
        <w:rPr>
          <w:b/>
          <w:bCs/>
        </w:rPr>
        <w:t>OneTrust</w:t>
      </w:r>
      <w:proofErr w:type="spellEnd"/>
      <w:r w:rsidRPr="00D81D7F">
        <w:rPr>
          <w:b/>
          <w:bCs/>
        </w:rPr>
        <w:t xml:space="preserve"> o podrá contestar directamente desde el correo?</w:t>
      </w:r>
      <w:r w:rsidRPr="00D81D7F">
        <w:br/>
        <w:t xml:space="preserve">El correo incluirá un enlace a la evaluación en </w:t>
      </w:r>
      <w:proofErr w:type="spellStart"/>
      <w:r w:rsidRPr="00D81D7F">
        <w:t>OneTrust</w:t>
      </w:r>
      <w:proofErr w:type="spellEnd"/>
      <w:r w:rsidRPr="00D81D7F">
        <w:t>, pero solo tendrá acceso a esa evaluación.</w:t>
      </w:r>
    </w:p>
    <w:p w14:paraId="402372B0" w14:textId="77777777" w:rsidR="00D81D7F" w:rsidRPr="00D81D7F" w:rsidRDefault="00D81D7F" w:rsidP="00D81D7F">
      <w:r w:rsidRPr="00D81D7F">
        <w:rPr>
          <w:b/>
          <w:bCs/>
        </w:rPr>
        <w:t>Si apruebo una evaluación por error, ¿puedo deshacerlo?</w:t>
      </w:r>
      <w:r w:rsidRPr="00D81D7F">
        <w:br/>
        <w:t xml:space="preserve">Sí. Puedes reabrir una evaluación haciendo clic en la pestaña </w:t>
      </w:r>
      <w:r w:rsidRPr="00D81D7F">
        <w:rPr>
          <w:b/>
          <w:bCs/>
        </w:rPr>
        <w:t>“</w:t>
      </w:r>
      <w:proofErr w:type="spellStart"/>
      <w:r w:rsidRPr="00D81D7F">
        <w:rPr>
          <w:b/>
          <w:bCs/>
        </w:rPr>
        <w:t>Assessment</w:t>
      </w:r>
      <w:proofErr w:type="spellEnd"/>
      <w:r w:rsidRPr="00D81D7F">
        <w:rPr>
          <w:b/>
          <w:bCs/>
        </w:rPr>
        <w:t>”</w:t>
      </w:r>
      <w:r w:rsidRPr="00D81D7F">
        <w:t xml:space="preserve"> a la izquierda, entrando en la evaluación completada por error y luego haciendo clic en el botón azul </w:t>
      </w:r>
      <w:r w:rsidRPr="00D81D7F">
        <w:rPr>
          <w:b/>
          <w:bCs/>
        </w:rPr>
        <w:t>“</w:t>
      </w:r>
      <w:proofErr w:type="spellStart"/>
      <w:r w:rsidRPr="00D81D7F">
        <w:rPr>
          <w:b/>
          <w:bCs/>
        </w:rPr>
        <w:t>Reopen</w:t>
      </w:r>
      <w:proofErr w:type="spellEnd"/>
      <w:r w:rsidRPr="00D81D7F">
        <w:rPr>
          <w:b/>
          <w:bCs/>
        </w:rPr>
        <w:t xml:space="preserve"> </w:t>
      </w:r>
      <w:proofErr w:type="spellStart"/>
      <w:r w:rsidRPr="00D81D7F">
        <w:rPr>
          <w:b/>
          <w:bCs/>
        </w:rPr>
        <w:t>Assessment</w:t>
      </w:r>
      <w:proofErr w:type="spellEnd"/>
      <w:r w:rsidRPr="00D81D7F">
        <w:rPr>
          <w:b/>
          <w:bCs/>
        </w:rPr>
        <w:t>”</w:t>
      </w:r>
      <w:r w:rsidRPr="00D81D7F">
        <w:t xml:space="preserve"> en la esquina inferior derecha.</w:t>
      </w:r>
    </w:p>
    <w:p w14:paraId="2AF3A8F3" w14:textId="77777777" w:rsidR="00D81D7F" w:rsidRPr="00D81D7F" w:rsidRDefault="00D81D7F" w:rsidP="00D81D7F">
      <w:r w:rsidRPr="00D81D7F">
        <w:rPr>
          <w:b/>
          <w:bCs/>
        </w:rPr>
        <w:t>¿Cuál es el propósito de una plantilla?</w:t>
      </w:r>
      <w:r w:rsidRPr="00D81D7F">
        <w:br/>
        <w:t>Una plantilla es una combinación de preguntas agrupadas. Una evaluación es una plantilla publicada y asignada a alguien.</w:t>
      </w:r>
    </w:p>
    <w:p w14:paraId="60A5320A" w14:textId="77777777" w:rsidR="00D81D7F" w:rsidRPr="00D81D7F" w:rsidRDefault="00D81D7F" w:rsidP="00D81D7F">
      <w:r w:rsidRPr="00D81D7F">
        <w:rPr>
          <w:b/>
          <w:bCs/>
        </w:rPr>
        <w:t>¿Cuál es el propósito de las secciones en una plantilla?</w:t>
      </w:r>
      <w:r w:rsidRPr="00D81D7F">
        <w:br/>
        <w:t xml:space="preserve">Se usan para asignar secciones a diferentes </w:t>
      </w:r>
      <w:proofErr w:type="spellStart"/>
      <w:r w:rsidRPr="00D81D7F">
        <w:t>respondentes</w:t>
      </w:r>
      <w:proofErr w:type="spellEnd"/>
      <w:r w:rsidRPr="00D81D7F">
        <w:t xml:space="preserve">. Si agregas múltiples </w:t>
      </w:r>
      <w:proofErr w:type="spellStart"/>
      <w:r w:rsidRPr="00D81D7F">
        <w:t>respondentes</w:t>
      </w:r>
      <w:proofErr w:type="spellEnd"/>
      <w:r w:rsidRPr="00D81D7F">
        <w:t>, el sistema no enviará evaluaciones individuales. Esto evita que las personas entren en las secciones de los demás y permite limitar qué parte puede responder cada uno.</w:t>
      </w:r>
    </w:p>
    <w:p w14:paraId="3C7D9994" w14:textId="77777777" w:rsidR="00D81D7F" w:rsidRPr="00D81D7F" w:rsidRDefault="00D81D7F" w:rsidP="00D81D7F">
      <w:r w:rsidRPr="00D81D7F">
        <w:rPr>
          <w:b/>
          <w:bCs/>
        </w:rPr>
        <w:t>¿Se pueden agregar riesgos automáticamente según las respuestas?</w:t>
      </w:r>
      <w:r w:rsidRPr="00D81D7F">
        <w:br/>
        <w:t xml:space="preserve">Sí. Puedes crear reglas para que, si el </w:t>
      </w:r>
      <w:proofErr w:type="spellStart"/>
      <w:r w:rsidRPr="00D81D7F">
        <w:t>respondente</w:t>
      </w:r>
      <w:proofErr w:type="spellEnd"/>
      <w:r w:rsidRPr="00D81D7F">
        <w:t xml:space="preserve"> responde </w:t>
      </w:r>
      <w:r w:rsidRPr="00D81D7F">
        <w:rPr>
          <w:b/>
          <w:bCs/>
        </w:rPr>
        <w:t>“X”</w:t>
      </w:r>
      <w:r w:rsidRPr="00D81D7F">
        <w:t>, eso automáticamente marque un riesgo.</w:t>
      </w:r>
    </w:p>
    <w:p w14:paraId="3979847A" w14:textId="77777777" w:rsidR="00D81D7F" w:rsidRPr="00D81D7F" w:rsidRDefault="00D81D7F" w:rsidP="00D81D7F">
      <w:r w:rsidRPr="00D81D7F">
        <w:rPr>
          <w:b/>
          <w:bCs/>
        </w:rPr>
        <w:lastRenderedPageBreak/>
        <w:t xml:space="preserve">¿Estos reportes pueden ejecutarse como </w:t>
      </w:r>
      <w:proofErr w:type="spellStart"/>
      <w:r w:rsidRPr="00D81D7F">
        <w:rPr>
          <w:b/>
          <w:bCs/>
        </w:rPr>
        <w:t>PDFs</w:t>
      </w:r>
      <w:proofErr w:type="spellEnd"/>
      <w:r w:rsidRPr="00D81D7F">
        <w:rPr>
          <w:b/>
          <w:bCs/>
        </w:rPr>
        <w:t>?</w:t>
      </w:r>
      <w:r w:rsidRPr="00D81D7F">
        <w:br/>
        <w:t>Sí, eso se mostrará en un módulo posterior.</w:t>
      </w:r>
    </w:p>
    <w:p w14:paraId="05DC21A1" w14:textId="77777777" w:rsidR="00D81D7F" w:rsidRPr="00D81D7F" w:rsidRDefault="00D81D7F" w:rsidP="00D81D7F">
      <w:r w:rsidRPr="00D81D7F">
        <w:rPr>
          <w:b/>
          <w:bCs/>
        </w:rPr>
        <w:t>¿Cómo puedo cambiar el orden de las preguntas?</w:t>
      </w:r>
      <w:r w:rsidRPr="00D81D7F">
        <w:br/>
        <w:t>Al construir una plantilla, puedes arrastrar las preguntas hacia arriba o hacia abajo para cambiar su orden.</w:t>
      </w:r>
    </w:p>
    <w:p w14:paraId="6902C0C7" w14:textId="77777777" w:rsidR="00D81D7F" w:rsidRPr="00D81D7F" w:rsidRDefault="00D81D7F" w:rsidP="00D81D7F">
      <w:r w:rsidRPr="00D81D7F">
        <w:rPr>
          <w:b/>
          <w:bCs/>
        </w:rPr>
        <w:t xml:space="preserve">Si creé una nueva </w:t>
      </w:r>
      <w:proofErr w:type="gramStart"/>
      <w:r w:rsidRPr="00D81D7F">
        <w:rPr>
          <w:b/>
          <w:bCs/>
        </w:rPr>
        <w:t>versión</w:t>
      </w:r>
      <w:proofErr w:type="gramEnd"/>
      <w:r w:rsidRPr="00D81D7F">
        <w:rPr>
          <w:b/>
          <w:bCs/>
        </w:rPr>
        <w:t xml:space="preserve"> pero luego quiero usar la versión anterior, ¿cómo lo hago?</w:t>
      </w:r>
      <w:r w:rsidRPr="00D81D7F">
        <w:br/>
        <w:t>Puedes ver todas las versiones de la plantilla, seleccionar la versión anterior y luego copiarla como una nueva plantilla.</w:t>
      </w:r>
    </w:p>
    <w:p w14:paraId="29AA8157" w14:textId="77777777" w:rsidR="00D81D7F" w:rsidRPr="00D81D7F" w:rsidRDefault="00D81D7F" w:rsidP="00D81D7F">
      <w:r w:rsidRPr="00D81D7F">
        <w:rPr>
          <w:b/>
          <w:bCs/>
        </w:rPr>
        <w:t>¿Puedo cambiar el nombre de una plantilla después de publicarla?</w:t>
      </w:r>
      <w:r w:rsidRPr="00D81D7F">
        <w:br/>
        <w:t>No. Tendrías que crear una nueva plantilla con el nombre que deseas y luego archivar la antigua.</w:t>
      </w:r>
    </w:p>
    <w:p w14:paraId="0D30A16D" w14:textId="77777777" w:rsidR="00D81D7F" w:rsidRPr="00D81D7F" w:rsidRDefault="00D81D7F" w:rsidP="00D81D7F">
      <w:r w:rsidRPr="00D81D7F">
        <w:rPr>
          <w:b/>
          <w:bCs/>
        </w:rPr>
        <w:t>¿Por qué el aprobador no es un campo obligatorio?</w:t>
      </w:r>
      <w:r w:rsidRPr="00D81D7F">
        <w:br/>
        <w:t xml:space="preserve">Porque los aprobadores pueden añadirse manualmente más adelante y muchas veces se asignarán en función de la lógica integrada en una pregunta. Por ejemplo, si un </w:t>
      </w:r>
      <w:proofErr w:type="spellStart"/>
      <w:r w:rsidRPr="00D81D7F">
        <w:t>respondente</w:t>
      </w:r>
      <w:proofErr w:type="spellEnd"/>
      <w:r w:rsidRPr="00D81D7F">
        <w:t xml:space="preserve"> responde </w:t>
      </w:r>
      <w:r w:rsidRPr="00D81D7F">
        <w:rPr>
          <w:b/>
          <w:bCs/>
        </w:rPr>
        <w:t>“No”</w:t>
      </w:r>
      <w:r w:rsidRPr="00D81D7F">
        <w:t xml:space="preserve"> a una pregunta específica, el sistema puede agregar automáticamente a una persona determinada como aprobador. Además, cada organización configurada en </w:t>
      </w:r>
      <w:proofErr w:type="spellStart"/>
      <w:r w:rsidRPr="00D81D7F">
        <w:t>OneTrust</w:t>
      </w:r>
      <w:proofErr w:type="spellEnd"/>
      <w:r w:rsidRPr="00D81D7F">
        <w:t xml:space="preserve"> tiene un aprobador predeterminado, por lo </w:t>
      </w:r>
      <w:proofErr w:type="gramStart"/>
      <w:r w:rsidRPr="00D81D7F">
        <w:t>que</w:t>
      </w:r>
      <w:proofErr w:type="gramEnd"/>
      <w:r w:rsidRPr="00D81D7F">
        <w:t xml:space="preserve"> si nadie es seleccionado, el aprobador será esa persona por defecto.</w:t>
      </w:r>
    </w:p>
    <w:p w14:paraId="1DAD9CA1" w14:textId="77777777" w:rsidR="00D81D7F" w:rsidRPr="00D81D7F" w:rsidRDefault="00D81D7F" w:rsidP="00D81D7F">
      <w:r w:rsidRPr="00D81D7F">
        <w:rPr>
          <w:b/>
          <w:bCs/>
        </w:rPr>
        <w:t>¿El aprobador puede ser interno o externo?</w:t>
      </w:r>
      <w:r w:rsidRPr="00D81D7F">
        <w:br/>
        <w:t xml:space="preserve">Solo los </w:t>
      </w:r>
      <w:proofErr w:type="spellStart"/>
      <w:r w:rsidRPr="00D81D7F">
        <w:t>respondentes</w:t>
      </w:r>
      <w:proofErr w:type="spellEnd"/>
      <w:r w:rsidRPr="00D81D7F">
        <w:t xml:space="preserve"> pueden ser externos. Los aprobadores deben ser usuarios internos de </w:t>
      </w:r>
      <w:proofErr w:type="spellStart"/>
      <w:r w:rsidRPr="00D81D7F">
        <w:t>OneTrust</w:t>
      </w:r>
      <w:proofErr w:type="spellEnd"/>
      <w:r w:rsidRPr="00D81D7F">
        <w:t>.</w:t>
      </w:r>
    </w:p>
    <w:p w14:paraId="285E91A6" w14:textId="77777777" w:rsidR="00D81D7F" w:rsidRPr="00D81D7F" w:rsidRDefault="00D81D7F" w:rsidP="00D81D7F">
      <w:r w:rsidRPr="00D81D7F">
        <w:rPr>
          <w:b/>
          <w:bCs/>
        </w:rPr>
        <w:t>¿Importa el país en el que se encuentra el usuario externo?</w:t>
      </w:r>
      <w:r w:rsidRPr="00D81D7F">
        <w:br/>
        <w:t>No, siempre que se introduzca correctamente el correo electrónico, recibirá la evaluación.</w:t>
      </w:r>
    </w:p>
    <w:p w14:paraId="4F0659E1" w14:textId="77777777" w:rsidR="00D81D7F" w:rsidRPr="00D81D7F" w:rsidRDefault="00D81D7F" w:rsidP="00D81D7F">
      <w:r w:rsidRPr="00D81D7F">
        <w:rPr>
          <w:b/>
          <w:bCs/>
        </w:rPr>
        <w:t>¿Se pueden asignar plazos o fechas límite para completar evaluaciones?</w:t>
      </w:r>
      <w:r w:rsidRPr="00D81D7F">
        <w:br/>
        <w:t xml:space="preserve">Sí, se puede. Esto se explorará más a fondo en </w:t>
      </w:r>
      <w:proofErr w:type="spellStart"/>
      <w:r w:rsidRPr="00D81D7F">
        <w:rPr>
          <w:b/>
          <w:bCs/>
        </w:rPr>
        <w:t>Vendor</w:t>
      </w:r>
      <w:proofErr w:type="spellEnd"/>
      <w:r w:rsidRPr="00D81D7F">
        <w:rPr>
          <w:b/>
          <w:bCs/>
        </w:rPr>
        <w:t xml:space="preserve"> Risk Management</w:t>
      </w:r>
      <w:r w:rsidRPr="00D81D7F">
        <w:t>.</w:t>
      </w:r>
    </w:p>
    <w:p w14:paraId="41B2FF01" w14:textId="77777777" w:rsidR="00D81D7F" w:rsidRPr="00D81D7F" w:rsidRDefault="00D81D7F" w:rsidP="00D81D7F">
      <w:r w:rsidRPr="00D81D7F">
        <w:rPr>
          <w:b/>
          <w:bCs/>
        </w:rPr>
        <w:t>¿Otros usuarios podrán actualizar las plantillas que yo cree?</w:t>
      </w:r>
      <w:r w:rsidRPr="00D81D7F">
        <w:br/>
        <w:t>Sí, si tienen ese permiso en el sistema.</w:t>
      </w:r>
    </w:p>
    <w:p w14:paraId="0AEDA348" w14:textId="77777777" w:rsidR="00D81D7F" w:rsidRPr="00D81D7F" w:rsidRDefault="00D81D7F" w:rsidP="00D81D7F">
      <w:r w:rsidRPr="00D81D7F">
        <w:rPr>
          <w:b/>
          <w:bCs/>
        </w:rPr>
        <w:t xml:space="preserve">¿Se pueden editar los planes de tratamiento después de la aprobación y moverlos entre las etapas Not </w:t>
      </w:r>
      <w:proofErr w:type="spellStart"/>
      <w:r w:rsidRPr="00D81D7F">
        <w:rPr>
          <w:b/>
          <w:bCs/>
        </w:rPr>
        <w:t>Started</w:t>
      </w:r>
      <w:proofErr w:type="spellEnd"/>
      <w:r w:rsidRPr="00D81D7F">
        <w:rPr>
          <w:b/>
          <w:bCs/>
        </w:rPr>
        <w:t xml:space="preserve"> y </w:t>
      </w:r>
      <w:proofErr w:type="spellStart"/>
      <w:r w:rsidRPr="00D81D7F">
        <w:rPr>
          <w:b/>
          <w:bCs/>
        </w:rPr>
        <w:t>Evaluation</w:t>
      </w:r>
      <w:proofErr w:type="spellEnd"/>
      <w:r w:rsidRPr="00D81D7F">
        <w:rPr>
          <w:b/>
          <w:bCs/>
        </w:rPr>
        <w:t>?</w:t>
      </w:r>
      <w:r w:rsidRPr="00D81D7F">
        <w:br/>
        <w:t>Sí. Según las conversaciones entre los propietarios del riesgo y los aprobadores, los planes de tratamiento y otros campos del riesgo pueden actualizarse en consecuencia.</w:t>
      </w:r>
    </w:p>
    <w:p w14:paraId="599DB36F" w14:textId="77777777" w:rsidR="00D81D7F" w:rsidRPr="00D81D7F" w:rsidRDefault="00D81D7F" w:rsidP="00D81D7F">
      <w:r w:rsidRPr="00D81D7F">
        <w:rPr>
          <w:b/>
          <w:bCs/>
        </w:rPr>
        <w:lastRenderedPageBreak/>
        <w:t>¿La aprobación o rechazo de un riesgo puede ocurrir a nivel de tarea individual?</w:t>
      </w:r>
      <w:r w:rsidRPr="00D81D7F">
        <w:br/>
        <w:t>Sí, esta parte es altamente configurable. Puedes definir quién marca las tareas como completadas y existe progresión dentro de cada tarea individual. Los permisos por rol pueden asignarse a diferentes usuarios para determinar quién puede hacer qué.</w:t>
      </w:r>
    </w:p>
    <w:p w14:paraId="11F97E99" w14:textId="77777777" w:rsidR="00D81D7F" w:rsidRPr="00D81D7F" w:rsidRDefault="00D81D7F" w:rsidP="00D81D7F">
      <w:r w:rsidRPr="00D81D7F">
        <w:rPr>
          <w:b/>
          <w:bCs/>
        </w:rPr>
        <w:t>¿Se puede cambiar el nombre de una plantilla después de que ha sido creada?</w:t>
      </w:r>
      <w:r w:rsidRPr="00D81D7F">
        <w:br/>
        <w:t xml:space="preserve">Sí. Si visualizas la versión más reciente de esa plantilla, haces clic en la pestaña </w:t>
      </w:r>
      <w:proofErr w:type="spellStart"/>
      <w:r w:rsidRPr="00D81D7F">
        <w:rPr>
          <w:b/>
          <w:bCs/>
        </w:rPr>
        <w:t>Details</w:t>
      </w:r>
      <w:proofErr w:type="spellEnd"/>
      <w:r w:rsidRPr="00D81D7F">
        <w:t xml:space="preserve"> en la parte superior y luego pasas el cursor sobre el campo </w:t>
      </w:r>
      <w:r w:rsidRPr="00D81D7F">
        <w:rPr>
          <w:b/>
          <w:bCs/>
        </w:rPr>
        <w:t>Name</w:t>
      </w:r>
      <w:r w:rsidRPr="00D81D7F">
        <w:t>, aparecerá un ícono de lápiz sobre un cuadrado a la derecha. Al hacer clic allí, podrás cambiar el nombre de la plantilla.</w:t>
      </w:r>
    </w:p>
    <w:p w14:paraId="2B7A5BD2" w14:textId="77777777" w:rsidR="00D81D7F" w:rsidRPr="00D81D7F" w:rsidRDefault="00D81D7F" w:rsidP="00D81D7F">
      <w:r w:rsidRPr="00D81D7F">
        <w:rPr>
          <w:b/>
          <w:bCs/>
        </w:rPr>
        <w:t>¿Se puede cambiar el flujo de trabajo de la evaluación?</w:t>
      </w:r>
      <w:r w:rsidRPr="00D81D7F">
        <w:br/>
        <w:t xml:space="preserve">No, las etapas </w:t>
      </w:r>
      <w:r w:rsidRPr="00D81D7F">
        <w:rPr>
          <w:b/>
          <w:bCs/>
        </w:rPr>
        <w:t xml:space="preserve">Not </w:t>
      </w:r>
      <w:proofErr w:type="spellStart"/>
      <w:r w:rsidRPr="00D81D7F">
        <w:rPr>
          <w:b/>
          <w:bCs/>
        </w:rPr>
        <w:t>Started</w:t>
      </w:r>
      <w:proofErr w:type="spellEnd"/>
      <w:r w:rsidRPr="00D81D7F">
        <w:rPr>
          <w:b/>
          <w:bCs/>
        </w:rPr>
        <w:t xml:space="preserve">, In </w:t>
      </w:r>
      <w:proofErr w:type="spellStart"/>
      <w:r w:rsidRPr="00D81D7F">
        <w:rPr>
          <w:b/>
          <w:bCs/>
        </w:rPr>
        <w:t>Progress</w:t>
      </w:r>
      <w:proofErr w:type="spellEnd"/>
      <w:r w:rsidRPr="00D81D7F">
        <w:rPr>
          <w:b/>
          <w:bCs/>
        </w:rPr>
        <w:t xml:space="preserve">, </w:t>
      </w:r>
      <w:proofErr w:type="spellStart"/>
      <w:r w:rsidRPr="00D81D7F">
        <w:rPr>
          <w:b/>
          <w:bCs/>
        </w:rPr>
        <w:t>Under</w:t>
      </w:r>
      <w:proofErr w:type="spellEnd"/>
      <w:r w:rsidRPr="00D81D7F">
        <w:rPr>
          <w:b/>
          <w:bCs/>
        </w:rPr>
        <w:t xml:space="preserve"> </w:t>
      </w:r>
      <w:proofErr w:type="spellStart"/>
      <w:r w:rsidRPr="00D81D7F">
        <w:rPr>
          <w:b/>
          <w:bCs/>
        </w:rPr>
        <w:t>Review</w:t>
      </w:r>
      <w:proofErr w:type="spellEnd"/>
      <w:r w:rsidRPr="00D81D7F">
        <w:rPr>
          <w:b/>
          <w:bCs/>
        </w:rPr>
        <w:t xml:space="preserve"> y Complete</w:t>
      </w:r>
      <w:r w:rsidRPr="00D81D7F">
        <w:t xml:space="preserve"> son estáticas.</w:t>
      </w:r>
    </w:p>
    <w:p w14:paraId="10214F86" w14:textId="77777777" w:rsidR="00D81D7F" w:rsidRPr="00D81D7F" w:rsidRDefault="00D81D7F" w:rsidP="00D81D7F">
      <w:r w:rsidRPr="00D81D7F">
        <w:rPr>
          <w:b/>
          <w:bCs/>
        </w:rPr>
        <w:t>¿Qué hace la casilla “</w:t>
      </w:r>
      <w:proofErr w:type="spellStart"/>
      <w:r w:rsidRPr="00D81D7F">
        <w:rPr>
          <w:b/>
          <w:bCs/>
        </w:rPr>
        <w:t>Assign</w:t>
      </w:r>
      <w:proofErr w:type="spellEnd"/>
      <w:r w:rsidRPr="00D81D7F">
        <w:rPr>
          <w:b/>
          <w:bCs/>
        </w:rPr>
        <w:t xml:space="preserve"> </w:t>
      </w:r>
      <w:proofErr w:type="spellStart"/>
      <w:r w:rsidRPr="00D81D7F">
        <w:rPr>
          <w:b/>
          <w:bCs/>
        </w:rPr>
        <w:t>sections</w:t>
      </w:r>
      <w:proofErr w:type="spellEnd"/>
      <w:r w:rsidRPr="00D81D7F">
        <w:rPr>
          <w:b/>
          <w:bCs/>
        </w:rPr>
        <w:t xml:space="preserve"> </w:t>
      </w:r>
      <w:proofErr w:type="spellStart"/>
      <w:r w:rsidRPr="00D81D7F">
        <w:rPr>
          <w:b/>
          <w:bCs/>
        </w:rPr>
        <w:t>while</w:t>
      </w:r>
      <w:proofErr w:type="spellEnd"/>
      <w:r w:rsidRPr="00D81D7F">
        <w:rPr>
          <w:b/>
          <w:bCs/>
        </w:rPr>
        <w:t xml:space="preserve"> </w:t>
      </w:r>
      <w:proofErr w:type="spellStart"/>
      <w:r w:rsidRPr="00D81D7F">
        <w:rPr>
          <w:b/>
          <w:bCs/>
        </w:rPr>
        <w:t>launching</w:t>
      </w:r>
      <w:proofErr w:type="spellEnd"/>
      <w:r w:rsidRPr="00D81D7F">
        <w:rPr>
          <w:b/>
          <w:bCs/>
        </w:rPr>
        <w:t xml:space="preserve"> </w:t>
      </w:r>
      <w:proofErr w:type="spellStart"/>
      <w:r w:rsidRPr="00D81D7F">
        <w:rPr>
          <w:b/>
          <w:bCs/>
        </w:rPr>
        <w:t>assessment</w:t>
      </w:r>
      <w:proofErr w:type="spellEnd"/>
      <w:r w:rsidRPr="00D81D7F">
        <w:rPr>
          <w:b/>
          <w:bCs/>
        </w:rPr>
        <w:t>”?</w:t>
      </w:r>
      <w:r w:rsidRPr="00D81D7F">
        <w:br/>
        <w:t xml:space="preserve">Permite asignar distintas secciones de preguntas a diferentes </w:t>
      </w:r>
      <w:proofErr w:type="spellStart"/>
      <w:r w:rsidRPr="00D81D7F">
        <w:t>respondentes</w:t>
      </w:r>
      <w:proofErr w:type="spellEnd"/>
      <w:r w:rsidRPr="00D81D7F">
        <w:t xml:space="preserve"> para asegurar que quien responda sea la persona que mejor conoce esa parte.</w:t>
      </w:r>
    </w:p>
    <w:p w14:paraId="68F47F0D" w14:textId="77777777" w:rsidR="00D81D7F" w:rsidRPr="00D81D7F" w:rsidRDefault="00D81D7F" w:rsidP="00D81D7F">
      <w:r w:rsidRPr="00D81D7F">
        <w:rPr>
          <w:b/>
          <w:bCs/>
        </w:rPr>
        <w:t>¿Se pueden agregar destinatarios después de lanzar la evaluación?</w:t>
      </w:r>
      <w:r w:rsidRPr="00D81D7F">
        <w:br/>
        <w:t>Sí, se puede.</w:t>
      </w:r>
    </w:p>
    <w:p w14:paraId="06BAF87B" w14:textId="77777777" w:rsidR="00D81D7F" w:rsidRPr="00D81D7F" w:rsidRDefault="00D81D7F" w:rsidP="00D81D7F">
      <w:r w:rsidRPr="00D81D7F">
        <w:rPr>
          <w:b/>
          <w:bCs/>
        </w:rPr>
        <w:t>¿Cuándo deben agregarse los controles?</w:t>
      </w:r>
      <w:r w:rsidRPr="00D81D7F">
        <w:br/>
        <w:t xml:space="preserve">Los controles pueden añadirse a medida que se identifican riesgos en la evaluación, en el flujo de trabajo del riesgo o a través del registro de riesgos. Los controles se enseñan más a fondo en el curso de </w:t>
      </w:r>
      <w:r w:rsidRPr="00D81D7F">
        <w:rPr>
          <w:b/>
          <w:bCs/>
        </w:rPr>
        <w:t>GRC</w:t>
      </w:r>
      <w:r w:rsidRPr="00D81D7F">
        <w:t>.</w:t>
      </w:r>
    </w:p>
    <w:p w14:paraId="4DDB4998" w14:textId="77777777" w:rsidR="00D81D7F" w:rsidRPr="00D81D7F" w:rsidRDefault="00D81D7F" w:rsidP="00D81D7F">
      <w:r w:rsidRPr="00D81D7F">
        <w:rPr>
          <w:b/>
          <w:bCs/>
        </w:rPr>
        <w:t>¿</w:t>
      </w:r>
      <w:proofErr w:type="spellStart"/>
      <w:r w:rsidRPr="00D81D7F">
        <w:rPr>
          <w:b/>
          <w:bCs/>
        </w:rPr>
        <w:t>OneTrust</w:t>
      </w:r>
      <w:proofErr w:type="spellEnd"/>
      <w:r w:rsidRPr="00D81D7F">
        <w:rPr>
          <w:b/>
          <w:bCs/>
        </w:rPr>
        <w:t xml:space="preserve"> ha hecho una DPIA sobre su propia plataforma?</w:t>
      </w:r>
      <w:r w:rsidRPr="00D81D7F">
        <w:br/>
        <w:t xml:space="preserve">Hay varias plantillas de ejemplo de este tipo en la galería de plantillas. Haz clic en la cuadrícula en la parte superior izquierda de la pantalla &gt; </w:t>
      </w:r>
      <w:proofErr w:type="spellStart"/>
      <w:r w:rsidRPr="00D81D7F">
        <w:rPr>
          <w:b/>
          <w:bCs/>
        </w:rPr>
        <w:t>Assessment</w:t>
      </w:r>
      <w:proofErr w:type="spellEnd"/>
      <w:r w:rsidRPr="00D81D7F">
        <w:rPr>
          <w:b/>
          <w:bCs/>
        </w:rPr>
        <w:t xml:space="preserve"> </w:t>
      </w:r>
      <w:proofErr w:type="spellStart"/>
      <w:r w:rsidRPr="00D81D7F">
        <w:rPr>
          <w:b/>
          <w:bCs/>
        </w:rPr>
        <w:t>Automation</w:t>
      </w:r>
      <w:proofErr w:type="spellEnd"/>
      <w:r w:rsidRPr="00D81D7F">
        <w:t xml:space="preserve"> &gt; </w:t>
      </w:r>
      <w:proofErr w:type="spellStart"/>
      <w:r w:rsidRPr="00D81D7F">
        <w:rPr>
          <w:b/>
          <w:bCs/>
        </w:rPr>
        <w:t>Templates</w:t>
      </w:r>
      <w:proofErr w:type="spellEnd"/>
      <w:r w:rsidRPr="00D81D7F">
        <w:t xml:space="preserve"> &gt; </w:t>
      </w:r>
      <w:proofErr w:type="spellStart"/>
      <w:r w:rsidRPr="00D81D7F">
        <w:rPr>
          <w:b/>
          <w:bCs/>
        </w:rPr>
        <w:t>Choose</w:t>
      </w:r>
      <w:proofErr w:type="spellEnd"/>
      <w:r w:rsidRPr="00D81D7F">
        <w:rPr>
          <w:b/>
          <w:bCs/>
        </w:rPr>
        <w:t xml:space="preserve"> From Gallery</w:t>
      </w:r>
      <w:r w:rsidRPr="00D81D7F">
        <w:t xml:space="preserve"> y podrás revisar muchas plantillas </w:t>
      </w:r>
      <w:proofErr w:type="spellStart"/>
      <w:r w:rsidRPr="00D81D7F">
        <w:t>prehechas</w:t>
      </w:r>
      <w:proofErr w:type="spellEnd"/>
      <w:r w:rsidRPr="00D81D7F">
        <w:t>.</w:t>
      </w:r>
    </w:p>
    <w:p w14:paraId="70A32DEC" w14:textId="77777777" w:rsidR="00D81D7F" w:rsidRPr="00D81D7F" w:rsidRDefault="00D81D7F" w:rsidP="00D81D7F">
      <w:r w:rsidRPr="00D81D7F">
        <w:rPr>
          <w:b/>
          <w:bCs/>
        </w:rPr>
        <w:t>Cuando una evaluación vuelve para revisión, ¿cómo se establece el estado “</w:t>
      </w:r>
      <w:proofErr w:type="spellStart"/>
      <w:r w:rsidRPr="00D81D7F">
        <w:rPr>
          <w:b/>
          <w:bCs/>
        </w:rPr>
        <w:t>review</w:t>
      </w:r>
      <w:proofErr w:type="spellEnd"/>
      <w:r w:rsidRPr="00D81D7F">
        <w:rPr>
          <w:b/>
          <w:bCs/>
        </w:rPr>
        <w:t xml:space="preserve"> complete”?</w:t>
      </w:r>
      <w:r w:rsidRPr="00D81D7F">
        <w:br/>
        <w:t>Eso dependerá de las prácticas del negocio definidas por el equipo de privacidad u otros equipos correspondientes.</w:t>
      </w:r>
    </w:p>
    <w:p w14:paraId="3F25B18B" w14:textId="77777777" w:rsidR="00D81D7F" w:rsidRPr="00D81D7F" w:rsidRDefault="00D81D7F" w:rsidP="00D81D7F">
      <w:r w:rsidRPr="00D81D7F">
        <w:rPr>
          <w:b/>
          <w:bCs/>
        </w:rPr>
        <w:t>¿Hay alguna forma rápida de asignar una gran cantidad de personas a una evaluación?</w:t>
      </w:r>
      <w:r w:rsidRPr="00D81D7F">
        <w:br/>
        <w:t xml:space="preserve">Sí, a través de la configuración global, en la sección de importación de datos, deberías poder importar </w:t>
      </w:r>
      <w:proofErr w:type="spellStart"/>
      <w:r w:rsidRPr="00D81D7F">
        <w:t>respondentes</w:t>
      </w:r>
      <w:proofErr w:type="spellEnd"/>
      <w:r w:rsidRPr="00D81D7F">
        <w:t xml:space="preserve"> en bloque.</w:t>
      </w:r>
    </w:p>
    <w:p w14:paraId="2418F03F" w14:textId="77777777" w:rsidR="00D81D7F" w:rsidRPr="00D81D7F" w:rsidRDefault="00D81D7F" w:rsidP="00D81D7F">
      <w:r w:rsidRPr="00D81D7F">
        <w:rPr>
          <w:b/>
          <w:bCs/>
        </w:rPr>
        <w:t xml:space="preserve">¿Se pueden agregar aprobadores o </w:t>
      </w:r>
      <w:proofErr w:type="spellStart"/>
      <w:r w:rsidRPr="00D81D7F">
        <w:rPr>
          <w:b/>
          <w:bCs/>
        </w:rPr>
        <w:t>respondentes</w:t>
      </w:r>
      <w:proofErr w:type="spellEnd"/>
      <w:r w:rsidRPr="00D81D7F">
        <w:rPr>
          <w:b/>
          <w:bCs/>
        </w:rPr>
        <w:t xml:space="preserve"> después de que la evaluación ya fue lanzada?</w:t>
      </w:r>
      <w:r w:rsidRPr="00D81D7F">
        <w:br/>
      </w:r>
      <w:r w:rsidRPr="00D81D7F">
        <w:lastRenderedPageBreak/>
        <w:t xml:space="preserve">Sí. Debes hacer clic en la evaluación lanzada y luego en el ícono </w:t>
      </w:r>
      <w:r w:rsidRPr="00D81D7F">
        <w:rPr>
          <w:b/>
          <w:bCs/>
        </w:rPr>
        <w:t>“i”</w:t>
      </w:r>
      <w:r w:rsidRPr="00D81D7F">
        <w:t xml:space="preserve"> en la parte superior izquierda; desde allí podrás agregar </w:t>
      </w:r>
      <w:proofErr w:type="spellStart"/>
      <w:r w:rsidRPr="00D81D7F">
        <w:t>respondentes</w:t>
      </w:r>
      <w:proofErr w:type="spellEnd"/>
      <w:r w:rsidRPr="00D81D7F">
        <w:t xml:space="preserve"> o aprobadores.</w:t>
      </w:r>
    </w:p>
    <w:p w14:paraId="6BC5770D" w14:textId="77777777" w:rsidR="00D81D7F" w:rsidRPr="00D81D7F" w:rsidRDefault="00D81D7F" w:rsidP="00D81D7F">
      <w:r w:rsidRPr="00D81D7F">
        <w:rPr>
          <w:b/>
          <w:bCs/>
        </w:rPr>
        <w:t>Cuando se sube un archivo, ¿se convierte en un archivo colaborativo o alguien más tiene que descargarlo, modificarlo y volverlo a subir?</w:t>
      </w:r>
      <w:r w:rsidRPr="00D81D7F">
        <w:br/>
        <w:t>Si se sube un documento, cualquier persona con los roles/permisos adecuados puede descargarlo para verlo. Luego puede hacer cambios, guardarlo y volver a subirlo. No es colaborativo en el sentido de que los cambios se guarden automáticamente en el sistema.</w:t>
      </w:r>
    </w:p>
    <w:p w14:paraId="11752995" w14:textId="77777777" w:rsidR="00D81D7F" w:rsidRPr="00D81D7F" w:rsidRDefault="00D81D7F" w:rsidP="00D81D7F">
      <w:r w:rsidRPr="00D81D7F">
        <w:rPr>
          <w:b/>
          <w:bCs/>
        </w:rPr>
        <w:t>¿Dónde podemos agregar controles personalizados?</w:t>
      </w:r>
      <w:r w:rsidRPr="00D81D7F">
        <w:br/>
        <w:t xml:space="preserve">Puedes ir a la </w:t>
      </w:r>
      <w:proofErr w:type="spellStart"/>
      <w:r w:rsidRPr="00D81D7F">
        <w:rPr>
          <w:b/>
          <w:bCs/>
        </w:rPr>
        <w:t>Controls</w:t>
      </w:r>
      <w:proofErr w:type="spellEnd"/>
      <w:r w:rsidRPr="00D81D7F">
        <w:rPr>
          <w:b/>
          <w:bCs/>
        </w:rPr>
        <w:t xml:space="preserve"> Library</w:t>
      </w:r>
      <w:r w:rsidRPr="00D81D7F">
        <w:t xml:space="preserve"> para agregarlos, ya sea dentro de </w:t>
      </w:r>
      <w:r w:rsidRPr="00D81D7F">
        <w:rPr>
          <w:b/>
          <w:bCs/>
        </w:rPr>
        <w:t>IT Risk Management</w:t>
      </w:r>
      <w:r w:rsidRPr="00D81D7F">
        <w:t xml:space="preserve"> o en el módulo de </w:t>
      </w:r>
      <w:proofErr w:type="spellStart"/>
      <w:r w:rsidRPr="00D81D7F">
        <w:rPr>
          <w:b/>
          <w:bCs/>
        </w:rPr>
        <w:t>Risks</w:t>
      </w:r>
      <w:proofErr w:type="spellEnd"/>
      <w:r w:rsidRPr="00D81D7F">
        <w:t>.</w:t>
      </w:r>
    </w:p>
    <w:p w14:paraId="56C8F658" w14:textId="77777777" w:rsidR="00D81D7F" w:rsidRPr="00D81D7F" w:rsidRDefault="00D81D7F" w:rsidP="00D81D7F">
      <w:r w:rsidRPr="00D81D7F">
        <w:rPr>
          <w:b/>
          <w:bCs/>
        </w:rPr>
        <w:t>¿Se pueden reordenar las opciones en la pantalla de selección de plantillas?</w:t>
      </w:r>
      <w:r w:rsidRPr="00D81D7F">
        <w:br/>
        <w:t>Por el momento, no. Se mostrarán desde la más recientemente creada hasta la más antigua.</w:t>
      </w:r>
    </w:p>
    <w:p w14:paraId="769F772A" w14:textId="77777777" w:rsidR="00D81D7F" w:rsidRPr="00D81D7F" w:rsidRDefault="00D81D7F" w:rsidP="00D81D7F">
      <w:r w:rsidRPr="00D81D7F">
        <w:rPr>
          <w:b/>
          <w:bCs/>
        </w:rPr>
        <w:t>Si enviamos una evaluación a un usuario externo, ¿eso lo crea como usuario en el sistema?</w:t>
      </w:r>
      <w:r w:rsidRPr="00D81D7F">
        <w:br/>
        <w:t>No. Esa persona responderá las preguntas a través de un portal, pero no tendrá acceso a nada más.</w:t>
      </w:r>
    </w:p>
    <w:p w14:paraId="5EAB875C" w14:textId="77777777" w:rsidR="00D81D7F" w:rsidRPr="00D81D7F" w:rsidRDefault="00D81D7F" w:rsidP="00D81D7F">
      <w:r w:rsidRPr="00D81D7F">
        <w:rPr>
          <w:b/>
          <w:bCs/>
        </w:rPr>
        <w:t>La CCPA no tiene requisitos de DPIA; ¿cómo están interpretando la sección 110 como un requisito de DPIA?</w:t>
      </w:r>
      <w:r w:rsidRPr="00D81D7F">
        <w:br/>
        <w:t xml:space="preserve">Es correcto, la </w:t>
      </w:r>
      <w:r w:rsidRPr="00D81D7F">
        <w:rPr>
          <w:b/>
          <w:bCs/>
        </w:rPr>
        <w:t>CCPA</w:t>
      </w:r>
      <w:r w:rsidRPr="00D81D7F">
        <w:t xml:space="preserve"> no tiene requisitos de DPIA. Sin embargo, las evaluaciones aún pueden utilizarse para recopilar partes de la información que debe ser divulgada.</w:t>
      </w:r>
    </w:p>
    <w:p w14:paraId="303E4AB2" w14:textId="02231C92" w:rsidR="00D81D7F" w:rsidRDefault="00D81D7F">
      <w:r>
        <w:br w:type="page"/>
      </w:r>
    </w:p>
    <w:p w14:paraId="3809A917" w14:textId="77777777" w:rsidR="00D81D7F" w:rsidRPr="00D81D7F" w:rsidRDefault="00D81D7F" w:rsidP="00D81D7F">
      <w:pPr>
        <w:rPr>
          <w:b/>
          <w:bCs/>
        </w:rPr>
      </w:pPr>
      <w:r w:rsidRPr="00D81D7F">
        <w:rPr>
          <w:b/>
          <w:bCs/>
        </w:rPr>
        <w:lastRenderedPageBreak/>
        <w:t xml:space="preserve">Preguntas frecuentes sobre Data </w:t>
      </w:r>
      <w:proofErr w:type="spellStart"/>
      <w:r w:rsidRPr="00D81D7F">
        <w:rPr>
          <w:b/>
          <w:bCs/>
        </w:rPr>
        <w:t>Mapping</w:t>
      </w:r>
      <w:proofErr w:type="spellEnd"/>
      <w:r w:rsidRPr="00D81D7F">
        <w:rPr>
          <w:b/>
          <w:bCs/>
        </w:rPr>
        <w:t xml:space="preserve"> </w:t>
      </w:r>
      <w:proofErr w:type="spellStart"/>
      <w:r w:rsidRPr="00D81D7F">
        <w:rPr>
          <w:b/>
          <w:bCs/>
        </w:rPr>
        <w:t>Automation</w:t>
      </w:r>
      <w:proofErr w:type="spellEnd"/>
    </w:p>
    <w:p w14:paraId="65A8A368" w14:textId="77777777" w:rsidR="00D81D7F" w:rsidRPr="00D81D7F" w:rsidRDefault="00D81D7F" w:rsidP="00D81D7F">
      <w:pPr>
        <w:rPr>
          <w:b/>
          <w:bCs/>
        </w:rPr>
      </w:pPr>
      <w:r w:rsidRPr="00D81D7F">
        <w:rPr>
          <w:b/>
          <w:bCs/>
        </w:rPr>
        <w:t>Preguntas frecuentes</w:t>
      </w:r>
    </w:p>
    <w:p w14:paraId="1191B4A3" w14:textId="77777777" w:rsidR="00D81D7F" w:rsidRPr="00D81D7F" w:rsidRDefault="00D81D7F" w:rsidP="00D81D7F">
      <w:r w:rsidRPr="00D81D7F">
        <w:t xml:space="preserve">A </w:t>
      </w:r>
      <w:proofErr w:type="gramStart"/>
      <w:r w:rsidRPr="00D81D7F">
        <w:t>continuación</w:t>
      </w:r>
      <w:proofErr w:type="gramEnd"/>
      <w:r w:rsidRPr="00D81D7F">
        <w:t xml:space="preserve"> se muestra una lista de preguntas comunes sobre el módulo y el entorno de capacitación. Si no encuentras la respuesta a tu pregunta, envía un caso seleccionando </w:t>
      </w:r>
      <w:proofErr w:type="spellStart"/>
      <w:r w:rsidRPr="00D81D7F">
        <w:rPr>
          <w:b/>
          <w:bCs/>
        </w:rPr>
        <w:t>Certification</w:t>
      </w:r>
      <w:proofErr w:type="spellEnd"/>
      <w:r w:rsidRPr="00D81D7F">
        <w:rPr>
          <w:b/>
          <w:bCs/>
        </w:rPr>
        <w:t xml:space="preserve"> </w:t>
      </w:r>
      <w:proofErr w:type="spellStart"/>
      <w:r w:rsidRPr="00D81D7F">
        <w:rPr>
          <w:b/>
          <w:bCs/>
        </w:rPr>
        <w:t>Program</w:t>
      </w:r>
      <w:proofErr w:type="spellEnd"/>
      <w:r w:rsidRPr="00D81D7F">
        <w:t xml:space="preserve"> en </w:t>
      </w:r>
      <w:hyperlink r:id="rId26" w:tgtFrame="_new" w:history="1">
        <w:r w:rsidRPr="00D81D7F">
          <w:rPr>
            <w:rStyle w:val="Hyperlink"/>
            <w:b/>
            <w:bCs/>
          </w:rPr>
          <w:t>https://my.onetrust.com/s/createcase</w:t>
        </w:r>
      </w:hyperlink>
    </w:p>
    <w:p w14:paraId="1DCB7B41" w14:textId="77777777" w:rsidR="00D81D7F" w:rsidRPr="00D81D7F" w:rsidRDefault="00D81D7F" w:rsidP="00D81D7F">
      <w:r w:rsidRPr="00D81D7F">
        <w:t xml:space="preserve">Haz clic en el </w:t>
      </w:r>
      <w:r w:rsidRPr="00D81D7F">
        <w:rPr>
          <w:b/>
          <w:bCs/>
        </w:rPr>
        <w:t>“+”</w:t>
      </w:r>
      <w:r w:rsidRPr="00D81D7F">
        <w:t xml:space="preserve"> de los acordeones de abajo para comenzar.</w:t>
      </w:r>
    </w:p>
    <w:p w14:paraId="22441C45" w14:textId="77777777" w:rsidR="00D81D7F" w:rsidRPr="00D81D7F" w:rsidRDefault="00D81D7F" w:rsidP="00D81D7F">
      <w:r w:rsidRPr="00D81D7F">
        <w:pict w14:anchorId="16D3023D">
          <v:rect id="_x0000_i1167" style="width:0;height:0" o:hralign="center" o:hrstd="t" o:hr="t" fillcolor="#a0a0a0" stroked="f"/>
        </w:pict>
      </w:r>
    </w:p>
    <w:p w14:paraId="29FD4AA0" w14:textId="77777777" w:rsidR="00D81D7F" w:rsidRPr="00D81D7F" w:rsidRDefault="00D81D7F" w:rsidP="00D81D7F">
      <w:r w:rsidRPr="00D81D7F">
        <w:rPr>
          <w:b/>
          <w:bCs/>
        </w:rPr>
        <w:t>¿Podemos editar atributos?</w:t>
      </w:r>
      <w:r w:rsidRPr="00D81D7F">
        <w:br/>
        <w:t xml:space="preserve">Sí, puedes hacer cambios en el </w:t>
      </w:r>
      <w:r w:rsidRPr="00D81D7F">
        <w:rPr>
          <w:b/>
          <w:bCs/>
        </w:rPr>
        <w:t>nombre</w:t>
      </w:r>
      <w:r w:rsidRPr="00D81D7F">
        <w:t xml:space="preserve"> y la </w:t>
      </w:r>
      <w:r w:rsidRPr="00D81D7F">
        <w:rPr>
          <w:b/>
          <w:bCs/>
        </w:rPr>
        <w:t>descripción</w:t>
      </w:r>
      <w:r w:rsidRPr="00D81D7F">
        <w:t xml:space="preserve"> de un atributo.</w:t>
      </w:r>
    </w:p>
    <w:p w14:paraId="7524A181" w14:textId="77777777" w:rsidR="00D81D7F" w:rsidRPr="00D81D7F" w:rsidRDefault="00D81D7F" w:rsidP="00D81D7F">
      <w:r w:rsidRPr="00D81D7F">
        <w:rPr>
          <w:b/>
          <w:bCs/>
        </w:rPr>
        <w:t>¿Por qué no podemos eliminar atributos?</w:t>
      </w:r>
      <w:r w:rsidRPr="00D81D7F">
        <w:br/>
        <w:t>Para que, si alguna vez necesitas volver a usarlos, al reactivarlos conserven el último dato que se había cargado en ellos. Los atributos que tú creas sí pueden eliminarse.</w:t>
      </w:r>
    </w:p>
    <w:p w14:paraId="1954D9B6" w14:textId="77777777" w:rsidR="00D81D7F" w:rsidRPr="00D81D7F" w:rsidRDefault="00D81D7F" w:rsidP="00D81D7F">
      <w:r w:rsidRPr="00D81D7F">
        <w:rPr>
          <w:b/>
          <w:bCs/>
        </w:rPr>
        <w:t>¿Qué pasa si creamos un atributo y está mal, y nunca lo vamos a usar?</w:t>
      </w:r>
      <w:r w:rsidRPr="00D81D7F">
        <w:br/>
        <w:t xml:space="preserve">Puedes </w:t>
      </w:r>
      <w:r w:rsidRPr="00D81D7F">
        <w:rPr>
          <w:b/>
          <w:bCs/>
        </w:rPr>
        <w:t>desactivar</w:t>
      </w:r>
      <w:r w:rsidRPr="00D81D7F">
        <w:t xml:space="preserve"> el atributo. Incluso puedes cambiarle el nombre a algo como </w:t>
      </w:r>
      <w:r w:rsidRPr="00D81D7F">
        <w:rPr>
          <w:b/>
          <w:bCs/>
        </w:rPr>
        <w:t>“Do Not Use”</w:t>
      </w:r>
      <w:r w:rsidRPr="00D81D7F">
        <w:t>.</w:t>
      </w:r>
    </w:p>
    <w:p w14:paraId="6730DABB" w14:textId="77777777" w:rsidR="00D81D7F" w:rsidRPr="00D81D7F" w:rsidRDefault="00D81D7F" w:rsidP="00D81D7F">
      <w:r w:rsidRPr="00D81D7F">
        <w:rPr>
          <w:b/>
          <w:bCs/>
        </w:rPr>
        <w:t>¿Dónde debo colocar el cuadro de atributos?</w:t>
      </w:r>
      <w:r w:rsidRPr="00D81D7F">
        <w:br/>
        <w:t xml:space="preserve">Llévalo hacia la derecha, debajo de la pregunta </w:t>
      </w:r>
      <w:r w:rsidRPr="00D81D7F">
        <w:rPr>
          <w:b/>
          <w:bCs/>
        </w:rPr>
        <w:t>1.1</w:t>
      </w:r>
      <w:r w:rsidRPr="00D81D7F">
        <w:t>, y colócalo entre dos atributos que ya estén creados. Muévelo hasta que aparezca un recuadro azul y entonces suéltalo dentro de ese recuadro.</w:t>
      </w:r>
    </w:p>
    <w:p w14:paraId="584419F0" w14:textId="77777777" w:rsidR="00D81D7F" w:rsidRPr="00D81D7F" w:rsidRDefault="00D81D7F" w:rsidP="00D81D7F">
      <w:r w:rsidRPr="00D81D7F">
        <w:rPr>
          <w:b/>
          <w:bCs/>
        </w:rPr>
        <w:t>Si hacemos una carga masiva mediante Excel, ¿los campos obligatorios son los mismos que al agregar inventarios desde la interfaz?</w:t>
      </w:r>
      <w:r w:rsidRPr="00D81D7F">
        <w:br/>
        <w:t>Sí, correcto. Los campos obligatorios deben completarse sin importar el método de carga.</w:t>
      </w:r>
    </w:p>
    <w:p w14:paraId="47A3FC81" w14:textId="77777777" w:rsidR="00D81D7F" w:rsidRPr="00D81D7F" w:rsidRDefault="00D81D7F" w:rsidP="00D81D7F">
      <w:r w:rsidRPr="00D81D7F">
        <w:rPr>
          <w:b/>
          <w:bCs/>
        </w:rPr>
        <w:t xml:space="preserve">¿Por qué no aparece nada en mi </w:t>
      </w:r>
      <w:proofErr w:type="spellStart"/>
      <w:r w:rsidRPr="00D81D7F">
        <w:rPr>
          <w:b/>
          <w:bCs/>
        </w:rPr>
        <w:t>lineage</w:t>
      </w:r>
      <w:proofErr w:type="spellEnd"/>
      <w:r w:rsidRPr="00D81D7F">
        <w:rPr>
          <w:b/>
          <w:bCs/>
        </w:rPr>
        <w:t xml:space="preserve"> </w:t>
      </w:r>
      <w:proofErr w:type="spellStart"/>
      <w:r w:rsidRPr="00D81D7F">
        <w:rPr>
          <w:b/>
          <w:bCs/>
        </w:rPr>
        <w:t>map</w:t>
      </w:r>
      <w:proofErr w:type="spellEnd"/>
      <w:r w:rsidRPr="00D81D7F">
        <w:rPr>
          <w:b/>
          <w:bCs/>
        </w:rPr>
        <w:t>?</w:t>
      </w:r>
      <w:r w:rsidRPr="00D81D7F">
        <w:br/>
        <w:t xml:space="preserve">Asegúrate de hacer clic en </w:t>
      </w:r>
      <w:r w:rsidRPr="00D81D7F">
        <w:rPr>
          <w:b/>
          <w:bCs/>
        </w:rPr>
        <w:t xml:space="preserve">“Auto </w:t>
      </w:r>
      <w:proofErr w:type="spellStart"/>
      <w:r w:rsidRPr="00D81D7F">
        <w:rPr>
          <w:b/>
          <w:bCs/>
        </w:rPr>
        <w:t>Draw</w:t>
      </w:r>
      <w:proofErr w:type="spellEnd"/>
      <w:r w:rsidRPr="00D81D7F">
        <w:rPr>
          <w:b/>
          <w:bCs/>
        </w:rPr>
        <w:t>”</w:t>
      </w:r>
      <w:r w:rsidRPr="00D81D7F">
        <w:t xml:space="preserve">. Después, puede que necesites hacer </w:t>
      </w:r>
      <w:proofErr w:type="gramStart"/>
      <w:r w:rsidRPr="00D81D7F">
        <w:t>zoom</w:t>
      </w:r>
      <w:proofErr w:type="gramEnd"/>
      <w:r w:rsidRPr="00D81D7F">
        <w:t xml:space="preserve"> para ver los detalles usando el botón azul de desplazamiento en la parte superior.</w:t>
      </w:r>
    </w:p>
    <w:p w14:paraId="791AC56A" w14:textId="77777777" w:rsidR="00D81D7F" w:rsidRPr="00D81D7F" w:rsidRDefault="00D81D7F" w:rsidP="00D81D7F">
      <w:r w:rsidRPr="00D81D7F">
        <w:rPr>
          <w:b/>
          <w:bCs/>
        </w:rPr>
        <w:t xml:space="preserve">¿Hay alguna forma de ver en qué dirección van las transferencias de datos en el </w:t>
      </w:r>
      <w:proofErr w:type="spellStart"/>
      <w:r w:rsidRPr="00D81D7F">
        <w:rPr>
          <w:b/>
          <w:bCs/>
        </w:rPr>
        <w:t>cross</w:t>
      </w:r>
      <w:proofErr w:type="spellEnd"/>
      <w:r w:rsidRPr="00D81D7F">
        <w:rPr>
          <w:b/>
          <w:bCs/>
        </w:rPr>
        <w:t xml:space="preserve"> </w:t>
      </w:r>
      <w:proofErr w:type="spellStart"/>
      <w:r w:rsidRPr="00D81D7F">
        <w:rPr>
          <w:b/>
          <w:bCs/>
        </w:rPr>
        <w:t>borders</w:t>
      </w:r>
      <w:proofErr w:type="spellEnd"/>
      <w:r w:rsidRPr="00D81D7F">
        <w:rPr>
          <w:b/>
          <w:bCs/>
        </w:rPr>
        <w:t xml:space="preserve"> </w:t>
      </w:r>
      <w:proofErr w:type="spellStart"/>
      <w:r w:rsidRPr="00D81D7F">
        <w:rPr>
          <w:b/>
          <w:bCs/>
        </w:rPr>
        <w:t>map</w:t>
      </w:r>
      <w:proofErr w:type="spellEnd"/>
      <w:r w:rsidRPr="00D81D7F">
        <w:rPr>
          <w:b/>
          <w:bCs/>
        </w:rPr>
        <w:t>?</w:t>
      </w:r>
      <w:r w:rsidRPr="00D81D7F">
        <w:br/>
        <w:t>Actualmente no. Solo muestra entre qué países ocurre la transferencia de datos.</w:t>
      </w:r>
    </w:p>
    <w:p w14:paraId="13146A92" w14:textId="77777777" w:rsidR="00D81D7F" w:rsidRPr="00D81D7F" w:rsidRDefault="00D81D7F" w:rsidP="00D81D7F">
      <w:r w:rsidRPr="00D81D7F">
        <w:rPr>
          <w:b/>
          <w:bCs/>
        </w:rPr>
        <w:t xml:space="preserve">¿Data </w:t>
      </w:r>
      <w:proofErr w:type="spellStart"/>
      <w:r w:rsidRPr="00D81D7F">
        <w:rPr>
          <w:b/>
          <w:bCs/>
        </w:rPr>
        <w:t>Mapping</w:t>
      </w:r>
      <w:proofErr w:type="spellEnd"/>
      <w:r w:rsidRPr="00D81D7F">
        <w:rPr>
          <w:b/>
          <w:bCs/>
        </w:rPr>
        <w:t xml:space="preserve"> incluye clasificación de datos?</w:t>
      </w:r>
      <w:r w:rsidRPr="00D81D7F">
        <w:br/>
        <w:t xml:space="preserve">Sí, los </w:t>
      </w:r>
      <w:r w:rsidRPr="00D81D7F">
        <w:rPr>
          <w:b/>
          <w:bCs/>
        </w:rPr>
        <w:t xml:space="preserve">data </w:t>
      </w:r>
      <w:proofErr w:type="spellStart"/>
      <w:r w:rsidRPr="00D81D7F">
        <w:rPr>
          <w:b/>
          <w:bCs/>
        </w:rPr>
        <w:t>elements</w:t>
      </w:r>
      <w:proofErr w:type="spellEnd"/>
      <w:r w:rsidRPr="00D81D7F">
        <w:t xml:space="preserve"> se explorarán en el tercer ejercicio de este módulo.</w:t>
      </w:r>
    </w:p>
    <w:p w14:paraId="11492EA5" w14:textId="77777777" w:rsidR="00D81D7F" w:rsidRPr="00D81D7F" w:rsidRDefault="00D81D7F" w:rsidP="00D81D7F">
      <w:r w:rsidRPr="00D81D7F">
        <w:rPr>
          <w:b/>
          <w:bCs/>
          <w:lang w:val="en-US"/>
        </w:rPr>
        <w:lastRenderedPageBreak/>
        <w:t xml:space="preserve">El </w:t>
      </w:r>
      <w:proofErr w:type="gramStart"/>
      <w:r w:rsidRPr="00D81D7F">
        <w:rPr>
          <w:b/>
          <w:bCs/>
          <w:lang w:val="en-US"/>
        </w:rPr>
        <w:t>cross border</w:t>
      </w:r>
      <w:proofErr w:type="gramEnd"/>
      <w:r w:rsidRPr="00D81D7F">
        <w:rPr>
          <w:b/>
          <w:bCs/>
          <w:lang w:val="en-US"/>
        </w:rPr>
        <w:t xml:space="preserve"> map muestra EEA, US y “Adequate Protection”. </w:t>
      </w:r>
      <w:r w:rsidRPr="00D81D7F">
        <w:rPr>
          <w:b/>
          <w:bCs/>
        </w:rPr>
        <w:t>¿En qué se basa eso?</w:t>
      </w:r>
      <w:r w:rsidRPr="00D81D7F">
        <w:br/>
        <w:t xml:space="preserve">Los países que se resaltan al filtrar por </w:t>
      </w:r>
      <w:proofErr w:type="spellStart"/>
      <w:r w:rsidRPr="00D81D7F">
        <w:rPr>
          <w:b/>
          <w:bCs/>
        </w:rPr>
        <w:t>Adequate</w:t>
      </w:r>
      <w:proofErr w:type="spellEnd"/>
      <w:r w:rsidRPr="00D81D7F">
        <w:rPr>
          <w:b/>
          <w:bCs/>
        </w:rPr>
        <w:t xml:space="preserve"> </w:t>
      </w:r>
      <w:proofErr w:type="spellStart"/>
      <w:r w:rsidRPr="00D81D7F">
        <w:rPr>
          <w:b/>
          <w:bCs/>
        </w:rPr>
        <w:t>Protection</w:t>
      </w:r>
      <w:proofErr w:type="spellEnd"/>
      <w:r w:rsidRPr="00D81D7F">
        <w:t xml:space="preserve"> son aquellos que, según el </w:t>
      </w:r>
      <w:r w:rsidRPr="00D81D7F">
        <w:rPr>
          <w:b/>
          <w:bCs/>
        </w:rPr>
        <w:t>GDPR</w:t>
      </w:r>
      <w:r w:rsidRPr="00D81D7F">
        <w:t xml:space="preserve">, se consideran seguros para realizar transferencias transfronterizas, es decir, que el otro país tiene protecciones suficientemente estrictas. Esto es sin incluir </w:t>
      </w:r>
      <w:proofErr w:type="spellStart"/>
      <w:r w:rsidRPr="00D81D7F">
        <w:rPr>
          <w:b/>
          <w:bCs/>
        </w:rPr>
        <w:t>Binding</w:t>
      </w:r>
      <w:proofErr w:type="spellEnd"/>
      <w:r w:rsidRPr="00D81D7F">
        <w:rPr>
          <w:b/>
          <w:bCs/>
        </w:rPr>
        <w:t xml:space="preserve"> </w:t>
      </w:r>
      <w:proofErr w:type="spellStart"/>
      <w:r w:rsidRPr="00D81D7F">
        <w:rPr>
          <w:b/>
          <w:bCs/>
        </w:rPr>
        <w:t>Corporate</w:t>
      </w:r>
      <w:proofErr w:type="spellEnd"/>
      <w:r w:rsidRPr="00D81D7F">
        <w:rPr>
          <w:b/>
          <w:bCs/>
        </w:rPr>
        <w:t xml:space="preserve"> Rules (</w:t>
      </w:r>
      <w:proofErr w:type="spellStart"/>
      <w:r w:rsidRPr="00D81D7F">
        <w:rPr>
          <w:b/>
          <w:bCs/>
        </w:rPr>
        <w:t>BCRs</w:t>
      </w:r>
      <w:proofErr w:type="spellEnd"/>
      <w:r w:rsidRPr="00D81D7F">
        <w:rPr>
          <w:b/>
          <w:bCs/>
        </w:rPr>
        <w:t>)</w:t>
      </w:r>
      <w:r w:rsidRPr="00D81D7F">
        <w:t xml:space="preserve">, </w:t>
      </w:r>
      <w:r w:rsidRPr="00D81D7F">
        <w:rPr>
          <w:b/>
          <w:bCs/>
        </w:rPr>
        <w:t xml:space="preserve">Standard Contractual </w:t>
      </w:r>
      <w:proofErr w:type="spellStart"/>
      <w:r w:rsidRPr="00D81D7F">
        <w:rPr>
          <w:b/>
          <w:bCs/>
        </w:rPr>
        <w:t>Clauses</w:t>
      </w:r>
      <w:proofErr w:type="spellEnd"/>
      <w:r w:rsidRPr="00D81D7F">
        <w:rPr>
          <w:b/>
          <w:bCs/>
        </w:rPr>
        <w:t xml:space="preserve"> (</w:t>
      </w:r>
      <w:proofErr w:type="spellStart"/>
      <w:r w:rsidRPr="00D81D7F">
        <w:rPr>
          <w:b/>
          <w:bCs/>
        </w:rPr>
        <w:t>SCCs</w:t>
      </w:r>
      <w:proofErr w:type="spellEnd"/>
      <w:r w:rsidRPr="00D81D7F">
        <w:rPr>
          <w:b/>
          <w:bCs/>
        </w:rPr>
        <w:t>)</w:t>
      </w:r>
      <w:r w:rsidRPr="00D81D7F">
        <w:t xml:space="preserve"> u otros mecanismos de seguridad adecuados. Estos entornos de formación tienen algunas versiones atrasadas, por lo </w:t>
      </w:r>
      <w:proofErr w:type="gramStart"/>
      <w:r w:rsidRPr="00D81D7F">
        <w:t>que</w:t>
      </w:r>
      <w:proofErr w:type="gramEnd"/>
      <w:r w:rsidRPr="00D81D7F">
        <w:t xml:space="preserve"> si un país fue recientemente considerado adecuado y no aparece, puede deberse al momento en que se actualizó el entorno. Los entornos de producción sí se mantienen actualizados.</w:t>
      </w:r>
    </w:p>
    <w:p w14:paraId="3F8F2DFB" w14:textId="77777777" w:rsidR="00D81D7F" w:rsidRPr="00D81D7F" w:rsidRDefault="00D81D7F" w:rsidP="00D81D7F">
      <w:r w:rsidRPr="00D81D7F">
        <w:rPr>
          <w:b/>
          <w:bCs/>
        </w:rPr>
        <w:t xml:space="preserve">¿Las legal </w:t>
      </w:r>
      <w:proofErr w:type="spellStart"/>
      <w:r w:rsidRPr="00D81D7F">
        <w:rPr>
          <w:b/>
          <w:bCs/>
        </w:rPr>
        <w:t>entities</w:t>
      </w:r>
      <w:proofErr w:type="spellEnd"/>
      <w:r w:rsidRPr="00D81D7F">
        <w:rPr>
          <w:b/>
          <w:bCs/>
        </w:rPr>
        <w:t xml:space="preserve"> también pueden relacionarse?</w:t>
      </w:r>
      <w:r w:rsidRPr="00D81D7F">
        <w:br/>
        <w:t xml:space="preserve">Sí. Las </w:t>
      </w:r>
      <w:r w:rsidRPr="00D81D7F">
        <w:rPr>
          <w:b/>
          <w:bCs/>
        </w:rPr>
        <w:t xml:space="preserve">legal </w:t>
      </w:r>
      <w:proofErr w:type="spellStart"/>
      <w:r w:rsidRPr="00D81D7F">
        <w:rPr>
          <w:b/>
          <w:bCs/>
        </w:rPr>
        <w:t>entities</w:t>
      </w:r>
      <w:proofErr w:type="spellEnd"/>
      <w:r w:rsidRPr="00D81D7F">
        <w:t xml:space="preserve">, al igual que los </w:t>
      </w:r>
      <w:proofErr w:type="spellStart"/>
      <w:r w:rsidRPr="00D81D7F">
        <w:rPr>
          <w:b/>
          <w:bCs/>
        </w:rPr>
        <w:t>assets</w:t>
      </w:r>
      <w:proofErr w:type="spellEnd"/>
      <w:r w:rsidRPr="00D81D7F">
        <w:t xml:space="preserve">, </w:t>
      </w:r>
      <w:proofErr w:type="spellStart"/>
      <w:r w:rsidRPr="00D81D7F">
        <w:rPr>
          <w:b/>
          <w:bCs/>
        </w:rPr>
        <w:t>vendors</w:t>
      </w:r>
      <w:proofErr w:type="spellEnd"/>
      <w:r w:rsidRPr="00D81D7F">
        <w:t xml:space="preserve"> y </w:t>
      </w:r>
      <w:proofErr w:type="spellStart"/>
      <w:r w:rsidRPr="00D81D7F">
        <w:rPr>
          <w:b/>
          <w:bCs/>
        </w:rPr>
        <w:t>processing</w:t>
      </w:r>
      <w:proofErr w:type="spellEnd"/>
      <w:r w:rsidRPr="00D81D7F">
        <w:rPr>
          <w:b/>
          <w:bCs/>
        </w:rPr>
        <w:t xml:space="preserve"> </w:t>
      </w:r>
      <w:proofErr w:type="spellStart"/>
      <w:r w:rsidRPr="00D81D7F">
        <w:rPr>
          <w:b/>
          <w:bCs/>
        </w:rPr>
        <w:t>activities</w:t>
      </w:r>
      <w:proofErr w:type="spellEnd"/>
      <w:r w:rsidRPr="00D81D7F">
        <w:t xml:space="preserve">, son un tipo de elemento de inventario y pueden relacionarse y añadirse igual que hicimos con la </w:t>
      </w:r>
      <w:proofErr w:type="spellStart"/>
      <w:r w:rsidRPr="00D81D7F">
        <w:t>processing</w:t>
      </w:r>
      <w:proofErr w:type="spellEnd"/>
      <w:r w:rsidRPr="00D81D7F">
        <w:t xml:space="preserve"> </w:t>
      </w:r>
      <w:proofErr w:type="spellStart"/>
      <w:r w:rsidRPr="00D81D7F">
        <w:t>activity</w:t>
      </w:r>
      <w:proofErr w:type="spellEnd"/>
      <w:r w:rsidRPr="00D81D7F">
        <w:t>.</w:t>
      </w:r>
    </w:p>
    <w:p w14:paraId="72E3DF4E" w14:textId="77777777" w:rsidR="00D81D7F" w:rsidRPr="00D81D7F" w:rsidRDefault="00D81D7F" w:rsidP="00D81D7F">
      <w:r w:rsidRPr="00D81D7F">
        <w:rPr>
          <w:b/>
          <w:bCs/>
        </w:rPr>
        <w:t>¿Se puede usar un atributo en varias secciones?</w:t>
      </w:r>
      <w:r w:rsidRPr="00D81D7F">
        <w:br/>
        <w:t xml:space="preserve">No. Un solo atributo solo puede añadirse a </w:t>
      </w:r>
      <w:r w:rsidRPr="00D81D7F">
        <w:rPr>
          <w:b/>
          <w:bCs/>
        </w:rPr>
        <w:t>una sección</w:t>
      </w:r>
      <w:r w:rsidRPr="00D81D7F">
        <w:t xml:space="preserve"> de un activo o </w:t>
      </w:r>
      <w:proofErr w:type="spellStart"/>
      <w:r w:rsidRPr="00D81D7F">
        <w:t>processing</w:t>
      </w:r>
      <w:proofErr w:type="spellEnd"/>
      <w:r w:rsidRPr="00D81D7F">
        <w:t xml:space="preserve"> </w:t>
      </w:r>
      <w:proofErr w:type="spellStart"/>
      <w:r w:rsidRPr="00D81D7F">
        <w:t>activity</w:t>
      </w:r>
      <w:proofErr w:type="spellEnd"/>
      <w:r w:rsidRPr="00D81D7F">
        <w:t xml:space="preserve">. Una alternativa sería crear dos versiones de ese atributo, o dos atributos muy similares, y colocar uno en cada sección. Sin embargo, si se trata de información repetida, eso generará datos duplicados en la pestaña </w:t>
      </w:r>
      <w:proofErr w:type="spellStart"/>
      <w:r w:rsidRPr="00D81D7F">
        <w:rPr>
          <w:b/>
          <w:bCs/>
        </w:rPr>
        <w:t>Details</w:t>
      </w:r>
      <w:proofErr w:type="spellEnd"/>
      <w:r w:rsidRPr="00D81D7F">
        <w:t xml:space="preserve"> del activo o de la actividad de tratamiento.</w:t>
      </w:r>
    </w:p>
    <w:p w14:paraId="2AFAAD78" w14:textId="77777777" w:rsidR="00D81D7F" w:rsidRPr="00D81D7F" w:rsidRDefault="00D81D7F" w:rsidP="00D81D7F">
      <w:r w:rsidRPr="00D81D7F">
        <w:rPr>
          <w:b/>
          <w:bCs/>
        </w:rPr>
        <w:t>¿Por qué hay más atributos en la lista que atributos disponibles al agregarlos a secciones?</w:t>
      </w:r>
      <w:r w:rsidRPr="00D81D7F">
        <w:br/>
        <w:t>Hay dos razones principales:</w:t>
      </w:r>
    </w:p>
    <w:p w14:paraId="6DDDB16D" w14:textId="77777777" w:rsidR="00D81D7F" w:rsidRPr="00D81D7F" w:rsidRDefault="00D81D7F" w:rsidP="00D81D7F">
      <w:pPr>
        <w:numPr>
          <w:ilvl w:val="0"/>
          <w:numId w:val="47"/>
        </w:numPr>
      </w:pPr>
      <w:r w:rsidRPr="00D81D7F">
        <w:t>No todos los atributos de la lista están </w:t>
      </w:r>
      <w:r w:rsidRPr="00D81D7F">
        <w:rPr>
          <w:b/>
          <w:bCs/>
        </w:rPr>
        <w:t>activos</w:t>
      </w:r>
      <w:r w:rsidRPr="00D81D7F">
        <w:t>. Si filtras por atributos activos, verás una lista más pequeña.</w:t>
      </w:r>
    </w:p>
    <w:p w14:paraId="6CECA4D2" w14:textId="77777777" w:rsidR="00D81D7F" w:rsidRPr="00D81D7F" w:rsidRDefault="00D81D7F" w:rsidP="00D81D7F">
      <w:pPr>
        <w:numPr>
          <w:ilvl w:val="0"/>
          <w:numId w:val="47"/>
        </w:numPr>
      </w:pPr>
      <w:r w:rsidRPr="00D81D7F">
        <w:t>Si un atributo ya fue aplicado a una sección, no aparecerá disponible para otra, porque cada atributo solo puede estar en una sección.</w:t>
      </w:r>
    </w:p>
    <w:p w14:paraId="4D7C00CD" w14:textId="77777777" w:rsidR="00D81D7F" w:rsidRPr="00D81D7F" w:rsidRDefault="00D81D7F" w:rsidP="00D81D7F">
      <w:r w:rsidRPr="00D81D7F">
        <w:rPr>
          <w:b/>
          <w:bCs/>
        </w:rPr>
        <w:t>Si vuelvo a hacer una evaluación sobre un activo, ¿las respuestas anteriores se sobrescriben?</w:t>
      </w:r>
      <w:r w:rsidRPr="00D81D7F">
        <w:br/>
        <w:t xml:space="preserve">Las nuevas respuestas no cambian las respuestas de la evaluación anterior ya completada. Sin embargo, si la nueva evaluación fue completada y </w:t>
      </w:r>
      <w:r w:rsidRPr="00D81D7F">
        <w:rPr>
          <w:b/>
          <w:bCs/>
        </w:rPr>
        <w:t>APPROVED</w:t>
      </w:r>
      <w:r w:rsidRPr="00D81D7F">
        <w:t xml:space="preserve"> por quien la revisa, entonces las nuevas respuestas se reflejarán en la pestaña </w:t>
      </w:r>
      <w:proofErr w:type="spellStart"/>
      <w:r w:rsidRPr="00D81D7F">
        <w:rPr>
          <w:b/>
          <w:bCs/>
        </w:rPr>
        <w:t>Details</w:t>
      </w:r>
      <w:proofErr w:type="spellEnd"/>
      <w:r w:rsidRPr="00D81D7F">
        <w:t xml:space="preserve"> del activo. Si la nueva evaluación se completa y se </w:t>
      </w:r>
      <w:r w:rsidRPr="00D81D7F">
        <w:rPr>
          <w:b/>
          <w:bCs/>
        </w:rPr>
        <w:t>REJECTED</w:t>
      </w:r>
      <w:r w:rsidRPr="00D81D7F">
        <w:t>, los atributos anteriores permanecerán desde la evaluación aprobada previa.</w:t>
      </w:r>
    </w:p>
    <w:p w14:paraId="2937A3B2" w14:textId="77777777" w:rsidR="00D81D7F" w:rsidRPr="00D81D7F" w:rsidRDefault="00D81D7F" w:rsidP="00D81D7F">
      <w:r w:rsidRPr="00D81D7F">
        <w:rPr>
          <w:b/>
          <w:bCs/>
        </w:rPr>
        <w:lastRenderedPageBreak/>
        <w:t xml:space="preserve">¿Relacionar </w:t>
      </w:r>
      <w:proofErr w:type="spellStart"/>
      <w:r w:rsidRPr="00D81D7F">
        <w:rPr>
          <w:b/>
          <w:bCs/>
        </w:rPr>
        <w:t>assets</w:t>
      </w:r>
      <w:proofErr w:type="spellEnd"/>
      <w:r w:rsidRPr="00D81D7F">
        <w:rPr>
          <w:b/>
          <w:bCs/>
        </w:rPr>
        <w:t xml:space="preserve"> con </w:t>
      </w:r>
      <w:proofErr w:type="spellStart"/>
      <w:r w:rsidRPr="00D81D7F">
        <w:rPr>
          <w:b/>
          <w:bCs/>
        </w:rPr>
        <w:t>processing</w:t>
      </w:r>
      <w:proofErr w:type="spellEnd"/>
      <w:r w:rsidRPr="00D81D7F">
        <w:rPr>
          <w:b/>
          <w:bCs/>
        </w:rPr>
        <w:t xml:space="preserve"> </w:t>
      </w:r>
      <w:proofErr w:type="spellStart"/>
      <w:r w:rsidRPr="00D81D7F">
        <w:rPr>
          <w:b/>
          <w:bCs/>
        </w:rPr>
        <w:t>activities</w:t>
      </w:r>
      <w:proofErr w:type="spellEnd"/>
      <w:r w:rsidRPr="00D81D7F">
        <w:rPr>
          <w:b/>
          <w:bCs/>
        </w:rPr>
        <w:t xml:space="preserve"> siempre es un proceso manual?</w:t>
      </w:r>
      <w:r w:rsidRPr="00D81D7F">
        <w:br/>
        <w:t xml:space="preserve">No. Tienes dos opciones más: hacerlo mediante una </w:t>
      </w:r>
      <w:r w:rsidRPr="00D81D7F">
        <w:rPr>
          <w:b/>
          <w:bCs/>
        </w:rPr>
        <w:t>plantilla de importación</w:t>
      </w:r>
      <w:r w:rsidRPr="00D81D7F">
        <w:t xml:space="preserve"> o mediante una </w:t>
      </w:r>
      <w:r w:rsidRPr="00D81D7F">
        <w:rPr>
          <w:b/>
          <w:bCs/>
        </w:rPr>
        <w:t>evaluación</w:t>
      </w:r>
      <w:r w:rsidRPr="00D81D7F">
        <w:t>.</w:t>
      </w:r>
    </w:p>
    <w:p w14:paraId="568FBABB" w14:textId="77777777" w:rsidR="00D81D7F" w:rsidRPr="00D81D7F" w:rsidRDefault="00D81D7F" w:rsidP="00D81D7F">
      <w:r w:rsidRPr="00D81D7F">
        <w:rPr>
          <w:b/>
          <w:bCs/>
        </w:rPr>
        <w:t>¿Qué significa el símbolo de cadena a la derecha de algunas preguntas?</w:t>
      </w:r>
      <w:r w:rsidRPr="00D81D7F">
        <w:br/>
        <w:t xml:space="preserve">El símbolo de cadena sirve para </w:t>
      </w:r>
      <w:r w:rsidRPr="00D81D7F">
        <w:rPr>
          <w:b/>
          <w:bCs/>
        </w:rPr>
        <w:t>relacionar</w:t>
      </w:r>
      <w:r w:rsidRPr="00D81D7F">
        <w:t xml:space="preserve"> elementos con otros. Por ejemplo, hace que el </w:t>
      </w:r>
      <w:proofErr w:type="spellStart"/>
      <w:r w:rsidRPr="00D81D7F">
        <w:t>asset</w:t>
      </w:r>
      <w:proofErr w:type="spellEnd"/>
      <w:r w:rsidRPr="00D81D7F">
        <w:t xml:space="preserve"> ingresado en la pregunta </w:t>
      </w:r>
      <w:r w:rsidRPr="00D81D7F">
        <w:rPr>
          <w:b/>
          <w:bCs/>
        </w:rPr>
        <w:t>1.1</w:t>
      </w:r>
      <w:r w:rsidRPr="00D81D7F">
        <w:t xml:space="preserve"> se relacione automáticamente con el tipo de </w:t>
      </w:r>
      <w:proofErr w:type="spellStart"/>
      <w:r w:rsidRPr="00D81D7F">
        <w:t>processing</w:t>
      </w:r>
      <w:proofErr w:type="spellEnd"/>
      <w:r w:rsidRPr="00D81D7F">
        <w:t xml:space="preserve"> que se agrega en la pregunta </w:t>
      </w:r>
      <w:r w:rsidRPr="00D81D7F">
        <w:rPr>
          <w:b/>
          <w:bCs/>
        </w:rPr>
        <w:t>2.1</w:t>
      </w:r>
      <w:r w:rsidRPr="00D81D7F">
        <w:t>.</w:t>
      </w:r>
    </w:p>
    <w:p w14:paraId="62FB7452" w14:textId="77777777" w:rsidR="00D81D7F" w:rsidRPr="00D81D7F" w:rsidRDefault="00D81D7F" w:rsidP="00D81D7F">
      <w:r w:rsidRPr="00D81D7F">
        <w:rPr>
          <w:b/>
          <w:bCs/>
        </w:rPr>
        <w:t xml:space="preserve">Si traduzco el nombre del </w:t>
      </w:r>
      <w:proofErr w:type="spellStart"/>
      <w:r w:rsidRPr="00D81D7F">
        <w:rPr>
          <w:b/>
          <w:bCs/>
        </w:rPr>
        <w:t>asset</w:t>
      </w:r>
      <w:proofErr w:type="spellEnd"/>
      <w:r w:rsidRPr="00D81D7F">
        <w:rPr>
          <w:b/>
          <w:bCs/>
        </w:rPr>
        <w:t xml:space="preserve"> a algo que usa mi organización, ¿la plantilla lo reconocerá porque el Key sigue siendo el mismo o tendré que repetir el proceso y volver a agregarlo?</w:t>
      </w:r>
      <w:r w:rsidRPr="00D81D7F">
        <w:br/>
        <w:t xml:space="preserve">Se actualizará automáticamente siempre que </w:t>
      </w:r>
      <w:r w:rsidRPr="00D81D7F">
        <w:rPr>
          <w:b/>
          <w:bCs/>
        </w:rPr>
        <w:t>no crees un nuevo atributo</w:t>
      </w:r>
      <w:r w:rsidRPr="00D81D7F">
        <w:t>. Si creas uno nuevo, sí tendrás que repetir el proceso.</w:t>
      </w:r>
    </w:p>
    <w:p w14:paraId="63AA4634" w14:textId="77777777" w:rsidR="00D81D7F" w:rsidRPr="00D81D7F" w:rsidRDefault="00D81D7F" w:rsidP="00D81D7F">
      <w:r w:rsidRPr="00D81D7F">
        <w:rPr>
          <w:b/>
          <w:bCs/>
        </w:rPr>
        <w:t xml:space="preserve">¿Existe la opción de llevar el inventario por data </w:t>
      </w:r>
      <w:proofErr w:type="spellStart"/>
      <w:r w:rsidRPr="00D81D7F">
        <w:rPr>
          <w:b/>
          <w:bCs/>
        </w:rPr>
        <w:t>element</w:t>
      </w:r>
      <w:proofErr w:type="spellEnd"/>
      <w:r w:rsidRPr="00D81D7F">
        <w:rPr>
          <w:b/>
          <w:bCs/>
        </w:rPr>
        <w:t>?</w:t>
      </w:r>
      <w:r w:rsidRPr="00D81D7F">
        <w:br/>
        <w:t xml:space="preserve">Sí. Aunque no es uno de los cuatro tipos principales de inventario que ves a la izquierda en la sección </w:t>
      </w:r>
      <w:proofErr w:type="spellStart"/>
      <w:r w:rsidRPr="00D81D7F">
        <w:rPr>
          <w:b/>
          <w:bCs/>
        </w:rPr>
        <w:t>Inventory</w:t>
      </w:r>
      <w:proofErr w:type="spellEnd"/>
      <w:r w:rsidRPr="00D81D7F">
        <w:t xml:space="preserve">, puedes hacer clic en </w:t>
      </w:r>
      <w:proofErr w:type="spellStart"/>
      <w:r w:rsidRPr="00D81D7F">
        <w:rPr>
          <w:b/>
          <w:bCs/>
        </w:rPr>
        <w:t>Inventory</w:t>
      </w:r>
      <w:proofErr w:type="spellEnd"/>
      <w:r w:rsidRPr="00D81D7F">
        <w:rPr>
          <w:b/>
          <w:bCs/>
        </w:rPr>
        <w:t xml:space="preserve"> Manager</w:t>
      </w:r>
      <w:r w:rsidRPr="00D81D7F">
        <w:t xml:space="preserve"> y allí verás una sección para rastrear </w:t>
      </w:r>
      <w:r w:rsidRPr="00D81D7F">
        <w:rPr>
          <w:b/>
          <w:bCs/>
        </w:rPr>
        <w:t xml:space="preserve">data </w:t>
      </w:r>
      <w:proofErr w:type="spellStart"/>
      <w:r w:rsidRPr="00D81D7F">
        <w:rPr>
          <w:b/>
          <w:bCs/>
        </w:rPr>
        <w:t>elements</w:t>
      </w:r>
      <w:proofErr w:type="spellEnd"/>
      <w:r w:rsidRPr="00D81D7F">
        <w:t>.</w:t>
      </w:r>
    </w:p>
    <w:p w14:paraId="16541F9F" w14:textId="77777777" w:rsidR="00D81D7F" w:rsidRPr="00D81D7F" w:rsidRDefault="00D81D7F" w:rsidP="00D81D7F">
      <w:r w:rsidRPr="00D81D7F">
        <w:rPr>
          <w:b/>
          <w:bCs/>
        </w:rPr>
        <w:t xml:space="preserve">¿Cuál es la diferencia entre un </w:t>
      </w:r>
      <w:proofErr w:type="spellStart"/>
      <w:r w:rsidRPr="00D81D7F">
        <w:rPr>
          <w:b/>
          <w:bCs/>
        </w:rPr>
        <w:t>asset</w:t>
      </w:r>
      <w:proofErr w:type="spellEnd"/>
      <w:r w:rsidRPr="00D81D7F">
        <w:rPr>
          <w:b/>
          <w:bCs/>
        </w:rPr>
        <w:t xml:space="preserve"> y un </w:t>
      </w:r>
      <w:proofErr w:type="spellStart"/>
      <w:r w:rsidRPr="00D81D7F">
        <w:rPr>
          <w:b/>
          <w:bCs/>
        </w:rPr>
        <w:t>attribute</w:t>
      </w:r>
      <w:proofErr w:type="spellEnd"/>
      <w:r w:rsidRPr="00D81D7F">
        <w:rPr>
          <w:b/>
          <w:bCs/>
        </w:rPr>
        <w:t>?</w:t>
      </w:r>
      <w:r w:rsidRPr="00D81D7F">
        <w:br/>
        <w:t xml:space="preserve">Los </w:t>
      </w:r>
      <w:proofErr w:type="spellStart"/>
      <w:r w:rsidRPr="00D81D7F">
        <w:rPr>
          <w:b/>
          <w:bCs/>
        </w:rPr>
        <w:t>attributes</w:t>
      </w:r>
      <w:proofErr w:type="spellEnd"/>
      <w:r w:rsidRPr="00D81D7F">
        <w:t xml:space="preserve"> describen a los </w:t>
      </w:r>
      <w:proofErr w:type="spellStart"/>
      <w:r w:rsidRPr="00D81D7F">
        <w:rPr>
          <w:b/>
          <w:bCs/>
        </w:rPr>
        <w:t>assets</w:t>
      </w:r>
      <w:proofErr w:type="spellEnd"/>
      <w:r w:rsidRPr="00D81D7F">
        <w:t xml:space="preserve">. Piensa en una persona: la persona sería el </w:t>
      </w:r>
      <w:proofErr w:type="spellStart"/>
      <w:r w:rsidRPr="00D81D7F">
        <w:rPr>
          <w:b/>
          <w:bCs/>
        </w:rPr>
        <w:t>asset</w:t>
      </w:r>
      <w:proofErr w:type="spellEnd"/>
      <w:r w:rsidRPr="00D81D7F">
        <w:t xml:space="preserve"> y sus descripciones serían los </w:t>
      </w:r>
      <w:proofErr w:type="spellStart"/>
      <w:r w:rsidRPr="00D81D7F">
        <w:rPr>
          <w:b/>
          <w:bCs/>
        </w:rPr>
        <w:t>attributes</w:t>
      </w:r>
      <w:proofErr w:type="spellEnd"/>
      <w:r w:rsidRPr="00D81D7F">
        <w:t xml:space="preserve"> (altura, color de cabello, color de ojos, estilo, etc.).</w:t>
      </w:r>
    </w:p>
    <w:p w14:paraId="344DCB5D" w14:textId="77777777" w:rsidR="00D81D7F" w:rsidRPr="00D81D7F" w:rsidRDefault="00D81D7F" w:rsidP="00D81D7F">
      <w:r w:rsidRPr="00D81D7F">
        <w:rPr>
          <w:b/>
          <w:bCs/>
        </w:rPr>
        <w:t>¿Qué hace “</w:t>
      </w:r>
      <w:proofErr w:type="spellStart"/>
      <w:r w:rsidRPr="00D81D7F">
        <w:rPr>
          <w:b/>
          <w:bCs/>
        </w:rPr>
        <w:t>Advanced</w:t>
      </w:r>
      <w:proofErr w:type="spellEnd"/>
      <w:r w:rsidRPr="00D81D7F">
        <w:rPr>
          <w:b/>
          <w:bCs/>
        </w:rPr>
        <w:t xml:space="preserve"> Tracking (</w:t>
      </w:r>
      <w:proofErr w:type="spellStart"/>
      <w:r w:rsidRPr="00D81D7F">
        <w:rPr>
          <w:b/>
          <w:bCs/>
        </w:rPr>
        <w:t>Related</w:t>
      </w:r>
      <w:proofErr w:type="spellEnd"/>
      <w:r w:rsidRPr="00D81D7F">
        <w:rPr>
          <w:b/>
          <w:bCs/>
        </w:rPr>
        <w:t xml:space="preserve"> Level)” cuando agregas un atributo?</w:t>
      </w:r>
      <w:r w:rsidRPr="00D81D7F">
        <w:br/>
        <w:t xml:space="preserve">Puedes configurar nuevos atributos con seguimiento </w:t>
      </w:r>
      <w:r w:rsidRPr="00D81D7F">
        <w:rPr>
          <w:b/>
          <w:bCs/>
        </w:rPr>
        <w:t>Basic</w:t>
      </w:r>
      <w:r w:rsidRPr="00D81D7F">
        <w:t xml:space="preserve"> o </w:t>
      </w:r>
      <w:proofErr w:type="spellStart"/>
      <w:r w:rsidRPr="00D81D7F">
        <w:rPr>
          <w:b/>
          <w:bCs/>
        </w:rPr>
        <w:t>Advanced</w:t>
      </w:r>
      <w:proofErr w:type="spellEnd"/>
      <w:r w:rsidRPr="00D81D7F">
        <w:t>.</w:t>
      </w:r>
    </w:p>
    <w:p w14:paraId="277F75E5" w14:textId="77777777" w:rsidR="00D81D7F" w:rsidRPr="00D81D7F" w:rsidRDefault="00D81D7F" w:rsidP="00D81D7F">
      <w:pPr>
        <w:numPr>
          <w:ilvl w:val="0"/>
          <w:numId w:val="48"/>
        </w:numPr>
      </w:pPr>
      <w:r w:rsidRPr="00D81D7F">
        <w:t>Los atributos </w:t>
      </w:r>
      <w:r w:rsidRPr="00D81D7F">
        <w:rPr>
          <w:b/>
          <w:bCs/>
        </w:rPr>
        <w:t>Basic</w:t>
      </w:r>
      <w:r w:rsidRPr="00D81D7F">
        <w:t> se rastrean a nivel del inventario.</w:t>
      </w:r>
    </w:p>
    <w:p w14:paraId="5FDA9420" w14:textId="77777777" w:rsidR="00D81D7F" w:rsidRPr="00D81D7F" w:rsidRDefault="00D81D7F" w:rsidP="00D81D7F">
      <w:pPr>
        <w:numPr>
          <w:ilvl w:val="0"/>
          <w:numId w:val="48"/>
        </w:numPr>
      </w:pPr>
      <w:r w:rsidRPr="00D81D7F">
        <w:t>Los atributos </w:t>
      </w:r>
      <w:proofErr w:type="spellStart"/>
      <w:r w:rsidRPr="00D81D7F">
        <w:rPr>
          <w:b/>
          <w:bCs/>
        </w:rPr>
        <w:t>Advanced</w:t>
      </w:r>
      <w:proofErr w:type="spellEnd"/>
      <w:r w:rsidRPr="00D81D7F">
        <w:t> se rastrean a nivel de los datos personales relacionados.</w:t>
      </w:r>
    </w:p>
    <w:p w14:paraId="5F7189D5" w14:textId="77777777" w:rsidR="00D81D7F" w:rsidRPr="00D81D7F" w:rsidRDefault="00D81D7F" w:rsidP="00D81D7F">
      <w:r w:rsidRPr="00D81D7F">
        <w:t>Los atributos avanzados son contextuales y se completan a nivel de la relación. No pueden capturarse directamente en el registro del inventario.</w:t>
      </w:r>
    </w:p>
    <w:p w14:paraId="21C19409" w14:textId="77777777" w:rsidR="00D81D7F" w:rsidRPr="00D81D7F" w:rsidRDefault="00D81D7F" w:rsidP="00D81D7F">
      <w:r w:rsidRPr="00D81D7F">
        <w:rPr>
          <w:b/>
          <w:bCs/>
        </w:rPr>
        <w:t xml:space="preserve">¿Qué pasa si hay 2 o 3 departamentos que usan el mismo </w:t>
      </w:r>
      <w:proofErr w:type="spellStart"/>
      <w:r w:rsidRPr="00D81D7F">
        <w:rPr>
          <w:b/>
          <w:bCs/>
        </w:rPr>
        <w:t>asset</w:t>
      </w:r>
      <w:proofErr w:type="spellEnd"/>
      <w:r w:rsidRPr="00D81D7F">
        <w:rPr>
          <w:b/>
          <w:bCs/>
        </w:rPr>
        <w:t xml:space="preserve">? ¿Podemos elegir varias organizaciones al configurar ese </w:t>
      </w:r>
      <w:proofErr w:type="spellStart"/>
      <w:r w:rsidRPr="00D81D7F">
        <w:rPr>
          <w:b/>
          <w:bCs/>
        </w:rPr>
        <w:t>asset</w:t>
      </w:r>
      <w:proofErr w:type="spellEnd"/>
      <w:r w:rsidRPr="00D81D7F">
        <w:rPr>
          <w:b/>
          <w:bCs/>
        </w:rPr>
        <w:t>?</w:t>
      </w:r>
      <w:r w:rsidRPr="00D81D7F">
        <w:br/>
        <w:t>Hay un par de formas de hacerlo:</w:t>
      </w:r>
    </w:p>
    <w:p w14:paraId="1A58E714" w14:textId="77777777" w:rsidR="00D81D7F" w:rsidRPr="00D81D7F" w:rsidRDefault="00D81D7F" w:rsidP="00D81D7F">
      <w:pPr>
        <w:numPr>
          <w:ilvl w:val="0"/>
          <w:numId w:val="49"/>
        </w:numPr>
      </w:pPr>
      <w:r w:rsidRPr="00D81D7F">
        <w:t xml:space="preserve">puedes crear </w:t>
      </w:r>
      <w:proofErr w:type="spellStart"/>
      <w:r w:rsidRPr="00D81D7F">
        <w:t>assets</w:t>
      </w:r>
      <w:proofErr w:type="spellEnd"/>
      <w:r w:rsidRPr="00D81D7F">
        <w:t xml:space="preserve"> individuales por organización, o</w:t>
      </w:r>
    </w:p>
    <w:p w14:paraId="5FA59A85" w14:textId="77777777" w:rsidR="00D81D7F" w:rsidRPr="00D81D7F" w:rsidRDefault="00D81D7F" w:rsidP="00D81D7F">
      <w:pPr>
        <w:numPr>
          <w:ilvl w:val="0"/>
          <w:numId w:val="49"/>
        </w:numPr>
      </w:pPr>
      <w:r w:rsidRPr="00D81D7F">
        <w:lastRenderedPageBreak/>
        <w:t xml:space="preserve">puedes reorganizar la jerarquía de tu organización para que sean dos </w:t>
      </w:r>
      <w:proofErr w:type="spellStart"/>
      <w:r w:rsidRPr="00D81D7F">
        <w:t>suborganizaciones</w:t>
      </w:r>
      <w:proofErr w:type="spellEnd"/>
      <w:r w:rsidRPr="00D81D7F">
        <w:t xml:space="preserve"> del mismo padre y luego asignar el </w:t>
      </w:r>
      <w:proofErr w:type="spellStart"/>
      <w:r w:rsidRPr="00D81D7F">
        <w:t>asset</w:t>
      </w:r>
      <w:proofErr w:type="spellEnd"/>
      <w:r w:rsidRPr="00D81D7F">
        <w:t xml:space="preserve"> a la organización principal.</w:t>
      </w:r>
    </w:p>
    <w:p w14:paraId="6F25B941" w14:textId="77777777" w:rsidR="00D81D7F" w:rsidRPr="00D81D7F" w:rsidRDefault="00D81D7F" w:rsidP="00D81D7F">
      <w:r w:rsidRPr="00D81D7F">
        <w:rPr>
          <w:b/>
          <w:bCs/>
        </w:rPr>
        <w:t xml:space="preserve">Hicimos relaciones desde el lado de la </w:t>
      </w:r>
      <w:proofErr w:type="spellStart"/>
      <w:r w:rsidRPr="00D81D7F">
        <w:rPr>
          <w:b/>
          <w:bCs/>
        </w:rPr>
        <w:t>processing</w:t>
      </w:r>
      <w:proofErr w:type="spellEnd"/>
      <w:r w:rsidRPr="00D81D7F">
        <w:rPr>
          <w:b/>
          <w:bCs/>
        </w:rPr>
        <w:t xml:space="preserve"> </w:t>
      </w:r>
      <w:proofErr w:type="spellStart"/>
      <w:r w:rsidRPr="00D81D7F">
        <w:rPr>
          <w:b/>
          <w:bCs/>
        </w:rPr>
        <w:t>activity</w:t>
      </w:r>
      <w:proofErr w:type="spellEnd"/>
      <w:r w:rsidRPr="00D81D7F">
        <w:rPr>
          <w:b/>
          <w:bCs/>
        </w:rPr>
        <w:t xml:space="preserve">, ¿se puede hacer lo mismo desde el lado del </w:t>
      </w:r>
      <w:proofErr w:type="spellStart"/>
      <w:r w:rsidRPr="00D81D7F">
        <w:rPr>
          <w:b/>
          <w:bCs/>
        </w:rPr>
        <w:t>asset</w:t>
      </w:r>
      <w:proofErr w:type="spellEnd"/>
      <w:r w:rsidRPr="00D81D7F">
        <w:rPr>
          <w:b/>
          <w:bCs/>
        </w:rPr>
        <w:t>?</w:t>
      </w:r>
      <w:r w:rsidRPr="00D81D7F">
        <w:br/>
        <w:t xml:space="preserve">Sí, puedes relacionar los datos desde el </w:t>
      </w:r>
      <w:proofErr w:type="spellStart"/>
      <w:r w:rsidRPr="00D81D7F">
        <w:t>asset</w:t>
      </w:r>
      <w:proofErr w:type="spellEnd"/>
      <w:r w:rsidRPr="00D81D7F">
        <w:t xml:space="preserve"> de la misma manera que lo hicimos con la </w:t>
      </w:r>
      <w:proofErr w:type="spellStart"/>
      <w:r w:rsidRPr="00D81D7F">
        <w:t>processing</w:t>
      </w:r>
      <w:proofErr w:type="spellEnd"/>
      <w:r w:rsidRPr="00D81D7F">
        <w:t xml:space="preserve"> </w:t>
      </w:r>
      <w:proofErr w:type="spellStart"/>
      <w:r w:rsidRPr="00D81D7F">
        <w:t>activity</w:t>
      </w:r>
      <w:proofErr w:type="spellEnd"/>
      <w:r w:rsidRPr="00D81D7F">
        <w:t>.</w:t>
      </w:r>
    </w:p>
    <w:p w14:paraId="1540E3C2" w14:textId="77777777" w:rsidR="00D81D7F" w:rsidRPr="00D81D7F" w:rsidRDefault="00D81D7F" w:rsidP="00D81D7F">
      <w:r w:rsidRPr="00D81D7F">
        <w:rPr>
          <w:b/>
          <w:bCs/>
        </w:rPr>
        <w:t>¿Por qué los riesgos no se asignan automáticamente si tenemos PII en el proceso?</w:t>
      </w:r>
      <w:r w:rsidRPr="00D81D7F">
        <w:br/>
        <w:t xml:space="preserve">Los riesgos sí pueden asignarse o crearse automáticamente mediante </w:t>
      </w:r>
      <w:r w:rsidRPr="00D81D7F">
        <w:rPr>
          <w:b/>
          <w:bCs/>
        </w:rPr>
        <w:t>evaluaciones</w:t>
      </w:r>
      <w:r w:rsidRPr="00D81D7F">
        <w:t xml:space="preserve"> de esos elementos de inventario.</w:t>
      </w:r>
    </w:p>
    <w:p w14:paraId="180BB6B4" w14:textId="77777777" w:rsidR="00C27351" w:rsidRPr="00764C13" w:rsidRDefault="00C27351" w:rsidP="00C27351"/>
    <w:sectPr w:rsidR="00C27351" w:rsidRPr="00764C1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63D3B"/>
    <w:multiLevelType w:val="multilevel"/>
    <w:tmpl w:val="85D60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71491F"/>
    <w:multiLevelType w:val="multilevel"/>
    <w:tmpl w:val="EE28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6B4B0D"/>
    <w:multiLevelType w:val="multilevel"/>
    <w:tmpl w:val="F6C23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2520F7"/>
    <w:multiLevelType w:val="multilevel"/>
    <w:tmpl w:val="C3E6C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B76EE2"/>
    <w:multiLevelType w:val="multilevel"/>
    <w:tmpl w:val="6BD2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DD4FA9"/>
    <w:multiLevelType w:val="multilevel"/>
    <w:tmpl w:val="A4CA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9108CE"/>
    <w:multiLevelType w:val="multilevel"/>
    <w:tmpl w:val="CF464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D57DA8"/>
    <w:multiLevelType w:val="multilevel"/>
    <w:tmpl w:val="F598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D62785"/>
    <w:multiLevelType w:val="multilevel"/>
    <w:tmpl w:val="976E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9922CA7"/>
    <w:multiLevelType w:val="multilevel"/>
    <w:tmpl w:val="7B8E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083737B"/>
    <w:multiLevelType w:val="multilevel"/>
    <w:tmpl w:val="054C8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404257"/>
    <w:multiLevelType w:val="multilevel"/>
    <w:tmpl w:val="871C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17E1A18"/>
    <w:multiLevelType w:val="multilevel"/>
    <w:tmpl w:val="9E5C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42A12E9"/>
    <w:multiLevelType w:val="multilevel"/>
    <w:tmpl w:val="68B8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42E282A"/>
    <w:multiLevelType w:val="multilevel"/>
    <w:tmpl w:val="F8A2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CB013E6"/>
    <w:multiLevelType w:val="multilevel"/>
    <w:tmpl w:val="210E5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7F1AD5"/>
    <w:multiLevelType w:val="multilevel"/>
    <w:tmpl w:val="1EFE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20B1595"/>
    <w:multiLevelType w:val="multilevel"/>
    <w:tmpl w:val="78327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F53157"/>
    <w:multiLevelType w:val="hybridMultilevel"/>
    <w:tmpl w:val="3810326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372F5095"/>
    <w:multiLevelType w:val="multilevel"/>
    <w:tmpl w:val="519A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BC82BE9"/>
    <w:multiLevelType w:val="hybridMultilevel"/>
    <w:tmpl w:val="8E6083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C7B06B0"/>
    <w:multiLevelType w:val="multilevel"/>
    <w:tmpl w:val="9B349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0F0A84"/>
    <w:multiLevelType w:val="multilevel"/>
    <w:tmpl w:val="55EE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2BF572C"/>
    <w:multiLevelType w:val="multilevel"/>
    <w:tmpl w:val="E63E8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C2A2819"/>
    <w:multiLevelType w:val="multilevel"/>
    <w:tmpl w:val="F8824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875795"/>
    <w:multiLevelType w:val="multilevel"/>
    <w:tmpl w:val="9390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3411EBB"/>
    <w:multiLevelType w:val="multilevel"/>
    <w:tmpl w:val="63AE9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46E50DC"/>
    <w:multiLevelType w:val="multilevel"/>
    <w:tmpl w:val="787CB9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A634A42"/>
    <w:multiLevelType w:val="multilevel"/>
    <w:tmpl w:val="021C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A7E573B"/>
    <w:multiLevelType w:val="multilevel"/>
    <w:tmpl w:val="6122C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AFC3A3D"/>
    <w:multiLevelType w:val="multilevel"/>
    <w:tmpl w:val="EEDAD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727094"/>
    <w:multiLevelType w:val="multilevel"/>
    <w:tmpl w:val="689ED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C56C02"/>
    <w:multiLevelType w:val="multilevel"/>
    <w:tmpl w:val="935E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1CD36F2"/>
    <w:multiLevelType w:val="multilevel"/>
    <w:tmpl w:val="3BB8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29D769E"/>
    <w:multiLevelType w:val="multilevel"/>
    <w:tmpl w:val="AA90C1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4724516"/>
    <w:multiLevelType w:val="multilevel"/>
    <w:tmpl w:val="2BC0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5E1475F"/>
    <w:multiLevelType w:val="multilevel"/>
    <w:tmpl w:val="87F4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69C2EB4"/>
    <w:multiLevelType w:val="multilevel"/>
    <w:tmpl w:val="CE98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72E0C43"/>
    <w:multiLevelType w:val="multilevel"/>
    <w:tmpl w:val="20D4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9B055A9"/>
    <w:multiLevelType w:val="multilevel"/>
    <w:tmpl w:val="1EB6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AE107D1"/>
    <w:multiLevelType w:val="multilevel"/>
    <w:tmpl w:val="FD84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BAE3F53"/>
    <w:multiLevelType w:val="multilevel"/>
    <w:tmpl w:val="26EE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2591FCC"/>
    <w:multiLevelType w:val="multilevel"/>
    <w:tmpl w:val="08A8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3B93DF9"/>
    <w:multiLevelType w:val="multilevel"/>
    <w:tmpl w:val="6F0A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5F92ECE"/>
    <w:multiLevelType w:val="multilevel"/>
    <w:tmpl w:val="AD088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9807BC4"/>
    <w:multiLevelType w:val="multilevel"/>
    <w:tmpl w:val="C510A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B4315AD"/>
    <w:multiLevelType w:val="multilevel"/>
    <w:tmpl w:val="6DDC2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BC5149D"/>
    <w:multiLevelType w:val="multilevel"/>
    <w:tmpl w:val="F728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D7658BF"/>
    <w:multiLevelType w:val="multilevel"/>
    <w:tmpl w:val="D840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05886715">
    <w:abstractNumId w:val="24"/>
  </w:num>
  <w:num w:numId="2" w16cid:durableId="43990612">
    <w:abstractNumId w:val="5"/>
  </w:num>
  <w:num w:numId="3" w16cid:durableId="947929732">
    <w:abstractNumId w:val="37"/>
  </w:num>
  <w:num w:numId="4" w16cid:durableId="279648689">
    <w:abstractNumId w:val="46"/>
  </w:num>
  <w:num w:numId="5" w16cid:durableId="1477721805">
    <w:abstractNumId w:val="23"/>
  </w:num>
  <w:num w:numId="6" w16cid:durableId="1292513407">
    <w:abstractNumId w:val="48"/>
  </w:num>
  <w:num w:numId="7" w16cid:durableId="646783109">
    <w:abstractNumId w:val="14"/>
  </w:num>
  <w:num w:numId="8" w16cid:durableId="108280223">
    <w:abstractNumId w:val="26"/>
  </w:num>
  <w:num w:numId="9" w16cid:durableId="291598528">
    <w:abstractNumId w:val="30"/>
  </w:num>
  <w:num w:numId="10" w16cid:durableId="178400116">
    <w:abstractNumId w:val="27"/>
  </w:num>
  <w:num w:numId="11" w16cid:durableId="1699159206">
    <w:abstractNumId w:val="18"/>
  </w:num>
  <w:num w:numId="12" w16cid:durableId="1514225291">
    <w:abstractNumId w:val="31"/>
  </w:num>
  <w:num w:numId="13" w16cid:durableId="1822382977">
    <w:abstractNumId w:val="6"/>
  </w:num>
  <w:num w:numId="14" w16cid:durableId="1627390543">
    <w:abstractNumId w:val="20"/>
  </w:num>
  <w:num w:numId="15" w16cid:durableId="1023634804">
    <w:abstractNumId w:val="41"/>
  </w:num>
  <w:num w:numId="16" w16cid:durableId="1113597065">
    <w:abstractNumId w:val="21"/>
  </w:num>
  <w:num w:numId="17" w16cid:durableId="1464468748">
    <w:abstractNumId w:val="34"/>
  </w:num>
  <w:num w:numId="18" w16cid:durableId="215707287">
    <w:abstractNumId w:val="17"/>
  </w:num>
  <w:num w:numId="19" w16cid:durableId="2120449705">
    <w:abstractNumId w:val="10"/>
  </w:num>
  <w:num w:numId="20" w16cid:durableId="779184614">
    <w:abstractNumId w:val="47"/>
  </w:num>
  <w:num w:numId="21" w16cid:durableId="598097500">
    <w:abstractNumId w:val="28"/>
  </w:num>
  <w:num w:numId="22" w16cid:durableId="1879659738">
    <w:abstractNumId w:val="12"/>
  </w:num>
  <w:num w:numId="23" w16cid:durableId="895504511">
    <w:abstractNumId w:val="45"/>
  </w:num>
  <w:num w:numId="24" w16cid:durableId="1160735054">
    <w:abstractNumId w:val="40"/>
  </w:num>
  <w:num w:numId="25" w16cid:durableId="1762144221">
    <w:abstractNumId w:val="8"/>
  </w:num>
  <w:num w:numId="26" w16cid:durableId="329143943">
    <w:abstractNumId w:val="32"/>
  </w:num>
  <w:num w:numId="27" w16cid:durableId="254678726">
    <w:abstractNumId w:val="25"/>
  </w:num>
  <w:num w:numId="28" w16cid:durableId="599994937">
    <w:abstractNumId w:val="38"/>
  </w:num>
  <w:num w:numId="29" w16cid:durableId="125510236">
    <w:abstractNumId w:val="39"/>
  </w:num>
  <w:num w:numId="30" w16cid:durableId="1366129476">
    <w:abstractNumId w:val="33"/>
  </w:num>
  <w:num w:numId="31" w16cid:durableId="433062789">
    <w:abstractNumId w:val="22"/>
  </w:num>
  <w:num w:numId="32" w16cid:durableId="1624001389">
    <w:abstractNumId w:val="16"/>
  </w:num>
  <w:num w:numId="33" w16cid:durableId="555773366">
    <w:abstractNumId w:val="35"/>
  </w:num>
  <w:num w:numId="34" w16cid:durableId="75909315">
    <w:abstractNumId w:val="13"/>
  </w:num>
  <w:num w:numId="35" w16cid:durableId="1809400949">
    <w:abstractNumId w:val="11"/>
  </w:num>
  <w:num w:numId="36" w16cid:durableId="1456827087">
    <w:abstractNumId w:val="3"/>
  </w:num>
  <w:num w:numId="37" w16cid:durableId="355160072">
    <w:abstractNumId w:val="29"/>
  </w:num>
  <w:num w:numId="38" w16cid:durableId="222957008">
    <w:abstractNumId w:val="1"/>
  </w:num>
  <w:num w:numId="39" w16cid:durableId="1281838922">
    <w:abstractNumId w:val="7"/>
  </w:num>
  <w:num w:numId="40" w16cid:durableId="510147468">
    <w:abstractNumId w:val="9"/>
  </w:num>
  <w:num w:numId="41" w16cid:durableId="1887986146">
    <w:abstractNumId w:val="4"/>
  </w:num>
  <w:num w:numId="42" w16cid:durableId="1328094105">
    <w:abstractNumId w:val="43"/>
  </w:num>
  <w:num w:numId="43" w16cid:durableId="62915213">
    <w:abstractNumId w:val="42"/>
  </w:num>
  <w:num w:numId="44" w16cid:durableId="1682125119">
    <w:abstractNumId w:val="44"/>
  </w:num>
  <w:num w:numId="45" w16cid:durableId="817307742">
    <w:abstractNumId w:val="19"/>
  </w:num>
  <w:num w:numId="46" w16cid:durableId="358166243">
    <w:abstractNumId w:val="15"/>
  </w:num>
  <w:num w:numId="47" w16cid:durableId="489173939">
    <w:abstractNumId w:val="0"/>
  </w:num>
  <w:num w:numId="48" w16cid:durableId="1800106918">
    <w:abstractNumId w:val="2"/>
  </w:num>
  <w:num w:numId="49" w16cid:durableId="110788787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C13"/>
    <w:rsid w:val="0001030E"/>
    <w:rsid w:val="00764C13"/>
    <w:rsid w:val="00AB303F"/>
    <w:rsid w:val="00B31240"/>
    <w:rsid w:val="00BC6D16"/>
    <w:rsid w:val="00C27351"/>
    <w:rsid w:val="00CB7D04"/>
    <w:rsid w:val="00D81D7F"/>
    <w:rsid w:val="00F0117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8F4C4"/>
  <w15:chartTrackingRefBased/>
  <w15:docId w15:val="{658CF4E0-A0DA-4F85-9ADF-FA890BE73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4C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4C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4C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4C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4C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4C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C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C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C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C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4C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4C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4C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4C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4C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C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C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C13"/>
    <w:rPr>
      <w:rFonts w:eastAsiaTheme="majorEastAsia" w:cstheme="majorBidi"/>
      <w:color w:val="272727" w:themeColor="text1" w:themeTint="D8"/>
    </w:rPr>
  </w:style>
  <w:style w:type="paragraph" w:styleId="Title">
    <w:name w:val="Title"/>
    <w:basedOn w:val="Normal"/>
    <w:next w:val="Normal"/>
    <w:link w:val="TitleChar"/>
    <w:uiPriority w:val="10"/>
    <w:qFormat/>
    <w:rsid w:val="00764C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C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C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C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C13"/>
    <w:pPr>
      <w:spacing w:before="160"/>
      <w:jc w:val="center"/>
    </w:pPr>
    <w:rPr>
      <w:i/>
      <w:iCs/>
      <w:color w:val="404040" w:themeColor="text1" w:themeTint="BF"/>
    </w:rPr>
  </w:style>
  <w:style w:type="character" w:customStyle="1" w:styleId="QuoteChar">
    <w:name w:val="Quote Char"/>
    <w:basedOn w:val="DefaultParagraphFont"/>
    <w:link w:val="Quote"/>
    <w:uiPriority w:val="29"/>
    <w:rsid w:val="00764C13"/>
    <w:rPr>
      <w:i/>
      <w:iCs/>
      <w:color w:val="404040" w:themeColor="text1" w:themeTint="BF"/>
    </w:rPr>
  </w:style>
  <w:style w:type="paragraph" w:styleId="ListParagraph">
    <w:name w:val="List Paragraph"/>
    <w:basedOn w:val="Normal"/>
    <w:uiPriority w:val="34"/>
    <w:qFormat/>
    <w:rsid w:val="00764C13"/>
    <w:pPr>
      <w:ind w:left="720"/>
      <w:contextualSpacing/>
    </w:pPr>
  </w:style>
  <w:style w:type="character" w:styleId="IntenseEmphasis">
    <w:name w:val="Intense Emphasis"/>
    <w:basedOn w:val="DefaultParagraphFont"/>
    <w:uiPriority w:val="21"/>
    <w:qFormat/>
    <w:rsid w:val="00764C13"/>
    <w:rPr>
      <w:i/>
      <w:iCs/>
      <w:color w:val="0F4761" w:themeColor="accent1" w:themeShade="BF"/>
    </w:rPr>
  </w:style>
  <w:style w:type="paragraph" w:styleId="IntenseQuote">
    <w:name w:val="Intense Quote"/>
    <w:basedOn w:val="Normal"/>
    <w:next w:val="Normal"/>
    <w:link w:val="IntenseQuoteChar"/>
    <w:uiPriority w:val="30"/>
    <w:qFormat/>
    <w:rsid w:val="00764C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4C13"/>
    <w:rPr>
      <w:i/>
      <w:iCs/>
      <w:color w:val="0F4761" w:themeColor="accent1" w:themeShade="BF"/>
    </w:rPr>
  </w:style>
  <w:style w:type="character" w:styleId="IntenseReference">
    <w:name w:val="Intense Reference"/>
    <w:basedOn w:val="DefaultParagraphFont"/>
    <w:uiPriority w:val="32"/>
    <w:qFormat/>
    <w:rsid w:val="00764C13"/>
    <w:rPr>
      <w:b/>
      <w:bCs/>
      <w:smallCaps/>
      <w:color w:val="0F4761" w:themeColor="accent1" w:themeShade="BF"/>
      <w:spacing w:val="5"/>
    </w:rPr>
  </w:style>
  <w:style w:type="character" w:styleId="Hyperlink">
    <w:name w:val="Hyperlink"/>
    <w:basedOn w:val="DefaultParagraphFont"/>
    <w:uiPriority w:val="99"/>
    <w:unhideWhenUsed/>
    <w:rsid w:val="00D81D7F"/>
    <w:rPr>
      <w:color w:val="467886" w:themeColor="hyperlink"/>
      <w:u w:val="single"/>
    </w:rPr>
  </w:style>
  <w:style w:type="character" w:styleId="UnresolvedMention">
    <w:name w:val="Unresolved Mention"/>
    <w:basedOn w:val="DefaultParagraphFont"/>
    <w:uiPriority w:val="99"/>
    <w:semiHidden/>
    <w:unhideWhenUsed/>
    <w:rsid w:val="00D81D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hyperlink" Target="https://my.onetrust.com/s/createcase" TargetMode="External"/><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45</Pages>
  <Words>8213</Words>
  <Characters>45177</Characters>
  <Application>Microsoft Office Word</Application>
  <DocSecurity>0</DocSecurity>
  <Lines>376</Lines>
  <Paragraphs>106</Paragraphs>
  <ScaleCrop>false</ScaleCrop>
  <HeadingPairs>
    <vt:vector size="2" baseType="variant">
      <vt:variant>
        <vt:lpstr>Title</vt:lpstr>
      </vt:variant>
      <vt:variant>
        <vt:i4>1</vt:i4>
      </vt:variant>
    </vt:vector>
  </HeadingPairs>
  <TitlesOfParts>
    <vt:vector size="1" baseType="lpstr">
      <vt:lpstr/>
    </vt:vector>
  </TitlesOfParts>
  <Company>PricewaterhouseCoopers</Company>
  <LinksUpToDate>false</LinksUpToDate>
  <CharactersWithSpaces>53284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Reyes (CL)</dc:creator>
  <cp:keywords/>
  <dc:description/>
  <cp:lastModifiedBy>Javier Reyes (CL)</cp:lastModifiedBy>
  <cp:revision>1</cp:revision>
  <dcterms:created xsi:type="dcterms:W3CDTF">2026-04-29T22:22:00Z</dcterms:created>
  <dcterms:modified xsi:type="dcterms:W3CDTF">2026-04-29T23:22:00Z</dcterms:modified>
</cp:coreProperties>
</file>