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PG</w:t>
      </w:r>
      <w:r>
        <w:t xml:space="preserve"> </w:t>
      </w:r>
      <w:r>
        <w:t xml:space="preserve">News</w:t>
      </w:r>
    </w:p>
    <w:p>
      <w:pPr>
        <w:pStyle w:val="SourceCode"/>
      </w:pPr>
      <w:r>
        <w:rPr>
          <w:rStyle w:val="VerbatimChar"/>
        </w:rPr>
        <w:t xml:space="preserve">## Warning: 1 parsing failure.</w:t>
      </w:r>
      <w:r>
        <w:br/>
      </w:r>
      <w:r>
        <w:rPr>
          <w:rStyle w:val="VerbatimChar"/>
        </w:rPr>
        <w:t xml:space="preserve">##  row col  expected    actual                 file</w:t>
      </w:r>
      <w:r>
        <w:br/>
      </w:r>
      <w:r>
        <w:rPr>
          <w:rStyle w:val="VerbatimChar"/>
        </w:rPr>
        <w:t xml:space="preserve">## 1513  -- 3 columns 5 columns './company-news.txt'</w:t>
      </w:r>
    </w:p>
    <w:p>
      <w:pPr>
        <w:pStyle w:val="FirstParagraph"/>
      </w:pPr>
      <w:r>
        <w:rPr>
          <w:b/>
        </w:rPr>
        <w:t xml:space="preserve">Jan 06, 2020</w:t>
      </w:r>
      <w:r>
        <w:br/>
      </w:r>
      <w:r>
        <w:t xml:space="preserve">the company kicked off presentations at CES with the announcement of a toilet paper robot and smart diapers. The star of the show was a humorous concept robot from the company’s Charmin line called the RollBot, a smartphone activated little fella that brings you a fresh roll when you are sitting on the throne and find yourself short of toilet paper. No, you can’t buy one. Lumi from P&amp;G’s Pampers brand is the company’s baby monitoring system, which includes not only a camera, but a sensor you attached to their diaper to help you better track your baby’s</w:t>
      </w:r>
      <w:r>
        <w:t xml:space="preserve"> </w:t>
      </w:r>
      <w:r>
        <w:t xml:space="preserve">“</w:t>
      </w:r>
      <w:r>
        <w:t xml:space="preserve">sleep, feeding, and diaper activity.</w:t>
      </w:r>
      <w:r>
        <w:t xml:space="preserve">”</w:t>
      </w:r>
    </w:p>
    <w:p>
      <w:pPr>
        <w:pStyle w:val="BodyText"/>
      </w:pPr>
      <w:r>
        <w:rPr>
          <w:b/>
        </w:rPr>
        <w:t xml:space="preserve">Jan 23, 2020</w:t>
      </w:r>
      <w:r>
        <w:br/>
      </w:r>
      <w:r>
        <w:t xml:space="preserve">Core earnings for the three months ending in December, the company’s fiscal second quarter, came it at $1.41 per share, up 12.8% from the same period last year and 4 cents ahead of the Street consensus forecast of $1.37 per share. Group revenues, however, rose only 4.35% to $18.2 billion, missing analysts’ estimates of an $18.4 billion tally. Organic sales, which exclude items like acquisitions and currency fluctuations, rose 5% in the company’s fiscal second quarter, short of the average of analysts’ projections for growth of 5.6%. P&amp;G’s steps to boost growth while keeping costs under control seem to have largely worked. The results indicate that strength from the past two quarters is largely holding. P&amp;G’s beauty business once again outperformed other segments, with organic sales growth of 8%, matching estimates compiled by Bloomberg. The grooming business posted growth of 4%, slightly outpacing expectations. Baby, feminine and family care fell short of analyst expectations, with organic sales rising just 1%, the weakest growth among the company’s business units. Looking into the group’s 2020 fiscal year, P&amp;G said it sees core earnings growth of between 8% and 11%, up from its prior forecast of 5% to 10%. Meanwhile, the company sees the measure rising 4% to 5% for the full year, compared with the previous lower range of 3%.</w:t>
      </w:r>
    </w:p>
    <w:p>
      <w:pPr>
        <w:pStyle w:val="BodyText"/>
      </w:pPr>
      <w:r>
        <w:rPr>
          <w:b/>
        </w:rPr>
        <w:t xml:space="preserve">Feb 21, 2020</w:t>
      </w:r>
      <w:r>
        <w:br/>
      </w:r>
      <w:r>
        <w:t xml:space="preserve">Said Thursday that earnings and revenue for its fiscal Q3 ending on March 31 will be materially impacted by the coronavirus outbreak as it faces demand and supply challenges. The consumer products giant said China represents its second largest market in terms of sales and profit and that results for the January to March quarter in China will also be materially impacted.</w:t>
      </w:r>
    </w:p>
    <w:p>
      <w:pPr>
        <w:pStyle w:val="BodyText"/>
      </w:pPr>
      <w:r>
        <w:rPr>
          <w:b/>
        </w:rPr>
        <w:t xml:space="preserve">Mar 09, 2020</w:t>
      </w:r>
      <w:r>
        <w:br/>
      </w:r>
      <w:r>
        <w:t xml:space="preserve">JPMorgan analyst Andrea Teixeira trimmed her PT to $133 from $139 while maintaining her overweight rating. The analyst wrote that investors were quick to price in the China impact to SK-II but have ignored the large antibacterial safeguard brand positive impact. Adds investors are probably ignoring tailwinds from pantry stocking in the U.S. as consumers are pile up on essentials, including cleaning and paper products, as well as cold medicine. Believes PG’s financial strength and long term contracts with key suppliers should better position PG to gain share as Asia manufacturing comes back on line.</w:t>
      </w:r>
    </w:p>
    <w:p>
      <w:pPr>
        <w:pStyle w:val="BodyText"/>
      </w:pPr>
      <w:r>
        <w:rPr>
          <w:b/>
        </w:rPr>
        <w:t xml:space="preserve">Mar 17, 2020</w:t>
      </w:r>
      <w:r>
        <w:br/>
      </w:r>
      <w:r>
        <w:t xml:space="preserve">Deutsche Bank analyst Stephen Powers raised the recommendation on Procter &amp; Gamble Co. to buy from hold. PT set to $130, implies a 20% increase from last price.</w:t>
      </w:r>
    </w:p>
    <w:p>
      <w:pPr>
        <w:pStyle w:val="BodyText"/>
      </w:pPr>
      <w:r>
        <w:rPr>
          <w:b/>
        </w:rPr>
        <w:t xml:space="preserve">Mar 27, 2020</w:t>
      </w:r>
      <w:r>
        <w:br/>
      </w:r>
      <w:r>
        <w:t xml:space="preserve">Stifel analyst Mark Astrachan raised the recommendation on Procter &amp; Gamble Co. to buy from hold. PT set to $117, implies a 9% increase from last price.</w:t>
      </w:r>
    </w:p>
    <w:p>
      <w:pPr>
        <w:pStyle w:val="BodyText"/>
      </w:pPr>
      <w:r>
        <w:rPr>
          <w:b/>
        </w:rPr>
        <w:t xml:space="preserve">Mar 30, 2020</w:t>
      </w:r>
      <w:r>
        <w:br/>
      </w:r>
      <w:r>
        <w:t xml:space="preserve">Jefferies analyst Kevin Grundy raised the recommendation on Procter &amp; Gamble Co. to buy from hold. PT set to $128, implies a 16% increase from last price.</w:t>
      </w:r>
    </w:p>
    <w:p>
      <w:pPr>
        <w:pStyle w:val="BodyText"/>
      </w:pPr>
      <w:r>
        <w:rPr>
          <w:b/>
        </w:rPr>
        <w:t xml:space="preserve">Apr 14, 2020</w:t>
      </w:r>
      <w:r>
        <w:br/>
      </w:r>
      <w:r>
        <w:t xml:space="preserve">Stock price target cut to $125 from $133 at J.P. Morgan.</w:t>
      </w:r>
    </w:p>
    <w:p>
      <w:pPr>
        <w:pStyle w:val="BodyText"/>
      </w:pPr>
      <w:r>
        <w:rPr>
          <w:b/>
        </w:rPr>
        <w:t xml:space="preserve">Apr 15, 2020</w:t>
      </w:r>
      <w:r>
        <w:br/>
      </w:r>
      <w:r>
        <w:t xml:space="preserve">P&amp;G boosts quarterly dividend to about 79 cents, that’s about 6% higher from prior period. Company is also moving forward the date for its third quarter earnings release to April 17 from April 21. This is to provide shareholders information as quickly as possible and</w:t>
      </w:r>
      <w:r>
        <w:t xml:space="preserve"> </w:t>
      </w:r>
      <w:r>
        <w:t xml:space="preserve">“</w:t>
      </w:r>
      <w:r>
        <w:t xml:space="preserve">should not be construed as an indication of either positive or negative result.</w:t>
      </w:r>
      <w:r>
        <w:t xml:space="preserve">”</w:t>
      </w:r>
    </w:p>
    <w:p>
      <w:pPr>
        <w:pStyle w:val="BodyText"/>
      </w:pPr>
      <w:r>
        <w:rPr>
          <w:b/>
        </w:rPr>
        <w:t xml:space="preserve">Apr 17, 2020</w:t>
      </w:r>
      <w:r>
        <w:br/>
      </w:r>
      <w:r>
        <w:t xml:space="preserve">Organic sales rose 6% as the coronavirus pandemic prompted panic-buying of the type of household staples in which the company specializes. Demand for Charmin bath tissue and Bounty paper towels helped drive a double-digit gain in the family care division during the fiscal third quarter. Procter &amp; Gamble said core earnings for the three months ending in March, its fiscal third quarter, were pegged at $1.17 per share, a 10.4% increase from the same period last year and 6 cents ahead of the Street consensus forecast. Group net sales, Procter &amp; Gamble said, rose 4.5% to $17.2 billion, but came in just shy of analysts’ estimates of a 17.4 billion tally. For the current fiscal year, P&amp;G maintained its earnings growth forecast of between 8% and 11% but noted that stronger currency headwinds would keep all-in sales growth in the 3% to 4% range, a 1% reduction from its prior estimate. The affirmation made it a rarity in the corporate world, where companies across all industries have suspended guidance due to uncertainty around the virus.</w:t>
      </w:r>
    </w:p>
    <w:p>
      <w:pPr>
        <w:pStyle w:val="BodyText"/>
      </w:pPr>
      <w:r>
        <w:rPr>
          <w:b/>
        </w:rPr>
        <w:t xml:space="preserve">Apr 21, 2020</w:t>
      </w:r>
      <w:r>
        <w:br/>
      </w:r>
      <w:r>
        <w:t xml:space="preserve">Price Target Raised to $146.00/Share From $143.00 by Citigroup and to $134.00/Share From $125.00 by Morgan Stanley.</w:t>
      </w:r>
    </w:p>
    <w:p>
      <w:pPr>
        <w:pStyle w:val="BodyText"/>
      </w:pPr>
      <w:r>
        <w:rPr>
          <w:b/>
        </w:rPr>
        <w:t xml:space="preserve">Jul 27, 2020</w:t>
      </w:r>
      <w:r>
        <w:br/>
      </w:r>
      <w:r>
        <w:t xml:space="preserve">Price Target Raised to $148.00/Share From $140.00 by Jefferies, maintained at a Buy.</w:t>
      </w:r>
    </w:p>
    <w:p>
      <w:pPr>
        <w:pStyle w:val="BodyText"/>
      </w:pPr>
      <w:r>
        <w:rPr>
          <w:b/>
        </w:rPr>
        <w:t xml:space="preserve">Jul 30, 2020</w:t>
      </w:r>
      <w:r>
        <w:br/>
      </w:r>
      <w:r>
        <w:t xml:space="preserve">Reported Q4 core earnings of $1.16 per share, which is a 5% increase from the same quarter a year ago. Analysts polled by Capital IQ were looking for core EPS of $1.01. Sales for the quarter ended June 30 amounted to $17.70 billion, up from $17.09 billion in the prior-year period. Quarterly sales also exceeded the Street consensus forecast of $16.97 billion. Growth will continue in the current fiscal year, P&amp;G said, but at a more subdued pace. Organic revenue, which excludes the impact of things like acquisitions and currency swings, is projected to grow 2% to 4% in fiscal 2021, slower than last year’s 6% pace. P&amp;G is forecasting core earnings per share growth of 3% to 7%, below the 13% boost recorded in the latest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News</dc:title>
  <dc:creator/>
  <cp:keywords/>
  <dcterms:created xsi:type="dcterms:W3CDTF">2020-08-24T16:40:54Z</dcterms:created>
  <dcterms:modified xsi:type="dcterms:W3CDTF">2020-08-24T16:40:54Z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