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1" layoutInCell="1" relativeHeight="107823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823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286000" cy="857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5B193F" w:sz="12" w:space="6"/>
        </w:pBdr>
        <w:spacing w:after="2400" w:before="300"/>
      </w:pPr>
    </w:p>
    <w:p>
      <w:pPr>
        <w:spacing w:after="160"/>
      </w:pPr>
      <w:r>
        <w:rPr>
          <w:rFonts w:ascii="Arial" w:cs="Arial" w:eastAsia="Arial" w:hAnsi="Arial"/>
          <w:color w:val="5B193F"/>
          <w:sz w:val="26"/>
          <w:szCs w:val="26"/>
        </w:rPr>
        <w:t xml:space="preserve">Ofertë Teknike dhe Financiare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193F"/>
          <w:sz w:val="48"/>
          <w:szCs w:val="48"/>
        </w:rPr>
        <w:t xml:space="preserve">Investigim Gjeologo-Inxhinierik, Investigim Gjeofizik (MASW) dhe Studim Inxhiniero-Sizmologjik</w:t>
      </w:r>
    </w:p>
    <w:p>
      <w:pPr>
        <w:spacing w:after="600"/>
      </w:pPr>
      <w:r>
        <w:rPr>
          <w:rFonts w:ascii="Arial" w:cs="Arial" w:eastAsia="Arial" w:hAnsi="Arial"/>
          <w:color w:val="5B193F"/>
          <w:sz w:val="30"/>
          <w:szCs w:val="30"/>
        </w:rPr>
        <w:t xml:space="preserve">[vendndodhja]</w:t>
      </w:r>
    </w:p>
    <w:p>
      <w:pPr>
        <w:spacing w:after="4800"/>
      </w:pPr>
      <w:r>
        <w:rPr>
          <w:rFonts w:ascii="Arial" w:cs="Arial" w:eastAsia="Arial" w:hAnsi="Arial"/>
          <w:color w:val="5B193F"/>
          <w:sz w:val="22"/>
          <w:szCs w:val="22"/>
        </w:rPr>
        <w:t xml:space="preserve">SL-OF-[nr]/2026  |  Revizioni 01  |  Vlefshmëria: 30 ditë</w:t>
      </w:r>
    </w:p>
    <w:p>
      <w:pPr>
        <w:pBdr>
          <w:top w:val="single" w:color="5B193F" w:sz="6" w:space="8"/>
        </w:pBdr>
        <w:spacing w:after="60"/>
      </w:pPr>
      <w:r>
        <w:rPr>
          <w:b/>
          <w:bCs/>
          <w:color w:val="5B193F"/>
          <w:sz w:val="24"/>
          <w:szCs w:val="24"/>
        </w:rPr>
        <w:t xml:space="preserve">Klienti: [emri i klientit]</w:t>
      </w:r>
    </w:p>
    <w:p>
      <w:pPr>
        <w:spacing w:after="60"/>
      </w:pPr>
      <w:r>
        <w:rPr>
          <w:color w:val="5B193F"/>
          <w:sz w:val="22"/>
          <w:szCs w:val="22"/>
        </w:rPr>
        <w:t xml:space="preserve">Ofertuesi: SARP &amp; LAB sh.p.k.</w:t>
      </w:r>
    </w:p>
    <w:p>
      <w:pPr>
        <w:spacing w:after="60"/>
      </w:pPr>
      <w:r>
        <w:rPr>
          <w:i/>
          <w:iCs/>
          <w:color w:val="5B193F"/>
          <w:sz w:val="20"/>
          <w:szCs w:val="20"/>
        </w:rPr>
        <w:t xml:space="preserve">Laborator i akredituar ISO/IEC 17025</w:t>
      </w:r>
    </w:p>
    <w:p>
      <w:pPr>
        <w:sectPr>
          <w:pgSz w:w="11906" w:h="16838" w:orient="portrait"/>
          <w:pgMar w:top="1300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Kontrolli i Dokumentit</w:t>
      </w:r>
    </w:p>
    <w:p>
      <w:pPr>
        <w:pStyle w:val="Heading3"/>
      </w:pPr>
      <w:r>
        <w:t xml:space="preserve">Informacioni i ofertës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Titulli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Ofertë teknike dhe financiare – Investigim gjeologo-inxhinierik, investigim gjeofizik (MASW) dhe studim inxhiniero-sizmologjik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Projekti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emërtimi i objektit]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[vendndodhja]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Referenca e ofertës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SL-OF-</w:t>
            </w: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[nr]</w:t>
            </w:r>
            <w:r>
              <w:rPr>
                <w:sz w:val="16"/>
                <w:szCs w:val="16"/>
              </w:rPr>
              <w:t xml:space="preserve">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Formulari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SL-FP-7.1, Versioni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Revizioni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[dd.mm.2026]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Vlefshmëria e ofertës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30 ditë kalendarike nga data e lëshimit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Monedha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Lekë (ALL); çmimet pa TVSH, TVSH 20% e shtuar veçmas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Ofertuesi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SARP &amp; LAB sh.p.k., Autostrada TR-DR, km 29, Fshati Vrrinë, Komuna Rrashbull, Durrës</w:t>
            </w:r>
          </w:p>
        </w:tc>
      </w:tr>
    </w:tbl>
    <w:p>
      <w:pPr>
        <w:pStyle w:val="Heading3"/>
      </w:pPr>
      <w:r>
        <w:t xml:space="preserve">Informacioni i klientit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Klienti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emri i klientit]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Adresa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Personi i kontaktit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emri, telefoni, e-mail]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Kërkesa e klientit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data dhe mënyra e kërkesës, p.sh. e-mail i datës ...]</w:t>
            </w:r>
          </w:p>
        </w:tc>
      </w:tr>
    </w:tbl>
    <w:p>
      <w:pPr>
        <w:pStyle w:val="Heading3"/>
      </w:pPr>
      <w:r>
        <w:t xml:space="preserve">Historia e rishikimeve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00"/>
        <w:gridCol w:w="2638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Revizioni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Statusi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Komente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Përgatitur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Miratuar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Për shqyrtim nga klienti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Lëshimi i parë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DA</w:t>
            </w:r>
          </w:p>
        </w:tc>
      </w:tr>
    </w:tbl>
    <w:p>
      <w:pPr>
        <w:pStyle w:val="Heading3"/>
      </w:pPr>
      <w:r>
        <w:t xml:space="preserve">Kontaktet për këtë ofertë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38"/>
        <w:gridCol w:w="260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Inicialet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Emri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Roli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Kontakti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David Alliu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Drejtor i Përgjithshëm – Miratimi i ofertës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info@sarpandlab.al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Adelajda Duzha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Shefe e laboratorit – Përgatitja e ofertës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info@sarpandlab.al</w:t>
            </w:r>
          </w:p>
        </w:tc>
      </w:tr>
    </w:tbl>
    <w:p>
      <w:r>
        <w:br w:type="page"/>
      </w:r>
    </w:p>
    <w:p>
      <w:pPr>
        <w:spacing w:after="0"/>
        <w:jc w:val="left"/>
      </w:pPr>
      <w:r>
        <w:rPr>
          <w:b/>
          <w:bCs/>
          <w:color w:val="7A0000"/>
          <w:highlight w:val="yellow"/>
        </w:rPr>
        <w:t xml:space="preserve">[PLOTËSO: emri i klientit]</w:t>
      </w:r>
    </w:p>
    <w:p>
      <w:pPr>
        <w:spacing w:after="120" w:line="276"/>
        <w:jc w:val="left"/>
      </w:pPr>
      <w:r>
        <w:rPr>
          <w:b/>
          <w:bCs/>
          <w:color w:val="7A0000"/>
          <w:highlight w:val="yellow"/>
        </w:rPr>
        <w:t xml:space="preserve">[PLOTËSO: adresa]</w:t>
      </w:r>
    </w:p>
    <w:p>
      <w:pPr>
        <w:spacing w:after="120" w:line="276"/>
        <w:jc w:val="right"/>
      </w:pPr>
      <w:r>
        <w:t xml:space="preserve">Durrës, </w:t>
      </w:r>
      <w:r>
        <w:rPr>
          <w:b/>
          <w:bCs/>
          <w:color w:val="7A0000"/>
          <w:highlight w:val="yellow"/>
        </w:rPr>
        <w:t xml:space="preserve">[dd.mm.2026]</w:t>
      </w:r>
    </w:p>
    <w:p>
      <w:pPr>
        <w:spacing w:after="120" w:line="276"/>
        <w:jc w:val="left"/>
      </w:pPr>
      <w:r>
        <w:t xml:space="preserve">Në vëmendje të: </w:t>
      </w:r>
      <w:r>
        <w:rPr>
          <w:b/>
          <w:bCs/>
          <w:color w:val="7A0000"/>
          <w:highlight w:val="yellow"/>
        </w:rPr>
        <w:t xml:space="preserve">[PLOTËSO: emri i personit të kontaktit]</w:t>
      </w:r>
    </w:p>
    <w:p>
      <w:pPr>
        <w:spacing w:after="120" w:line="276"/>
        <w:jc w:val="left"/>
      </w:pPr>
      <w:r>
        <w:t xml:space="preserve">I nderuar Zotëri / E nderuar Zonjë, </w:t>
      </w:r>
      <w:r>
        <w:rPr>
          <w:b/>
          <w:bCs/>
          <w:color w:val="7A0000"/>
          <w:highlight w:val="yellow"/>
        </w:rPr>
        <w:t xml:space="preserve">[përshtat]</w:t>
      </w:r>
    </w:p>
    <w:p>
      <w:pPr>
        <w:spacing w:after="120" w:line="276"/>
        <w:jc w:val="both"/>
      </w:pPr>
      <w:r>
        <w:rPr>
          <w:b/>
          <w:bCs/>
        </w:rPr>
        <w:t xml:space="preserve">Lënda: Ofertë për investigimin gjeologo-inxhinierik dhe studimin inxhiniero-sizmologjik – [[emërtimi i objektit]], [[vendndodhja]]</w:t>
      </w:r>
    </w:p>
    <w:p>
      <w:pPr>
        <w:spacing w:after="120" w:line="276"/>
        <w:jc w:val="both"/>
      </w:pPr>
      <w:r>
        <w:t xml:space="preserve">Ju falënderojmë për ftesën për të ofertuar. Në vijim ju paraqesim ofertën tonë teknike dhe financiare për investigimin gjeologo-inxhinierik, investigimin gjeofizik MASW dhe studimin inxhiniero-sizmologjik të sheshit, të nevojshme për projektimin e themeleve dhe për pajisjen me lejen e ndërtimit sipas VKM nr. 1162/2020.</w:t>
      </w:r>
    </w:p>
    <w:p>
      <w:pPr>
        <w:spacing w:after="120" w:line="276"/>
        <w:jc w:val="both"/>
      </w:pPr>
      <w:r>
        <w:t xml:space="preserve">Oferta është hartuar në përputhje me praktikën ndërkombëtare (BS 5930, EN 1997-2, EN 1998-1) dhe përfshin të gjitha punimet në terren, testimet laboratorike në laboratorin tonë të akredituar sipas ISO/IEC 17025 dhe raportimin. Do të ishim të lumtur të diskutonim çdo pyetje ose përshtatje të fushës së punës.</w:t>
      </w:r>
    </w:p>
    <w:p>
      <w:pPr>
        <w:spacing w:after="120" w:line="276"/>
        <w:jc w:val="left"/>
      </w:pPr>
      <w:r>
        <w:t xml:space="preserve">Me respekt,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Adelajda Duzha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Shefe e Laboratorit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David Alliu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Drejtor i Përgjithshëm, SARP &amp; LAB sh.p.k.</w:t>
            </w:r>
          </w:p>
        </w:tc>
      </w:tr>
    </w:tbl>
    <w:p>
      <w:pPr>
        <w:pStyle w:val="Heading1"/>
        <w:pageBreakBefore/>
      </w:pPr>
      <w:r>
        <w:t xml:space="preserve">Përmbajtja</w:t>
      </w:r>
    </w:p>
    <w:sdt>
      <w:sdtPr>
        <w:alias w:val="Përmbajt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jc w:val="both"/>
      </w:pPr>
      <w:r>
        <w:rPr>
          <w:i/>
          <w:iCs/>
          <w:color w:val="777777"/>
          <w:sz w:val="16"/>
          <w:szCs w:val="16"/>
        </w:rPr>
        <w:t xml:space="preserve">Shënim: nëse tabela e përmbajtjes nuk shfaqet, klikoni me të djathtën mbi të në Word dhe zgjidhni “Update Field” (Përditëso fushën).</w:t>
      </w:r>
    </w:p>
    <w:p>
      <w:pPr>
        <w:pStyle w:val="Heading1"/>
        <w:pageBreakBefore/>
      </w:pPr>
      <w:r>
        <w:t xml:space="preserve">Shkurtimet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Shkurtimi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Kuptimi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AGS4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Formati standard digjital i të dhënave gjeoteknike (Association of Geotechnical and Geoenvironmental Specialists)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BGL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Nën nivelin e tokës (Below Ground Level)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CPTu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Prova e penetrimit me kon me matje të presionit të porave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EC7 / EC8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Eurokodi 7 (EN 1997) / Eurokodi 8 (EN 1998)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GPR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Georadar (Ground Penetrating Radar)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HSE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Shëndeti, siguria dhe mjedisi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HVSR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Raporti spektral horizontal/vertikal i mikrotremorëve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MASW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Analiza shumëkanalëshe e valëve sipërfaqësore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RAMS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Vlerësimi i rrezikut dhe metoda e punës (Risk Assessment and Method Statement)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SPT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Prova standarde e penetrimit (Standard Penetration Test)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TVSH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Tatimi mbi vlerën e shtuar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U100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Kampion i pashqetësuar me tub Ø100 mm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Vs,30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Shpejtësia mesatare e valëve tërthore në 30 m e para</w:t>
            </w:r>
          </w:p>
        </w:tc>
      </w:tr>
    </w:tbl>
    <w:p>
      <w:pPr>
        <w:pStyle w:val="Heading1"/>
        <w:pageBreakBefore/>
      </w:pPr>
      <w:r>
        <w:t xml:space="preserve">Përmbledhje Ekzekutive</w:t>
      </w:r>
    </w:p>
    <w:p>
      <w:pPr>
        <w:spacing w:after="120" w:line="276"/>
        <w:jc w:val="both"/>
      </w:pPr>
      <w:r>
        <w:t xml:space="preserve">SARP &amp; LAB sh.p.k. ofron kryerjen e një investigimi të integruar gjeoteknik dhe sizmik për sheshin e ndërtimit </w:t>
      </w:r>
      <w:r>
        <w:rPr>
          <w:b/>
          <w:bCs/>
          <w:color w:val="7A0000"/>
          <w:highlight w:val="yellow"/>
        </w:rPr>
        <w:t xml:space="preserve">[emërtimi i objektit]</w:t>
      </w:r>
      <w:r>
        <w:t xml:space="preserve"> në </w:t>
      </w:r>
      <w:r>
        <w:rPr>
          <w:b/>
          <w:bCs/>
          <w:color w:val="7A0000"/>
          <w:highlight w:val="yellow"/>
        </w:rPr>
        <w:t xml:space="preserve">[vendndodhja]</w:t>
      </w:r>
      <w:r>
        <w:t xml:space="preserve">. Oferta mbulon në një paketë të vetme të gjitha shërbimet e nevojshme për projektimin e themeleve dhe për dosjen e lejes së ndërtimit: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Sasia / përshkrimi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Shpime rrotulluese me bërthamë të vazhdueshme Ø100 mm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[N]</w:t>
            </w:r>
            <w:r>
              <w:rPr>
                <w:sz w:val="17"/>
                <w:szCs w:val="17"/>
              </w:rPr>
              <w:t xml:space="preserve"> shpime ×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[D]</w:t>
            </w:r>
            <w:r>
              <w:rPr>
                <w:sz w:val="17"/>
                <w:szCs w:val="17"/>
              </w:rPr>
              <w:t xml:space="preserve"> m =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  <w:r>
              <w:rPr>
                <w:sz w:val="17"/>
                <w:szCs w:val="17"/>
              </w:rPr>
              <w:t xml:space="preserve"> ml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Prova SPT në shpime (çdo 1.5 m në dhera)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  <w:r>
              <w:rPr>
                <w:sz w:val="17"/>
                <w:szCs w:val="17"/>
              </w:rPr>
              <w:t xml:space="preserve"> prova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Kampione të pashqetësuara dhe të shqetësuara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  <w:r>
              <w:rPr>
                <w:sz w:val="17"/>
                <w:szCs w:val="17"/>
              </w:rPr>
              <w:t xml:space="preserve"> kampione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Piezometra për monitorimin e ujërave nëntokësore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[2]</w:t>
            </w:r>
            <w:r>
              <w:rPr>
                <w:sz w:val="17"/>
                <w:szCs w:val="17"/>
              </w:rPr>
              <w:t xml:space="preserve"> piezometra,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[3]</w:t>
            </w:r>
            <w:r>
              <w:rPr>
                <w:sz w:val="17"/>
                <w:szCs w:val="17"/>
              </w:rPr>
              <w:t xml:space="preserve"> vizita monitorimi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Investigim gjeofizik MASW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[1–2]</w:t>
            </w:r>
            <w:r>
              <w:rPr>
                <w:sz w:val="17"/>
                <w:szCs w:val="17"/>
              </w:rPr>
              <w:t xml:space="preserve"> profile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Testime laboratorike (laborator i akredituar ISO/IEC 17025)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Sipas Tabelës 2.1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Raport gjeologo-inxhinierik + studim inxhiniero-sizmologjik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Kohëzgjatja e parashikuar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  <w:r>
              <w:rPr>
                <w:sz w:val="17"/>
                <w:szCs w:val="17"/>
              </w:rPr>
              <w:t xml:space="preserve"> javë nga miratimi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Vlera e ofertës (pa TVSH)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  <w:r>
              <w:rPr>
                <w:sz w:val="17"/>
                <w:szCs w:val="17"/>
              </w:rPr>
              <w:t xml:space="preserve"> ALL</w:t>
            </w:r>
          </w:p>
        </w:tc>
      </w:tr>
    </w:tbl>
    <w:p>
      <w:pPr>
        <w:spacing w:after="120" w:line="276"/>
        <w:jc w:val="both"/>
      </w:pPr>
      <w:r>
        <w:t xml:space="preserve">Investigimi është projektuar duke marrë parasysh kushtet e pritshme të truallit në zonë: </w:t>
      </w:r>
      <w:r>
        <w:rPr>
          <w:b/>
          <w:bCs/>
          <w:color w:val="7A0000"/>
          <w:highlight w:val="yellow"/>
        </w:rPr>
        <w:t xml:space="preserve">[PËRSHTAT: p.sh. depozitime të shkrifëta, nivel i cekët i ujërave nëntokësore, sizmicitet i lartë, mundësi lëngëzimi]</w:t>
      </w:r>
      <w:r>
        <w:t xml:space="preserve">. Për këtë arsye, oferta përfshin </w:t>
      </w:r>
      <w:r>
        <w:rPr>
          <w:b/>
          <w:bCs/>
          <w:color w:val="7A0000"/>
          <w:highlight w:val="yellow"/>
        </w:rPr>
        <w:t xml:space="preserve">[PËRSHTAT: prova SPT, piezometra, analiza kimike të ujit, vlerësimin e lëngëzimit sipas EN 1998-5]</w:t>
      </w:r>
      <w:r>
        <w:t xml:space="preserve">.</w:t>
      </w:r>
    </w:p>
    <w:p>
      <w:pPr>
        <w:pStyle w:val="Heading1"/>
        <w:pageBreakBefore/>
      </w:pPr>
      <w:r>
        <w:t xml:space="preserve">1. Kuptimi i Kërkesës</w:t>
      </w:r>
    </w:p>
    <w:p>
      <w:pPr>
        <w:pStyle w:val="Heading2"/>
      </w:pPr>
      <w:r>
        <w:t xml:space="preserve">1.1 Objekti dhe vendndodhja</w:t>
      </w:r>
    </w:p>
    <w:p>
      <w:pPr>
        <w:spacing w:after="120" w:line="276"/>
        <w:jc w:val="both"/>
      </w:pPr>
      <w:r>
        <w:t xml:space="preserve">Sheshi i ndërtimit ndodhet në </w:t>
      </w:r>
      <w:r>
        <w:rPr>
          <w:b/>
          <w:bCs/>
          <w:color w:val="7A0000"/>
          <w:highlight w:val="yellow"/>
        </w:rPr>
        <w:t xml:space="preserve">[PLOTËSO: zona, bashkia]</w:t>
      </w:r>
      <w:r>
        <w:t xml:space="preserve">. </w:t>
      </w:r>
      <w:r>
        <w:rPr>
          <w:b/>
          <w:bCs/>
          <w:color w:val="7A0000"/>
          <w:highlight w:val="yellow"/>
        </w:rPr>
        <w:t xml:space="preserve">[PLOTËSO: adresa/njësia strukturore, sipërfaqja e truallit, koordinatat]</w:t>
      </w:r>
      <w:r>
        <w:t xml:space="preserve">. Objekti i parashikuar: </w:t>
      </w:r>
      <w:r>
        <w:rPr>
          <w:b/>
          <w:bCs/>
          <w:color w:val="7A0000"/>
          <w:highlight w:val="yellow"/>
        </w:rPr>
        <w:t xml:space="preserve">[PLOTËSO: numri i kateve mbi tokë dhe nëntokë, funksioni, lloji i parashikuar i themelit]</w:t>
      </w:r>
      <w:r>
        <w:t xml:space="preserve">.</w:t>
      </w:r>
    </w:p>
    <w:p>
      <w:pPr>
        <w:pStyle w:val="Heading2"/>
      </w:pPr>
      <w:r>
        <w:t xml:space="preserve">1.2 Kushtet e pritshme të truallit</w:t>
      </w:r>
    </w:p>
    <w:p>
      <w:pPr>
        <w:spacing w:after="120" w:line="276"/>
        <w:jc w:val="both"/>
      </w:pPr>
      <w:r>
        <w:t xml:space="preserve">Bazuar në hartat gjeologjike dhe në përvojën tonë në zonë, në shesh priten </w:t>
      </w:r>
      <w:r>
        <w:rPr>
          <w:b/>
          <w:bCs/>
          <w:color w:val="7A0000"/>
          <w:highlight w:val="yellow"/>
        </w:rPr>
        <w:t xml:space="preserve">[PËRSHTAT sipas zonës; shembulli më poshtë është për zona bregdetare]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depozitime kuaternare bregdetare, aluviale ose lagunore (rëra, rëra alevritore, argjila të buta deri mesatarisht të forta), me trashësi të ndryshueshme;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nën to, formacione neogjenike (argjila, alevrolite, ranorë) ose depozitime më të ngjeshura;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nivel i cekët i ujërave nëntokësore, i ndikuar nga deti dhe nga reshjet, me përmbajtje të mundshme të lartë klorurësh dhe sulfatesh;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sizmicitet i lartë (zona e tërmetit të 26.11.2019, Mw 6.4), me mundësi lëngëzimi të rërave të ngopura dhe amplifikim të lëkundjeve në dherat e buta.</w:t>
      </w:r>
    </w:p>
    <w:p>
      <w:pPr>
        <w:spacing w:after="120" w:line="276"/>
        <w:jc w:val="both"/>
      </w:pPr>
      <w:r>
        <w:t xml:space="preserve">Këto kushte do të verifikohen me studimin paraprak dhe me investigimin në terren; fusha e punës mund të përshtatet në marrëveshje me klientin sipas rezultateve të para.</w:t>
      </w:r>
    </w:p>
    <w:p>
      <w:pPr>
        <w:pStyle w:val="Heading2"/>
      </w:pPr>
      <w:r>
        <w:t xml:space="preserve">1.3 Objektivat e investigimit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përcaktimi i stratigrafisë dhe i vetive fiziko-mekanike të dherave dhe shkëmbinjve deri në thellësinë e ndikimit të themeleve;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përcaktimi i nivelit dhe i luhatjeve të ujërave nëntokësore dhe i agresivitetit të tyre ndaj betonit;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dhënia e parametrave gjeoteknikë për projektimin e themeleve, mureve të kateve nëntokë dhe gërmimeve sipas EC7;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klasifikimi i truallit sipas EC8, vlerësimi i rrezikut sizmik dhe i lëngëzimit, si dhe spektrat e projektimit;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plotësimi i kërkesave të VKM nr. 1162/2020 për lejen e ndërtimit.</w:t>
      </w:r>
    </w:p>
    <w:p>
      <w:pPr>
        <w:pStyle w:val="Heading1"/>
        <w:pageBreakBefore/>
      </w:pPr>
      <w:r>
        <w:t xml:space="preserve">2. Fusha e Punës</w:t>
      </w:r>
    </w:p>
    <w:p>
      <w:pPr>
        <w:pStyle w:val="Heading2"/>
      </w:pPr>
      <w:r>
        <w:t xml:space="preserve">2.1 Studimi paraprak</w:t>
      </w:r>
    </w:p>
    <w:p>
      <w:pPr>
        <w:spacing w:after="120" w:line="276"/>
        <w:jc w:val="both"/>
      </w:pPr>
      <w:r>
        <w:t xml:space="preserve">Para punimeve në terren do të shqyrtohen hartat gjeologjike, gjeologo-inxhinierike dhe hidrogjeologjike, studimet e mëparshme në zonë, imazhet satelitore dhe projekti arkitektonik i objektit. Mbi këtë bazë do të finalizohen pozicionet dhe thellësitë e shpimeve dhe do të hartohet programi i punës, i cili i dërgohet klientit për miratim.</w:t>
      </w:r>
    </w:p>
    <w:p>
      <w:pPr>
        <w:pStyle w:val="Heading2"/>
      </w:pPr>
      <w:r>
        <w:t xml:space="preserve">2.2 Pozicionimi topografik dhe siguria nga rrjetet nëntokësore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Pozicionimi i pikave të investigimit me GPS para punimeve dhe matja e koordinatave dhe kuotave përfundimtare (KRGJSH-2010, m mbi nivelin e detit) pas përfundimit;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Rilevim ajror me dron i sheshit dhe i objekteve fqinje;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Skanim i çdo pike shpimi me georadar (GPR) për identifikimin e kabllove, tubacioneve dhe strukturave nëntokësore, në mbrojtje të personelit dhe të infrastrukturës fqinje.</w:t>
      </w:r>
    </w:p>
    <w:p>
      <w:pPr>
        <w:pStyle w:val="Heading2"/>
      </w:pPr>
      <w:r>
        <w:t xml:space="preserve">2.3 Shpimet gjeologjike</w:t>
      </w:r>
    </w:p>
    <w:p>
      <w:pPr>
        <w:spacing w:after="120" w:line="276"/>
        <w:jc w:val="both"/>
      </w:pPr>
      <w:r>
        <w:t xml:space="preserve">Do të kryhen </w:t>
      </w:r>
      <w:r>
        <w:rPr>
          <w:b/>
          <w:bCs/>
          <w:color w:val="7A0000"/>
          <w:highlight w:val="yellow"/>
        </w:rPr>
        <w:t xml:space="preserve">[N]</w:t>
      </w:r>
      <w:r>
        <w:t xml:space="preserve"> shpime me thellësi </w:t>
      </w:r>
      <w:r>
        <w:rPr>
          <w:b/>
          <w:bCs/>
          <w:color w:val="7A0000"/>
          <w:highlight w:val="yellow"/>
        </w:rPr>
        <w:t xml:space="preserve">[D]</w:t>
      </w:r>
      <w:r>
        <w:t xml:space="preserve"> m secili, me metodën rrotulluese me marrje të vazhdueshme bërthame (Ø100 mm) dhe tubim mbrojtës sipas nevojës, në përputhje me BS 5930 dhe EN ISO 22475-1. Thellësia është përzgjedhur sipas EN 1997-2, Aneksi B.3, në funksion të llojit dhe përmasave të themelit; ajo mund të rritet në terren në marrëveshje me klientin nëse nuk arrihet një shtresë e qëndrueshme.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Përshkrimi i bërthamave në terren nga inxhinieri gjeolog sipas BS 5930:2015 dhe EN ISO 14688/14689;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Vendosja e bërthamave në kuti të etiketuara dhe fotografimi i tyre me shkallë dhe tregues të thellësisë;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Prova SPT sipas EN ISO 22476-3 çdo 1.5 m në dhera dhe në çdo ndryshim të shtresës;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Kampione të pashqetësuara (U100 ose me mure të holla, Kategoria A, Klasa 1–2 sipas EN ISO 22475-1) në dherat kohezivë, çdo 1.5–3.0 m, dhe kampione të shqetësuara në çdo ndryshim të shtresës;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Regjistrimi i hasjeve të ujit dhe i nivelit të ujit në fillim dhe në fund të çdo dite pune.</w:t>
      </w:r>
    </w:p>
    <w:p>
      <w:pPr>
        <w:pStyle w:val="Heading2"/>
      </w:pPr>
      <w:r>
        <w:t xml:space="preserve">2.4 Ujërat nëntokësore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Instalim i piezometrave me tub Ø50 mm me filtër, me mbushje rëre dhe tapë bentoniti, në </w:t>
      </w:r>
      <w:r>
        <w:rPr>
          <w:b/>
          <w:bCs/>
          <w:color w:val="7A0000"/>
          <w:highlight w:val="yellow"/>
        </w:rPr>
        <w:t xml:space="preserve">[2]</w:t>
      </w:r>
      <w:r>
        <w:t xml:space="preserve"> shpime, me kapak mbrojtës;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Monitorim i nivelit të ujit në </w:t>
      </w:r>
      <w:r>
        <w:rPr>
          <w:b/>
          <w:bCs/>
          <w:color w:val="7A0000"/>
          <w:highlight w:val="yellow"/>
        </w:rPr>
        <w:t xml:space="preserve">[3]</w:t>
      </w:r>
      <w:r>
        <w:t xml:space="preserve"> vizita (pas 24 orësh, pas 7 ditësh dhe pas </w:t>
      </w:r>
      <w:r>
        <w:rPr>
          <w:b/>
          <w:bCs/>
          <w:color w:val="7A0000"/>
          <w:highlight w:val="yellow"/>
        </w:rPr>
        <w:t xml:space="preserve">[30]</w:t>
      </w:r>
      <w:r>
        <w:t xml:space="preserve"> ditësh), për të dhënë nivelin projektues të ujit;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Marrje e kampioneve të ujit nëntokësor për analiza kimike (pH, sulfate, klorure, magnez, amoniak, CO₂ agresiv) sipas EN 206, Tabela 2.</w:t>
      </w:r>
    </w:p>
    <w:p>
      <w:pPr>
        <w:pStyle w:val="Heading2"/>
      </w:pPr>
      <w:r>
        <w:t xml:space="preserve">2.5 Mbushja e shpimeve dhe rikthimi i sheshit</w:t>
      </w:r>
    </w:p>
    <w:p>
      <w:pPr>
        <w:spacing w:after="120" w:line="276"/>
        <w:jc w:val="both"/>
      </w:pPr>
      <w:r>
        <w:t xml:space="preserve">Shpimet pa piezometër do të mbushen plotësisht me përzierje çimento-bentoniti nga fundi deri në sipërfaqe, dhe sheshi do të rikthehet në gjendjen fillestare. Pozicionet e shpimeve do të shënohen në terren.</w:t>
      </w:r>
    </w:p>
    <w:p>
      <w:pPr>
        <w:pStyle w:val="Heading2"/>
      </w:pPr>
      <w:r>
        <w:t xml:space="preserve">2.6 Investigimi gjeofizik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color w:val="7A0000"/>
          <w:highlight w:val="yellow"/>
        </w:rPr>
        <w:t xml:space="preserve">[1–2]</w:t>
      </w:r>
      <w:r>
        <w:t xml:space="preserve"> profile sizmike MASW me sizmograf 24-kanalësh dhe gjeofonë 4.5 Hz, për profilin e Vs me thellësinë dhe vlerën Vs,30;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Opsionale: matje HVSR me mikrotremorë për përcaktimin e periodës themelore të truallit.</w:t>
      </w:r>
    </w:p>
    <w:p>
      <w:pPr>
        <w:pStyle w:val="Heading2"/>
      </w:pPr>
      <w:r>
        <w:t xml:space="preserve">2.7 Testimet laboratorike</w:t>
      </w:r>
    </w:p>
    <w:p>
      <w:pPr>
        <w:spacing w:after="120" w:line="276"/>
        <w:jc w:val="both"/>
      </w:pPr>
      <w:r>
        <w:t xml:space="preserve">Testimet do të kryhen në laboratorin e SARP &amp; LAB, të akredituar sipas ISO/IEC 17025 nga Drejtoria e Përgjithshme e Akreditimit (certifikata LT 069, e vlefshme deri më 07.06.2029). Programi i testimeve do të finalizohet pas përshkrimit të kampioneve; sasitë e Tabelës 2.1 janë orientuese.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2.1: Programi orientues i testimeve laboratorike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38"/>
        <w:gridCol w:w="200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Standardi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Sasia orientuese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Lagështia natyrale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17892-1 / ASTM D2216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Dendësia natyrale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Dendësia e grimcave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Analiza granulometrike (sitë + hidrometër)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17892-4 / ASTM D7928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Kufijtë e Atterbergut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17892-12 / ASTM D4318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Prerja direkte (e konsoliduar, e drenuar)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17892-10 / ASTM D3080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Ngjeshja edometrike (me presion bymimi kur nevojitet)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17892-5 / ASTM D2435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Shtypja njëboshtore (dhera / shkëmb)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17892-7 / ISRM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Analiza kimike e dheut (sulfate, klorure, pH)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BS 1377-3 / BRE SD1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Analiza kimike e ujit nëntokësor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206, Tabela 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Opsionale: triaksial UU / CU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17892-8 / -9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[..]</w:t>
            </w:r>
          </w:p>
        </w:tc>
      </w:tr>
    </w:tbl>
    <w:p>
      <w:pPr>
        <w:pStyle w:val="Heading2"/>
      </w:pPr>
      <w:r>
        <w:t xml:space="preserve">2.8 Raportimi</w:t>
      </w:r>
    </w:p>
    <w:p>
      <w:pPr>
        <w:spacing w:after="120" w:line="276"/>
        <w:jc w:val="both"/>
      </w:pPr>
      <w:r>
        <w:t xml:space="preserve">Do të dorëzohen dy raporte në gjuhën shqipe (në anglisht sipas kërkesës), në format PDF dhe Word, të nënshkruara dhe të vulosura: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b/>
          <w:bCs/>
        </w:rPr>
        <w:t xml:space="preserve">Raport gjeologo-inxhinierik</w:t>
      </w:r>
      <w:r>
        <w:t xml:space="preserve"> sipas BS 5930 dhe EN 1997-2: metodat, regjistrat e shpimeve, prerjet dhe korrelimi stratigrafik, fotografitë e bërthamave, rezultatet dhe certifikatat e laboratorit, niveli i ujërave nëntokësore, modeli gjeoteknik me parametra karakteristikë, rekomandime për themelet, uljet, gërmimet, mbrojtjen e skarpatave, kullimin dhe klasën e ekspozimit të betonit (EN 206).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b/>
          <w:bCs/>
        </w:rPr>
        <w:t xml:space="preserve">Studim inxhiniero-sizmologjik</w:t>
      </w:r>
      <w:r>
        <w:t xml:space="preserve"> sipas EN 1998-1 dhe KTP-N2-89: sizmiciteti dhe tektonika, profili MASW dhe Vs,30, kategoria e truallit, rreziku sizmik (95 dhe 475 vjet), spektrat elastikë horizontal e vertikal, perioda e truallit dhe vlerësimi i lëngëzimit sipas EN 1998-5.</w:t>
      </w:r>
    </w:p>
    <w:p>
      <w:pPr>
        <w:spacing w:after="120" w:line="276"/>
        <w:jc w:val="both"/>
      </w:pPr>
      <w:r>
        <w:t xml:space="preserve">Të dhënat e shpimeve dhe të laboratorit do të dorëzohen edhe në format digjital (AGS4 / Excel) dhe fotografitë në JPEG. Draft-i i raporteve i dërgohet klientit për komente para lëshimit përfundimtar.</w:t>
      </w:r>
    </w:p>
    <w:p>
      <w:pPr>
        <w:pStyle w:val="Heading2"/>
      </w:pPr>
      <w:r>
        <w:t xml:space="preserve">2.9 Shërbime opsionale</w:t>
      </w:r>
    </w:p>
    <w:p>
      <w:pPr>
        <w:spacing w:after="120" w:line="276"/>
        <w:jc w:val="both"/>
      </w:pPr>
      <w:r>
        <w:t xml:space="preserve">Sipas rezultateve të investigimit ose kërkesës së projektuesit, mund të ofrohen me çmimet njësi të Seksionit 10: prova CPTu, shpime shtesë ose më të thella, prova përshkueshmërie Lefranc, prova me pllakë, monitorim afatgjatë i ujërave nëntokësore, mbikëqyrje gjeologjike gjatë gërmimit dhe pranim i tabanit të themeleve.</w:t>
      </w:r>
    </w:p>
    <w:p>
      <w:pPr>
        <w:pStyle w:val="Heading1"/>
      </w:pPr>
      <w:r>
        <w:t xml:space="preserve">3. Standardet dhe Metodologjia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Fusha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Standardet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Investigimi dhe përshkrimi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BS 5930:2015+A1:2020; EN ISO 14688-1/-2:2018; EN ISO 14689:2018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Kampionimi dhe ujërat nëntokësore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22475-1; EN ISO 22282 (provat e përshkueshmërisë)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Provat në terren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ISO 22476-3 (SPT); EN ISO 22476-1 (CPTu)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Testimet laboratorike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Seria EN ISO 17892; ASTM; BS 1377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Projektimi gjeoteknik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1997-1 dhe EN 1997-2 (Eurokodi 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Projektimi sizmik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1998-1 dhe EN 1998-5 (Eurokodi 8); KTP-N2-89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Agresiviteti ndaj betonit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206 / SSH EN 206; BRE SD1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Baza ligjore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VKM nr. 1162, datë 24.12.2020</w:t>
            </w:r>
          </w:p>
        </w:tc>
      </w:tr>
    </w:tbl>
    <w:p>
      <w:pPr>
        <w:pStyle w:val="Heading1"/>
        <w:pageBreakBefore/>
      </w:pPr>
      <w:r>
        <w:t xml:space="preserve">4. Organizimi dhe Ekipi i Projektit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Emri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Përgjegjësia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Drejtor i projektit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David Alliu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Përgjegjësia kontraktuale, kontrolli teknik dhe miratimi i raporteve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Koordinator i projektit / kontakti me klientin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[PLOTËSO]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Planifikimi, komunikimi i përjavshëm, dorëzimi në afat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Inxhinier gjeolog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[PLOTËSO]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Mbikëqyrja e shpimeve, përshkrimi i bërthamave, raporti gjeologo-inxhinierik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Shefe e laboratorit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Adelajda Duzha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Programi i testimeve, kontrolli i cilësisë, certifikatat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Eksperti sizmolog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Rrapo Ormeni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Matjet MASW, vlerësimi i rrezikut sizmik, studimi sizmologjik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Topograf / hartograf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[PLOTËSO]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Pozicionimi GPS, planimetritë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Ekipi i shpimit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1 operator sonde + 1 ndihmës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Shpimet, kampionimi, provat SPT, piezometrat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Teknikë laboratori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Kryerja e testimeve laboratorike</w:t>
            </w:r>
          </w:p>
        </w:tc>
      </w:tr>
    </w:tbl>
    <w:p>
      <w:pPr>
        <w:spacing w:after="120" w:line="276"/>
        <w:jc w:val="both"/>
      </w:pPr>
      <w:r>
        <w:t xml:space="preserve">Pajisjet kryesore: sondë rrotulluese me zinxhirë </w:t>
      </w:r>
      <w:r>
        <w:rPr>
          <w:b/>
          <w:bCs/>
          <w:color w:val="7A0000"/>
          <w:highlight w:val="yellow"/>
        </w:rPr>
        <w:t xml:space="preserve">[modeli]</w:t>
      </w:r>
      <w:r>
        <w:t xml:space="preserve">, pajisje SPT, sizmograf 24-kanalësh GEA 24, georadar, dron dhe GPS. CV-të e personelit kryesor jepen sipas kërkesës.</w:t>
      </w:r>
    </w:p>
    <w:p>
      <w:pPr>
        <w:pStyle w:val="Heading1"/>
      </w:pPr>
      <w:r>
        <w:t xml:space="preserve">5. Programi i Punës</w:t>
      </w:r>
    </w:p>
    <w:p>
      <w:pPr>
        <w:spacing w:after="120" w:line="276"/>
        <w:jc w:val="both"/>
      </w:pPr>
      <w:r>
        <w:t xml:space="preserve">Programi orientues jepet në Tabelën 5.1, me fillim nga data e miratimit të ofertës dhe e marrjes së aksesit në shesh. Kohëzgjatja e shpimeve llogaritet me një ritëm prej rreth </w:t>
      </w:r>
      <w:r>
        <w:rPr>
          <w:b/>
          <w:bCs/>
          <w:color w:val="7A0000"/>
          <w:highlight w:val="yellow"/>
        </w:rPr>
        <w:t xml:space="preserve">[15–25]</w:t>
      </w:r>
      <w:r>
        <w:t xml:space="preserve"> m në ditë për sondë, në varësi të kushteve të truallit dhe të motit.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5.1: Programi orientues (javë)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Aktiviteti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Studimi paraprak, programi, RAMS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Mobilizimi, pozicionimi, skanimi GPR, dron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Shpimet, SPT, kampionimi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Piezometrat dhe monitorimi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Matjet MASW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Testimet laboratorike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Draft-raportet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Raportet përfundimtare (pas komenteve)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 w:line="276"/>
        <w:jc w:val="both"/>
      </w:pPr>
      <w:r>
        <w:rPr>
          <w:b/>
          <w:bCs/>
          <w:color w:val="7A0000"/>
          <w:highlight w:val="yellow"/>
        </w:rPr>
        <w:t xml:space="preserve">[PËRSHTAT programin sipas numrit dhe thellësisë së shpimeve]</w:t>
      </w:r>
      <w:r>
        <w:t xml:space="preserve">. Gjatë punimeve klienti do të marrë një raport të shkurtër ditor të progresit dhe regjistrat paraprakë të shpimeve brenda 48 orësh nga përfundimi i secilit shpim.</w:t>
      </w:r>
    </w:p>
    <w:p>
      <w:pPr>
        <w:pStyle w:val="Heading1"/>
      </w:pPr>
      <w:r>
        <w:t xml:space="preserve">6. Cilësia dhe Akreditimi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Laboratori i SARP &amp; LAB është i akredituar sipas ISO/IEC 17025 nga Drejtoria e Përgjithshme e Akreditimit (certifikata LT 069, e lëshuar më 08.06.2025 dhe e vlefshme deri më 07.06.2029). Testimet gjeoteknike të akredituara përfshijnë lagështinë, peshën volumore, granulometrinë me sita dhe hidrometër, kufijtë e Atterbergut, Proctor, CBR, prerjen direkte dhe edometrin; dendësia e grimcave, shtypja njëboshtore dhe analizat kimike kryhen jashtë fushës së akreditimit.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Sistemi i menaxhimit të kompanisë: </w:t>
      </w:r>
      <w:r>
        <w:rPr>
          <w:b/>
          <w:bCs/>
          <w:color w:val="7A0000"/>
          <w:highlight w:val="yellow"/>
        </w:rPr>
        <w:t xml:space="preserve">[KONFIRMO listën dhe vlefshmërinë e certifikatave: ISO 9001, ISO 14001, ISO 45001, ISO 27001, PAS 99]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Të gjitha pajisjet janë të kalibruara me gjurmueshmëri metrologjike; certifikatat e kalibrimit janë në dispozicion të klientit.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Çdo rezultat kontrollohet nga një inxhinier i dytë para lëshimit; raportet rishikohen dhe miratohen nga drejtori i projektit.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Kampionet ruhen për </w:t>
      </w:r>
      <w:r>
        <w:rPr>
          <w:b/>
          <w:bCs/>
          <w:color w:val="7A0000"/>
          <w:highlight w:val="yellow"/>
        </w:rPr>
        <w:t xml:space="preserve">[30]</w:t>
      </w:r>
      <w:r>
        <w:t xml:space="preserve"> ditë pas dorëzimit të raportit përfundimtar, për testime shtesë sipas kërkesës.</w:t>
      </w:r>
    </w:p>
    <w:p>
      <w:pPr>
        <w:pStyle w:val="Heading1"/>
      </w:pPr>
      <w:r>
        <w:t xml:space="preserve">7. Shëndeti, Siguria dhe Mjedisi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Para mobilizimit hartohet RAMS specifik për sheshin dhe mbahet takim sigurie me personelin dhe përfaqësuesin e klientit.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Skanimi GPR i çdo pike shpimi dhe kontrolli i linjave ajrore para pozicionimit të sondës.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Përdorimi i pajisjeve mbrojtëse personale, rrethimi i zonës së punës dhe sinjalistika rrugore kur punohet pranë rrugëve.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Masa kundër ndotjes: tabaka nën sondë, menaxhimi i ujit të shpimit dhe i mbetjeve, largimi i materialit të tepërt nga sheshi.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Mbushja e plotë e shpimeve dhe rikthimi i sheshit pas përfundimit.</w:t>
      </w:r>
    </w:p>
    <w:p>
      <w:pPr>
        <w:pStyle w:val="Heading1"/>
      </w:pPr>
      <w:r>
        <w:t xml:space="preserve">8. Detyrimet e Klientit dhe Supozimet</w:t>
      </w:r>
    </w:p>
    <w:p>
      <w:pPr>
        <w:spacing w:after="120" w:line="276"/>
        <w:jc w:val="both"/>
      </w:pPr>
      <w:r>
        <w:t xml:space="preserve">Oferta bazohet në supozimet e mëposhtme. Ndryshimet nga këto kushte mund të ndikojnë në afatin dhe në çmim dhe do të trajtohen sipas Seksionit 11.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Klienti siguron aksesin e lirë dhe të sigurt në shesh për mjetet e rënda (sondë me zinxhirë dhe kamion) dhe pastrimin e vegjetacionit në pikat e shpimit.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Klienti siguron lejet e nevojshme (pronari i truallit, Bashkia, fqinjët) dhe planet e rrjeteve nëntokësore të disponueshme.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Klienti vë në dispozicion projektin arkitektonik ose planimetrinë e objektit dhe të dhënat për kuotën dhe llojin e parashikuar të themelit.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Uji për shpimin sigurohet në shesh ose në afërsi </w:t>
      </w:r>
      <w:r>
        <w:rPr>
          <w:b/>
          <w:bCs/>
          <w:color w:val="7A0000"/>
          <w:highlight w:val="yellow"/>
        </w:rPr>
        <w:t xml:space="preserve">[ose: përfshihet në çmim]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Pajisjet mund të qëndrojnë në shesh gjatë natës; ruajtja e sheshit është përgjegjësi e klientit.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Nuk priten shkëmbinj shumë të fortë, mbetje ndërtimi ose pengesa nëntokësore që kërkojnë metoda të veçanta shpimi.</w:t>
      </w:r>
    </w:p>
    <w:p>
      <w:pPr>
        <w:pStyle w:val="Heading1"/>
      </w:pPr>
      <w:r>
        <w:t xml:space="preserve">9. Përjashtimet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Investigime mjedisore dhe analiza të ndotjes së dheut ose ujit (përveç analizave të agresivitetit ndaj betonit);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Rilevim topografik i plotë i sheshit (përveç pozicionimit të pikave të investigimit);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Projektimi i themeleve, i mureve mbajtëse ose i masave të përmirësimit të truallit;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Taksa dhe tarifa për leje të institucioneve publike;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Punime të përsëritura për shkak të ndryshimit të pozicioneve pas fillimit të punimeve;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Çdo shërbim që nuk është përmendur shprehimisht në këtë ofertë.</w:t>
      </w:r>
    </w:p>
    <w:p>
      <w:pPr>
        <w:pStyle w:val="Heading1"/>
        <w:pageBreakBefore/>
      </w:pPr>
      <w:r>
        <w:t xml:space="preserve">10. Oferta Financiare</w:t>
      </w:r>
    </w:p>
    <w:p>
      <w:pPr>
        <w:spacing w:after="120" w:line="276"/>
        <w:jc w:val="both"/>
      </w:pPr>
      <w:r>
        <w:t xml:space="preserve">Çmimet janë në Lekë (ALL), pa TVSH. Sasitë janë të vlerësuara; pagesa do të bëhet sipas sasive të kryera realisht dhe të matura në terren, me çmimet njësi të mëposhtme.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10.1: Preventivi i punimeve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38"/>
        <w:gridCol w:w="900"/>
        <w:gridCol w:w="1000"/>
        <w:gridCol w:w="1500"/>
        <w:gridCol w:w="16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Përshkrimi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Njësia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Sasia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Çmimi njësi (ALL)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Vlera (ALL)</w:t>
            </w:r>
          </w:p>
        </w:tc>
      </w:tr>
      <w:tr>
        <w:trPr>
          <w:cantSplit/>
        </w:trPr>
        <w:tc>
          <w:tcPr>
            <w:tcW w:type="dxa" w:w="7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A. Përgatitja dhe mobilizimi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A1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Studimi paraprak, programi i punës dhe RAMS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lot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20,000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20,000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A2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Mobilizimi dhe demobilizimi i sondës, pajisjeve të shpimit dhe pajisjeve sizmike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lot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50,000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A3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Pozicionimi GPS dhe matja e koordinatave dhe kuotave të pikave (opsionale)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pikë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3,000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A4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Rilevim me dron dhe skanim GPR i pikave të shpimit (opsionale)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lot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35,000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B. Shpimet dhe provat në terren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B1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Shpim rrotullues me marrje të vazhdueshme bërthame Ø100 mm, 0–30 m, përfshirë kutitë e bërthamave, fotografimin dhe përshkrimin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ml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3,264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B2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Lëvizja e sondës ndërmjet pikave dhe vendosja në pikë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pikë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B3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Prova SPT (EN ISO 22476-3)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2,500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B4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Kampion i pashqetësuar U100 / me mure të holla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copë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3,500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B5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Kampion i shqetësuar (qese / kavanoz)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copë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500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B6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Mbushja e shpimeve me përzierje çimento-bentoniti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ml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C. Ujërat nëntokësore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C1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Instalimi i piezometrit Ø50 mm me filtër, rërë dhe tapë bentoniti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ml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1,800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C2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Kapak mbrojtës i piezometrit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copë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6,000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C3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Vizitë monitorimi e nivelit të ujit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vizitë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C4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Kampionim dhe analizë kimike e ujit nëntokësor (EN 206)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kampion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12,000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D. Investigimi gjeofizik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D1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Profil sizmik MASW (24 kanale), përfshirë përpunimin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profil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45,000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E. Testimet laboratorike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E1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Paketa e testimeve laboratorike për parametrat fiziko-mekanikë (Tabela 2.1)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set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133,333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133,333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E2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Analiza kimike e dheut (sulfate, klorure, pH)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kampion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F. Raportimi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F1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Raporti gjeologo-inxhinierik (faktik dhe interpretues), me të dhënat digjitale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raport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83,333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83,333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F2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Studimi inxhiniero-sizmologjik (pa matjet MASW, të përfshira në D1), përfshirë rrezikun sizmik, spektrat dhe lëngëzimin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raport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80,000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80,000</w:t>
            </w:r>
          </w:p>
        </w:tc>
      </w:tr>
      <w:tr>
        <w:trPr>
          <w:cantSplit/>
        </w:trPr>
        <w:tc>
          <w:tcPr>
            <w:tcW w:type="dxa" w:w="70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Nëntotali (pa TVSH)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TVSH 20%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  <w:tr>
        <w:trPr>
          <w:cantSplit/>
        </w:trPr>
        <w:tc>
          <w:tcPr>
            <w:tcW w:type="dxa" w:w="70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TOTALI (me TVSH)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[..]</w:t>
            </w:r>
          </w:p>
        </w:tc>
      </w:tr>
    </w:tbl>
    <w:p>
      <w:pPr>
        <w:spacing w:after="120" w:line="276"/>
        <w:jc w:val="both"/>
      </w:pPr>
      <w:r>
        <w:rPr>
          <w:i/>
          <w:iCs/>
          <w:sz w:val="16"/>
          <w:szCs w:val="16"/>
        </w:rPr>
        <w:t xml:space="preserve">Shënim: çmimet njësi janë çmimet e SARP &amp; LAB për vitin 2026, pa TVSH. Sasitë (fushat e verdha) plotësohen për secilin projekt; vlera e çdo rreshti = sasia × çmimi njësi. Matjet MASW (D1) dhe raporti sizmik (F2) së bashku korrespondojnë me çmimin e mëparshëm të studimit sizmik.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10.2: Çmime njësi për shërbime opsionale dhe shtesë (pa TVSH)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38"/>
        <w:gridCol w:w="1400"/>
        <w:gridCol w:w="25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Përshkrimi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Njësia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Çmimi njësi (ALL)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Shpim shtesë 30–50 m thellësi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ml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4,200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O2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Prova CPTu (mobilizimi i pajisjes CPTu: 60,000 ALL)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ml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O3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Prova e përshkueshmërisë Lefranc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6,000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O4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Matje HVSR me mikrotremorë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pikë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12,000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O5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Prova triaksiale UU (set me 3 kampione) / CU (set me 3 kampione: 30,000 ALL)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set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15,000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O6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Vizitë shtesë monitorimi të ujit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vizitë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O7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Mbikëqyrje gjeologjike gjatë gërmimit / pranim i tabanit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ditë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25,000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O8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Qëndrim i sondës për shkaqe jashtë kontrollit të SARP &amp; LAB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orë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6,000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O9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Takim teknik / asistencë për projektuesin pas dorëzimit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orë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5,000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10.3: Çmime njësi për testime laboratorike shtesë mbi paketën E1 (pa TVSH)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38"/>
        <w:gridCol w:w="1400"/>
        <w:gridCol w:w="25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Njësia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Çmimi njësi (ALL)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Lagështia natyrale (EN ISO 17892-1)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L2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Dendësia natyrale (EN ISO 17892-2)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L3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Dendësia e grimcave (EN ISO 17892-3)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1,500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L4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Analiza granulometrike me sita (EN ISO 17892-4)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L5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Analiza me hidrometër (EN ISO 17892-4)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L6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Kufijtë e Atterbergut (EN ISO 17892-12)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L7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Prerja direkte CD, 3 kampione (EN ISO 17892-10)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L8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Ngjeshja edometrike (EN ISO 17892-5)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10,000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L9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Shtypja njëboshtore (EN ISO 17892-7 / ISRM)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provë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6"/>
                <w:szCs w:val="16"/>
              </w:rPr>
              <w:t xml:space="preserve">3,500</w:t>
            </w:r>
          </w:p>
        </w:tc>
      </w:tr>
    </w:tbl>
    <w:p>
      <w:pPr>
        <w:pStyle w:val="Heading1"/>
        <w:pageBreakBefore/>
      </w:pPr>
      <w:r>
        <w:t xml:space="preserve">11. Kushtet Tregtare</w:t>
      </w:r>
    </w:p>
    <w:p>
      <w:pPr>
        <w:pStyle w:val="Heading2"/>
      </w:pPr>
      <w:r>
        <w:t xml:space="preserve">11.1 Pagesa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Faza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Pjesa e vlerës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Paradhënie me nënshkrimin e kontratës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[30]</w:t>
            </w:r>
            <w:r>
              <w:rPr>
                <w:sz w:val="17"/>
                <w:szCs w:val="17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Pas përfundimit të punimeve në terren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[40]</w:t>
            </w:r>
            <w:r>
              <w:rPr>
                <w:sz w:val="17"/>
                <w:szCs w:val="17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Pas dorëzimit të raporteve përfundimtare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[30]</w:t>
            </w:r>
            <w:r>
              <w:rPr>
                <w:sz w:val="17"/>
                <w:szCs w:val="17"/>
              </w:rPr>
              <w:t xml:space="preserve">%</w:t>
            </w:r>
          </w:p>
        </w:tc>
      </w:tr>
    </w:tbl>
    <w:p>
      <w:pPr>
        <w:spacing w:after="120" w:line="276"/>
        <w:jc w:val="both"/>
      </w:pPr>
      <w:r>
        <w:t xml:space="preserve">Faturat paguhen brenda </w:t>
      </w:r>
      <w:r>
        <w:rPr>
          <w:b/>
          <w:bCs/>
          <w:color w:val="7A0000"/>
          <w:highlight w:val="yellow"/>
        </w:rPr>
        <w:t xml:space="preserve">[15]</w:t>
      </w:r>
      <w:r>
        <w:t xml:space="preserve"> ditëve nga data e lëshimit, me transfertë bankare.</w:t>
      </w:r>
    </w:p>
    <w:p>
      <w:pPr>
        <w:pStyle w:val="Heading2"/>
      </w:pPr>
      <w:r>
        <w:t xml:space="preserve">11.2 Ndryshimet e fushës së punës</w:t>
      </w:r>
    </w:p>
    <w:p>
      <w:pPr>
        <w:spacing w:after="120" w:line="276"/>
        <w:jc w:val="both"/>
      </w:pPr>
      <w:r>
        <w:t xml:space="preserve">Çdo ndryshim në sasi ose në fushën e punës, i kërkuar nga klienti ose i nevojshëm për shkak të kushteve të paparashikuara të truallit, i njoftohet klientit me shkrim para kryerjes dhe faturohet me çmimet njësi të Seksionit 10. Punimet shtesë mbi </w:t>
      </w:r>
      <w:r>
        <w:rPr>
          <w:b/>
          <w:bCs/>
          <w:color w:val="7A0000"/>
          <w:highlight w:val="yellow"/>
        </w:rPr>
        <w:t xml:space="preserve">[10]</w:t>
      </w:r>
      <w:r>
        <w:t xml:space="preserve">% të vlerës së ofertës kryhen vetëm pas miratimit me shkrim të klientit.</w:t>
      </w:r>
    </w:p>
    <w:p>
      <w:pPr>
        <w:pStyle w:val="Heading2"/>
      </w:pPr>
      <w:r>
        <w:t xml:space="preserve">11.3 Konfidencialiteti dhe pronësia e të dhënave</w:t>
      </w:r>
    </w:p>
    <w:p>
      <w:pPr>
        <w:spacing w:after="120" w:line="276"/>
        <w:jc w:val="both"/>
      </w:pPr>
      <w:r>
        <w:t xml:space="preserve">Të gjitha të dhënat dhe raportet janë pronë e klientit pas pagesës së plotë dhe nuk publikohen pa autorizimin e tij. SARP &amp; LAB ruan kopje arkivore në sistem të mbrojtur.</w:t>
      </w:r>
    </w:p>
    <w:p>
      <w:pPr>
        <w:pStyle w:val="Heading2"/>
      </w:pPr>
      <w:r>
        <w:t xml:space="preserve">11.4 Përgjegjësia</w:t>
      </w:r>
    </w:p>
    <w:p>
      <w:pPr>
        <w:spacing w:after="120" w:line="276"/>
        <w:jc w:val="both"/>
      </w:pPr>
      <w:r>
        <w:t xml:space="preserve">Përgjegjësia e SARP &amp; LAB kufizohet në vlerën e kësaj oferte. Raportet bazohen në kushtet e hasura në pikat e investigimit; kushtet ndërmjet pikave mund të ndryshojnë. </w:t>
      </w:r>
      <w:r>
        <w:rPr>
          <w:b/>
          <w:bCs/>
          <w:color w:val="7A0000"/>
          <w:highlight w:val="yellow"/>
        </w:rPr>
        <w:t xml:space="preserve">[KONFIRMO me këshilltarin ligjor]</w:t>
      </w:r>
    </w:p>
    <w:p>
      <w:pPr>
        <w:pStyle w:val="Heading2"/>
      </w:pPr>
      <w:r>
        <w:t xml:space="preserve">11.5 Forca madhore dhe moti</w:t>
      </w:r>
    </w:p>
    <w:p>
      <w:pPr>
        <w:spacing w:after="120" w:line="276"/>
        <w:jc w:val="both"/>
      </w:pPr>
      <w:r>
        <w:t xml:space="preserve">Vonesat për shkak të motit të keq, mungesës së aksesit ose shkaqeve jashtë kontrollit të SARP &amp; LAB zgjasin afatet përkatësisht, pa penalitete.</w:t>
      </w:r>
    </w:p>
    <w:p>
      <w:pPr>
        <w:pStyle w:val="Heading1"/>
      </w:pPr>
      <w:r>
        <w:t xml:space="preserve">12. Pse SARP &amp; LAB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Paketë e integruar: shpime, laborator i akredituar ISO/IEC 17025, gjeofizikë dhe studim sizmik nga një ofrues i vetëm, me një pikë kontakti.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Raportim sipas standardeve ndërkombëtare (BS 5930, EN 1997, EN 1998), me regjistra shpimesh të formatit ndërkombëtar dhe parametra të gatshëm për projektuesin.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Përvojë në projekte madhore: Durrës Marina, Vlora Marina, Green Coast dhe projekte infrastrukturore kombëtare.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Raportim dygjuhësh (shqip/anglisht) sipas kërkesës dhe mbështetje teknike për projektuesin pas dorëzimit.</w:t>
      </w:r>
    </w:p>
    <w:p>
      <w:pPr>
        <w:pStyle w:val="Heading1"/>
      </w:pPr>
      <w:r>
        <w:t xml:space="preserve">13. Pranimi i Ofertës</w:t>
      </w:r>
    </w:p>
    <w:p>
      <w:pPr>
        <w:spacing w:after="120" w:line="276"/>
        <w:jc w:val="both"/>
      </w:pPr>
      <w:r>
        <w:t xml:space="preserve">Ne, të nënshkruarit, pranojmë ofertën SL-OF-</w:t>
      </w:r>
      <w:r>
        <w:rPr>
          <w:b/>
          <w:bCs/>
          <w:color w:val="7A0000"/>
          <w:highlight w:val="yellow"/>
        </w:rPr>
        <w:t xml:space="preserve">[nr]</w:t>
      </w:r>
      <w:r>
        <w:t xml:space="preserve">/2026, Revizioni 01, me vlerë totale </w:t>
      </w:r>
      <w:r>
        <w:rPr>
          <w:b/>
          <w:bCs/>
          <w:color w:val="7A0000"/>
          <w:highlight w:val="yellow"/>
        </w:rPr>
        <w:t xml:space="preserve">[..]</w:t>
      </w:r>
      <w:r>
        <w:t xml:space="preserve"> ALL (me TVSH), sipas kushteve të mësipërme.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Për klientin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Për SARP &amp; LAB sh.p.k.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Emri: ____________________________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Pozicioni: ________________________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Nënshkrimi dhe vula: 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Data: _____________________________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Emri: David Alliu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Pozicioni: Drejtor i Përgjithshëm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Nënshkrimi dhe vula: 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Data: _____________________________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38"/>
      </w:tabs>
    </w:pPr>
    <w:r>
      <w:rPr>
        <w:color w:val="777777"/>
        <w:sz w:val="14"/>
        <w:szCs w:val="14"/>
      </w:rPr>
      <w:t xml:space="preserve">SARP &amp; LAB sh.p.k. | Autostrada TR-DR, km 29, Vrrinë, Rrashbull, Durrës | +355 67 20 22 609 | info@sarpandlab.al | www.sarpandlab.al</w:t>
    </w:r>
    <w:r>
      <w:rPr>
        <w:b/>
        <w:bCs/>
        <w:color w:val="5B193F"/>
        <w:sz w:val="16"/>
        <w:szCs w:val="16"/>
      </w:rPr>
      <w:t xml:space="preserve">	Faqe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193F" w:sz="6" w:space="4"/>
      </w:pBdr>
      <w:tabs>
        <w:tab w:val="right" w:pos="9638"/>
      </w:tabs>
    </w:pPr>
    <w:r>
      <w:drawing>
        <wp:inline distT="0" distB="0" distL="0" distR="0">
          <wp:extent cx="762000" cy="28575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6"/>
        <w:szCs w:val="16"/>
      </w:rPr>
      <w:t xml:space="preserve">	SL-OF-[nr]/2026 | Revizioni 01 | Ofertë – Investigim gjeoteknik dhe sizmik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67" w:hanging="340"/>
      </w:pPr>
      <w:rPr>
        <w:color w:val="5B193F"/>
        <w:sz w:val="14"/>
        <w:szCs w:val="14"/>
      </w:r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00"/>
      </w:pPr>
      <w:rPr>
        <w:b/>
        <w:bCs/>
        <w:color w:val="5B19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B193F" w:sz="8" w:space="4"/>
      </w:pBdr>
      <w:spacing w:after="200" w:before="120"/>
      <w:outlineLvl w:val="0"/>
    </w:pPr>
    <w:rPr>
      <w:rFonts w:ascii="Arial" w:cs="Arial" w:eastAsia="Arial" w:hAnsi="Arial"/>
      <w:b/>
      <w:bCs/>
      <w:color w:val="5B19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5B19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f7ee23ad9ce9748242a6c9e0c82ea546c8ad9a7.png"/><Relationship Id="rId10" Type="http://schemas.openxmlformats.org/officeDocument/2006/relationships/image" Target="media/e4aa7559395068f1c3fbb552b22d16f24d33b74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b008fea062ea801298849c6fd16a447285940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Ofertë – Investigim gjeoteknik dhe sizmik (shabllon)</dc:title>
  <dc:creator>SARP &amp; LAB sh.p.k.</dc:creator>
  <cp:lastModifiedBy>Un-named</cp:lastModifiedBy>
  <cp:revision>1</cp:revision>
  <dcterms:created xsi:type="dcterms:W3CDTF">2026-10-25T10:18:30.418Z</dcterms:created>
  <dcterms:modified xsi:type="dcterms:W3CDTF">2026-10-25T10:18:30.419Z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