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766" w:tblpY="451"/>
        <w:tblW w:w="13884" w:type="dxa"/>
        <w:tblLook w:val="04A0" w:firstRow="1" w:lastRow="0" w:firstColumn="1" w:lastColumn="0" w:noHBand="0" w:noVBand="1"/>
      </w:tblPr>
      <w:tblGrid>
        <w:gridCol w:w="1795"/>
        <w:gridCol w:w="1727"/>
        <w:gridCol w:w="2937"/>
        <w:gridCol w:w="1993"/>
        <w:gridCol w:w="1612"/>
        <w:gridCol w:w="1909"/>
        <w:gridCol w:w="1911"/>
      </w:tblGrid>
      <w:tr w:rsidR="008022EE" w:rsidRPr="005A57AE" w14:paraId="2480EE9D" w14:textId="3E37610A" w:rsidTr="000F3FDA">
        <w:trPr>
          <w:trHeight w:val="534"/>
        </w:trPr>
        <w:tc>
          <w:tcPr>
            <w:tcW w:w="1795" w:type="dxa"/>
            <w:vMerge w:val="restart"/>
            <w:shd w:val="clear" w:color="auto" w:fill="AEAAAA" w:themeFill="background2" w:themeFillShade="BF"/>
          </w:tcPr>
          <w:p w14:paraId="39FC5C34" w14:textId="2D9177FF" w:rsidR="008022EE" w:rsidRDefault="003A4D42" w:rsidP="00795C01">
            <w:pPr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1727" w:type="dxa"/>
            <w:vMerge w:val="restart"/>
            <w:shd w:val="clear" w:color="auto" w:fill="AEAAAA" w:themeFill="background2" w:themeFillShade="BF"/>
          </w:tcPr>
          <w:p w14:paraId="53D22AFA" w14:textId="1E190C35" w:rsidR="008022EE" w:rsidRPr="005A57AE" w:rsidRDefault="000F3FDA" w:rsidP="00795C01">
            <w:pPr>
              <w:rPr>
                <w:b/>
                <w:bCs/>
              </w:rPr>
            </w:pPr>
            <w:r>
              <w:rPr>
                <w:b/>
                <w:bCs/>
              </w:rPr>
              <w:t>Risk statement</w:t>
            </w:r>
          </w:p>
        </w:tc>
        <w:tc>
          <w:tcPr>
            <w:tcW w:w="2937" w:type="dxa"/>
            <w:vMerge w:val="restart"/>
            <w:shd w:val="clear" w:color="auto" w:fill="AEAAAA" w:themeFill="background2" w:themeFillShade="BF"/>
          </w:tcPr>
          <w:p w14:paraId="43498F74" w14:textId="2D852292" w:rsidR="008022EE" w:rsidRPr="005A57AE" w:rsidRDefault="008022EE" w:rsidP="00795C01">
            <w:pPr>
              <w:rPr>
                <w:b/>
                <w:bCs/>
              </w:rPr>
            </w:pPr>
            <w:r>
              <w:rPr>
                <w:b/>
                <w:bCs/>
              </w:rPr>
              <w:t>Risk Description</w:t>
            </w:r>
          </w:p>
        </w:tc>
        <w:tc>
          <w:tcPr>
            <w:tcW w:w="5514" w:type="dxa"/>
            <w:gridSpan w:val="3"/>
            <w:shd w:val="clear" w:color="auto" w:fill="AEAAAA" w:themeFill="background2" w:themeFillShade="BF"/>
          </w:tcPr>
          <w:p w14:paraId="29A68EC6" w14:textId="796932AD" w:rsidR="008022EE" w:rsidRPr="005A57AE" w:rsidRDefault="008022EE" w:rsidP="00795C01">
            <w:pPr>
              <w:jc w:val="center"/>
              <w:rPr>
                <w:b/>
                <w:bCs/>
              </w:rPr>
            </w:pPr>
            <w:r w:rsidRPr="005A57AE">
              <w:rPr>
                <w:b/>
                <w:bCs/>
              </w:rPr>
              <w:t>Baseline</w:t>
            </w:r>
          </w:p>
        </w:tc>
        <w:tc>
          <w:tcPr>
            <w:tcW w:w="1911" w:type="dxa"/>
            <w:vMerge w:val="restart"/>
            <w:shd w:val="clear" w:color="auto" w:fill="AEAAAA" w:themeFill="background2" w:themeFillShade="BF"/>
          </w:tcPr>
          <w:p w14:paraId="6D92860F" w14:textId="764D85AC" w:rsidR="008022EE" w:rsidRPr="005A57AE" w:rsidRDefault="008022EE" w:rsidP="00795C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 Strategy</w:t>
            </w:r>
          </w:p>
        </w:tc>
      </w:tr>
      <w:tr w:rsidR="008022EE" w:rsidRPr="005A57AE" w14:paraId="1751406F" w14:textId="5F0DF76D" w:rsidTr="000F3FDA">
        <w:trPr>
          <w:trHeight w:val="265"/>
        </w:trPr>
        <w:tc>
          <w:tcPr>
            <w:tcW w:w="1795" w:type="dxa"/>
            <w:vMerge/>
            <w:shd w:val="clear" w:color="auto" w:fill="AEAAAA" w:themeFill="background2" w:themeFillShade="BF"/>
          </w:tcPr>
          <w:p w14:paraId="0CBA197D" w14:textId="77777777" w:rsidR="008022EE" w:rsidRDefault="008022EE" w:rsidP="00795C01">
            <w:pPr>
              <w:rPr>
                <w:b/>
                <w:bCs/>
              </w:rPr>
            </w:pPr>
          </w:p>
        </w:tc>
        <w:tc>
          <w:tcPr>
            <w:tcW w:w="1727" w:type="dxa"/>
            <w:vMerge/>
            <w:shd w:val="clear" w:color="auto" w:fill="AEAAAA" w:themeFill="background2" w:themeFillShade="BF"/>
          </w:tcPr>
          <w:p w14:paraId="6FB696A3" w14:textId="40014B7F" w:rsidR="008022EE" w:rsidRDefault="008022EE" w:rsidP="00795C01">
            <w:pPr>
              <w:rPr>
                <w:b/>
                <w:bCs/>
              </w:rPr>
            </w:pPr>
          </w:p>
        </w:tc>
        <w:tc>
          <w:tcPr>
            <w:tcW w:w="2937" w:type="dxa"/>
            <w:vMerge/>
            <w:shd w:val="clear" w:color="auto" w:fill="AEAAAA" w:themeFill="background2" w:themeFillShade="BF"/>
          </w:tcPr>
          <w:p w14:paraId="6EECA86E" w14:textId="77777777" w:rsidR="008022EE" w:rsidRDefault="008022EE" w:rsidP="00795C01">
            <w:pPr>
              <w:rPr>
                <w:b/>
                <w:bCs/>
              </w:rPr>
            </w:pPr>
          </w:p>
        </w:tc>
        <w:tc>
          <w:tcPr>
            <w:tcW w:w="1993" w:type="dxa"/>
            <w:shd w:val="clear" w:color="auto" w:fill="AEAAAA" w:themeFill="background2" w:themeFillShade="BF"/>
          </w:tcPr>
          <w:p w14:paraId="7D5C6D2D" w14:textId="24CE78A3" w:rsidR="008022EE" w:rsidRDefault="008022EE" w:rsidP="00795C01">
            <w:pPr>
              <w:rPr>
                <w:b/>
                <w:bCs/>
              </w:rPr>
            </w:pPr>
            <w:r>
              <w:rPr>
                <w:b/>
                <w:bCs/>
              </w:rPr>
              <w:t>Likelihood</w:t>
            </w:r>
          </w:p>
        </w:tc>
        <w:tc>
          <w:tcPr>
            <w:tcW w:w="1612" w:type="dxa"/>
            <w:shd w:val="clear" w:color="auto" w:fill="AEAAAA" w:themeFill="background2" w:themeFillShade="BF"/>
          </w:tcPr>
          <w:p w14:paraId="5DD552AE" w14:textId="651C4A68" w:rsidR="008022EE" w:rsidRDefault="008022EE" w:rsidP="00795C01">
            <w:pPr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  <w:tc>
          <w:tcPr>
            <w:tcW w:w="1909" w:type="dxa"/>
            <w:shd w:val="clear" w:color="auto" w:fill="AEAAAA" w:themeFill="background2" w:themeFillShade="BF"/>
          </w:tcPr>
          <w:p w14:paraId="5BD1B673" w14:textId="1C6C3BE4" w:rsidR="008022EE" w:rsidRPr="005A57AE" w:rsidRDefault="008022EE" w:rsidP="00795C01">
            <w:pPr>
              <w:rPr>
                <w:b/>
                <w:bCs/>
              </w:rPr>
            </w:pPr>
            <w:r>
              <w:rPr>
                <w:b/>
                <w:bCs/>
              </w:rPr>
              <w:t>Risk level</w:t>
            </w:r>
          </w:p>
        </w:tc>
        <w:tc>
          <w:tcPr>
            <w:tcW w:w="1911" w:type="dxa"/>
            <w:vMerge/>
            <w:shd w:val="clear" w:color="auto" w:fill="AEAAAA" w:themeFill="background2" w:themeFillShade="BF"/>
          </w:tcPr>
          <w:p w14:paraId="35DA0291" w14:textId="77777777" w:rsidR="008022EE" w:rsidRDefault="008022EE" w:rsidP="00795C01">
            <w:pPr>
              <w:rPr>
                <w:b/>
                <w:bCs/>
              </w:rPr>
            </w:pPr>
          </w:p>
        </w:tc>
      </w:tr>
      <w:tr w:rsidR="000F3FDA" w14:paraId="7B6E4E72" w14:textId="42E33114" w:rsidTr="000F3FDA">
        <w:trPr>
          <w:trHeight w:val="332"/>
        </w:trPr>
        <w:tc>
          <w:tcPr>
            <w:tcW w:w="13884" w:type="dxa"/>
            <w:gridSpan w:val="7"/>
            <w:shd w:val="clear" w:color="auto" w:fill="92D050"/>
          </w:tcPr>
          <w:p w14:paraId="20DEA8F4" w14:textId="1BD1DC35" w:rsidR="000F3FDA" w:rsidRDefault="000F3FDA" w:rsidP="008B6BF2">
            <w:r>
              <w:t>Operational Risk</w:t>
            </w:r>
          </w:p>
        </w:tc>
      </w:tr>
      <w:tr w:rsidR="008022EE" w14:paraId="260989E7" w14:textId="15E079D6" w:rsidTr="000F3FDA">
        <w:trPr>
          <w:trHeight w:val="967"/>
        </w:trPr>
        <w:tc>
          <w:tcPr>
            <w:tcW w:w="1795" w:type="dxa"/>
          </w:tcPr>
          <w:p w14:paraId="338F8DBD" w14:textId="20B2A405" w:rsidR="008022EE" w:rsidRDefault="000F3FDA" w:rsidP="005869D9">
            <w:r>
              <w:t>Integration Risk</w:t>
            </w:r>
          </w:p>
        </w:tc>
        <w:tc>
          <w:tcPr>
            <w:tcW w:w="1727" w:type="dxa"/>
          </w:tcPr>
          <w:p w14:paraId="70D88B18" w14:textId="3B27D2C9" w:rsidR="008022EE" w:rsidRDefault="001908C6" w:rsidP="005869D9">
            <w:r>
              <w:t>Monitor and prepare</w:t>
            </w:r>
          </w:p>
        </w:tc>
        <w:tc>
          <w:tcPr>
            <w:tcW w:w="2937" w:type="dxa"/>
          </w:tcPr>
          <w:p w14:paraId="10D0D413" w14:textId="4B84B5C0" w:rsidR="008022EE" w:rsidRDefault="008022EE" w:rsidP="005869D9">
            <w:r>
              <w:t xml:space="preserve">Integration of the technology, processes, information may have a negative impact on the business. Poor integration may result in data loss and drop in business performance </w:t>
            </w:r>
          </w:p>
        </w:tc>
        <w:tc>
          <w:tcPr>
            <w:tcW w:w="1993" w:type="dxa"/>
            <w:shd w:val="clear" w:color="auto" w:fill="92D050"/>
          </w:tcPr>
          <w:p w14:paraId="4A0F55E7" w14:textId="0586DF8E" w:rsidR="008022EE" w:rsidRDefault="008022EE" w:rsidP="005869D9">
            <w:r>
              <w:t>Low</w:t>
            </w:r>
          </w:p>
        </w:tc>
        <w:tc>
          <w:tcPr>
            <w:tcW w:w="1612" w:type="dxa"/>
            <w:shd w:val="clear" w:color="auto" w:fill="FFFF00"/>
          </w:tcPr>
          <w:p w14:paraId="495F5D54" w14:textId="4A8F35C5" w:rsidR="008022EE" w:rsidRDefault="008022EE" w:rsidP="005869D9">
            <w:r>
              <w:t>Medium</w:t>
            </w:r>
          </w:p>
        </w:tc>
        <w:tc>
          <w:tcPr>
            <w:tcW w:w="1909" w:type="dxa"/>
            <w:shd w:val="clear" w:color="auto" w:fill="FFFF00"/>
          </w:tcPr>
          <w:p w14:paraId="6A8C3442" w14:textId="655EA118" w:rsidR="008022EE" w:rsidRDefault="008022EE" w:rsidP="005869D9">
            <w:r>
              <w:t>Medium</w:t>
            </w:r>
          </w:p>
        </w:tc>
        <w:tc>
          <w:tcPr>
            <w:tcW w:w="1911" w:type="dxa"/>
          </w:tcPr>
          <w:p w14:paraId="5FAEBFC3" w14:textId="10E8F853" w:rsidR="008022EE" w:rsidRDefault="008022EE" w:rsidP="005869D9">
            <w:r>
              <w:t>Have an implementation process in place to make sure the integration goes as smooth as possible</w:t>
            </w:r>
          </w:p>
        </w:tc>
      </w:tr>
      <w:tr w:rsidR="000F3FDA" w14:paraId="5170AE5F" w14:textId="4649CDB3" w:rsidTr="000F3FDA">
        <w:trPr>
          <w:trHeight w:val="967"/>
        </w:trPr>
        <w:tc>
          <w:tcPr>
            <w:tcW w:w="1795" w:type="dxa"/>
          </w:tcPr>
          <w:p w14:paraId="4E7B40D5" w14:textId="04F5F1A1" w:rsidR="000F3FDA" w:rsidRDefault="000F3FDA" w:rsidP="000F3FDA">
            <w:r>
              <w:t>Resources risk</w:t>
            </w:r>
          </w:p>
        </w:tc>
        <w:tc>
          <w:tcPr>
            <w:tcW w:w="1727" w:type="dxa"/>
          </w:tcPr>
          <w:p w14:paraId="0A845FE4" w14:textId="753F8D26" w:rsidR="000F3FDA" w:rsidRDefault="00776B91" w:rsidP="000F3FDA">
            <w:r>
              <w:t>Monitor and prepare</w:t>
            </w:r>
          </w:p>
        </w:tc>
        <w:tc>
          <w:tcPr>
            <w:tcW w:w="2937" w:type="dxa"/>
          </w:tcPr>
          <w:p w14:paraId="503B3B71" w14:textId="6D0EDF1C" w:rsidR="000F3FDA" w:rsidRDefault="000F3FDA" w:rsidP="000F3FDA">
            <w:r>
              <w:t>Lack of resources to continue the project. May result in early termination of the project.</w:t>
            </w:r>
          </w:p>
        </w:tc>
        <w:tc>
          <w:tcPr>
            <w:tcW w:w="1993" w:type="dxa"/>
            <w:shd w:val="clear" w:color="auto" w:fill="92D050"/>
          </w:tcPr>
          <w:p w14:paraId="215339E3" w14:textId="4663427F" w:rsidR="000F3FDA" w:rsidRDefault="000F3FDA" w:rsidP="000F3FDA">
            <w:r>
              <w:t>Low</w:t>
            </w:r>
          </w:p>
        </w:tc>
        <w:tc>
          <w:tcPr>
            <w:tcW w:w="1612" w:type="dxa"/>
            <w:shd w:val="clear" w:color="auto" w:fill="FF3737"/>
          </w:tcPr>
          <w:p w14:paraId="10E07BDB" w14:textId="108057F1" w:rsidR="000F3FDA" w:rsidRDefault="000F3FDA" w:rsidP="000F3FDA">
            <w:r>
              <w:t>High</w:t>
            </w:r>
          </w:p>
        </w:tc>
        <w:tc>
          <w:tcPr>
            <w:tcW w:w="1909" w:type="dxa"/>
            <w:shd w:val="clear" w:color="auto" w:fill="92D050"/>
          </w:tcPr>
          <w:p w14:paraId="0EFC317D" w14:textId="4F7EF7FF" w:rsidR="000F3FDA" w:rsidRDefault="000F3FDA" w:rsidP="000F3FDA">
            <w:r>
              <w:t>Low</w:t>
            </w:r>
          </w:p>
        </w:tc>
        <w:tc>
          <w:tcPr>
            <w:tcW w:w="1911" w:type="dxa"/>
          </w:tcPr>
          <w:p w14:paraId="18651FBA" w14:textId="76DA61E1" w:rsidR="000F3FDA" w:rsidRDefault="000F3FDA" w:rsidP="000F3FDA">
            <w:r>
              <w:t>Extend the project deadline and use the current resources you have</w:t>
            </w:r>
            <w:r w:rsidR="00D31B46">
              <w:t xml:space="preserve"> in the pursuit of acquiring more</w:t>
            </w:r>
          </w:p>
        </w:tc>
      </w:tr>
      <w:tr w:rsidR="000F3FDA" w14:paraId="225D76F0" w14:textId="6544B862" w:rsidTr="000F3FDA">
        <w:trPr>
          <w:trHeight w:val="967"/>
        </w:trPr>
        <w:tc>
          <w:tcPr>
            <w:tcW w:w="1795" w:type="dxa"/>
          </w:tcPr>
          <w:p w14:paraId="2D3C6D4B" w14:textId="6C9F53D1" w:rsidR="000F3FDA" w:rsidRDefault="000F3FDA" w:rsidP="000F3FDA">
            <w:r>
              <w:t>Technology risk</w:t>
            </w:r>
          </w:p>
        </w:tc>
        <w:tc>
          <w:tcPr>
            <w:tcW w:w="1727" w:type="dxa"/>
          </w:tcPr>
          <w:p w14:paraId="7D10F111" w14:textId="343AE2B1" w:rsidR="000F3FDA" w:rsidRDefault="001908C6" w:rsidP="000F3FDA">
            <w:r>
              <w:t>Mitigation</w:t>
            </w:r>
          </w:p>
        </w:tc>
        <w:tc>
          <w:tcPr>
            <w:tcW w:w="2937" w:type="dxa"/>
          </w:tcPr>
          <w:p w14:paraId="4316A0BA" w14:textId="17D91840" w:rsidR="000F3FDA" w:rsidRDefault="000F3FDA" w:rsidP="000F3FDA">
            <w:r>
              <w:t>Risk of technological devices facing downtimes, service crashing or not functioning optimally</w:t>
            </w:r>
          </w:p>
        </w:tc>
        <w:tc>
          <w:tcPr>
            <w:tcW w:w="1993" w:type="dxa"/>
            <w:shd w:val="clear" w:color="auto" w:fill="FFFF00"/>
          </w:tcPr>
          <w:p w14:paraId="4258E450" w14:textId="761CEB74" w:rsidR="000F3FDA" w:rsidRDefault="000F3FDA" w:rsidP="000F3FDA">
            <w:r>
              <w:t>Medium</w:t>
            </w:r>
          </w:p>
        </w:tc>
        <w:tc>
          <w:tcPr>
            <w:tcW w:w="1612" w:type="dxa"/>
            <w:shd w:val="clear" w:color="auto" w:fill="FF3737"/>
          </w:tcPr>
          <w:p w14:paraId="673BA3A2" w14:textId="669C0F4B" w:rsidR="000F3FDA" w:rsidRDefault="000F3FDA" w:rsidP="000F3FDA">
            <w:r>
              <w:t>High</w:t>
            </w:r>
          </w:p>
        </w:tc>
        <w:tc>
          <w:tcPr>
            <w:tcW w:w="1909" w:type="dxa"/>
            <w:shd w:val="clear" w:color="auto" w:fill="FF3737"/>
          </w:tcPr>
          <w:p w14:paraId="76015E22" w14:textId="548221E9" w:rsidR="000F3FDA" w:rsidRDefault="000F3FDA" w:rsidP="000F3FDA">
            <w:r>
              <w:t>High</w:t>
            </w:r>
          </w:p>
        </w:tc>
        <w:tc>
          <w:tcPr>
            <w:tcW w:w="1911" w:type="dxa"/>
          </w:tcPr>
          <w:p w14:paraId="18626EA1" w14:textId="350EA9ED" w:rsidR="000F3FDA" w:rsidRDefault="000F3FDA" w:rsidP="000F3FDA">
            <w:r>
              <w:t>Have backup servers in place, and methods put in place to reduce the downtime of system</w:t>
            </w:r>
          </w:p>
        </w:tc>
      </w:tr>
      <w:tr w:rsidR="000F3FDA" w14:paraId="6E77589C" w14:textId="0CD38E7F" w:rsidTr="000F3FDA">
        <w:trPr>
          <w:trHeight w:val="967"/>
        </w:trPr>
        <w:tc>
          <w:tcPr>
            <w:tcW w:w="1795" w:type="dxa"/>
          </w:tcPr>
          <w:p w14:paraId="3BEFAAC8" w14:textId="6ABADF59" w:rsidR="000F3FDA" w:rsidRDefault="000F3FDA" w:rsidP="000F3FDA">
            <w:r>
              <w:t>Security risk</w:t>
            </w:r>
          </w:p>
        </w:tc>
        <w:tc>
          <w:tcPr>
            <w:tcW w:w="1727" w:type="dxa"/>
          </w:tcPr>
          <w:p w14:paraId="5D71CE15" w14:textId="651C957D" w:rsidR="000F3FDA" w:rsidRDefault="00386C61" w:rsidP="000F3FDA">
            <w:r>
              <w:t>Reduce risk</w:t>
            </w:r>
          </w:p>
        </w:tc>
        <w:tc>
          <w:tcPr>
            <w:tcW w:w="2937" w:type="dxa"/>
          </w:tcPr>
          <w:p w14:paraId="66B49D31" w14:textId="0C38BFEF" w:rsidR="000F3FDA" w:rsidRDefault="000F3FDA" w:rsidP="000F3FDA">
            <w:r>
              <w:t>The risk of a data breach, employees and customer data may be breached if not secured properly.</w:t>
            </w:r>
          </w:p>
        </w:tc>
        <w:tc>
          <w:tcPr>
            <w:tcW w:w="1993" w:type="dxa"/>
            <w:shd w:val="clear" w:color="auto" w:fill="FFFF00"/>
          </w:tcPr>
          <w:p w14:paraId="796D4839" w14:textId="77777777" w:rsidR="000F3FDA" w:rsidRDefault="000F3FDA" w:rsidP="000F3FDA">
            <w:r>
              <w:t>Medium</w:t>
            </w:r>
          </w:p>
          <w:p w14:paraId="6234FDCD" w14:textId="77777777" w:rsidR="000F3FDA" w:rsidRDefault="000F3FDA" w:rsidP="000F3FDA"/>
          <w:p w14:paraId="14254174" w14:textId="7078B7ED" w:rsidR="000F3FDA" w:rsidRPr="00C53F80" w:rsidRDefault="000F3FDA" w:rsidP="000F3FDA"/>
        </w:tc>
        <w:tc>
          <w:tcPr>
            <w:tcW w:w="1612" w:type="dxa"/>
            <w:shd w:val="clear" w:color="auto" w:fill="FF3737"/>
          </w:tcPr>
          <w:p w14:paraId="744CBE27" w14:textId="5716505A" w:rsidR="000F3FDA" w:rsidRDefault="000F3FDA" w:rsidP="000F3FDA">
            <w:r>
              <w:t>High</w:t>
            </w:r>
          </w:p>
        </w:tc>
        <w:tc>
          <w:tcPr>
            <w:tcW w:w="1909" w:type="dxa"/>
            <w:shd w:val="clear" w:color="auto" w:fill="FFFF00"/>
          </w:tcPr>
          <w:p w14:paraId="3F27D528" w14:textId="0BD7A454" w:rsidR="000F3FDA" w:rsidRDefault="000F3FDA" w:rsidP="000F3FDA">
            <w:r>
              <w:t>Medium</w:t>
            </w:r>
          </w:p>
        </w:tc>
        <w:tc>
          <w:tcPr>
            <w:tcW w:w="1911" w:type="dxa"/>
          </w:tcPr>
          <w:p w14:paraId="2B0E63E6" w14:textId="4826EDC0" w:rsidR="000F3FDA" w:rsidRDefault="000F3FDA" w:rsidP="000F3FDA">
            <w:r>
              <w:t xml:space="preserve">Have security layers and procedures in place to protect customers and </w:t>
            </w:r>
            <w:proofErr w:type="gramStart"/>
            <w:r>
              <w:t>clients</w:t>
            </w:r>
            <w:proofErr w:type="gramEnd"/>
            <w:r>
              <w:t xml:space="preserve"> data</w:t>
            </w:r>
          </w:p>
        </w:tc>
      </w:tr>
      <w:tr w:rsidR="000F3FDA" w14:paraId="0D7F812E" w14:textId="77777777" w:rsidTr="000F3FDA">
        <w:trPr>
          <w:trHeight w:val="967"/>
        </w:trPr>
        <w:tc>
          <w:tcPr>
            <w:tcW w:w="1795" w:type="dxa"/>
          </w:tcPr>
          <w:p w14:paraId="7DA49BF5" w14:textId="75E07AF4" w:rsidR="000F3FDA" w:rsidRDefault="000F3FDA" w:rsidP="000F3FDA">
            <w:r>
              <w:t>Inventory risk</w:t>
            </w:r>
          </w:p>
        </w:tc>
        <w:tc>
          <w:tcPr>
            <w:tcW w:w="1727" w:type="dxa"/>
          </w:tcPr>
          <w:p w14:paraId="343291AB" w14:textId="05AF80C0" w:rsidR="000F3FDA" w:rsidRDefault="00780F10" w:rsidP="000F3FDA">
            <w:r>
              <w:t>Mitigation</w:t>
            </w:r>
          </w:p>
        </w:tc>
        <w:tc>
          <w:tcPr>
            <w:tcW w:w="2937" w:type="dxa"/>
          </w:tcPr>
          <w:p w14:paraId="130B0B64" w14:textId="6E2B93FE" w:rsidR="000F3FDA" w:rsidRDefault="000F3FDA" w:rsidP="000F3FDA">
            <w:r>
              <w:t>Supplier not able to provide all items and on time either</w:t>
            </w:r>
          </w:p>
        </w:tc>
        <w:tc>
          <w:tcPr>
            <w:tcW w:w="1993" w:type="dxa"/>
            <w:shd w:val="clear" w:color="auto" w:fill="FFFF00"/>
          </w:tcPr>
          <w:p w14:paraId="29C0ACA2" w14:textId="61D1B046" w:rsidR="000F3FDA" w:rsidRDefault="000F3FDA" w:rsidP="000F3FDA">
            <w:r>
              <w:t>Medium</w:t>
            </w:r>
          </w:p>
        </w:tc>
        <w:tc>
          <w:tcPr>
            <w:tcW w:w="1612" w:type="dxa"/>
            <w:shd w:val="clear" w:color="auto" w:fill="FF3737"/>
          </w:tcPr>
          <w:p w14:paraId="3AF3DA08" w14:textId="77777777" w:rsidR="000F3FDA" w:rsidRDefault="000F3FDA" w:rsidP="000F3FDA">
            <w:r>
              <w:t>High</w:t>
            </w:r>
          </w:p>
          <w:p w14:paraId="7D0C5033" w14:textId="77777777" w:rsidR="000F3FDA" w:rsidRDefault="000F3FDA" w:rsidP="000F3FDA"/>
          <w:p w14:paraId="5FAB8A42" w14:textId="380042B8" w:rsidR="000F3FDA" w:rsidRPr="00C53F80" w:rsidRDefault="000F3FDA" w:rsidP="000F3FDA"/>
        </w:tc>
        <w:tc>
          <w:tcPr>
            <w:tcW w:w="1909" w:type="dxa"/>
            <w:shd w:val="clear" w:color="auto" w:fill="92D050"/>
          </w:tcPr>
          <w:p w14:paraId="52E3E3C9" w14:textId="1339D067" w:rsidR="000F3FDA" w:rsidRDefault="000F3FDA" w:rsidP="000F3FDA">
            <w:r>
              <w:t>Low</w:t>
            </w:r>
          </w:p>
        </w:tc>
        <w:tc>
          <w:tcPr>
            <w:tcW w:w="1911" w:type="dxa"/>
          </w:tcPr>
          <w:p w14:paraId="0BA67FBF" w14:textId="5C7BAA71" w:rsidR="000F3FDA" w:rsidRDefault="000F3FDA" w:rsidP="000F3FDA">
            <w:r>
              <w:t>Have multiple vendors in case one is not able to deliver on time</w:t>
            </w:r>
          </w:p>
        </w:tc>
      </w:tr>
      <w:tr w:rsidR="000F3FDA" w14:paraId="4DD93C62" w14:textId="77777777" w:rsidTr="00577D99">
        <w:trPr>
          <w:trHeight w:val="422"/>
        </w:trPr>
        <w:tc>
          <w:tcPr>
            <w:tcW w:w="13884" w:type="dxa"/>
            <w:gridSpan w:val="7"/>
            <w:shd w:val="clear" w:color="auto" w:fill="0070C0"/>
          </w:tcPr>
          <w:p w14:paraId="19D9A69B" w14:textId="682EA53A" w:rsidR="000F3FDA" w:rsidRPr="00577D99" w:rsidRDefault="000F3FDA" w:rsidP="000F3FDA">
            <w:pPr>
              <w:rPr>
                <w:b/>
                <w:bCs/>
                <w:color w:val="FFFFFF" w:themeColor="background1"/>
              </w:rPr>
            </w:pPr>
            <w:r w:rsidRPr="00577D99">
              <w:rPr>
                <w:b/>
                <w:bCs/>
                <w:color w:val="FFFFFF" w:themeColor="background1"/>
              </w:rPr>
              <w:t>Financial Risk</w:t>
            </w:r>
          </w:p>
        </w:tc>
      </w:tr>
      <w:tr w:rsidR="000F3FDA" w14:paraId="18C1E77D" w14:textId="4BBD2386" w:rsidTr="000F3FDA">
        <w:trPr>
          <w:trHeight w:val="1358"/>
        </w:trPr>
        <w:tc>
          <w:tcPr>
            <w:tcW w:w="1795" w:type="dxa"/>
          </w:tcPr>
          <w:p w14:paraId="2D0733E9" w14:textId="4C8EBA3A" w:rsidR="000F3FDA" w:rsidRDefault="000F3FDA" w:rsidP="000F3FDA">
            <w:r>
              <w:t>Budget Risk</w:t>
            </w:r>
          </w:p>
        </w:tc>
        <w:tc>
          <w:tcPr>
            <w:tcW w:w="1727" w:type="dxa"/>
          </w:tcPr>
          <w:p w14:paraId="1B4576B7" w14:textId="5C0AAC28" w:rsidR="000F3FDA" w:rsidRDefault="000F3FDA" w:rsidP="000F3FDA">
            <w:r>
              <w:t>Accept</w:t>
            </w:r>
            <w:r w:rsidR="00386C61">
              <w:t>ing risk</w:t>
            </w:r>
          </w:p>
        </w:tc>
        <w:tc>
          <w:tcPr>
            <w:tcW w:w="2937" w:type="dxa"/>
          </w:tcPr>
          <w:p w14:paraId="2D256237" w14:textId="29987752" w:rsidR="000F3FDA" w:rsidRDefault="000F3FDA" w:rsidP="000F3FDA">
            <w:r>
              <w:t>Risk of the project going over budget due to unforeseen circumstances</w:t>
            </w:r>
          </w:p>
        </w:tc>
        <w:tc>
          <w:tcPr>
            <w:tcW w:w="1993" w:type="dxa"/>
            <w:shd w:val="clear" w:color="auto" w:fill="92D050"/>
          </w:tcPr>
          <w:p w14:paraId="3A7293CD" w14:textId="55521112" w:rsidR="000F3FDA" w:rsidRDefault="000F3FDA" w:rsidP="000F3FDA">
            <w:r>
              <w:t>Low</w:t>
            </w:r>
          </w:p>
        </w:tc>
        <w:tc>
          <w:tcPr>
            <w:tcW w:w="1612" w:type="dxa"/>
            <w:shd w:val="clear" w:color="auto" w:fill="FF3737"/>
          </w:tcPr>
          <w:p w14:paraId="589CF723" w14:textId="4F500AD4" w:rsidR="000F3FDA" w:rsidRDefault="000F3FDA" w:rsidP="000F3FDA">
            <w:r>
              <w:t>High</w:t>
            </w:r>
          </w:p>
        </w:tc>
        <w:tc>
          <w:tcPr>
            <w:tcW w:w="1909" w:type="dxa"/>
            <w:shd w:val="clear" w:color="auto" w:fill="92D050"/>
          </w:tcPr>
          <w:p w14:paraId="70B6CA70" w14:textId="4DB6DC6A" w:rsidR="000F3FDA" w:rsidRDefault="000F3FDA" w:rsidP="000F3FDA">
            <w:r>
              <w:t>Low</w:t>
            </w:r>
          </w:p>
        </w:tc>
        <w:tc>
          <w:tcPr>
            <w:tcW w:w="1911" w:type="dxa"/>
          </w:tcPr>
          <w:p w14:paraId="320896D5" w14:textId="7E9FB8D7" w:rsidR="00577D99" w:rsidRPr="00577D99" w:rsidRDefault="00831AE3" w:rsidP="00577D99">
            <w:r>
              <w:t xml:space="preserve">Remove the task / activities that may cause the project to go over budget. </w:t>
            </w:r>
          </w:p>
        </w:tc>
      </w:tr>
      <w:tr w:rsidR="000F3FDA" w14:paraId="465F80DB" w14:textId="33D9F775" w:rsidTr="000F3FDA">
        <w:trPr>
          <w:trHeight w:val="350"/>
        </w:trPr>
        <w:tc>
          <w:tcPr>
            <w:tcW w:w="13884" w:type="dxa"/>
            <w:gridSpan w:val="7"/>
            <w:shd w:val="clear" w:color="auto" w:fill="FFFF00"/>
          </w:tcPr>
          <w:p w14:paraId="4BF70EF5" w14:textId="5208D8A1" w:rsidR="000F3FDA" w:rsidRDefault="000F3FDA" w:rsidP="000F3FDA">
            <w:r>
              <w:t>Objective Risks</w:t>
            </w:r>
          </w:p>
        </w:tc>
      </w:tr>
      <w:tr w:rsidR="000F3FDA" w14:paraId="23BFB0BD" w14:textId="77777777" w:rsidTr="000F3FDA">
        <w:trPr>
          <w:trHeight w:val="913"/>
        </w:trPr>
        <w:tc>
          <w:tcPr>
            <w:tcW w:w="1795" w:type="dxa"/>
          </w:tcPr>
          <w:p w14:paraId="4CF21508" w14:textId="18019B57" w:rsidR="000F3FDA" w:rsidRDefault="000F3FDA" w:rsidP="000F3FDA">
            <w:r>
              <w:t>Scoo</w:t>
            </w:r>
            <w:bookmarkStart w:id="0" w:name="_GoBack"/>
            <w:bookmarkEnd w:id="0"/>
            <w:r>
              <w:t>p creep</w:t>
            </w:r>
          </w:p>
        </w:tc>
        <w:tc>
          <w:tcPr>
            <w:tcW w:w="1727" w:type="dxa"/>
          </w:tcPr>
          <w:p w14:paraId="188AB2A3" w14:textId="014FCCCD" w:rsidR="000F3FDA" w:rsidRDefault="00386C61" w:rsidP="000F3FDA">
            <w:r>
              <w:t>Accepting risk</w:t>
            </w:r>
          </w:p>
        </w:tc>
        <w:tc>
          <w:tcPr>
            <w:tcW w:w="2937" w:type="dxa"/>
          </w:tcPr>
          <w:p w14:paraId="1BF3D39C" w14:textId="0DBE21A7" w:rsidR="000F3FDA" w:rsidRDefault="000F3FDA" w:rsidP="000F3FDA">
            <w:r>
              <w:t>Change in the project scoop during the project</w:t>
            </w:r>
          </w:p>
        </w:tc>
        <w:tc>
          <w:tcPr>
            <w:tcW w:w="1993" w:type="dxa"/>
            <w:shd w:val="clear" w:color="auto" w:fill="92D050"/>
          </w:tcPr>
          <w:p w14:paraId="7409CA94" w14:textId="2A2B83E8" w:rsidR="000F3FDA" w:rsidRDefault="000F3FDA" w:rsidP="000F3FDA">
            <w:r>
              <w:t>Low</w:t>
            </w:r>
          </w:p>
        </w:tc>
        <w:tc>
          <w:tcPr>
            <w:tcW w:w="1612" w:type="dxa"/>
            <w:shd w:val="clear" w:color="auto" w:fill="FF3737"/>
          </w:tcPr>
          <w:p w14:paraId="36AD97D6" w14:textId="40DF5845" w:rsidR="000F3FDA" w:rsidRDefault="000F3FDA" w:rsidP="000F3FDA">
            <w:r>
              <w:t>High</w:t>
            </w:r>
          </w:p>
        </w:tc>
        <w:tc>
          <w:tcPr>
            <w:tcW w:w="1909" w:type="dxa"/>
            <w:shd w:val="clear" w:color="auto" w:fill="92D050"/>
          </w:tcPr>
          <w:p w14:paraId="3CA6C130" w14:textId="59D0676E" w:rsidR="000F3FDA" w:rsidRDefault="000F3FDA" w:rsidP="000F3FDA">
            <w:r>
              <w:t>Low</w:t>
            </w:r>
          </w:p>
        </w:tc>
        <w:tc>
          <w:tcPr>
            <w:tcW w:w="1911" w:type="dxa"/>
          </w:tcPr>
          <w:p w14:paraId="644E1D1C" w14:textId="39BCEA2F" w:rsidR="000F3FDA" w:rsidRDefault="000F3FDA" w:rsidP="000F3FDA">
            <w:r>
              <w:t>Amend the project deliverables as the scope changes</w:t>
            </w:r>
          </w:p>
        </w:tc>
      </w:tr>
    </w:tbl>
    <w:p w14:paraId="3E67A940" w14:textId="604D271C" w:rsidR="00217214" w:rsidRDefault="00217214"/>
    <w:sectPr w:rsidR="00217214" w:rsidSect="005A57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FBBDD" w14:textId="77777777" w:rsidR="00363186" w:rsidRDefault="00363186" w:rsidP="00363186">
      <w:pPr>
        <w:spacing w:after="0" w:line="240" w:lineRule="auto"/>
      </w:pPr>
      <w:r>
        <w:separator/>
      </w:r>
    </w:p>
  </w:endnote>
  <w:endnote w:type="continuationSeparator" w:id="0">
    <w:p w14:paraId="6F36DA02" w14:textId="77777777" w:rsidR="00363186" w:rsidRDefault="00363186" w:rsidP="0036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32854" w14:textId="77777777" w:rsidR="00363186" w:rsidRDefault="00363186" w:rsidP="00363186">
      <w:pPr>
        <w:spacing w:after="0" w:line="240" w:lineRule="auto"/>
      </w:pPr>
      <w:r>
        <w:separator/>
      </w:r>
    </w:p>
  </w:footnote>
  <w:footnote w:type="continuationSeparator" w:id="0">
    <w:p w14:paraId="2FEB8407" w14:textId="77777777" w:rsidR="00363186" w:rsidRDefault="00363186" w:rsidP="00363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AE"/>
    <w:rsid w:val="0001372E"/>
    <w:rsid w:val="00045881"/>
    <w:rsid w:val="00063106"/>
    <w:rsid w:val="00064760"/>
    <w:rsid w:val="000F3FDA"/>
    <w:rsid w:val="001279BA"/>
    <w:rsid w:val="001532CD"/>
    <w:rsid w:val="001908C6"/>
    <w:rsid w:val="00217214"/>
    <w:rsid w:val="00220984"/>
    <w:rsid w:val="00243AA6"/>
    <w:rsid w:val="00257BF9"/>
    <w:rsid w:val="002746C0"/>
    <w:rsid w:val="002D2540"/>
    <w:rsid w:val="00332E30"/>
    <w:rsid w:val="003460FD"/>
    <w:rsid w:val="00363186"/>
    <w:rsid w:val="003824A9"/>
    <w:rsid w:val="00386C61"/>
    <w:rsid w:val="003A0050"/>
    <w:rsid w:val="003A4D42"/>
    <w:rsid w:val="003B018F"/>
    <w:rsid w:val="003B7D3C"/>
    <w:rsid w:val="003C2B15"/>
    <w:rsid w:val="00470DBE"/>
    <w:rsid w:val="00486A3D"/>
    <w:rsid w:val="00492280"/>
    <w:rsid w:val="004E109D"/>
    <w:rsid w:val="004E2836"/>
    <w:rsid w:val="005227BF"/>
    <w:rsid w:val="005536BE"/>
    <w:rsid w:val="00554CB2"/>
    <w:rsid w:val="00577D99"/>
    <w:rsid w:val="005869D9"/>
    <w:rsid w:val="005871FC"/>
    <w:rsid w:val="00596FF3"/>
    <w:rsid w:val="005A57AE"/>
    <w:rsid w:val="005E2376"/>
    <w:rsid w:val="00642A6E"/>
    <w:rsid w:val="007553B4"/>
    <w:rsid w:val="00765346"/>
    <w:rsid w:val="007729AE"/>
    <w:rsid w:val="00776B91"/>
    <w:rsid w:val="00777AF6"/>
    <w:rsid w:val="00780F10"/>
    <w:rsid w:val="00795C01"/>
    <w:rsid w:val="007C058F"/>
    <w:rsid w:val="008022EE"/>
    <w:rsid w:val="00831AE3"/>
    <w:rsid w:val="00832D04"/>
    <w:rsid w:val="00871C22"/>
    <w:rsid w:val="008B6BF2"/>
    <w:rsid w:val="00922A97"/>
    <w:rsid w:val="00982F15"/>
    <w:rsid w:val="009B15E9"/>
    <w:rsid w:val="009C173E"/>
    <w:rsid w:val="009D6B5A"/>
    <w:rsid w:val="009F000B"/>
    <w:rsid w:val="00A02AA4"/>
    <w:rsid w:val="00A758CB"/>
    <w:rsid w:val="00AB1E9F"/>
    <w:rsid w:val="00B332DB"/>
    <w:rsid w:val="00B93A00"/>
    <w:rsid w:val="00BC4D09"/>
    <w:rsid w:val="00BE6B00"/>
    <w:rsid w:val="00BF5945"/>
    <w:rsid w:val="00C20072"/>
    <w:rsid w:val="00C27149"/>
    <w:rsid w:val="00C45C2A"/>
    <w:rsid w:val="00C51389"/>
    <w:rsid w:val="00C53F80"/>
    <w:rsid w:val="00CC4956"/>
    <w:rsid w:val="00CD2291"/>
    <w:rsid w:val="00CD6354"/>
    <w:rsid w:val="00D31B46"/>
    <w:rsid w:val="00D41917"/>
    <w:rsid w:val="00D42E33"/>
    <w:rsid w:val="00D62E5C"/>
    <w:rsid w:val="00D86D63"/>
    <w:rsid w:val="00E81679"/>
    <w:rsid w:val="00E84920"/>
    <w:rsid w:val="00F97C04"/>
    <w:rsid w:val="00F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8ADE"/>
  <w15:chartTrackingRefBased/>
  <w15:docId w15:val="{9FC848F2-4B6E-4540-AA04-83C0DCBF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186"/>
  </w:style>
  <w:style w:type="paragraph" w:styleId="Footer">
    <w:name w:val="footer"/>
    <w:basedOn w:val="Normal"/>
    <w:link w:val="FooterChar"/>
    <w:uiPriority w:val="99"/>
    <w:unhideWhenUsed/>
    <w:rsid w:val="00363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davidambeqa@outlook.com</dc:creator>
  <cp:keywords/>
  <dc:description/>
  <cp:lastModifiedBy>davidambeqa@outlook.com</cp:lastModifiedBy>
  <cp:revision>2</cp:revision>
  <dcterms:created xsi:type="dcterms:W3CDTF">2020-04-11T02:31:00Z</dcterms:created>
  <dcterms:modified xsi:type="dcterms:W3CDTF">2020-04-11T02:31:00Z</dcterms:modified>
</cp:coreProperties>
</file>