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color w:val="1F3B63"/>
          <w:sz w:val="24"/>
        </w:rPr>
        <w:t>Amor NeuroDivergente — Vídeo Pitch</w:t>
      </w:r>
    </w:p>
    <w:p>
      <w:pPr>
        <w:pStyle w:val="Heading2"/>
      </w:pPr>
      <w:r>
        <w:rPr>
          <w:rFonts w:ascii="Calibri" w:hAnsi="Calibri"/>
          <w:b/>
          <w:color w:val="1F3B63"/>
          <w:sz w:val="24"/>
        </w:rPr>
        <w:t>GRUPO 06 · documento único</w:t>
      </w:r>
    </w:p>
    <w:p>
      <w:r>
        <w:rPr>
          <w:rFonts w:ascii="Calibri" w:hAnsi="Calibri"/>
          <w:b/>
          <w:sz w:val="24"/>
        </w:rPr>
        <w:t>Site:</w:t>
      </w:r>
      <w:r>
        <w:rPr>
          <w:rFonts w:ascii="Calibri" w:hAnsi="Calibri"/>
          <w:sz w:val="24"/>
        </w:rPr>
        <w:t xml:space="preserve"> https://amor-neuro-divergente.vercel.app/ </w:t>
      </w:r>
      <w:r>
        <w:rPr>
          <w:rFonts w:ascii="Calibri" w:hAnsi="Calibri"/>
          <w:b/>
          <w:sz w:val="24"/>
        </w:rPr>
        <w:t>Voz:</w:t>
      </w:r>
      <w:r>
        <w:rPr>
          <w:rFonts w:ascii="Calibri" w:hAnsi="Calibri"/>
          <w:sz w:val="24"/>
        </w:rPr>
        <w:t xml:space="preserve"> David Araújo narra o vídeo inteiro </w:t>
      </w:r>
      <w:r>
        <w:rPr>
          <w:rFonts w:ascii="Calibri" w:hAnsi="Calibri"/>
          <w:b/>
          <w:sz w:val="24"/>
        </w:rPr>
        <w:t>Imagem:</w:t>
      </w:r>
      <w:r>
        <w:rPr>
          <w:rFonts w:ascii="Calibri" w:hAnsi="Calibri"/>
          <w:sz w:val="24"/>
        </w:rPr>
        <w:t xml:space="preserve"> os seis na abertura e no encerramento </w:t>
      </w:r>
      <w:r>
        <w:rPr>
          <w:rFonts w:ascii="Calibri" w:hAnsi="Calibri"/>
          <w:b/>
          <w:sz w:val="24"/>
        </w:rPr>
        <w:t>Duração:</w:t>
      </w:r>
      <w:r>
        <w:rPr>
          <w:rFonts w:ascii="Calibri" w:hAnsi="Calibri"/>
          <w:sz w:val="24"/>
        </w:rPr>
        <w:t xml:space="preserve"> 2:52 (limite da atividade: 1 a 3 min)</w:t>
      </w:r>
    </w:p>
    <w:p>
      <w:pPr>
        <w:spacing w:after="80"/>
        <w:pBdr>
          <w:bottom w:val="single" w:sz="6" w:space="1" w:color="DDE5F2"/>
        </w:pBdr>
      </w:pPr>
    </w:p>
    <w:p>
      <w:pPr>
        <w:pStyle w:val="Heading2"/>
      </w:pPr>
      <w:r>
        <w:rPr>
          <w:rFonts w:ascii="Calibri" w:hAnsi="Calibri"/>
          <w:b/>
          <w:color w:val="1F3B63"/>
          <w:sz w:val="24"/>
        </w:rPr>
        <w:t>COMO USAR ESTE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after="40"/>
              <w:shd w:val="clear" w:color="auto" w:fill="EDF2F8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21"/>
              </w:rPr>
              <w:t>Se você quer…</w:t>
            </w:r>
          </w:p>
        </w:tc>
        <w:tc>
          <w:tcPr>
            <w:tcW w:type="dxa" w:w="4703"/>
          </w:tcPr>
          <w:p>
            <w:pPr>
              <w:spacing w:after="40"/>
              <w:shd w:val="clear" w:color="auto" w:fill="EDF2F8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21"/>
              </w:rPr>
              <w:t>Vá para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1"/>
              </w:rPr>
              <w:t>Ler as falas de relance</w:t>
            </w:r>
            <w:r>
              <w:rPr>
                <w:rFonts w:ascii="Calibri" w:hAnsi="Calibri"/>
                <w:sz w:val="21"/>
              </w:rPr>
              <w:t>, sem mais nada na tela</w:t>
            </w:r>
          </w:p>
        </w:tc>
        <w:tc>
          <w:tcPr>
            <w:tcW w:type="dxa" w:w="4703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Parte 2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1"/>
              </w:rPr>
              <w:t>Gravar agora</w:t>
            </w:r>
            <w:r>
              <w:rPr>
                <w:rFonts w:ascii="Calibri" w:hAnsi="Calibri"/>
                <w:sz w:val="21"/>
              </w:rPr>
              <w:t>, com o microfone ligado</w:t>
            </w:r>
          </w:p>
        </w:tc>
        <w:tc>
          <w:tcPr>
            <w:tcW w:type="dxa" w:w="4703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Parte 3 e 4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1"/>
              </w:rPr>
              <w:t>Gravar a tela</w:t>
            </w:r>
          </w:p>
        </w:tc>
        <w:tc>
          <w:tcPr>
            <w:tcW w:type="dxa" w:w="4703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Parte 5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1"/>
              </w:rPr>
              <w:t>Editar e montar</w:t>
            </w:r>
          </w:p>
        </w:tc>
        <w:tc>
          <w:tcPr>
            <w:tcW w:type="dxa" w:w="4703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Parte 6 e 7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1"/>
              </w:rPr>
              <w:t>Ver os 9 requisitos da atividade</w:t>
            </w:r>
          </w:p>
        </w:tc>
        <w:tc>
          <w:tcPr>
            <w:tcW w:type="dxa" w:w="4703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Parte 8</w:t>
            </w:r>
          </w:p>
        </w:tc>
      </w:tr>
    </w:tbl>
    <w:p/>
    <w:p>
      <w:r>
        <w:rPr>
          <w:rFonts w:ascii="Calibri" w:hAnsi="Calibri"/>
          <w:sz w:val="24"/>
        </w:rPr>
        <w:t>Há dois arquivos mais antigos no projeto (</w:t>
      </w:r>
      <w:r>
        <w:rPr>
          <w:rFonts w:ascii="Calibri" w:hAnsi="Calibri"/>
          <w:sz w:val="24"/>
        </w:rPr>
        <w:t>GRAVAR-AGORA.md</w:t>
      </w:r>
      <w:r>
        <w:rPr>
          <w:rFonts w:ascii="Calibri" w:hAnsi="Calibri"/>
          <w:sz w:val="24"/>
        </w:rPr>
        <w:t xml:space="preserve"> e o roteiro anterior). </w:t>
      </w:r>
      <w:r>
        <w:rPr>
          <w:rFonts w:ascii="Calibri" w:hAnsi="Calibri"/>
          <w:b/>
          <w:sz w:val="24"/>
        </w:rPr>
        <w:t>Estes aqui substitui os dois.</w:t>
      </w:r>
      <w:r>
        <w:rPr>
          <w:rFonts w:ascii="Calibri" w:hAnsi="Calibri"/>
          <w:sz w:val="24"/>
        </w:rPr>
        <w:t xml:space="preserve"> Use só este.</w:t>
      </w:r>
    </w:p>
    <w:p>
      <w:pPr>
        <w:spacing w:after="80"/>
        <w:pBdr>
          <w:bottom w:val="single" w:sz="6" w:space="1" w:color="DDE5F2"/>
        </w:pBdr>
      </w:pPr>
    </w:p>
    <w:p>
      <w:pPr>
        <w:pStyle w:val="Heading1"/>
      </w:pPr>
      <w:r>
        <w:rPr>
          <w:rFonts w:ascii="Calibri" w:hAnsi="Calibri"/>
          <w:b/>
          <w:color w:val="1F3B63"/>
          <w:sz w:val="24"/>
        </w:rPr>
        <w:t>PARTE 1 — O NÚMERO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after="40"/>
              <w:shd w:val="clear" w:color="auto" w:fill="EDF2F8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21"/>
              </w:rPr>
              <w:t>Medida</w:t>
            </w:r>
          </w:p>
        </w:tc>
        <w:tc>
          <w:tcPr>
            <w:tcW w:type="dxa" w:w="4703"/>
          </w:tcPr>
          <w:p>
            <w:pPr>
              <w:spacing w:after="40"/>
              <w:shd w:val="clear" w:color="auto" w:fill="EDF2F8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21"/>
              </w:rPr>
              <w:t>Valor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Falas</w:t>
            </w:r>
          </w:p>
        </w:tc>
        <w:tc>
          <w:tcPr>
            <w:tcW w:type="dxa" w:w="4703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431 palavras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Velocidade</w:t>
            </w:r>
          </w:p>
        </w:tc>
        <w:tc>
          <w:tcPr>
            <w:tcW w:type="dxa" w:w="4703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150 palavras por minuto, com respiração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Duração</w:t>
            </w:r>
          </w:p>
        </w:tc>
        <w:tc>
          <w:tcPr>
            <w:tcW w:type="dxa" w:w="470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1"/>
              </w:rPr>
              <w:t>2:52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Folga para o limite</w:t>
            </w:r>
          </w:p>
        </w:tc>
        <w:tc>
          <w:tcPr>
            <w:tcW w:type="dxa" w:w="4703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7,6 segundos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Sem os números do bloco 2</w:t>
            </w:r>
          </w:p>
        </w:tc>
        <w:tc>
          <w:tcPr>
            <w:tcW w:type="dxa" w:w="4703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2:48</w:t>
            </w:r>
          </w:p>
        </w:tc>
      </w:tr>
    </w:tbl>
    <w:p/>
    <w:p>
      <w:pPr>
        <w:spacing w:after="80"/>
        <w:pBdr>
          <w:bottom w:val="single" w:sz="6" w:space="1" w:color="DDE5F2"/>
        </w:pBdr>
      </w:pPr>
    </w:p>
    <w:p>
      <w:pPr>
        <w:pStyle w:val="Heading1"/>
      </w:pPr>
      <w:r>
        <w:rPr>
          <w:rFonts w:ascii="Calibri" w:hAnsi="Calibri"/>
          <w:b/>
          <w:color w:val="1F3B63"/>
          <w:sz w:val="24"/>
        </w:rPr>
        <w:t>PARTE 2 — AS FALAS</w:t>
      </w:r>
    </w:p>
    <w:p>
      <w:pPr>
        <w:pStyle w:val="Fala"/>
      </w:pPr>
      <w:r>
        <w:rPr>
          <w:rFonts w:ascii="Georgia" w:hAnsi="Georgia"/>
          <w:sz w:val="25"/>
        </w:rPr>
        <w:t xml:space="preserve">Esta parte é o texto puro. Serve para estudar, para entregar como roteiro e para conferir o que você vai falar. </w:t>
      </w:r>
      <w:r>
        <w:rPr>
          <w:rFonts w:ascii="Georgia" w:hAnsi="Georgia"/>
          <w:b/>
          <w:sz w:val="25"/>
        </w:rPr>
        <w:t>Para gravar, use a Parte 4</w:t>
      </w:r>
      <w:r>
        <w:rPr>
          <w:rFonts w:ascii="Georgia" w:hAnsi="Georgia"/>
          <w:sz w:val="25"/>
        </w:rPr>
        <w:t xml:space="preserve"> — é o mesmo texto com as pausas marcadas.</w:t>
      </w:r>
    </w:p>
    <w:p>
      <w:pPr>
        <w:pStyle w:val="Heading2"/>
      </w:pPr>
      <w:r>
        <w:rPr>
          <w:rFonts w:ascii="Calibri" w:hAnsi="Calibri"/>
          <w:b/>
          <w:color w:val="1F3B63"/>
          <w:sz w:val="24"/>
        </w:rPr>
        <w:t>Abertura</w:t>
      </w:r>
    </w:p>
    <w:p>
      <w:pPr>
        <w:pStyle w:val="Fala"/>
      </w:pPr>
      <w:r>
        <w:rPr>
          <w:rFonts w:ascii="Georgia" w:hAnsi="Georgia"/>
          <w:sz w:val="25"/>
        </w:rPr>
        <w:t>Jonatas.</w:t>
      </w:r>
    </w:p>
    <w:p>
      <w:pPr>
        <w:pStyle w:val="Fala"/>
      </w:pPr>
      <w:r>
        <w:rPr>
          <w:rFonts w:ascii="Georgia" w:hAnsi="Georgia"/>
          <w:sz w:val="25"/>
        </w:rPr>
        <w:t>João Miguel.</w:t>
      </w:r>
    </w:p>
    <w:p>
      <w:pPr>
        <w:pStyle w:val="Fala"/>
      </w:pPr>
      <w:r>
        <w:rPr>
          <w:rFonts w:ascii="Georgia" w:hAnsi="Georgia"/>
          <w:sz w:val="25"/>
        </w:rPr>
        <w:t>Guilherme.</w:t>
      </w:r>
    </w:p>
    <w:p>
      <w:pPr>
        <w:pStyle w:val="Fala"/>
      </w:pPr>
      <w:r>
        <w:rPr>
          <w:rFonts w:ascii="Georgia" w:hAnsi="Georgia"/>
          <w:sz w:val="25"/>
        </w:rPr>
        <w:t>Victor.</w:t>
      </w:r>
    </w:p>
    <w:p>
      <w:pPr>
        <w:pStyle w:val="Fala"/>
      </w:pPr>
      <w:r>
        <w:rPr>
          <w:rFonts w:ascii="Georgia" w:hAnsi="Georgia"/>
          <w:sz w:val="25"/>
        </w:rPr>
        <w:t>David Araujo.</w:t>
      </w:r>
    </w:p>
    <w:p>
      <w:pPr>
        <w:pStyle w:val="Fala"/>
      </w:pPr>
      <w:r>
        <w:rPr>
          <w:rFonts w:ascii="Georgia" w:hAnsi="Georgia"/>
          <w:sz w:val="25"/>
        </w:rPr>
        <w:t>David Costa.</w:t>
      </w:r>
    </w:p>
    <w:p>
      <w:pPr>
        <w:spacing w:after="80"/>
        <w:pBdr>
          <w:bottom w:val="single" w:sz="6" w:space="1" w:color="DDE5F2"/>
        </w:pBdr>
      </w:pPr>
    </w:p>
    <w:p>
      <w:pPr>
        <w:pStyle w:val="Heading2"/>
      </w:pPr>
      <w:r>
        <w:rPr>
          <w:rFonts w:ascii="Calibri" w:hAnsi="Calibri"/>
          <w:b/>
          <w:color w:val="1F3B63"/>
          <w:sz w:val="24"/>
        </w:rPr>
        <w:t>1. Gancho</w:t>
      </w:r>
    </w:p>
    <w:p>
      <w:pPr>
        <w:pStyle w:val="Fala"/>
      </w:pPr>
      <w:r>
        <w:rPr>
          <w:rFonts w:ascii="Georgia" w:hAnsi="Georgia"/>
          <w:sz w:val="25"/>
        </w:rPr>
        <w:t>Amor NeuroDivergente.</w:t>
      </w:r>
    </w:p>
    <w:p>
      <w:pPr>
        <w:pStyle w:val="Fala"/>
      </w:pPr>
      <w:r>
        <w:rPr>
          <w:rFonts w:ascii="Georgia" w:hAnsi="Georgia"/>
          <w:sz w:val="25"/>
        </w:rPr>
        <w:t xml:space="preserve">Sabe aquela pergunta que você faz e espera que alguém responda? </w:t>
      </w:r>
      <w:r>
        <w:rPr>
          <w:rFonts w:ascii="Georgia" w:hAnsi="Georgia"/>
          <w:i/>
          <w:sz w:val="25"/>
        </w:rPr>
        <w:t>A escola pode me dar mais tempo na prova?</w:t>
      </w:r>
      <w:r>
        <w:rPr>
          <w:rFonts w:ascii="Georgia" w:hAnsi="Georgia"/>
          <w:sz w:val="25"/>
        </w:rPr>
        <w:t xml:space="preserve"> </w:t>
      </w:r>
      <w:r>
        <w:rPr>
          <w:rFonts w:ascii="Georgia" w:hAnsi="Georgia"/>
          <w:i/>
          <w:sz w:val="25"/>
        </w:rPr>
        <w:t>O trabalho pode me cobrar um horário que eu não consigo cumprir?</w:t>
      </w:r>
    </w:p>
    <w:p>
      <w:pPr>
        <w:pStyle w:val="Fala"/>
      </w:pPr>
      <w:r>
        <w:rPr>
          <w:rFonts w:ascii="Georgia" w:hAnsi="Georgia"/>
          <w:sz w:val="25"/>
        </w:rPr>
        <w:t>A resposta existe. Está escrita. Está em lei.</w:t>
      </w:r>
    </w:p>
    <w:p>
      <w:pPr>
        <w:pStyle w:val="Fala"/>
      </w:pPr>
      <w:r>
        <w:rPr>
          <w:rFonts w:ascii="Georgia" w:hAnsi="Georgia"/>
          <w:sz w:val="25"/>
        </w:rPr>
        <w:t xml:space="preserve">O problema nunca foi a lei. </w:t>
      </w:r>
      <w:r>
        <w:rPr>
          <w:rFonts w:ascii="Georgia" w:hAnsi="Georgia"/>
          <w:b/>
          <w:sz w:val="25"/>
        </w:rPr>
        <w:t>É chegar nela.</w:t>
      </w:r>
    </w:p>
    <w:p>
      <w:pPr>
        <w:spacing w:after="80"/>
        <w:pBdr>
          <w:bottom w:val="single" w:sz="6" w:space="1" w:color="DDE5F2"/>
        </w:pBdr>
      </w:pPr>
    </w:p>
    <w:p>
      <w:pPr>
        <w:pStyle w:val="Heading2"/>
      </w:pPr>
      <w:r>
        <w:rPr>
          <w:rFonts w:ascii="Calibri" w:hAnsi="Calibri"/>
          <w:b/>
          <w:color w:val="1F3B63"/>
          <w:sz w:val="24"/>
        </w:rPr>
        <w:t>2. Problema e público afetado</w:t>
      </w:r>
    </w:p>
    <w:p>
      <w:pPr>
        <w:pStyle w:val="Fala"/>
      </w:pPr>
      <w:r>
        <w:rPr>
          <w:rFonts w:ascii="Georgia" w:hAnsi="Georgia"/>
          <w:sz w:val="25"/>
        </w:rPr>
        <w:t>A Lei Brasileira de Inclusão tem trinta e cinco artigos. A Berenice Piana tem sete. A Romeo Mion tem três.</w:t>
      </w:r>
    </w:p>
    <w:p>
      <w:pPr>
        <w:pStyle w:val="Fala"/>
      </w:pPr>
      <w:r>
        <w:rPr>
          <w:rFonts w:ascii="Georgia" w:hAnsi="Georgia"/>
          <w:sz w:val="25"/>
        </w:rPr>
        <w:t>Nenhuma delas está escrita na linguagem de quem precisa.</w:t>
      </w:r>
    </w:p>
    <w:p>
      <w:pPr>
        <w:pStyle w:val="Fala"/>
      </w:pPr>
      <w:r>
        <w:rPr>
          <w:rFonts w:ascii="Georgia" w:hAnsi="Georgia"/>
          <w:sz w:val="25"/>
        </w:rPr>
        <w:t xml:space="preserve">A pessoa pesquisa </w:t>
      </w:r>
      <w:r>
        <w:rPr>
          <w:rFonts w:ascii="Georgia" w:hAnsi="Georgia"/>
          <w:i/>
          <w:sz w:val="25"/>
        </w:rPr>
        <w:t>meu direito</w:t>
      </w:r>
      <w:r>
        <w:rPr>
          <w:rFonts w:ascii="Georgia" w:hAnsi="Georgia"/>
          <w:sz w:val="25"/>
        </w:rPr>
        <w:t>, e o que volta é a lei — densa, em artigo, sem dizer se aquilo vale para o caso dela.</w:t>
      </w:r>
    </w:p>
    <w:p>
      <w:pPr>
        <w:pStyle w:val="Fala"/>
      </w:pPr>
      <w:r>
        <w:rPr>
          <w:rFonts w:ascii="Georgia" w:hAnsi="Georgia"/>
          <w:sz w:val="25"/>
        </w:rPr>
        <w:t>E quem mais sofre com isso?</w:t>
      </w:r>
    </w:p>
    <w:p>
      <w:pPr>
        <w:pStyle w:val="Fala"/>
      </w:pPr>
      <w:r>
        <w:rPr>
          <w:rFonts w:ascii="Georgia" w:hAnsi="Georgia"/>
          <w:sz w:val="25"/>
        </w:rPr>
        <w:t>Quem tem TDAH. Quem é autista. Quem tem dislexia.</w:t>
      </w:r>
    </w:p>
    <w:p>
      <w:pPr>
        <w:pStyle w:val="Fala"/>
      </w:pPr>
      <w:r>
        <w:rPr>
          <w:rFonts w:ascii="Georgia" w:hAnsi="Georgia"/>
          <w:sz w:val="25"/>
        </w:rPr>
        <w:t>E também quem está do lado: mãe, pai, parceiro, professora, enfermeiro.</w:t>
      </w:r>
    </w:p>
    <w:p>
      <w:pPr>
        <w:spacing w:after="80"/>
        <w:pBdr>
          <w:bottom w:val="single" w:sz="6" w:space="1" w:color="DDE5F2"/>
        </w:pBdr>
      </w:pPr>
    </w:p>
    <w:p>
      <w:pPr>
        <w:pStyle w:val="Heading2"/>
      </w:pPr>
      <w:r>
        <w:rPr>
          <w:rFonts w:ascii="Calibri" w:hAnsi="Calibri"/>
          <w:b/>
          <w:color w:val="1F3B63"/>
          <w:sz w:val="24"/>
        </w:rPr>
        <w:t>3. Solução</w:t>
      </w:r>
    </w:p>
    <w:p>
      <w:pPr>
        <w:pStyle w:val="Fala"/>
      </w:pPr>
      <w:r>
        <w:rPr>
          <w:rFonts w:ascii="Georgia" w:hAnsi="Georgia"/>
          <w:sz w:val="25"/>
        </w:rPr>
        <w:t xml:space="preserve">O Amor NeuroDivergente é um site onde a pessoa conta </w:t>
      </w:r>
      <w:r>
        <w:rPr>
          <w:rFonts w:ascii="Georgia" w:hAnsi="Georgia"/>
          <w:i/>
          <w:sz w:val="25"/>
        </w:rPr>
        <w:t>a situação</w:t>
      </w:r>
      <w:r>
        <w:rPr>
          <w:rFonts w:ascii="Georgia" w:hAnsi="Georgia"/>
          <w:sz w:val="25"/>
        </w:rPr>
        <w:t xml:space="preserve"> — não quem ela é — e o site responde: </w:t>
      </w:r>
      <w:r>
        <w:rPr>
          <w:rFonts w:ascii="Georgia" w:hAnsi="Georgia"/>
          <w:b/>
          <w:sz w:val="25"/>
        </w:rPr>
        <w:t>aqui está a lei que escreve sobre isso.</w:t>
      </w:r>
    </w:p>
    <w:p>
      <w:pPr>
        <w:pStyle w:val="Fala"/>
      </w:pPr>
      <w:r>
        <w:rPr>
          <w:rFonts w:ascii="Georgia" w:hAnsi="Georgia"/>
          <w:sz w:val="25"/>
        </w:rPr>
        <w:t>Você escolhe a área, responde três perguntas, e recebe o caminho: o que a lei garante, o que dá para fazer agora, e onde buscar ajuda de verdade.</w:t>
      </w:r>
    </w:p>
    <w:p>
      <w:pPr>
        <w:pStyle w:val="Fala"/>
      </w:pPr>
      <w:r>
        <w:rPr>
          <w:rFonts w:ascii="Georgia" w:hAnsi="Georgia"/>
          <w:sz w:val="25"/>
        </w:rPr>
        <w:t>Sem juridiquês. Sem formulário. Sem cadastro.</w:t>
      </w:r>
    </w:p>
    <w:p>
      <w:pPr>
        <w:spacing w:after="80"/>
        <w:pBdr>
          <w:bottom w:val="single" w:sz="6" w:space="1" w:color="DDE5F2"/>
        </w:pBdr>
      </w:pPr>
    </w:p>
    <w:p>
      <w:pPr>
        <w:pStyle w:val="Heading2"/>
      </w:pPr>
      <w:r>
        <w:rPr>
          <w:rFonts w:ascii="Calibri" w:hAnsi="Calibri"/>
          <w:b/>
          <w:color w:val="1F3B63"/>
          <w:sz w:val="24"/>
        </w:rPr>
        <w:t>4. Proposta de valor e funcionamento</w:t>
      </w:r>
    </w:p>
    <w:p>
      <w:pPr>
        <w:pStyle w:val="Fala"/>
      </w:pPr>
      <w:r>
        <w:rPr>
          <w:rFonts w:ascii="Georgia" w:hAnsi="Georgia"/>
          <w:sz w:val="25"/>
        </w:rPr>
        <w:t>Funciona em três passos.</w:t>
      </w:r>
    </w:p>
    <w:p>
      <w:pPr>
        <w:pStyle w:val="Fala"/>
      </w:pPr>
      <w:r>
        <w:rPr>
          <w:rFonts w:ascii="Georgia" w:hAnsi="Georgia"/>
          <w:sz w:val="25"/>
        </w:rPr>
        <w:t>Primeiro: seis áreas — educação, trabalho, saúde, acompanhante, acessibilidade e documentação.</w:t>
      </w:r>
    </w:p>
    <w:p>
      <w:pPr>
        <w:pStyle w:val="Fala"/>
      </w:pPr>
      <w:r>
        <w:rPr>
          <w:rFonts w:ascii="Georgia" w:hAnsi="Georgia"/>
          <w:sz w:val="25"/>
        </w:rPr>
        <w:t>Segundo: três perguntas, e só sobre a situação.</w:t>
      </w:r>
    </w:p>
    <w:p>
      <w:pPr>
        <w:pStyle w:val="Fala"/>
      </w:pPr>
      <w:r>
        <w:rPr>
          <w:rFonts w:ascii="Georgia" w:hAnsi="Georgia"/>
          <w:sz w:val="25"/>
        </w:rPr>
        <w:t xml:space="preserve">A pessoa nunca digita nome, diagnóstico, CPF ou laudo. </w:t>
      </w:r>
      <w:r>
        <w:rPr>
          <w:rFonts w:ascii="Georgia" w:hAnsi="Georgia"/>
          <w:b/>
          <w:sz w:val="25"/>
        </w:rPr>
        <w:t>Nada disso é pedido e nada disso é guardado:</w:t>
      </w:r>
      <w:r>
        <w:rPr>
          <w:rFonts w:ascii="Georgia" w:hAnsi="Georgia"/>
          <w:sz w:val="25"/>
        </w:rPr>
        <w:t xml:space="preserve"> as respostas ficam só no navegador dela.</w:t>
      </w:r>
    </w:p>
    <w:p>
      <w:pPr>
        <w:pStyle w:val="Fala"/>
      </w:pPr>
      <w:r>
        <w:rPr>
          <w:rFonts w:ascii="Georgia" w:hAnsi="Georgia"/>
          <w:sz w:val="25"/>
        </w:rPr>
        <w:t>Terceiro: o resultado. O que a lei diz. Os passos, na ordem em que dá para fazer. E os órgãos — Defensoria, Ministério Público, Secretaria de Educação — dizendo o que cada um resolve.</w:t>
      </w:r>
    </w:p>
    <w:p>
      <w:pPr>
        <w:spacing w:after="80"/>
        <w:pBdr>
          <w:bottom w:val="single" w:sz="6" w:space="1" w:color="DDE5F2"/>
        </w:pBdr>
      </w:pPr>
    </w:p>
    <w:p>
      <w:pPr>
        <w:pStyle w:val="Heading2"/>
      </w:pPr>
      <w:r>
        <w:rPr>
          <w:rFonts w:ascii="Calibri" w:hAnsi="Calibri"/>
          <w:b/>
          <w:color w:val="1F3B63"/>
          <w:sz w:val="24"/>
        </w:rPr>
        <w:t>5. Diferenciais</w:t>
      </w:r>
    </w:p>
    <w:p>
      <w:pPr>
        <w:pStyle w:val="Fala"/>
      </w:pPr>
      <w:r>
        <w:rPr>
          <w:rFonts w:ascii="Georgia" w:hAnsi="Georgia"/>
          <w:sz w:val="25"/>
        </w:rPr>
        <w:t>O que faz isso diferente de uma busca?</w:t>
      </w:r>
    </w:p>
    <w:p>
      <w:pPr>
        <w:pStyle w:val="Fala"/>
      </w:pPr>
      <w:r>
        <w:rPr>
          <w:rFonts w:ascii="Georgia" w:hAnsi="Georgia"/>
          <w:sz w:val="25"/>
        </w:rPr>
        <w:t>Primeiro: o texto da lei foi conferido artigo por artigo no site oficial do governo.</w:t>
      </w:r>
    </w:p>
    <w:p>
      <w:pPr>
        <w:pStyle w:val="Fala"/>
      </w:pPr>
      <w:r>
        <w:rPr>
          <w:rFonts w:ascii="Georgia" w:hAnsi="Georgia"/>
          <w:sz w:val="25"/>
        </w:rPr>
        <w:t>E onde a lei mudou desde 2015, a gente diz que mudou.</w:t>
      </w:r>
    </w:p>
    <w:p>
      <w:pPr>
        <w:pStyle w:val="Fala"/>
      </w:pPr>
      <w:r>
        <w:rPr>
          <w:rFonts w:ascii="Georgia" w:hAnsi="Georgia"/>
          <w:sz w:val="25"/>
        </w:rPr>
        <w:t xml:space="preserve">Segundo: o site </w:t>
      </w:r>
      <w:r>
        <w:rPr>
          <w:rFonts w:ascii="Georgia" w:hAnsi="Georgia"/>
          <w:b/>
          <w:sz w:val="25"/>
        </w:rPr>
        <w:t>não adivinha</w:t>
      </w:r>
      <w:r>
        <w:rPr>
          <w:rFonts w:ascii="Georgia" w:hAnsi="Georgia"/>
          <w:sz w:val="25"/>
        </w:rPr>
        <w:t>.</w:t>
      </w:r>
    </w:p>
    <w:p>
      <w:pPr>
        <w:pStyle w:val="Fala"/>
      </w:pPr>
      <w:r>
        <w:rPr>
          <w:rFonts w:ascii="Georgia" w:hAnsi="Georgia"/>
          <w:sz w:val="25"/>
        </w:rPr>
        <w:t>Cada passo que aparece tem uma regra escrita por trás — dá para auditar.</w:t>
      </w:r>
    </w:p>
    <w:p>
      <w:pPr>
        <w:pStyle w:val="Fala"/>
      </w:pPr>
      <w:r>
        <w:rPr>
          <w:rFonts w:ascii="Georgia" w:hAnsi="Georgia"/>
          <w:sz w:val="25"/>
        </w:rPr>
        <w:t xml:space="preserve">E terceiro: ele diz o que </w:t>
      </w:r>
      <w:r>
        <w:rPr>
          <w:rFonts w:ascii="Georgia" w:hAnsi="Georgia"/>
          <w:i/>
          <w:sz w:val="25"/>
        </w:rPr>
        <w:t>não</w:t>
      </w:r>
      <w:r>
        <w:rPr>
          <w:rFonts w:ascii="Georgia" w:hAnsi="Georgia"/>
          <w:sz w:val="25"/>
        </w:rPr>
        <w:t xml:space="preserve"> garante.</w:t>
      </w:r>
    </w:p>
    <w:p>
      <w:pPr>
        <w:pStyle w:val="Fala"/>
      </w:pPr>
      <w:r>
        <w:rPr>
          <w:rFonts w:ascii="Georgia" w:hAnsi="Georgia"/>
          <w:sz w:val="25"/>
        </w:rPr>
        <w:t>Para quem já recebeu uma promessa que não virou nada, isso vale mais do que parecer certeza.</w:t>
      </w:r>
    </w:p>
    <w:p>
      <w:pPr>
        <w:spacing w:after="80"/>
        <w:pBdr>
          <w:bottom w:val="single" w:sz="6" w:space="1" w:color="DDE5F2"/>
        </w:pBdr>
      </w:pPr>
    </w:p>
    <w:p>
      <w:pPr>
        <w:pStyle w:val="Heading2"/>
      </w:pPr>
      <w:r>
        <w:rPr>
          <w:rFonts w:ascii="Calibri" w:hAnsi="Calibri"/>
          <w:b/>
          <w:color w:val="1F3B63"/>
          <w:sz w:val="24"/>
        </w:rPr>
        <w:t>6. Encerramento</w:t>
      </w:r>
    </w:p>
    <w:p>
      <w:pPr>
        <w:pStyle w:val="Fala"/>
      </w:pPr>
      <w:r>
        <w:rPr>
          <w:rFonts w:ascii="Georgia" w:hAnsi="Georgia"/>
          <w:sz w:val="25"/>
        </w:rPr>
        <w:t xml:space="preserve">Isso existe porque somos seis pessoas — Jonatas, João Miguel, Guilherme, Victor, David Araujo e David Costa — que nos juntamos em volta de uma ideia simples: </w:t>
      </w:r>
      <w:r>
        <w:rPr>
          <w:rFonts w:ascii="Georgia" w:hAnsi="Georgia"/>
          <w:b/>
          <w:sz w:val="25"/>
        </w:rPr>
        <w:t>quem tem um direito tem que conseguir descobrir que tem.</w:t>
      </w:r>
    </w:p>
    <w:p>
      <w:pPr>
        <w:pStyle w:val="Fala"/>
      </w:pPr>
      <w:r>
        <w:rPr>
          <w:rFonts w:ascii="Georgia" w:hAnsi="Georgia"/>
          <w:sz w:val="25"/>
        </w:rPr>
        <w:t>O Amor NeuroDivergente é um site. Mas o que ele quer ser é um lugar de calma dentro de um assunto que hoje é barulho.</w:t>
      </w:r>
    </w:p>
    <w:p>
      <w:pPr>
        <w:pStyle w:val="Fala"/>
      </w:pPr>
      <w:r>
        <w:rPr>
          <w:rFonts w:ascii="Georgia" w:hAnsi="Georgia"/>
          <w:sz w:val="25"/>
        </w:rPr>
        <w:t>Vem com a gente.</w:t>
      </w:r>
    </w:p>
    <w:p>
      <w:pPr>
        <w:spacing w:after="80"/>
        <w:pBdr>
          <w:bottom w:val="single" w:sz="6" w:space="1" w:color="DDE5F2"/>
        </w:pBdr>
      </w:pPr>
    </w:p>
    <w:p>
      <w:pPr>
        <w:pStyle w:val="Heading2"/>
      </w:pPr>
      <w:r>
        <w:rPr>
          <w:rFonts w:ascii="Calibri" w:hAnsi="Calibri"/>
          <w:b/>
          <w:color w:val="1F3B63"/>
          <w:sz w:val="24"/>
        </w:rPr>
        <w:t>Alternativa: bloco 2 sem os números</w:t>
      </w:r>
    </w:p>
    <w:p>
      <w:pPr>
        <w:pStyle w:val="Fala"/>
      </w:pPr>
      <w:r>
        <w:rPr>
          <w:rFonts w:ascii="Georgia" w:hAnsi="Georgia"/>
          <w:i/>
          <w:sz w:val="25"/>
        </w:rPr>
        <w:t>Use este bloco no lugar do bloco 2 se algum dos três números não estiver certo. O vídeo inteiro cai para 2:48 e ninguém percebe.</w:t>
      </w:r>
    </w:p>
    <w:p>
      <w:pPr>
        <w:pStyle w:val="Fala"/>
      </w:pPr>
      <w:r>
        <w:rPr>
          <w:rFonts w:ascii="Georgia" w:hAnsi="Georgia"/>
          <w:sz w:val="25"/>
        </w:rPr>
        <w:t>As leis existentes. São muitas, e quase nenhuma está escrita na linguagem de quem precisa.</w:t>
      </w:r>
    </w:p>
    <w:p>
      <w:pPr>
        <w:pStyle w:val="Fala"/>
      </w:pPr>
      <w:r>
        <w:rPr>
          <w:rFonts w:ascii="Georgia" w:hAnsi="Georgia"/>
          <w:sz w:val="25"/>
        </w:rPr>
        <w:t xml:space="preserve">A pessoa pesquisa </w:t>
      </w:r>
      <w:r>
        <w:rPr>
          <w:rFonts w:ascii="Georgia" w:hAnsi="Georgia"/>
          <w:i/>
          <w:sz w:val="25"/>
        </w:rPr>
        <w:t>meu direito</w:t>
      </w:r>
      <w:r>
        <w:rPr>
          <w:rFonts w:ascii="Georgia" w:hAnsi="Georgia"/>
          <w:sz w:val="25"/>
        </w:rPr>
        <w:t>, e o que volta é o texto da lei — denso, em artigo, sem dizer se aquilo vale para o caso dela.</w:t>
      </w:r>
    </w:p>
    <w:p>
      <w:pPr>
        <w:pStyle w:val="Fala"/>
      </w:pPr>
      <w:r>
        <w:rPr>
          <w:rFonts w:ascii="Georgia" w:hAnsi="Georgia"/>
          <w:sz w:val="25"/>
        </w:rPr>
        <w:t>E quem mais sofre com isso?</w:t>
      </w:r>
    </w:p>
    <w:p>
      <w:pPr>
        <w:pStyle w:val="Fala"/>
      </w:pPr>
      <w:r>
        <w:rPr>
          <w:rFonts w:ascii="Georgia" w:hAnsi="Georgia"/>
          <w:sz w:val="25"/>
        </w:rPr>
        <w:t>Quem tem TDAH. Quem é autista. Quem tem dislexia.</w:t>
      </w:r>
    </w:p>
    <w:p>
      <w:pPr>
        <w:pStyle w:val="Fala"/>
      </w:pPr>
      <w:r>
        <w:rPr>
          <w:rFonts w:ascii="Georgia" w:hAnsi="Georgia"/>
          <w:sz w:val="25"/>
        </w:rPr>
        <w:t>E também quem está do lado: mãe, pai, parceiro, professora, enfermeiro.</w:t>
      </w:r>
    </w:p>
    <w:p>
      <w:pPr>
        <w:spacing w:after="80"/>
        <w:pBdr>
          <w:bottom w:val="single" w:sz="6" w:space="1" w:color="DDE5F2"/>
        </w:pBdr>
      </w:pPr>
    </w:p>
    <w:p>
      <w:pPr>
        <w:spacing w:after="80"/>
        <w:pBdr>
          <w:bottom w:val="single" w:sz="6" w:space="1" w:color="DDE5F2"/>
        </w:pBdr>
      </w:pPr>
    </w:p>
    <w:p>
      <w:pPr>
        <w:pStyle w:val="Heading1"/>
      </w:pPr>
      <w:r>
        <w:rPr>
          <w:rFonts w:ascii="Calibri" w:hAnsi="Calibri"/>
          <w:b/>
          <w:color w:val="1F3B63"/>
          <w:sz w:val="24"/>
        </w:rPr>
        <w:t>PARTE 3 — COMO GRAVAR</w:t>
      </w:r>
    </w:p>
    <w:p>
      <w:pPr>
        <w:pStyle w:val="Heading2"/>
      </w:pPr>
      <w:r>
        <w:rPr>
          <w:rFonts w:ascii="Calibri" w:hAnsi="Calibri"/>
          <w:b/>
          <w:color w:val="1F3B63"/>
          <w:sz w:val="24"/>
        </w:rPr>
        <w:t>Antes de apertar o botão (5 minutos)</w:t>
      </w:r>
    </w:p>
    <w:p>
      <w:pPr>
        <w:pStyle w:val="Tarefa"/>
      </w:pPr>
      <w:r>
        <w:t xml:space="preserve">☐  </w:t>
      </w:r>
      <w:r>
        <w:rPr>
          <w:rFonts w:ascii="Calibri" w:hAnsi="Calibri"/>
          <w:sz w:val="22"/>
        </w:rPr>
        <w:t>Telefone carregando, no modo avião</w:t>
      </w:r>
    </w:p>
    <w:p>
      <w:pPr>
        <w:pStyle w:val="Tarefa"/>
      </w:pPr>
      <w:r>
        <w:t xml:space="preserve">☐  </w:t>
      </w:r>
      <w:r>
        <w:rPr>
          <w:rFonts w:ascii="Calibri" w:hAnsi="Calibri"/>
          <w:sz w:val="22"/>
        </w:rPr>
        <w:t>Ambiente silencioso: ventilador desligado, porta fechada</w:t>
      </w:r>
    </w:p>
    <w:p>
      <w:pPr>
        <w:pStyle w:val="Tarefa"/>
      </w:pPr>
      <w:r>
        <w:t xml:space="preserve">☐  </w:t>
      </w:r>
      <w:r>
        <w:rPr>
          <w:rFonts w:ascii="Calibri" w:hAnsi="Calibri"/>
          <w:b/>
          <w:sz w:val="22"/>
        </w:rPr>
        <w:t>Microfone de lapela</w:t>
      </w:r>
      <w:r>
        <w:rPr>
          <w:rFonts w:ascii="Calibri" w:hAnsi="Calibri"/>
          <w:sz w:val="22"/>
        </w:rPr>
        <w:t>, não o do notebook. Grave 10 segundos e escute —</w:t>
      </w:r>
    </w:p>
    <w:p>
      <w:r>
        <w:rPr>
          <w:rFonts w:ascii="Calibri" w:hAnsi="Calibri"/>
          <w:sz w:val="24"/>
        </w:rPr>
        <w:t>se raspa, está longe demais</w:t>
      </w:r>
    </w:p>
    <w:p>
      <w:pPr>
        <w:pStyle w:val="Tarefa"/>
      </w:pPr>
      <w:r>
        <w:t xml:space="preserve">☐  </w:t>
      </w:r>
      <w:r>
        <w:rPr>
          <w:rFonts w:ascii="Calibri" w:hAnsi="Calibri"/>
          <w:sz w:val="22"/>
        </w:rPr>
        <w:t>Luz de frente, não atrás. Se o rosto ficar com sombra, acenda um abajur</w:t>
      </w:r>
    </w:p>
    <w:p>
      <w:r>
        <w:rPr>
          <w:rFonts w:ascii="Calibri" w:hAnsi="Calibri"/>
          <w:sz w:val="24"/>
        </w:rPr>
        <w:t>na frente do David</w:t>
      </w:r>
    </w:p>
    <w:p>
      <w:pPr>
        <w:pStyle w:val="Tarefa"/>
      </w:pPr>
      <w:r>
        <w:t xml:space="preserve">☐  </w:t>
      </w:r>
      <w:r>
        <w:rPr>
          <w:rFonts w:ascii="Calibri" w:hAnsi="Calibri"/>
          <w:sz w:val="22"/>
        </w:rPr>
        <w:t>Os seis com a mesma roupa — a emenda some</w:t>
      </w:r>
    </w:p>
    <w:p>
      <w:pPr>
        <w:pStyle w:val="Tarefa"/>
      </w:pPr>
      <w:r>
        <w:t xml:space="preserve">☐  </w:t>
      </w:r>
      <w:r>
        <w:rPr>
          <w:rFonts w:ascii="Calibri" w:hAnsi="Calibri"/>
          <w:sz w:val="22"/>
        </w:rPr>
        <w:t xml:space="preserve">Navegador já aberto em </w:t>
      </w:r>
      <w:r>
        <w:rPr>
          <w:rFonts w:ascii="Calibri" w:hAnsi="Calibri"/>
          <w:b/>
          <w:sz w:val="22"/>
        </w:rPr>
        <w:t>Seus Direitos</w:t>
      </w:r>
      <w:r>
        <w:rPr>
          <w:rFonts w:ascii="Calibri" w:hAnsi="Calibri"/>
          <w:sz w:val="22"/>
        </w:rPr>
        <w:t>, sem notificação, zoom em 125%</w:t>
      </w:r>
    </w:p>
    <w:p>
      <w:pPr>
        <w:pStyle w:val="Heading2"/>
      </w:pPr>
      <w:r>
        <w:rPr>
          <w:rFonts w:ascii="Calibri" w:hAnsi="Calibri"/>
          <w:b/>
          <w:color w:val="1F3B63"/>
          <w:sz w:val="24"/>
        </w:rPr>
        <w:t>As três tomadas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after="40"/>
              <w:shd w:val="clear" w:color="auto" w:fill="EDF2F8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21"/>
              </w:rPr>
              <w:t>Tomada</w:t>
            </w:r>
          </w:p>
        </w:tc>
        <w:tc>
          <w:tcPr>
            <w:tcW w:type="dxa" w:w="3135"/>
          </w:tcPr>
          <w:p>
            <w:pPr>
              <w:spacing w:after="40"/>
              <w:shd w:val="clear" w:color="auto" w:fill="EDF2F8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21"/>
              </w:rPr>
              <w:t>O quê</w:t>
            </w:r>
          </w:p>
        </w:tc>
        <w:tc>
          <w:tcPr>
            <w:tcW w:type="dxa" w:w="3135"/>
          </w:tcPr>
          <w:p>
            <w:pPr>
              <w:spacing w:after="40"/>
              <w:shd w:val="clear" w:color="auto" w:fill="EDF2F8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21"/>
              </w:rPr>
              <w:t>Duração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1"/>
              </w:rPr>
              <w:t>1</w:t>
            </w:r>
          </w:p>
        </w:tc>
        <w:tc>
          <w:tcPr>
            <w:tcW w:type="dxa" w:w="3135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 xml:space="preserve">Os seis em linha, parados, olhando a câmera, </w:t>
            </w:r>
            <w:r>
              <w:rPr>
                <w:rFonts w:ascii="Calibri" w:hAnsi="Calibri"/>
                <w:b/>
                <w:sz w:val="21"/>
              </w:rPr>
              <w:t>sem som nenhum</w:t>
            </w:r>
          </w:p>
        </w:tc>
        <w:tc>
          <w:tcPr>
            <w:tcW w:type="dxa" w:w="3135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10 s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1"/>
              </w:rPr>
              <w:t>2</w:t>
            </w:r>
          </w:p>
        </w:tc>
        <w:tc>
          <w:tcPr>
            <w:tcW w:type="dxa" w:w="313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1"/>
              </w:rPr>
              <w:t>A narração do David, o vídeo inteiro, em uma tomada</w:t>
            </w:r>
          </w:p>
        </w:tc>
        <w:tc>
          <w:tcPr>
            <w:tcW w:type="dxa" w:w="3135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~2:50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1"/>
              </w:rPr>
              <w:t>3</w:t>
            </w:r>
          </w:p>
        </w:tc>
        <w:tc>
          <w:tcPr>
            <w:tcW w:type="dxa" w:w="3135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 xml:space="preserve">A tela, </w:t>
            </w:r>
            <w:r>
              <w:rPr>
                <w:rFonts w:ascii="Calibri" w:hAnsi="Calibri"/>
                <w:b/>
                <w:sz w:val="21"/>
              </w:rPr>
              <w:t>sem voz</w:t>
            </w:r>
          </w:p>
        </w:tc>
        <w:tc>
          <w:tcPr>
            <w:tcW w:type="dxa" w:w="3135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32 s</w:t>
            </w:r>
          </w:p>
        </w:tc>
      </w:tr>
    </w:tbl>
    <w:p/>
    <w:p>
      <w:r>
        <w:rPr>
          <w:rFonts w:ascii="Calibri" w:hAnsi="Calibri"/>
          <w:b/>
          <w:sz w:val="24"/>
        </w:rPr>
        <w:t>Duas vezes cada.</w:t>
      </w:r>
      <w:r>
        <w:rPr>
          <w:rFonts w:ascii="Calibri" w:hAnsi="Calibri"/>
          <w:sz w:val="24"/>
        </w:rPr>
        <w:t xml:space="preserve"> A primeira é descartável — serve só para aquecer.</w:t>
      </w:r>
    </w:p>
    <w:p>
      <w:r>
        <w:rPr>
          <w:rFonts w:ascii="Calibri" w:hAnsi="Calibri"/>
          <w:b/>
          <w:sz w:val="24"/>
        </w:rPr>
        <w:t>A ordem importa:</w:t>
      </w:r>
      <w:r>
        <w:rPr>
          <w:rFonts w:ascii="Calibri" w:hAnsi="Calibri"/>
          <w:sz w:val="24"/>
        </w:rPr>
        <w:t xml:space="preserve"> a Tomada 1 primeiro. É ela que garante que a abertura e o encerramento tenham o mesmo enquadramento. Se o David clipe no meio, </w:t>
      </w:r>
      <w:r>
        <w:rPr>
          <w:rFonts w:ascii="Calibri" w:hAnsi="Calibri"/>
          <w:b/>
          <w:sz w:val="24"/>
        </w:rPr>
        <w:t>grava só o trecho</w:t>
      </w:r>
      <w:r>
        <w:rPr>
          <w:rFonts w:ascii="Calibri" w:hAnsi="Calibri"/>
          <w:sz w:val="24"/>
        </w:rPr>
        <w:t xml:space="preserve"> — não refaça o vídeo todo.</w:t>
      </w:r>
    </w:p>
    <w:p>
      <w:pPr>
        <w:spacing w:after="80"/>
        <w:pBdr>
          <w:bottom w:val="single" w:sz="6" w:space="1" w:color="DDE5F2"/>
        </w:pBdr>
      </w:pPr>
    </w:p>
    <w:p>
      <w:pPr>
        <w:pStyle w:val="Heading1"/>
      </w:pPr>
      <w:r>
        <w:rPr>
          <w:rFonts w:ascii="Calibri" w:hAnsi="Calibri"/>
          <w:b/>
          <w:color w:val="1F3B63"/>
          <w:sz w:val="24"/>
        </w:rPr>
        <w:t>PARTE 4 — A NARRAÇÃO, PARA GRAVAR</w:t>
      </w:r>
    </w:p>
    <w:p>
      <w:pPr>
        <w:pStyle w:val="Fala"/>
      </w:pPr>
      <w:r>
        <w:rPr>
          <w:rFonts w:ascii="Georgia" w:hAnsi="Georgia"/>
          <w:b/>
          <w:sz w:val="25"/>
        </w:rPr>
        <w:t>Marcação:</w:t>
      </w:r>
      <w:r>
        <w:rPr>
          <w:rFonts w:ascii="Georgia" w:hAnsi="Georgia"/>
          <w:sz w:val="25"/>
        </w:rPr>
        <w:t xml:space="preserve"> </w:t>
      </w:r>
      <w:r>
        <w:rPr>
          <w:rFonts w:ascii="Georgia" w:hAnsi="Georgia"/>
          <w:sz w:val="25"/>
        </w:rPr>
        <w:t>⟨pausa 2s⟩</w:t>
      </w:r>
      <w:r>
        <w:rPr>
          <w:rFonts w:ascii="Georgia" w:hAnsi="Georgia"/>
          <w:sz w:val="25"/>
        </w:rPr>
        <w:t xml:space="preserve"> é para parar e segurar dois segundos. O corte sai na edição. </w:t>
      </w:r>
      <w:r>
        <w:rPr>
          <w:rFonts w:ascii="Georgia" w:hAnsi="Georgia"/>
          <w:sz w:val="25"/>
        </w:rPr>
        <w:t>⟨pausa 1s⟩</w:t>
      </w:r>
      <w:r>
        <w:rPr>
          <w:rFonts w:ascii="Georgia" w:hAnsi="Georgia"/>
          <w:sz w:val="25"/>
        </w:rPr>
        <w:t xml:space="preserve"> é um segundo.</w:t>
      </w:r>
    </w:p>
    <w:p>
      <w:pPr>
        <w:pStyle w:val="Fala"/>
      </w:pPr>
      <w:r>
        <w:rPr>
          <w:rFonts w:ascii="Georgia" w:hAnsi="Georgia"/>
          <w:b/>
          <w:sz w:val="25"/>
        </w:rPr>
        <w:t>Não leia.</w:t>
      </w:r>
      <w:r>
        <w:rPr>
          <w:rFonts w:ascii="Georgia" w:hAnsi="Georgia"/>
          <w:sz w:val="25"/>
        </w:rPr>
        <w:t xml:space="preserve"> Decore a ideia e fale com as suas palavras. O texto está aqui para você não travar, não para ser lido.</w:t>
      </w:r>
    </w:p>
    <w:p>
      <w:pPr>
        <w:pStyle w:val="Heading2"/>
      </w:pPr>
      <w:r>
        <w:rPr>
          <w:rFonts w:ascii="Calibri" w:hAnsi="Calibri"/>
          <w:b/>
          <w:color w:val="1F3B63"/>
          <w:sz w:val="24"/>
        </w:rPr>
        <w:t>Bloco 1 — Gancho · 0:12</w:t>
      </w:r>
    </w:p>
    <w:p>
      <w:r>
        <w:rPr>
          <w:rFonts w:ascii="Calibri" w:hAnsi="Calibri"/>
          <w:sz w:val="24"/>
        </w:rPr>
        <w:t>⟨2 segundos de silêncio antes⟩</w:t>
      </w:r>
    </w:p>
    <w:p>
      <w:pPr>
        <w:pStyle w:val="Fala"/>
      </w:pPr>
      <w:r>
        <w:rPr>
          <w:rFonts w:ascii="Georgia" w:hAnsi="Georgia"/>
          <w:sz w:val="25"/>
        </w:rPr>
        <w:t>Amor NeuroDivergente.</w:t>
      </w:r>
    </w:p>
    <w:p>
      <w:pPr>
        <w:pStyle w:val="Nota"/>
      </w:pPr>
      <w:r>
        <w:rPr>
          <w:rFonts w:ascii="Calibri" w:hAnsi="Calibri"/>
          <w:sz w:val="21"/>
        </w:rPr>
        <w:t>⟨pausa 1s⟩</w:t>
      </w:r>
    </w:p>
    <w:p>
      <w:pPr>
        <w:pStyle w:val="Fala"/>
      </w:pPr>
      <w:r>
        <w:rPr>
          <w:rFonts w:ascii="Georgia" w:hAnsi="Georgia"/>
          <w:sz w:val="25"/>
        </w:rPr>
        <w:t>Sabe aquela pergunta que você faz e espera que alguém responda?</w:t>
      </w:r>
    </w:p>
    <w:p>
      <w:pPr>
        <w:pStyle w:val="Fala"/>
      </w:pPr>
      <w:r>
        <w:rPr>
          <w:rFonts w:ascii="Georgia" w:hAnsi="Georgia"/>
          <w:i/>
          <w:sz w:val="25"/>
        </w:rPr>
        <w:t>A escola pode me dar mais tempo na prova?</w:t>
      </w:r>
    </w:p>
    <w:p>
      <w:pPr>
        <w:pStyle w:val="Fala"/>
      </w:pPr>
      <w:r>
        <w:rPr>
          <w:rFonts w:ascii="Georgia" w:hAnsi="Georgia"/>
          <w:i/>
          <w:sz w:val="25"/>
        </w:rPr>
        <w:t>O trabalho pode me cobrar um horário que eu não consigo cumprir?</w:t>
      </w:r>
    </w:p>
    <w:p>
      <w:pPr>
        <w:pStyle w:val="Nota"/>
      </w:pPr>
      <w:r>
        <w:rPr>
          <w:rFonts w:ascii="Calibri" w:hAnsi="Calibri"/>
          <w:sz w:val="21"/>
        </w:rPr>
        <w:t>⟨pausa 1s⟩</w:t>
      </w:r>
    </w:p>
    <w:p>
      <w:pPr>
        <w:pStyle w:val="Fala"/>
      </w:pPr>
      <w:r>
        <w:rPr>
          <w:rFonts w:ascii="Georgia" w:hAnsi="Georgia"/>
          <w:sz w:val="25"/>
        </w:rPr>
        <w:t>A resposta existe. Está escrita. Está em lei.</w:t>
      </w:r>
    </w:p>
    <w:p>
      <w:pPr>
        <w:pStyle w:val="Nota"/>
      </w:pPr>
      <w:r>
        <w:rPr>
          <w:rFonts w:ascii="Calibri" w:hAnsi="Calibri"/>
          <w:sz w:val="21"/>
        </w:rPr>
        <w:t>⟨pausa 2s⟩</w:t>
      </w:r>
    </w:p>
    <w:p>
      <w:pPr>
        <w:pStyle w:val="Fala"/>
      </w:pPr>
      <w:r>
        <w:rPr>
          <w:rFonts w:ascii="Georgia" w:hAnsi="Georgia"/>
          <w:sz w:val="25"/>
        </w:rPr>
        <w:t xml:space="preserve">O problema nunca foi a lei. </w:t>
      </w:r>
      <w:r>
        <w:rPr>
          <w:rFonts w:ascii="Georgia" w:hAnsi="Georgia"/>
          <w:b/>
          <w:sz w:val="25"/>
        </w:rPr>
        <w:t>É chegar nela.</w:t>
      </w:r>
    </w:p>
    <w:p>
      <w:r>
        <w:rPr>
          <w:rFonts w:ascii="Calibri" w:hAnsi="Calibri"/>
          <w:sz w:val="24"/>
        </w:rPr>
        <w:t>⟨2 segundos de silêncio⟩</w:t>
      </w:r>
    </w:p>
    <w:p>
      <w:r>
        <w:rPr>
          <w:rFonts w:ascii="Calibri" w:hAnsi="Calibri"/>
          <w:b/>
          <w:sz w:val="24"/>
        </w:rPr>
        <w:t>NA TELA:</w:t>
      </w:r>
      <w:r>
        <w:rPr>
          <w:rFonts w:ascii="Calibri" w:hAnsi="Calibri"/>
          <w:sz w:val="24"/>
        </w:rPr>
        <w:t xml:space="preserve"> o logo do site. Depois corta para o David no plano médio.</w:t>
      </w:r>
    </w:p>
    <w:p>
      <w:pPr>
        <w:pStyle w:val="Fala"/>
      </w:pPr>
      <w:r>
        <w:rPr>
          <w:rFonts w:ascii="Georgia" w:hAnsi="Georgia"/>
          <w:b/>
          <w:sz w:val="25"/>
        </w:rPr>
        <w:t>Marcação:</w:t>
      </w:r>
      <w:r>
        <w:rPr>
          <w:rFonts w:ascii="Georgia" w:hAnsi="Georgia"/>
          <w:sz w:val="25"/>
        </w:rPr>
        <w:t xml:space="preserve"> as duas perguntas são a parte mais importante do vídeo. Fale cada uma como se fosse uma pergunta que você já ouviu mil vezes. A última frase é a virada: baixe um pouco a voz e deixe silêncio depois.</w:t>
      </w:r>
    </w:p>
    <w:p>
      <w:pPr>
        <w:pStyle w:val="Heading2"/>
      </w:pPr>
      <w:r>
        <w:rPr>
          <w:rFonts w:ascii="Calibri" w:hAnsi="Calibri"/>
          <w:b/>
          <w:color w:val="1F3B63"/>
          <w:sz w:val="24"/>
        </w:rPr>
        <w:t>Bloco 2 — Problema e público · 0:32</w:t>
      </w:r>
    </w:p>
    <w:p>
      <w:r>
        <w:rPr>
          <w:rFonts w:ascii="Calibri" w:hAnsi="Calibri"/>
          <w:sz w:val="24"/>
        </w:rPr>
        <w:t>⟨1 segundo⟩</w:t>
      </w:r>
    </w:p>
    <w:p>
      <w:pPr>
        <w:pStyle w:val="Fala"/>
      </w:pPr>
      <w:r>
        <w:rPr>
          <w:rFonts w:ascii="Georgia" w:hAnsi="Georgia"/>
          <w:sz w:val="25"/>
        </w:rPr>
        <w:t>A Lei Brasileira de Inclusão tem trinta e cinco artigos. A Berenice Piana tem sete.</w:t>
      </w:r>
    </w:p>
    <w:p>
      <w:pPr>
        <w:pStyle w:val="Nota"/>
      </w:pPr>
      <w:r>
        <w:rPr>
          <w:rFonts w:ascii="Calibri" w:hAnsi="Calibri"/>
          <w:sz w:val="21"/>
        </w:rPr>
        <w:t>⟨pausa 1s⟩</w:t>
      </w:r>
    </w:p>
    <w:p>
      <w:pPr>
        <w:pStyle w:val="Fala"/>
      </w:pPr>
      <w:r>
        <w:rPr>
          <w:rFonts w:ascii="Georgia" w:hAnsi="Georgia"/>
          <w:sz w:val="25"/>
        </w:rPr>
        <w:t>A Romeo Mion tem três.</w:t>
      </w:r>
    </w:p>
    <w:p>
      <w:pPr>
        <w:pStyle w:val="Nota"/>
      </w:pPr>
      <w:r>
        <w:rPr>
          <w:rFonts w:ascii="Calibri" w:hAnsi="Calibri"/>
          <w:sz w:val="21"/>
        </w:rPr>
        <w:t>⟨pausa 2s⟩</w:t>
      </w:r>
    </w:p>
    <w:p>
      <w:pPr>
        <w:pStyle w:val="Fala"/>
      </w:pPr>
      <w:r>
        <w:rPr>
          <w:rFonts w:ascii="Georgia" w:hAnsi="Georgia"/>
          <w:sz w:val="25"/>
        </w:rPr>
        <w:t>Nenhuma delas está escrita na linguagem de quem precisa.</w:t>
      </w:r>
    </w:p>
    <w:p>
      <w:pPr>
        <w:pStyle w:val="Fala"/>
      </w:pPr>
      <w:r>
        <w:rPr>
          <w:rFonts w:ascii="Georgia" w:hAnsi="Georgia"/>
          <w:sz w:val="25"/>
        </w:rPr>
        <w:t xml:space="preserve">A pessoa pesquisa </w:t>
      </w:r>
      <w:r>
        <w:rPr>
          <w:rFonts w:ascii="Georgia" w:hAnsi="Georgia"/>
          <w:i/>
          <w:sz w:val="25"/>
        </w:rPr>
        <w:t>meu direito</w:t>
      </w:r>
      <w:r>
        <w:rPr>
          <w:rFonts w:ascii="Georgia" w:hAnsi="Georgia"/>
          <w:sz w:val="25"/>
        </w:rPr>
        <w:t>, e o que volta é a lei — densa, em artigo, sem dizer se aquilo vale para o caso dela.</w:t>
      </w:r>
    </w:p>
    <w:p>
      <w:pPr>
        <w:pStyle w:val="Nota"/>
      </w:pPr>
      <w:r>
        <w:rPr>
          <w:rFonts w:ascii="Calibri" w:hAnsi="Calibri"/>
          <w:sz w:val="21"/>
        </w:rPr>
        <w:t>⟨pausa 1s⟩</w:t>
      </w:r>
    </w:p>
    <w:p>
      <w:pPr>
        <w:pStyle w:val="Fala"/>
      </w:pPr>
      <w:r>
        <w:rPr>
          <w:rFonts w:ascii="Georgia" w:hAnsi="Georgia"/>
          <w:sz w:val="25"/>
        </w:rPr>
        <w:t>E quem mais sofre com isso?</w:t>
      </w:r>
    </w:p>
    <w:p>
      <w:pPr>
        <w:pStyle w:val="Fala"/>
      </w:pPr>
      <w:r>
        <w:rPr>
          <w:rFonts w:ascii="Georgia" w:hAnsi="Georgia"/>
          <w:sz w:val="25"/>
        </w:rPr>
        <w:t>Quem tem TDAH. Quem é autista. Quem tem dislexia.</w:t>
      </w:r>
    </w:p>
    <w:p>
      <w:pPr>
        <w:pStyle w:val="Fala"/>
      </w:pPr>
      <w:r>
        <w:rPr>
          <w:rFonts w:ascii="Georgia" w:hAnsi="Georgia"/>
          <w:sz w:val="25"/>
        </w:rPr>
        <w:t>E também quem está do lado: mãe, pai, parceiro, professora, enfermeiro.</w:t>
      </w:r>
    </w:p>
    <w:p>
      <w:r>
        <w:rPr>
          <w:rFonts w:ascii="Calibri" w:hAnsi="Calibri"/>
          <w:sz w:val="24"/>
        </w:rPr>
        <w:t>⟨2 segundos de silêncio⟩</w:t>
      </w:r>
    </w:p>
    <w:p>
      <w:r>
        <w:rPr>
          <w:rFonts w:ascii="Calibri" w:hAnsi="Calibri"/>
          <w:b/>
          <w:sz w:val="24"/>
        </w:rPr>
        <w:t>NA TELA:</w:t>
      </w:r>
      <w:r>
        <w:rPr>
          <w:rFonts w:ascii="Calibri" w:hAnsi="Calibri"/>
          <w:sz w:val="24"/>
        </w:rPr>
        <w:t xml:space="preserve"> cartão de texto limpo, sem site. Uma linha por lei, aparecendo uma de cada vez.</w:t>
      </w:r>
    </w:p>
    <w:p>
      <w:pPr>
        <w:pStyle w:val="Heading2"/>
      </w:pPr>
      <w:r>
        <w:rPr>
          <w:rFonts w:ascii="Calibri" w:hAnsi="Calibri"/>
          <w:b/>
          <w:color w:val="1F3B63"/>
          <w:sz w:val="24"/>
        </w:rPr>
        <w:t>Bloco 3 — Solução · 1:07</w:t>
      </w:r>
    </w:p>
    <w:p>
      <w:r>
        <w:rPr>
          <w:rFonts w:ascii="Calibri" w:hAnsi="Calibri"/>
          <w:sz w:val="24"/>
        </w:rPr>
        <w:t>⟨1 segundo⟩</w:t>
      </w:r>
    </w:p>
    <w:p>
      <w:pPr>
        <w:pStyle w:val="Fala"/>
      </w:pPr>
      <w:r>
        <w:rPr>
          <w:rFonts w:ascii="Georgia" w:hAnsi="Georgia"/>
          <w:sz w:val="25"/>
        </w:rPr>
        <w:t xml:space="preserve">O Amor NeuroDivergente é um site onde a pessoa conta </w:t>
      </w:r>
      <w:r>
        <w:rPr>
          <w:rFonts w:ascii="Georgia" w:hAnsi="Georgia"/>
          <w:i/>
          <w:sz w:val="25"/>
        </w:rPr>
        <w:t>a situação</w:t>
      </w:r>
      <w:r>
        <w:rPr>
          <w:rFonts w:ascii="Georgia" w:hAnsi="Georgia"/>
          <w:sz w:val="25"/>
        </w:rPr>
        <w:t xml:space="preserve"> — não quem ela é — e o site responde: </w:t>
      </w:r>
      <w:r>
        <w:rPr>
          <w:rFonts w:ascii="Georgia" w:hAnsi="Georgia"/>
          <w:b/>
          <w:sz w:val="25"/>
        </w:rPr>
        <w:t>aqui está a lei que escreve sobre isso.</w:t>
      </w:r>
    </w:p>
    <w:p>
      <w:pPr>
        <w:pStyle w:val="Nota"/>
      </w:pPr>
      <w:r>
        <w:rPr>
          <w:rFonts w:ascii="Calibri" w:hAnsi="Calibri"/>
          <w:sz w:val="21"/>
        </w:rPr>
        <w:t>⟨pausa 1s⟩</w:t>
      </w:r>
    </w:p>
    <w:p>
      <w:pPr>
        <w:pStyle w:val="Fala"/>
      </w:pPr>
      <w:r>
        <w:rPr>
          <w:rFonts w:ascii="Georgia" w:hAnsi="Georgia"/>
          <w:sz w:val="25"/>
        </w:rPr>
        <w:t>Você escolhe a área, responde três perguntas, e recebe o caminho: o que a lei garante, o que dá para fazer agora, e onde buscar ajuda de verdade.</w:t>
      </w:r>
    </w:p>
    <w:p>
      <w:pPr>
        <w:pStyle w:val="Nota"/>
      </w:pPr>
      <w:r>
        <w:rPr>
          <w:rFonts w:ascii="Calibri" w:hAnsi="Calibri"/>
          <w:sz w:val="21"/>
        </w:rPr>
        <w:t>⟨pausa 2s⟩</w:t>
      </w:r>
    </w:p>
    <w:p>
      <w:pPr>
        <w:pStyle w:val="Fala"/>
      </w:pPr>
      <w:r>
        <w:rPr>
          <w:rFonts w:ascii="Georgia" w:hAnsi="Georgia"/>
          <w:sz w:val="25"/>
        </w:rPr>
        <w:t>Sem juridiquês. Sem formulário. Sem cadastro.</w:t>
      </w:r>
    </w:p>
    <w:p>
      <w:r>
        <w:rPr>
          <w:rFonts w:ascii="Calibri" w:hAnsi="Calibri"/>
          <w:sz w:val="24"/>
        </w:rPr>
        <w:t>⟨2 segundos de silêncio⟩</w:t>
      </w:r>
    </w:p>
    <w:p>
      <w:r>
        <w:rPr>
          <w:rFonts w:ascii="Calibri" w:hAnsi="Calibri"/>
          <w:b/>
          <w:sz w:val="24"/>
        </w:rPr>
        <w:t>NA TELA:</w:t>
      </w:r>
      <w:r>
        <w:rPr>
          <w:rFonts w:ascii="Calibri" w:hAnsi="Calibri"/>
          <w:sz w:val="24"/>
        </w:rPr>
        <w:t xml:space="preserve"> o navegador já aberto na página </w:t>
      </w:r>
      <w:r>
        <w:rPr>
          <w:rFonts w:ascii="Calibri" w:hAnsi="Calibri"/>
          <w:b/>
          <w:sz w:val="24"/>
        </w:rPr>
        <w:t>Seus Direitos</w:t>
      </w:r>
      <w:r>
        <w:rPr>
          <w:rFonts w:ascii="Calibri" w:hAnsi="Calibri"/>
          <w:sz w:val="24"/>
        </w:rPr>
        <w:t xml:space="preserve">, com os seis cartões de área visíveis. </w:t>
      </w:r>
      <w:r>
        <w:rPr>
          <w:rFonts w:ascii="Calibri" w:hAnsi="Calibri"/>
          <w:b/>
          <w:sz w:val="24"/>
        </w:rPr>
        <w:t>Estático — ainda não clica em nada.</w:t>
      </w:r>
    </w:p>
    <w:p>
      <w:pPr>
        <w:pStyle w:val="Fala"/>
      </w:pPr>
      <w:r>
        <w:rPr>
          <w:rFonts w:ascii="Georgia" w:hAnsi="Georgia"/>
          <w:b/>
          <w:sz w:val="25"/>
        </w:rPr>
        <w:t>Marcação:</w:t>
      </w:r>
      <w:r>
        <w:rPr>
          <w:rFonts w:ascii="Georgia" w:hAnsi="Georgia"/>
          <w:sz w:val="25"/>
        </w:rPr>
        <w:t xml:space="preserve"> as três negativas do fim são curtas e secas. Não corra, mas não empolgue. É uma lista de três, não um grito.</w:t>
      </w:r>
    </w:p>
    <w:p>
      <w:pPr>
        <w:pStyle w:val="Heading2"/>
      </w:pPr>
      <w:r>
        <w:rPr>
          <w:rFonts w:ascii="Calibri" w:hAnsi="Calibri"/>
          <w:b/>
          <w:color w:val="1F3B63"/>
          <w:sz w:val="24"/>
        </w:rPr>
        <w:t>Bloco 4 — Proposta de valor e funcionamento · 1:31</w:t>
      </w:r>
    </w:p>
    <w:p>
      <w:r>
        <w:rPr>
          <w:rFonts w:ascii="Calibri" w:hAnsi="Calibri"/>
          <w:sz w:val="24"/>
        </w:rPr>
        <w:t>⟨1 segundo⟩</w:t>
      </w:r>
    </w:p>
    <w:p>
      <w:pPr>
        <w:pStyle w:val="Fala"/>
      </w:pPr>
      <w:r>
        <w:rPr>
          <w:rFonts w:ascii="Georgia" w:hAnsi="Georgia"/>
          <w:sz w:val="25"/>
        </w:rPr>
        <w:t>Funciona em três passos.</w:t>
      </w:r>
    </w:p>
    <w:p>
      <w:pPr>
        <w:pStyle w:val="Nota"/>
      </w:pPr>
      <w:r>
        <w:rPr>
          <w:rFonts w:ascii="Calibri" w:hAnsi="Calibri"/>
          <w:sz w:val="21"/>
        </w:rPr>
        <w:t>⟨pausa 1s⟩</w:t>
      </w:r>
    </w:p>
    <w:p>
      <w:pPr>
        <w:pStyle w:val="Fala"/>
      </w:pPr>
      <w:r>
        <w:rPr>
          <w:rFonts w:ascii="Georgia" w:hAnsi="Georgia"/>
          <w:sz w:val="25"/>
        </w:rPr>
        <w:t>Primeiro: seis áreas — educação, trabalho, saúde, acompanhante, acessibilidade e documentação.</w:t>
      </w:r>
    </w:p>
    <w:p>
      <w:pPr>
        <w:pStyle w:val="Nota"/>
      </w:pPr>
      <w:r>
        <w:rPr>
          <w:rFonts w:ascii="Calibri" w:hAnsi="Calibri"/>
          <w:sz w:val="21"/>
        </w:rPr>
        <w:t>⟨pausa 1s⟩</w:t>
      </w:r>
    </w:p>
    <w:p>
      <w:pPr>
        <w:pStyle w:val="Fala"/>
      </w:pPr>
      <w:r>
        <w:rPr>
          <w:rFonts w:ascii="Georgia" w:hAnsi="Georgia"/>
          <w:sz w:val="25"/>
        </w:rPr>
        <w:t>Segundo: três perguntas, e só sobre a situação.</w:t>
      </w:r>
    </w:p>
    <w:p>
      <w:pPr>
        <w:pStyle w:val="Fala"/>
      </w:pPr>
      <w:r>
        <w:rPr>
          <w:rFonts w:ascii="Georgia" w:hAnsi="Georgia"/>
          <w:sz w:val="25"/>
        </w:rPr>
        <w:t>A pessoa nunca digita nome, diagnóstico, CPF ou laudo.</w:t>
      </w:r>
    </w:p>
    <w:p>
      <w:pPr>
        <w:pStyle w:val="Fala"/>
      </w:pPr>
      <w:r>
        <w:rPr>
          <w:rFonts w:ascii="Georgia" w:hAnsi="Georgia"/>
          <w:b/>
          <w:sz w:val="25"/>
        </w:rPr>
        <w:t>Nada disso é pedido e nada disso é guardado:</w:t>
      </w:r>
      <w:r>
        <w:rPr>
          <w:rFonts w:ascii="Georgia" w:hAnsi="Georgia"/>
          <w:sz w:val="25"/>
        </w:rPr>
        <w:t xml:space="preserve"> as respostas ficam só no navegador dela.</w:t>
      </w:r>
    </w:p>
    <w:p>
      <w:pPr>
        <w:pStyle w:val="Nota"/>
      </w:pPr>
      <w:r>
        <w:rPr>
          <w:rFonts w:ascii="Calibri" w:hAnsi="Calibri"/>
          <w:sz w:val="21"/>
        </w:rPr>
        <w:t>⟨pausa 1s⟩</w:t>
      </w:r>
    </w:p>
    <w:p>
      <w:pPr>
        <w:pStyle w:val="Fala"/>
      </w:pPr>
      <w:r>
        <w:rPr>
          <w:rFonts w:ascii="Georgia" w:hAnsi="Georgia"/>
          <w:sz w:val="25"/>
        </w:rPr>
        <w:t>Terceiro: o resultado. O que a lei diz. Os passos, na ordem em que dá para fazer. E os órgãos — Defensoria, Ministério Público, Secretaria de Educação — dizendo o que cada um resolve.</w:t>
      </w:r>
    </w:p>
    <w:p>
      <w:r>
        <w:rPr>
          <w:rFonts w:ascii="Calibri" w:hAnsi="Calibri"/>
          <w:sz w:val="24"/>
        </w:rPr>
        <w:t>⟨2 segundos de silêncio⟩</w:t>
      </w:r>
    </w:p>
    <w:p>
      <w:r>
        <w:rPr>
          <w:rFonts w:ascii="Calibri" w:hAnsi="Calibri"/>
          <w:b/>
          <w:sz w:val="24"/>
        </w:rPr>
        <w:t>NA TELA:</w:t>
      </w:r>
      <w:r>
        <w:rPr>
          <w:rFonts w:ascii="Calibri" w:hAnsi="Calibri"/>
          <w:sz w:val="24"/>
        </w:rPr>
        <w:t xml:space="preserve"> o screencast. Ver a Parte 5.</w:t>
      </w:r>
    </w:p>
    <w:p>
      <w:pPr>
        <w:pStyle w:val="Fala"/>
      </w:pPr>
      <w:r>
        <w:rPr>
          <w:rFonts w:ascii="Georgia" w:hAnsi="Georgia"/>
          <w:b/>
          <w:sz w:val="25"/>
        </w:rPr>
        <w:t>Marcação:</w:t>
      </w:r>
      <w:r>
        <w:rPr>
          <w:rFonts w:ascii="Georgia" w:hAnsi="Georgia"/>
          <w:sz w:val="25"/>
        </w:rPr>
        <w:t xml:space="preserve"> </w:t>
      </w:r>
      <w:r>
        <w:rPr>
          <w:rFonts w:ascii="Georgia" w:hAnsi="Georgia"/>
          <w:i/>
          <w:sz w:val="25"/>
        </w:rPr>
        <w:t>"nunca digita nome, diagnóstico, CPF ou laudo"</w:t>
      </w:r>
      <w:r>
        <w:rPr>
          <w:rFonts w:ascii="Georgia" w:hAnsi="Georgia"/>
          <w:sz w:val="25"/>
        </w:rPr>
        <w:t xml:space="preserve"> é a frase que mais importa do vídeo inteiro. É a promessa de privacidade. Fale devagar e com peso em cada item.</w:t>
      </w:r>
    </w:p>
    <w:p>
      <w:pPr>
        <w:pStyle w:val="Heading2"/>
      </w:pPr>
      <w:r>
        <w:rPr>
          <w:rFonts w:ascii="Calibri" w:hAnsi="Calibri"/>
          <w:b/>
          <w:color w:val="1F3B63"/>
          <w:sz w:val="24"/>
        </w:rPr>
        <w:t>Bloco 5 — Diferenciais · 2:03</w:t>
      </w:r>
    </w:p>
    <w:p>
      <w:r>
        <w:rPr>
          <w:rFonts w:ascii="Calibri" w:hAnsi="Calibri"/>
          <w:sz w:val="24"/>
        </w:rPr>
        <w:t>⟨1 segundo⟩</w:t>
      </w:r>
    </w:p>
    <w:p>
      <w:pPr>
        <w:pStyle w:val="Fala"/>
      </w:pPr>
      <w:r>
        <w:rPr>
          <w:rFonts w:ascii="Georgia" w:hAnsi="Georgia"/>
          <w:sz w:val="25"/>
        </w:rPr>
        <w:t>O que faz isso diferente de uma busca?</w:t>
      </w:r>
    </w:p>
    <w:p>
      <w:pPr>
        <w:pStyle w:val="Nota"/>
      </w:pPr>
      <w:r>
        <w:rPr>
          <w:rFonts w:ascii="Calibri" w:hAnsi="Calibri"/>
          <w:sz w:val="21"/>
        </w:rPr>
        <w:t>⟨pausa 2s⟩</w:t>
      </w:r>
    </w:p>
    <w:p>
      <w:pPr>
        <w:pStyle w:val="Fala"/>
      </w:pPr>
      <w:r>
        <w:rPr>
          <w:rFonts w:ascii="Georgia" w:hAnsi="Georgia"/>
          <w:sz w:val="25"/>
        </w:rPr>
        <w:t>Primeiro: o texto da lei foi conferido artigo por artigo no site oficial do governo. E onde a lei mudou desde 2015, a gente diz que mudou.</w:t>
      </w:r>
    </w:p>
    <w:p>
      <w:pPr>
        <w:pStyle w:val="Nota"/>
      </w:pPr>
      <w:r>
        <w:rPr>
          <w:rFonts w:ascii="Calibri" w:hAnsi="Calibri"/>
          <w:sz w:val="21"/>
        </w:rPr>
        <w:t>⟨pausa 1s⟩</w:t>
      </w:r>
    </w:p>
    <w:p>
      <w:pPr>
        <w:pStyle w:val="Fala"/>
      </w:pPr>
      <w:r>
        <w:rPr>
          <w:rFonts w:ascii="Georgia" w:hAnsi="Georgia"/>
          <w:sz w:val="25"/>
        </w:rPr>
        <w:t xml:space="preserve">Segundo: o site </w:t>
      </w:r>
      <w:r>
        <w:rPr>
          <w:rFonts w:ascii="Georgia" w:hAnsi="Georgia"/>
          <w:b/>
          <w:sz w:val="25"/>
        </w:rPr>
        <w:t>não adivinha</w:t>
      </w:r>
      <w:r>
        <w:rPr>
          <w:rFonts w:ascii="Georgia" w:hAnsi="Georgia"/>
          <w:sz w:val="25"/>
        </w:rPr>
        <w:t>. Cada passo que aparece tem uma regra escrita por trás — dá para auditar.</w:t>
      </w:r>
    </w:p>
    <w:p>
      <w:pPr>
        <w:pStyle w:val="Nota"/>
      </w:pPr>
      <w:r>
        <w:rPr>
          <w:rFonts w:ascii="Calibri" w:hAnsi="Calibri"/>
          <w:sz w:val="21"/>
        </w:rPr>
        <w:t>⟨pausa 1s⟩</w:t>
      </w:r>
    </w:p>
    <w:p>
      <w:pPr>
        <w:pStyle w:val="Fala"/>
      </w:pPr>
      <w:r>
        <w:rPr>
          <w:rFonts w:ascii="Georgia" w:hAnsi="Georgia"/>
          <w:sz w:val="25"/>
        </w:rPr>
        <w:t xml:space="preserve">E terceiro: ele diz o que </w:t>
      </w:r>
      <w:r>
        <w:rPr>
          <w:rFonts w:ascii="Georgia" w:hAnsi="Georgia"/>
          <w:i/>
          <w:sz w:val="25"/>
        </w:rPr>
        <w:t>não</w:t>
      </w:r>
      <w:r>
        <w:rPr>
          <w:rFonts w:ascii="Georgia" w:hAnsi="Georgia"/>
          <w:sz w:val="25"/>
        </w:rPr>
        <w:t xml:space="preserve"> garante.</w:t>
      </w:r>
    </w:p>
    <w:p>
      <w:pPr>
        <w:pStyle w:val="Fala"/>
      </w:pPr>
      <w:r>
        <w:rPr>
          <w:rFonts w:ascii="Georgia" w:hAnsi="Georgia"/>
          <w:sz w:val="25"/>
        </w:rPr>
        <w:t>Para quem já recebeu uma promessa que não virou nada, isso vale mais do que parecer certeza.</w:t>
      </w:r>
    </w:p>
    <w:p>
      <w:r>
        <w:rPr>
          <w:rFonts w:ascii="Calibri" w:hAnsi="Calibri"/>
          <w:sz w:val="24"/>
        </w:rPr>
        <w:t>⟨2 segundos de silêncio⟩</w:t>
      </w:r>
    </w:p>
    <w:p>
      <w:r>
        <w:rPr>
          <w:rFonts w:ascii="Calibri" w:hAnsi="Calibri"/>
          <w:b/>
          <w:sz w:val="24"/>
        </w:rPr>
        <w:t>NA TELA:</w:t>
      </w:r>
      <w:r>
        <w:rPr>
          <w:rFonts w:ascii="Calibri" w:hAnsi="Calibri"/>
          <w:sz w:val="24"/>
        </w:rPr>
        <w:t xml:space="preserve"> o resultado do Bloco 4, parado. Enquadre o botão </w:t>
      </w:r>
      <w:r>
        <w:rPr>
          <w:rFonts w:ascii="Calibri" w:hAnsi="Calibri"/>
          <w:b/>
          <w:sz w:val="24"/>
        </w:rPr>
        <w:t>"Abrir o texto oficial"</w:t>
      </w:r>
      <w:r>
        <w:rPr>
          <w:rFonts w:ascii="Calibri" w:hAnsi="Calibri"/>
          <w:sz w:val="24"/>
        </w:rPr>
        <w:t xml:space="preserve"> — é o plano inteiro em uma imagem.</w:t>
      </w:r>
    </w:p>
    <w:p>
      <w:pPr>
        <w:pStyle w:val="Fala"/>
      </w:pPr>
      <w:r>
        <w:rPr>
          <w:rFonts w:ascii="Georgia" w:hAnsi="Georgia"/>
          <w:b/>
          <w:sz w:val="25"/>
        </w:rPr>
        <w:t>Marcação:</w:t>
      </w:r>
      <w:r>
        <w:rPr>
          <w:rFonts w:ascii="Georgia" w:hAnsi="Georgia"/>
          <w:sz w:val="25"/>
        </w:rPr>
        <w:t xml:space="preserve"> </w:t>
      </w:r>
      <w:r>
        <w:rPr>
          <w:rFonts w:ascii="Georgia" w:hAnsi="Georgia"/>
          <w:i/>
          <w:sz w:val="25"/>
        </w:rPr>
        <w:t>"não adivinha"</w:t>
      </w:r>
      <w:r>
        <w:rPr>
          <w:rFonts w:ascii="Georgia" w:hAnsi="Georgia"/>
          <w:sz w:val="25"/>
        </w:rPr>
        <w:t xml:space="preserve"> e </w:t>
      </w:r>
      <w:r>
        <w:rPr>
          <w:rFonts w:ascii="Georgia" w:hAnsi="Georgia"/>
          <w:i/>
          <w:sz w:val="25"/>
        </w:rPr>
        <w:t>"diz o que não garante"</w:t>
      </w:r>
      <w:r>
        <w:rPr>
          <w:rFonts w:ascii="Georgia" w:hAnsi="Georgia"/>
          <w:sz w:val="25"/>
        </w:rPr>
        <w:t xml:space="preserve"> são o argumento inteiro do projeto. Se só uma coisa ficar na memória de quem assiste, que seja uma delas.</w:t>
      </w:r>
    </w:p>
    <w:p>
      <w:pPr>
        <w:pStyle w:val="Heading2"/>
      </w:pPr>
      <w:r>
        <w:rPr>
          <w:rFonts w:ascii="Calibri" w:hAnsi="Calibri"/>
          <w:b/>
          <w:color w:val="1F3B63"/>
          <w:sz w:val="24"/>
        </w:rPr>
        <w:t>Bloco 6 — Encerramento · 2:28</w:t>
      </w:r>
    </w:p>
    <w:p>
      <w:r>
        <w:rPr>
          <w:rFonts w:ascii="Calibri" w:hAnsi="Calibri"/>
          <w:sz w:val="24"/>
        </w:rPr>
        <w:t>⟨1 segundo⟩</w:t>
      </w:r>
    </w:p>
    <w:p>
      <w:pPr>
        <w:pStyle w:val="Fala"/>
      </w:pPr>
      <w:r>
        <w:rPr>
          <w:rFonts w:ascii="Georgia" w:hAnsi="Georgia"/>
          <w:sz w:val="25"/>
        </w:rPr>
        <w:t>Isso existe porque somos seis pessoas — Jonatas, João Miguel, Guilherme, Victor, David Araujo e David Costa — que nos juntamos em volta de uma ideia simples:</w:t>
      </w:r>
    </w:p>
    <w:p>
      <w:pPr>
        <w:pStyle w:val="Nota"/>
      </w:pPr>
      <w:r>
        <w:rPr>
          <w:rFonts w:ascii="Calibri" w:hAnsi="Calibri"/>
          <w:sz w:val="21"/>
        </w:rPr>
        <w:t>⟨pausa 1s⟩</w:t>
      </w:r>
    </w:p>
    <w:p>
      <w:pPr>
        <w:pStyle w:val="Fala"/>
      </w:pPr>
      <w:r>
        <w:rPr>
          <w:rFonts w:ascii="Georgia" w:hAnsi="Georgia"/>
          <w:b/>
          <w:sz w:val="25"/>
        </w:rPr>
        <w:t>quem tem um direito tem que conseguir descobrir que tem.</w:t>
      </w:r>
    </w:p>
    <w:p>
      <w:pPr>
        <w:pStyle w:val="Nota"/>
      </w:pPr>
      <w:r>
        <w:rPr>
          <w:rFonts w:ascii="Calibri" w:hAnsi="Calibri"/>
          <w:sz w:val="21"/>
        </w:rPr>
        <w:t>⟨pausa 2s⟩</w:t>
      </w:r>
    </w:p>
    <w:p>
      <w:pPr>
        <w:pStyle w:val="Fala"/>
      </w:pPr>
      <w:r>
        <w:rPr>
          <w:rFonts w:ascii="Georgia" w:hAnsi="Georgia"/>
          <w:sz w:val="25"/>
        </w:rPr>
        <w:t>O Amor NeuroDivergente é um site. Mas o que ele quer ser é um lugar de calma dentro de um assunto que hoje é barulho.</w:t>
      </w:r>
    </w:p>
    <w:p>
      <w:pPr>
        <w:pStyle w:val="Nota"/>
      </w:pPr>
      <w:r>
        <w:rPr>
          <w:rFonts w:ascii="Calibri" w:hAnsi="Calibri"/>
          <w:sz w:val="21"/>
        </w:rPr>
        <w:t>⟨pausa 2s⟩</w:t>
      </w:r>
    </w:p>
    <w:p>
      <w:pPr>
        <w:pStyle w:val="Fala"/>
      </w:pPr>
      <w:r>
        <w:rPr>
          <w:rFonts w:ascii="Georgia" w:hAnsi="Georgia"/>
          <w:sz w:val="25"/>
        </w:rPr>
        <w:t>Vem com a gente.</w:t>
      </w:r>
    </w:p>
    <w:p>
      <w:r>
        <w:rPr>
          <w:rFonts w:ascii="Calibri" w:hAnsi="Calibri"/>
          <w:sz w:val="24"/>
        </w:rPr>
        <w:t>⟨3 segundos de silêncio⟩</w:t>
      </w:r>
    </w:p>
    <w:p>
      <w:r>
        <w:rPr>
          <w:rFonts w:ascii="Calibri" w:hAnsi="Calibri"/>
          <w:b/>
          <w:sz w:val="24"/>
        </w:rPr>
        <w:t>NA TELA:</w:t>
      </w:r>
      <w:r>
        <w:rPr>
          <w:rFonts w:ascii="Calibri" w:hAnsi="Calibri"/>
          <w:sz w:val="24"/>
        </w:rPr>
        <w:t xml:space="preserve"> os seis de novo, no mesmo plano da Tomada 1. Ao final, a contribuição de cada um aparece escrita embaixo do nome.</w:t>
      </w:r>
    </w:p>
    <w:p>
      <w:r>
        <w:rPr>
          <w:rFonts w:ascii="Calibri" w:hAnsi="Calibri"/>
          <w:b/>
          <w:sz w:val="24"/>
        </w:rPr>
        <w:t>FECHAMENTO — na tela final:</w:t>
      </w:r>
    </w:p>
    <w:p>
      <w:pPr>
        <w:pStyle w:val="Fala"/>
      </w:pPr>
      <w:r>
        <w:rPr>
          <w:rFonts w:ascii="Georgia" w:hAnsi="Georgia"/>
          <w:sz w:val="25"/>
        </w:rPr>
        <w:t>amor-neuro-divergente.vercel.app</w:t>
      </w:r>
    </w:p>
    <w:p>
      <w:pPr>
        <w:pStyle w:val="Fala"/>
      </w:pPr>
      <w:r>
        <w:rPr>
          <w:rFonts w:ascii="Georgia" w:hAnsi="Georgia"/>
          <w:b/>
          <w:sz w:val="25"/>
        </w:rPr>
        <w:t>Marcação:</w:t>
      </w:r>
      <w:r>
        <w:rPr>
          <w:rFonts w:ascii="Georgia" w:hAnsi="Georgia"/>
          <w:sz w:val="25"/>
        </w:rPr>
        <w:t xml:space="preserve"> se a última frase apertar no tempo, troque </w:t>
      </w:r>
      <w:r>
        <w:rPr>
          <w:rFonts w:ascii="Georgia" w:hAnsi="Georgia"/>
          <w:i/>
          <w:sz w:val="25"/>
        </w:rPr>
        <w:t>"Vem com a gente"</w:t>
      </w:r>
      <w:r>
        <w:rPr>
          <w:rFonts w:ascii="Georgia" w:hAnsi="Georgia"/>
          <w:sz w:val="25"/>
        </w:rPr>
        <w:t xml:space="preserve"> por </w:t>
      </w:r>
      <w:r>
        <w:rPr>
          <w:rFonts w:ascii="Georgia" w:hAnsi="Georgia"/>
          <w:i/>
          <w:sz w:val="25"/>
        </w:rPr>
        <w:t>"Vem com a gente: amor-neuro-divergente ponto vercel ponto app"</w:t>
      </w:r>
      <w:r>
        <w:rPr>
          <w:rFonts w:ascii="Georgia" w:hAnsi="Georgia"/>
          <w:sz w:val="25"/>
        </w:rPr>
        <w:t xml:space="preserve"> — fala o endereço em voz alta e o vídeo fecha sem depender de texto na tela.</w:t>
      </w:r>
    </w:p>
    <w:p>
      <w:pPr>
        <w:spacing w:after="80"/>
        <w:pBdr>
          <w:bottom w:val="single" w:sz="6" w:space="1" w:color="DDE5F2"/>
        </w:pBdr>
      </w:pPr>
    </w:p>
    <w:p>
      <w:pPr>
        <w:pStyle w:val="Heading1"/>
      </w:pPr>
      <w:r>
        <w:rPr>
          <w:rFonts w:ascii="Calibri" w:hAnsi="Calibri"/>
          <w:b/>
          <w:color w:val="1F3B63"/>
          <w:sz w:val="24"/>
        </w:rPr>
        <w:t>PARTE 5 — A TOMADA DA TELA</w:t>
      </w:r>
    </w:p>
    <w:p>
      <w:r>
        <w:rPr>
          <w:rFonts w:ascii="Calibri" w:hAnsi="Calibri"/>
          <w:b/>
          <w:sz w:val="24"/>
        </w:rPr>
        <w:t>Grave a tela separado da voz.</w:t>
      </w:r>
      <w:r>
        <w:rPr>
          <w:rFonts w:ascii="Calibri" w:hAnsi="Calibri"/>
          <w:sz w:val="24"/>
        </w:rPr>
        <w:t xml:space="preserve"> Se gravar junto, o clique nunca encaixa com a palavra e sobra um clique atrasado.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after="40"/>
              <w:shd w:val="clear" w:color="auto" w:fill="EDF2F8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21"/>
              </w:rPr>
              <w:t>Tempo na tela</w:t>
            </w:r>
          </w:p>
        </w:tc>
        <w:tc>
          <w:tcPr>
            <w:tcW w:type="dxa" w:w="3135"/>
          </w:tcPr>
          <w:p>
            <w:pPr>
              <w:spacing w:after="40"/>
              <w:shd w:val="clear" w:color="auto" w:fill="EDF2F8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21"/>
              </w:rPr>
              <w:t>O que fazer</w:t>
            </w:r>
          </w:p>
        </w:tc>
        <w:tc>
          <w:tcPr>
            <w:tcW w:type="dxa" w:w="3135"/>
          </w:tcPr>
          <w:p>
            <w:pPr>
              <w:spacing w:after="40"/>
              <w:shd w:val="clear" w:color="auto" w:fill="EDF2F8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21"/>
              </w:rPr>
              <w:t>A voz está dizendo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0:00 – 0:02</w:t>
            </w:r>
          </w:p>
        </w:tc>
        <w:tc>
          <w:tcPr>
            <w:tcW w:type="dxa" w:w="3135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 xml:space="preserve">Mostra o </w:t>
            </w:r>
            <w:r>
              <w:rPr>
                <w:rFonts w:ascii="Calibri" w:hAnsi="Calibri"/>
                <w:b/>
                <w:sz w:val="21"/>
              </w:rPr>
              <w:t>cabeçalho</w:t>
            </w:r>
            <w:r>
              <w:rPr>
                <w:rFonts w:ascii="Calibri" w:hAnsi="Calibri"/>
                <w:sz w:val="21"/>
              </w:rPr>
              <w:t xml:space="preserve"> com o logo</w:t>
            </w:r>
          </w:p>
        </w:tc>
        <w:tc>
          <w:tcPr>
            <w:tcW w:type="dxa" w:w="3135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"Funciona em três passos"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0:02 – 0:04</w:t>
            </w:r>
          </w:p>
        </w:tc>
        <w:tc>
          <w:tcPr>
            <w:tcW w:type="dxa" w:w="3135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 xml:space="preserve">Rola até os </w:t>
            </w:r>
            <w:r>
              <w:rPr>
                <w:rFonts w:ascii="Calibri" w:hAnsi="Calibri"/>
                <w:b/>
                <w:sz w:val="21"/>
              </w:rPr>
              <w:t>seis cartões de área</w:t>
            </w:r>
          </w:p>
        </w:tc>
        <w:tc>
          <w:tcPr>
            <w:tcW w:type="dxa" w:w="3135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"seis áreas — educação, trabalho…"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0:04 – 0:06</w:t>
            </w:r>
          </w:p>
        </w:tc>
        <w:tc>
          <w:tcPr>
            <w:tcW w:type="dxa" w:w="313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1"/>
              </w:rPr>
              <w:t>Clica em "Escola"</w:t>
            </w:r>
            <w:r>
              <w:rPr>
                <w:rFonts w:ascii="Calibri" w:hAnsi="Calibri"/>
                <w:sz w:val="21"/>
              </w:rPr>
              <w:t xml:space="preserve">, marca </w:t>
            </w:r>
            <w:r>
              <w:rPr>
                <w:rFonts w:ascii="Calibri" w:hAnsi="Calibri"/>
                <w:b/>
                <w:sz w:val="21"/>
              </w:rPr>
              <w:t>nível superior</w:t>
            </w:r>
            <w:r>
              <w:rPr>
                <w:rFonts w:ascii="Calibri" w:hAnsi="Calibri"/>
                <w:sz w:val="21"/>
              </w:rPr>
              <w:t xml:space="preserve"> e </w:t>
            </w:r>
            <w:r>
              <w:rPr>
                <w:rFonts w:ascii="Calibri" w:hAnsi="Calibri"/>
                <w:b/>
                <w:sz w:val="21"/>
              </w:rPr>
              <w:t>"não pedi na escola"</w:t>
            </w:r>
          </w:p>
        </w:tc>
        <w:tc>
          <w:tcPr>
            <w:tcW w:type="dxa" w:w="3135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"três perguntas, e só sobre a situação"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0:06 – 0:08</w:t>
            </w:r>
          </w:p>
        </w:tc>
        <w:tc>
          <w:tcPr>
            <w:tcW w:type="dxa" w:w="313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1"/>
              </w:rPr>
              <w:t>Clica em "Ver resultado"</w:t>
            </w:r>
          </w:p>
        </w:tc>
        <w:tc>
          <w:tcPr>
            <w:tcW w:type="dxa" w:w="3135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"Terceiro: o resultado"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0:08 – 0:17</w:t>
            </w:r>
          </w:p>
        </w:tc>
        <w:tc>
          <w:tcPr>
            <w:tcW w:type="dxa" w:w="3135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 xml:space="preserve">Deixa o </w:t>
            </w:r>
            <w:r>
              <w:rPr>
                <w:rFonts w:ascii="Calibri" w:hAnsi="Calibri"/>
                <w:b/>
                <w:sz w:val="21"/>
              </w:rPr>
              <w:t>resultado rolar devagar</w:t>
            </w:r>
          </w:p>
        </w:tc>
        <w:tc>
          <w:tcPr>
            <w:tcW w:type="dxa" w:w="3135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"o que a lei diz… os órgãos"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0:17 – 0:20</w:t>
            </w:r>
          </w:p>
        </w:tc>
        <w:tc>
          <w:tcPr>
            <w:tcW w:type="dxa" w:w="313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1"/>
              </w:rPr>
              <w:t>Para no botão "Abrir o texto oficial"</w:t>
            </w:r>
          </w:p>
        </w:tc>
        <w:tc>
          <w:tcPr>
            <w:tcW w:type="dxa" w:w="3135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"o site oficial do governo"</w:t>
            </w:r>
          </w:p>
        </w:tc>
      </w:tr>
    </w:tbl>
    <w:p/>
    <w:p>
      <w:r>
        <w:rPr>
          <w:rFonts w:ascii="Calibri" w:hAnsi="Calibri"/>
          <w:b/>
          <w:sz w:val="24"/>
        </w:rPr>
        <w:t>Três detalhes que salvam a tomada:</w:t>
      </w:r>
    </w:p>
    <w:p>
      <w:pPr>
        <w:pStyle w:val="Tarefa"/>
      </w:pPr>
      <w:r>
        <w:t xml:space="preserve">•  </w:t>
      </w:r>
      <w:r>
        <w:rPr>
          <w:rFonts w:ascii="Calibri" w:hAnsi="Calibri"/>
          <w:b/>
          <w:sz w:val="22"/>
        </w:rPr>
        <w:t>Zoom em 125%</w:t>
      </w:r>
      <w:r>
        <w:rPr>
          <w:rFonts w:ascii="Calibri" w:hAnsi="Calibri"/>
          <w:sz w:val="22"/>
        </w:rPr>
        <w:t xml:space="preserve"> na área do orientador. Zoom total deixa o cursor gigante.</w:t>
      </w:r>
    </w:p>
    <w:p>
      <w:pPr>
        <w:pStyle w:val="Tarefa"/>
      </w:pPr>
      <w:r>
        <w:t xml:space="preserve">•  </w:t>
      </w:r>
      <w:r>
        <w:rPr>
          <w:rFonts w:ascii="Calibri" w:hAnsi="Calibri"/>
          <w:b/>
          <w:sz w:val="22"/>
        </w:rPr>
        <w:t>Não comece a gravar com a página carregando.</w:t>
      </w:r>
      <w:r>
        <w:rPr>
          <w:rFonts w:ascii="Calibri" w:hAnsi="Calibri"/>
          <w:sz w:val="22"/>
        </w:rPr>
        <w:t xml:space="preserve"> Abra antes.</w:t>
      </w:r>
    </w:p>
    <w:p>
      <w:pPr>
        <w:pStyle w:val="Tarefa"/>
      </w:pPr>
      <w:r>
        <w:t xml:space="preserve">•  </w:t>
      </w:r>
      <w:r>
        <w:rPr>
          <w:rFonts w:ascii="Calibri" w:hAnsi="Calibri"/>
          <w:b/>
          <w:sz w:val="22"/>
        </w:rPr>
        <w:t>Grave três vezes</w:t>
      </w:r>
      <w:r>
        <w:rPr>
          <w:rFonts w:ascii="Calibri" w:hAnsi="Calibri"/>
          <w:sz w:val="22"/>
        </w:rPr>
        <w:t xml:space="preserve"> e escolha a que o clique melhor encaixa na fala.</w:t>
      </w:r>
    </w:p>
    <w:p>
      <w:r>
        <w:rPr>
          <w:rFonts w:ascii="Calibri" w:hAnsi="Calibri"/>
          <w:b/>
          <w:sz w:val="24"/>
        </w:rPr>
        <w:t>Se sobrar tempo:</w:t>
      </w:r>
      <w:r>
        <w:rPr>
          <w:rFonts w:ascii="Calibri" w:hAnsi="Calibri"/>
          <w:sz w:val="24"/>
        </w:rPr>
        <w:t xml:space="preserve"> acrescente três segundos no Bloco 5 abrindo o </w:t>
      </w:r>
      <w:r>
        <w:rPr>
          <w:rFonts w:ascii="Calibri" w:hAnsi="Calibri"/>
          <w:b/>
          <w:sz w:val="24"/>
        </w:rPr>
        <w:t>Blog</w:t>
      </w:r>
      <w:r>
        <w:rPr>
          <w:rFonts w:ascii="Calibri" w:hAnsi="Calibri"/>
          <w:sz w:val="24"/>
        </w:rPr>
        <w:t xml:space="preserve"> e clicando num chip de categoria. O filtro funcionando na frente da câmera vale mais do que qualquer frase sobre ele.</w:t>
      </w:r>
    </w:p>
    <w:p>
      <w:pPr>
        <w:spacing w:after="80"/>
        <w:pBdr>
          <w:bottom w:val="single" w:sz="6" w:space="1" w:color="DDE5F2"/>
        </w:pBdr>
      </w:pPr>
    </w:p>
    <w:p>
      <w:pPr>
        <w:pStyle w:val="Heading1"/>
      </w:pPr>
      <w:r>
        <w:rPr>
          <w:rFonts w:ascii="Calibri" w:hAnsi="Calibri"/>
          <w:b/>
          <w:color w:val="1F3B63"/>
          <w:sz w:val="24"/>
        </w:rPr>
        <w:t>PARTE 6 — COMO MONTAR</w:t>
      </w:r>
    </w:p>
    <w:p>
      <w:r>
        <w:rPr>
          <w:rFonts w:ascii="Calibri" w:hAnsi="Calibri"/>
          <w:sz w:val="24"/>
        </w:rPr>
        <w:t>A ordem é esta. É só arrastar as peças: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after="40"/>
              <w:shd w:val="clear" w:color="auto" w:fill="EDF2F8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21"/>
              </w:rPr>
              <w:t>#</w:t>
            </w:r>
          </w:p>
        </w:tc>
        <w:tc>
          <w:tcPr>
            <w:tcW w:type="dxa" w:w="3135"/>
          </w:tcPr>
          <w:p>
            <w:pPr>
              <w:spacing w:after="40"/>
              <w:shd w:val="clear" w:color="auto" w:fill="EDF2F8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21"/>
              </w:rPr>
              <w:t>Peça</w:t>
            </w:r>
          </w:p>
        </w:tc>
        <w:tc>
          <w:tcPr>
            <w:tcW w:type="dxa" w:w="3135"/>
          </w:tcPr>
          <w:p>
            <w:pPr>
              <w:spacing w:after="40"/>
              <w:shd w:val="clear" w:color="auto" w:fill="EDF2F8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21"/>
              </w:rPr>
              <w:t>Duração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3135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Tomada 1 — os seis</w:t>
            </w:r>
          </w:p>
        </w:tc>
        <w:tc>
          <w:tcPr>
            <w:tcW w:type="dxa" w:w="3135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10 s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2</w:t>
            </w:r>
          </w:p>
        </w:tc>
        <w:tc>
          <w:tcPr>
            <w:tcW w:type="dxa" w:w="3135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Logo do site</w:t>
            </w:r>
          </w:p>
        </w:tc>
        <w:tc>
          <w:tcPr>
            <w:tcW w:type="dxa" w:w="3135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2 s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3</w:t>
            </w:r>
          </w:p>
        </w:tc>
        <w:tc>
          <w:tcPr>
            <w:tcW w:type="dxa" w:w="313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1"/>
              </w:rPr>
              <w:t>Bloco 1</w:t>
            </w:r>
            <w:r>
              <w:rPr>
                <w:rFonts w:ascii="Calibri" w:hAnsi="Calibri"/>
                <w:sz w:val="21"/>
              </w:rPr>
              <w:t xml:space="preserve"> — narração</w:t>
            </w:r>
          </w:p>
        </w:tc>
        <w:tc>
          <w:tcPr>
            <w:tcW w:type="dxa" w:w="3135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20 s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4</w:t>
            </w:r>
          </w:p>
        </w:tc>
        <w:tc>
          <w:tcPr>
            <w:tcW w:type="dxa" w:w="313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1"/>
              </w:rPr>
              <w:t>Bloco 2</w:t>
            </w:r>
            <w:r>
              <w:rPr>
                <w:rFonts w:ascii="Calibri" w:hAnsi="Calibri"/>
                <w:sz w:val="21"/>
              </w:rPr>
              <w:t xml:space="preserve"> — narração</w:t>
            </w:r>
          </w:p>
        </w:tc>
        <w:tc>
          <w:tcPr>
            <w:tcW w:type="dxa" w:w="3135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35 s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5</w:t>
            </w:r>
          </w:p>
        </w:tc>
        <w:tc>
          <w:tcPr>
            <w:tcW w:type="dxa" w:w="3135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David no plano médio</w:t>
            </w:r>
          </w:p>
        </w:tc>
        <w:tc>
          <w:tcPr>
            <w:tcW w:type="dxa" w:w="3135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24 s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6</w:t>
            </w:r>
          </w:p>
        </w:tc>
        <w:tc>
          <w:tcPr>
            <w:tcW w:type="dxa" w:w="313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1"/>
              </w:rPr>
              <w:t>Bloco 3</w:t>
            </w:r>
            <w:r>
              <w:rPr>
                <w:rFonts w:ascii="Calibri" w:hAnsi="Calibri"/>
                <w:sz w:val="21"/>
              </w:rPr>
              <w:t xml:space="preserve"> — narração</w:t>
            </w:r>
          </w:p>
        </w:tc>
        <w:tc>
          <w:tcPr>
            <w:tcW w:type="dxa" w:w="3135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24 s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7</w:t>
            </w:r>
          </w:p>
        </w:tc>
        <w:tc>
          <w:tcPr>
            <w:tcW w:type="dxa" w:w="313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1"/>
              </w:rPr>
              <w:t>Bloco 4</w:t>
            </w:r>
            <w:r>
              <w:rPr>
                <w:rFonts w:ascii="Calibri" w:hAnsi="Calibri"/>
                <w:sz w:val="21"/>
              </w:rPr>
              <w:t xml:space="preserve"> — narração</w:t>
            </w:r>
          </w:p>
        </w:tc>
        <w:tc>
          <w:tcPr>
            <w:tcW w:type="dxa" w:w="3135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32 s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8</w:t>
            </w:r>
          </w:p>
        </w:tc>
        <w:tc>
          <w:tcPr>
            <w:tcW w:type="dxa" w:w="3135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Tomada 3 — screencast</w:t>
            </w:r>
          </w:p>
        </w:tc>
        <w:tc>
          <w:tcPr>
            <w:tcW w:type="dxa" w:w="3135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32 s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9</w:t>
            </w:r>
          </w:p>
        </w:tc>
        <w:tc>
          <w:tcPr>
            <w:tcW w:type="dxa" w:w="313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1"/>
              </w:rPr>
              <w:t>Bloco 5</w:t>
            </w:r>
            <w:r>
              <w:rPr>
                <w:rFonts w:ascii="Calibri" w:hAnsi="Calibri"/>
                <w:sz w:val="21"/>
              </w:rPr>
              <w:t xml:space="preserve"> — narração</w:t>
            </w:r>
          </w:p>
        </w:tc>
        <w:tc>
          <w:tcPr>
            <w:tcW w:type="dxa" w:w="3135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25 s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10</w:t>
            </w:r>
          </w:p>
        </w:tc>
        <w:tc>
          <w:tcPr>
            <w:tcW w:type="dxa" w:w="313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1"/>
              </w:rPr>
              <w:t>Bloco 6</w:t>
            </w:r>
            <w:r>
              <w:rPr>
                <w:rFonts w:ascii="Calibri" w:hAnsi="Calibri"/>
                <w:sz w:val="21"/>
              </w:rPr>
              <w:t xml:space="preserve"> — narração</w:t>
            </w:r>
          </w:p>
        </w:tc>
        <w:tc>
          <w:tcPr>
            <w:tcW w:type="dxa" w:w="3135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26 s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11</w:t>
            </w:r>
          </w:p>
        </w:tc>
        <w:tc>
          <w:tcPr>
            <w:tcW w:type="dxa" w:w="3135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Tomada 1 de novo — os seis</w:t>
            </w:r>
          </w:p>
        </w:tc>
        <w:tc>
          <w:tcPr>
            <w:tcW w:type="dxa" w:w="3135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10 s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12</w:t>
            </w:r>
          </w:p>
        </w:tc>
        <w:tc>
          <w:tcPr>
            <w:tcW w:type="dxa" w:w="3135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Telas finais: nomes, contribuições, endereço</w:t>
            </w:r>
          </w:p>
        </w:tc>
        <w:tc>
          <w:tcPr>
            <w:tcW w:type="dxa" w:w="3135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8 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after="40"/>
              <w:shd w:val="clear" w:color="auto" w:fill="EDF2F8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21"/>
              </w:rPr>
              <w:t>Ajuste</w:t>
            </w:r>
          </w:p>
        </w:tc>
        <w:tc>
          <w:tcPr>
            <w:tcW w:type="dxa" w:w="4703"/>
          </w:tcPr>
          <w:p>
            <w:pPr>
              <w:spacing w:after="40"/>
              <w:shd w:val="clear" w:color="auto" w:fill="EDF2F8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21"/>
              </w:rPr>
              <w:t>Como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1"/>
              </w:rPr>
              <w:t>Legendas</w:t>
            </w:r>
          </w:p>
        </w:tc>
        <w:tc>
          <w:tcPr>
            <w:tcW w:type="dxa" w:w="4703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Sempre. Metade do público lê sem som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1"/>
              </w:rPr>
              <w:t>Cortes</w:t>
            </w:r>
          </w:p>
        </w:tc>
        <w:tc>
          <w:tcPr>
            <w:tcW w:type="dxa" w:w="4703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 xml:space="preserve">Corte pausas longas. </w:t>
            </w:r>
            <w:r>
              <w:rPr>
                <w:rFonts w:ascii="Calibri" w:hAnsi="Calibri"/>
                <w:b/>
                <w:sz w:val="21"/>
              </w:rPr>
              <w:t>Não</w:t>
            </w:r>
            <w:r>
              <w:rPr>
                <w:rFonts w:ascii="Calibri" w:hAnsi="Calibri"/>
                <w:sz w:val="21"/>
              </w:rPr>
              <w:t xml:space="preserve"> corte a respiração — sem ar vira falta de ar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1"/>
              </w:rPr>
              <w:t>Transições</w:t>
            </w:r>
          </w:p>
        </w:tc>
        <w:tc>
          <w:tcPr>
            <w:tcW w:type="dxa" w:w="4703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 xml:space="preserve">Corte seco, ou um </w:t>
            </w:r>
            <w:r>
              <w:rPr>
                <w:rFonts w:ascii="Calibri" w:hAnsi="Calibri"/>
                <w:i/>
                <w:sz w:val="21"/>
              </w:rPr>
              <w:t>fade</w:t>
            </w:r>
            <w:r>
              <w:rPr>
                <w:rFonts w:ascii="Calibri" w:hAnsi="Calibri"/>
                <w:sz w:val="21"/>
              </w:rPr>
              <w:t xml:space="preserve"> de 6 quadros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1"/>
              </w:rPr>
              <w:t>Trilha</w:t>
            </w:r>
          </w:p>
        </w:tc>
        <w:tc>
          <w:tcPr>
            <w:tcW w:type="dxa" w:w="4703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Só no fundo, abaixo da voz. Sem letra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1"/>
              </w:rPr>
              <w:t>Volume</w:t>
            </w:r>
          </w:p>
        </w:tc>
        <w:tc>
          <w:tcPr>
            <w:tcW w:type="dxa" w:w="4703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Voz no pico; se a pessoa baixar o volume, a voz continua alta</w:t>
            </w:r>
          </w:p>
        </w:tc>
      </w:tr>
    </w:tbl>
    <w:p/>
    <w:p>
      <w:pPr>
        <w:spacing w:after="80"/>
        <w:pBdr>
          <w:bottom w:val="single" w:sz="6" w:space="1" w:color="DDE5F2"/>
        </w:pBdr>
      </w:pPr>
    </w:p>
    <w:p>
      <w:pPr>
        <w:pStyle w:val="Heading1"/>
      </w:pPr>
      <w:r>
        <w:rPr>
          <w:rFonts w:ascii="Calibri" w:hAnsi="Calibri"/>
          <w:b/>
          <w:color w:val="1F3B63"/>
          <w:sz w:val="24"/>
        </w:rPr>
        <w:t>PARTE 7 — ANTES DE ENTREGAR</w:t>
      </w:r>
    </w:p>
    <w:p>
      <w:pPr>
        <w:pStyle w:val="Tarefa"/>
      </w:pPr>
      <w:r>
        <w:t xml:space="preserve">☐  </w:t>
      </w:r>
      <w:r>
        <w:rPr>
          <w:rFonts w:ascii="Calibri" w:hAnsi="Calibri"/>
          <w:sz w:val="22"/>
        </w:rPr>
        <w:t xml:space="preserve">Duração entre </w:t>
      </w:r>
      <w:r>
        <w:rPr>
          <w:rFonts w:ascii="Calibri" w:hAnsi="Calibri"/>
          <w:b/>
          <w:sz w:val="22"/>
        </w:rPr>
        <w:t>1:00 e 3:00</w:t>
      </w:r>
    </w:p>
    <w:p>
      <w:pPr>
        <w:pStyle w:val="Tarefa"/>
      </w:pPr>
      <w:r>
        <w:t xml:space="preserve">☐  </w:t>
      </w:r>
      <w:r>
        <w:rPr>
          <w:rFonts w:ascii="Calibri" w:hAnsi="Calibri"/>
          <w:sz w:val="22"/>
        </w:rPr>
        <w:t>Legendas no ponto, revisadas</w:t>
      </w:r>
    </w:p>
    <w:p>
      <w:pPr>
        <w:pStyle w:val="Tarefa"/>
      </w:pPr>
      <w:r>
        <w:t xml:space="preserve">☐  </w:t>
      </w:r>
      <w:r>
        <w:rPr>
          <w:rFonts w:ascii="Calibri" w:hAnsi="Calibri"/>
          <w:sz w:val="22"/>
        </w:rPr>
        <w:t>Áudio sem eco</w:t>
      </w:r>
    </w:p>
    <w:p>
      <w:pPr>
        <w:pStyle w:val="Tarefa"/>
      </w:pPr>
      <w:r>
        <w:t xml:space="preserve">☐  </w:t>
      </w:r>
      <w:r>
        <w:rPr>
          <w:rFonts w:ascii="Calibri" w:hAnsi="Calibri"/>
          <w:sz w:val="22"/>
        </w:rPr>
        <w:t xml:space="preserve">Assistir uma vez </w:t>
      </w:r>
      <w:r>
        <w:rPr>
          <w:rFonts w:ascii="Calibri" w:hAnsi="Calibri"/>
          <w:b/>
          <w:sz w:val="22"/>
        </w:rPr>
        <w:t>sem som</w:t>
      </w:r>
      <w:r>
        <w:rPr>
          <w:rFonts w:ascii="Calibri" w:hAnsi="Calibri"/>
          <w:sz w:val="22"/>
        </w:rPr>
        <w:t xml:space="preserve"> — se não entender nada, as legendas estão</w:t>
      </w:r>
    </w:p>
    <w:p>
      <w:r>
        <w:rPr>
          <w:rFonts w:ascii="Calibri" w:hAnsi="Calibri"/>
          <w:sz w:val="24"/>
        </w:rPr>
        <w:t>ruins</w:t>
      </w:r>
    </w:p>
    <w:p>
      <w:pPr>
        <w:pStyle w:val="Tarefa"/>
      </w:pPr>
      <w:r>
        <w:t xml:space="preserve">☐  </w:t>
      </w:r>
      <w:r>
        <w:rPr>
          <w:rFonts w:ascii="Calibri" w:hAnsi="Calibri"/>
          <w:sz w:val="22"/>
        </w:rPr>
        <w:t xml:space="preserve">As contribuições de cada um </w:t>
      </w:r>
      <w:r>
        <w:rPr>
          <w:rFonts w:ascii="Calibri" w:hAnsi="Calibri"/>
          <w:b/>
          <w:sz w:val="22"/>
        </w:rPr>
        <w:t>confirmadas por eles</w:t>
      </w:r>
      <w:r>
        <w:rPr>
          <w:rFonts w:ascii="Calibri" w:hAnsi="Calibri"/>
          <w:sz w:val="22"/>
        </w:rPr>
        <w:t xml:space="preserve"> antes de aparecerem</w:t>
      </w:r>
    </w:p>
    <w:p>
      <w:r>
        <w:rPr>
          <w:rFonts w:ascii="Calibri" w:hAnsi="Calibri"/>
          <w:sz w:val="24"/>
        </w:rPr>
        <w:t>na tela</w:t>
      </w:r>
    </w:p>
    <w:p>
      <w:pPr>
        <w:pStyle w:val="Heading3"/>
      </w:pPr>
      <w:r>
        <w:rPr>
          <w:rFonts w:ascii="Calibri" w:hAnsi="Calibri"/>
          <w:b/>
          <w:color w:val="1F3B63"/>
          <w:sz w:val="24"/>
        </w:rPr>
        <w:t>As contribuições de cada um</w:t>
      </w:r>
    </w:p>
    <w:p>
      <w:r>
        <w:rPr>
          <w:rFonts w:ascii="Calibri" w:hAnsi="Calibri"/>
          <w:sz w:val="24"/>
        </w:rPr>
        <w:t>Vão escritas na tela final, embaixo do nome, enquanto a última frase corre. Custam zero segundos de fala.</w:t>
      </w:r>
    </w:p>
    <w:p>
      <w:pPr>
        <w:pStyle w:val="Codigo"/>
        <w:shd w:val="clear" w:color="auto" w:fill="F4F6F8"/>
      </w:pPr>
      <w:r>
        <w:rPr>
          <w:rFonts w:ascii="Consolas" w:hAnsi="Consolas"/>
          <w:sz w:val="20"/>
        </w:rPr>
        <w:t>Jonatas       — interface e acessibilidade</w:t>
      </w:r>
    </w:p>
    <w:p>
      <w:pPr>
        <w:pStyle w:val="Codigo"/>
        <w:shd w:val="clear" w:color="auto" w:fill="F4F6F8"/>
      </w:pPr>
      <w:r>
        <w:rPr>
          <w:rFonts w:ascii="Consolas" w:hAnsi="Consolas"/>
          <w:sz w:val="20"/>
        </w:rPr>
        <w:t>João Miguel   — pesquisa jurídica e conferência das leis</w:t>
      </w:r>
    </w:p>
    <w:p>
      <w:pPr>
        <w:pStyle w:val="Codigo"/>
        <w:shd w:val="clear" w:color="auto" w:fill="F4F6F8"/>
      </w:pPr>
      <w:r>
        <w:rPr>
          <w:rFonts w:ascii="Consolas" w:hAnsi="Consolas"/>
          <w:sz w:val="20"/>
        </w:rPr>
        <w:t>Guilherme     — conteúdo e comunidade</w:t>
      </w:r>
    </w:p>
    <w:p>
      <w:pPr>
        <w:pStyle w:val="Codigo"/>
        <w:shd w:val="clear" w:color="auto" w:fill="F4F6F8"/>
      </w:pPr>
      <w:r>
        <w:rPr>
          <w:rFonts w:ascii="Consolas" w:hAnsi="Consolas"/>
          <w:sz w:val="20"/>
        </w:rPr>
        <w:t>Victor        — front-end do orientador</w:t>
      </w:r>
    </w:p>
    <w:p>
      <w:pPr>
        <w:pStyle w:val="Codigo"/>
        <w:shd w:val="clear" w:color="auto" w:fill="F4F6F8"/>
      </w:pPr>
      <w:r>
        <w:rPr>
          <w:rFonts w:ascii="Consolas" w:hAnsi="Consolas"/>
          <w:sz w:val="20"/>
        </w:rPr>
        <w:t>David Araujo  — curadoria das fontes oficiais</w:t>
      </w:r>
    </w:p>
    <w:p>
      <w:pPr>
        <w:pStyle w:val="Codigo"/>
        <w:shd w:val="clear" w:color="auto" w:fill="F4F6F8"/>
      </w:pPr>
      <w:r>
        <w:rPr>
          <w:rFonts w:ascii="Consolas" w:hAnsi="Consolas"/>
          <w:sz w:val="20"/>
        </w:rPr>
        <w:t>David Costa   — produto e comunicação</w:t>
      </w:r>
    </w:p>
    <w:p/>
    <w:p>
      <w:pPr>
        <w:pStyle w:val="Fala"/>
      </w:pPr>
      <w:r>
        <w:rPr>
          <w:rFonts w:ascii="Georgia" w:hAnsi="Georgia"/>
          <w:b/>
          <w:sz w:val="25"/>
        </w:rPr>
        <w:t>⚠️ Confirme antes de gravar.</w:t>
      </w:r>
      <w:r>
        <w:rPr>
          <w:rFonts w:ascii="Georgia" w:hAnsi="Georgia"/>
          <w:sz w:val="25"/>
        </w:rPr>
        <w:t xml:space="preserve"> Escrevi a divisão pelo que cada um parece estar fazendo. </w:t>
      </w:r>
      <w:r>
        <w:rPr>
          <w:rFonts w:ascii="Georgia" w:hAnsi="Georgia"/>
          <w:b/>
          <w:sz w:val="25"/>
        </w:rPr>
        <w:t>Não ponha função que ninguém fez</w:t>
      </w:r>
      <w:r>
        <w:rPr>
          <w:rFonts w:ascii="Georgia" w:hAnsi="Georgia"/>
          <w:sz w:val="25"/>
        </w:rPr>
        <w:t xml:space="preserve"> — se o professor perguntar, alguém precisa saber responder.</w:t>
      </w:r>
    </w:p>
    <w:p>
      <w:pPr>
        <w:spacing w:after="80"/>
        <w:pBdr>
          <w:bottom w:val="single" w:sz="6" w:space="1" w:color="DDE5F2"/>
        </w:pBdr>
      </w:pPr>
    </w:p>
    <w:p>
      <w:pPr>
        <w:pStyle w:val="Heading1"/>
      </w:pPr>
      <w:r>
        <w:rPr>
          <w:rFonts w:ascii="Calibri" w:hAnsi="Calibri"/>
          <w:b/>
          <w:color w:val="1F3B63"/>
          <w:sz w:val="24"/>
        </w:rPr>
        <w:t>PARTE 8 — OS 9 REQUISITOS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after="40"/>
              <w:shd w:val="clear" w:color="auto" w:fill="EDF2F8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21"/>
              </w:rPr>
              <w:t>O que a atividade pede</w:t>
            </w:r>
          </w:p>
        </w:tc>
        <w:tc>
          <w:tcPr>
            <w:tcW w:type="dxa" w:w="4703"/>
          </w:tcPr>
          <w:p>
            <w:pPr>
              <w:spacing w:after="40"/>
              <w:shd w:val="clear" w:color="auto" w:fill="EDF2F8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21"/>
              </w:rPr>
              <w:t>Onde está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1"/>
              </w:rPr>
              <w:t>Gancho / abertura</w:t>
            </w:r>
          </w:p>
        </w:tc>
        <w:tc>
          <w:tcPr>
            <w:tcW w:type="dxa" w:w="4703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 xml:space="preserve">Bloco 1 — </w:t>
            </w:r>
            <w:r>
              <w:rPr>
                <w:rFonts w:ascii="Calibri" w:hAnsi="Calibri"/>
                <w:i/>
                <w:sz w:val="21"/>
              </w:rPr>
              <w:t>"o problema nunca foi a lei"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1"/>
              </w:rPr>
              <w:t>Problema</w:t>
            </w:r>
          </w:p>
        </w:tc>
        <w:tc>
          <w:tcPr>
            <w:tcW w:type="dxa" w:w="4703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Bloco 2 — as três leis e a linguagem em que estão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1"/>
              </w:rPr>
              <w:t>Público afetado</w:t>
            </w:r>
          </w:p>
        </w:tc>
        <w:tc>
          <w:tcPr>
            <w:tcW w:type="dxa" w:w="4703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Bloco 2 — TDAH, autismo, dislexia e quem cuida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1"/>
              </w:rPr>
              <w:t>Solução</w:t>
            </w:r>
          </w:p>
        </w:tc>
        <w:tc>
          <w:tcPr>
            <w:tcW w:type="dxa" w:w="4703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Bloco 3 — contar a situação, não a identidade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1"/>
              </w:rPr>
              <w:t>Proposta de valor</w:t>
            </w:r>
          </w:p>
        </w:tc>
        <w:tc>
          <w:tcPr>
            <w:tcW w:type="dxa" w:w="4703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Bloco 4 — os três passos e o que entrega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1"/>
              </w:rPr>
              <w:t>Diferenciais</w:t>
            </w:r>
          </w:p>
        </w:tc>
        <w:tc>
          <w:tcPr>
            <w:tcW w:type="dxa" w:w="4703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Bloco 5 — fonte oficial, regra escrita, honestidade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1"/>
              </w:rPr>
              <w:t>Funcionamento</w:t>
            </w:r>
          </w:p>
        </w:tc>
        <w:tc>
          <w:tcPr>
            <w:tcW w:type="dxa" w:w="4703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Bloco 4 + Parte 5 — screencast passo a passo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1"/>
              </w:rPr>
              <w:t>Equipe</w:t>
            </w:r>
          </w:p>
        </w:tc>
        <w:tc>
          <w:tcPr>
            <w:tcW w:type="dxa" w:w="4703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Abertura + contribuições na tela final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21"/>
              </w:rPr>
              <w:t>Encerramento</w:t>
            </w:r>
          </w:p>
        </w:tc>
        <w:tc>
          <w:tcPr>
            <w:tcW w:type="dxa" w:w="4703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Bloco 6 — síntese e convite</w:t>
            </w:r>
          </w:p>
        </w:tc>
      </w:tr>
    </w:tbl>
    <w:p/>
    <w:p>
      <w:pPr>
        <w:pStyle w:val="Heading3"/>
      </w:pPr>
      <w:r>
        <w:rPr>
          <w:rFonts w:ascii="Calibri" w:hAnsi="Calibri"/>
          <w:b/>
          <w:color w:val="1F3B63"/>
          <w:sz w:val="24"/>
        </w:rPr>
        <w:t>A chamada para ação</w:t>
      </w:r>
    </w:p>
    <w:p>
      <w:r>
        <w:rPr>
          <w:rFonts w:ascii="Calibri" w:hAnsi="Calibri"/>
          <w:sz w:val="24"/>
        </w:rPr>
        <w:t xml:space="preserve">O gabarito lista três caminhos: investimento, parceria ou aprovação em edital. Nenhum se aplica a um projeto de TCC — e dizer que vocês buscam investimento seria mentira. O </w:t>
      </w:r>
      <w:r>
        <w:rPr>
          <w:rFonts w:ascii="Calibri" w:hAnsi="Calibri"/>
          <w:i/>
          <w:sz w:val="24"/>
        </w:rPr>
        <w:t>"Vem com a gente"</w:t>
      </w:r>
      <w:r>
        <w:rPr>
          <w:rFonts w:ascii="Calibri" w:hAnsi="Calibri"/>
          <w:sz w:val="24"/>
        </w:rPr>
        <w:t xml:space="preserve"> já é um convite honesto.</w:t>
      </w:r>
    </w:p>
    <w:p>
      <w:r>
        <w:rPr>
          <w:rFonts w:ascii="Calibri" w:hAnsi="Calibri"/>
          <w:sz w:val="24"/>
        </w:rPr>
        <w:t xml:space="preserve">Se o professor pedir uma chamada para ação mais específica, troque a última frase por </w:t>
      </w:r>
      <w:r>
        <w:rPr>
          <w:rFonts w:ascii="Calibri" w:hAnsi="Calibri"/>
          <w:b/>
          <w:sz w:val="24"/>
        </w:rPr>
        <w:t>uma</w:t>
      </w:r>
      <w:r>
        <w:rPr>
          <w:rFonts w:ascii="Calibri" w:hAnsi="Calibri"/>
          <w:sz w:val="24"/>
        </w:rPr>
        <w:t xml:space="preserve"> destas: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after="40"/>
              <w:shd w:val="clear" w:color="auto" w:fill="EDF2F8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21"/>
              </w:rPr>
              <w:t>Se o projeto é…</w:t>
            </w:r>
          </w:p>
        </w:tc>
        <w:tc>
          <w:tcPr>
            <w:tcW w:type="dxa" w:w="4703"/>
          </w:tcPr>
          <w:p>
            <w:pPr>
              <w:spacing w:after="40"/>
              <w:shd w:val="clear" w:color="auto" w:fill="EDF2F8"/>
            </w:pPr>
            <w:r>
              <w:rPr>
                <w:b/>
              </w:rPr>
            </w:r>
            <w:r>
              <w:rPr>
                <w:rFonts w:ascii="Calibri" w:hAnsi="Calibri"/>
                <w:b/>
                <w:sz w:val="21"/>
              </w:rPr>
              <w:t>A frase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Uma pesquisa que segue</w:t>
            </w:r>
          </w:p>
        </w:tc>
        <w:tc>
          <w:tcPr>
            <w:tcW w:type="dxa" w:w="4703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"A gente quer continuar e aprender com quem vive isso."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Um protótipo</w:t>
            </w:r>
          </w:p>
        </w:tc>
        <w:tc>
          <w:tcPr>
            <w:tcW w:type="dxa" w:w="4703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"A gente quer testar isso com quem mais precisa. Se você conhece alguém, apresenta."</w:t>
            </w:r>
          </w:p>
        </w:tc>
      </w:tr>
      <w:tr>
        <w:tc>
          <w:tcPr>
            <w:tcW w:type="dxa" w:w="4703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Uma ferramenta em construção</w:t>
            </w:r>
          </w:p>
        </w:tc>
        <w:tc>
          <w:tcPr>
            <w:tcW w:type="dxa" w:w="4703"/>
          </w:tcPr>
          <w:p>
            <w:pPr>
              <w:spacing w:after="40"/>
            </w:pPr>
            <w:r/>
            <w:r>
              <w:rPr>
                <w:rFonts w:ascii="Calibri" w:hAnsi="Calibri"/>
                <w:sz w:val="21"/>
              </w:rPr>
              <w:t>"Isto aqui é a primeira versão. O que falta a gente ainda está descobrindo — e é por isso que estamos mostrando."</w:t>
            </w:r>
          </w:p>
        </w:tc>
      </w:tr>
    </w:tbl>
    <w:p/>
    <w:p>
      <w:pPr>
        <w:spacing w:after="80"/>
        <w:pBdr>
          <w:bottom w:val="single" w:sz="6" w:space="1" w:color="DDE5F2"/>
        </w:pBdr>
      </w:pPr>
    </w:p>
    <w:p>
      <w:pPr>
        <w:pStyle w:val="Heading1"/>
      </w:pPr>
      <w:r>
        <w:rPr>
          <w:rFonts w:ascii="Calibri" w:hAnsi="Calibri"/>
          <w:b/>
          <w:color w:val="1F3B63"/>
          <w:sz w:val="24"/>
        </w:rPr>
        <w:t>REFERÊNCIAS</w:t>
      </w:r>
    </w:p>
    <w:p>
      <w:pPr>
        <w:pStyle w:val="Tarefa"/>
      </w:pPr>
      <w:r>
        <w:t xml:space="preserve">•  </w:t>
      </w:r>
      <w:r>
        <w:rPr>
          <w:rFonts w:ascii="Calibri" w:hAnsi="Calibri"/>
          <w:sz w:val="22"/>
        </w:rPr>
        <w:t xml:space="preserve">ACADEMIA ASSAÍ. </w:t>
      </w:r>
      <w:r>
        <w:rPr>
          <w:rFonts w:ascii="Calibri" w:hAnsi="Calibri"/>
          <w:i/>
          <w:sz w:val="22"/>
        </w:rPr>
        <w:t>Guia do Vídeo Pitch.</w:t>
      </w:r>
      <w:r>
        <w:rPr>
          <w:rFonts w:ascii="Calibri" w:hAnsi="Calibri"/>
          <w:sz w:val="22"/>
        </w:rPr>
        <w:t xml:space="preserve"> 2026.</w:t>
      </w:r>
    </w:p>
    <w:p>
      <w:pPr>
        <w:pStyle w:val="Tarefa"/>
      </w:pPr>
      <w:r>
        <w:t xml:space="preserve">•  </w:t>
      </w:r>
      <w:r>
        <w:rPr>
          <w:rFonts w:ascii="Calibri" w:hAnsi="Calibri"/>
          <w:sz w:val="22"/>
        </w:rPr>
        <w:t xml:space="preserve">UNIVERSIDADE DE SÃO PAULO. </w:t>
      </w:r>
      <w:r>
        <w:rPr>
          <w:rFonts w:ascii="Calibri" w:hAnsi="Calibri"/>
          <w:i/>
          <w:sz w:val="22"/>
        </w:rPr>
        <w:t>Orientações para o vídeo pitch.</w:t>
      </w:r>
      <w:r>
        <w:rPr>
          <w:rFonts w:ascii="Calibri" w:hAnsi="Calibri"/>
          <w:sz w:val="22"/>
        </w:rPr>
        <w:t xml:space="preserve"> 2016.</w:t>
      </w:r>
    </w:p>
    <w:p>
      <w:pPr>
        <w:pStyle w:val="Tarefa"/>
      </w:pPr>
      <w:r>
        <w:t xml:space="preserve">•  </w:t>
      </w:r>
      <w:r>
        <w:rPr>
          <w:rFonts w:ascii="Calibri" w:hAnsi="Calibri"/>
          <w:sz w:val="22"/>
        </w:rPr>
        <w:t xml:space="preserve">UNIVERSIDADE FEDERAL DE LAVRAS. </w:t>
      </w:r>
      <w:r>
        <w:rPr>
          <w:rFonts w:ascii="Calibri" w:hAnsi="Calibri"/>
          <w:i/>
          <w:sz w:val="22"/>
        </w:rPr>
        <w:t>Pitch.</w:t>
      </w:r>
      <w:r>
        <w:rPr>
          <w:rFonts w:ascii="Calibri" w:hAnsi="Calibri"/>
          <w:sz w:val="22"/>
        </w:rPr>
        <w:t xml:space="preserve"> 2026.</w:t>
      </w:r>
    </w:p>
    <w:p>
      <w:pPr>
        <w:pStyle w:val="Tarefa"/>
      </w:pPr>
      <w:r>
        <w:t xml:space="preserve">•  </w:t>
      </w:r>
      <w:r>
        <w:rPr>
          <w:rFonts w:ascii="Calibri" w:hAnsi="Calibri"/>
          <w:sz w:val="22"/>
        </w:rPr>
        <w:t xml:space="preserve">TECHNOVATION. </w:t>
      </w:r>
      <w:r>
        <w:rPr>
          <w:rFonts w:ascii="Calibri" w:hAnsi="Calibri"/>
          <w:i/>
          <w:sz w:val="22"/>
        </w:rPr>
        <w:t>Esboço de Pitch e vídeos técnicos.</w:t>
      </w:r>
    </w:p>
    <w:p>
      <w:pPr>
        <w:pStyle w:val="Tarefa"/>
      </w:pPr>
      <w:r>
        <w:t xml:space="preserve">•  </w:t>
      </w:r>
      <w:r>
        <w:rPr>
          <w:rFonts w:ascii="Calibri" w:hAnsi="Calibri"/>
          <w:i/>
          <w:sz w:val="22"/>
        </w:rPr>
        <w:t>Como elaborar um pitch de sucesso?</w:t>
      </w:r>
      <w:r>
        <w:rPr>
          <w:rFonts w:ascii="Calibri" w:hAnsi="Calibri"/>
          <w:sz w:val="22"/>
        </w:rPr>
        <w:t xml:space="preserve"> YouTube.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00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B6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3B6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3B6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ala">
    <w:name w:val="Fala"/>
    <w:basedOn w:val="Normal"/>
    <w:pPr>
      <w:spacing w:before="120" w:after="120" w:line="336" w:lineRule="auto"/>
      <w:ind w:left="454"/>
    </w:pPr>
    <w:rPr>
      <w:sz w:val="25"/>
      <w:rFonts w:ascii="Georgia" w:hAnsi="Georgia"/>
    </w:rPr>
  </w:style>
  <w:style w:type="paragraph" w:customStyle="1" w:styleId="Nota">
    <w:name w:val="Nota"/>
    <w:basedOn w:val="Normal"/>
    <w:pPr>
      <w:spacing w:after="80"/>
      <w:ind w:left="454"/>
    </w:pPr>
    <w:rPr>
      <w:i/>
      <w:color w:val="2E6A4F"/>
      <w:sz w:val="21"/>
    </w:rPr>
  </w:style>
  <w:style w:type="paragraph" w:customStyle="1" w:styleId="Codigo">
    <w:name w:val="Codigo"/>
    <w:basedOn w:val="Normal"/>
    <w:pPr>
      <w:spacing w:after="0"/>
      <w:ind w:left="454"/>
    </w:pPr>
    <w:rPr>
      <w:sz w:val="20"/>
    </w:rPr>
  </w:style>
  <w:style w:type="paragraph" w:customStyle="1" w:styleId="Tarefa">
    <w:name w:val="Tarefa"/>
    <w:basedOn w:val="Normal"/>
    <w:pPr>
      <w:spacing w:after="60"/>
      <w:ind w:left="340"/>
    </w:pPr>
    <w:rPr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