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64dy3ub86ov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spacing w:after="80" w:before="280" w:lineRule="auto"/>
              <w:jc w:val="both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Qué hemos logrado (Sprints 1 a 4)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Base del producto lista y funcionando:</w:t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Registro e inicio de sesión con roles, perfiles de artista, subida de canciones, reproductor web, reseñas/comentarios, búsqueda por género/etiquetas, sección “tendencias” y una página de inicio que impulsa el descubrimiento.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Por qué esto importa:</w:t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usuario puede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llegar, registrarse, descubrir música, escuchar y opinar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 Para artistas, el camino para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publicar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quedó simple y claro.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Arquitectura preparada para crecer (sin complicaciones técnicas):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Cloudinary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guardar y entregar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audio e imágenes de forma rápida (piénsalo como una red de entrega de contenidos en la nube).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Supabase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la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base de datos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(servicio gestionado en la nube, nos ahorra tiempo de administración).</w:t>
              <w:br w:type="textWrapping"/>
              <w:t xml:space="preserve"> Esta combinación nos permite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escalar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si suben los usuarios sin rehacer el proyecto.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Proceso ordenado:</w:t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Trabajamos con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sprints quincenales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demostraciones al final de cada sprint, revisiones y retrospectivas que se traducen en mejoras constantes.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Construir un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MVP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(versión inicial funcional) que permita 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artistas publicar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oyentes descubrir y escuchar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y 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la comunidad opinar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mediante reseñas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críticas editoriales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Scrum - Metodología ágil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Modelo de Datos – ERD en Supabase (Schema Visualizer) </w:t>
            </w:r>
            <w:hyperlink r:id="rId9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de datos</w:t>
              </w:r>
            </w:hyperlink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de datos 2</w:t>
              </w:r>
            </w:hyperlink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muestra: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entidades/relaciones para usuarios, artistas, canciones, playlists y reseñas.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valida: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diseño relacional e integridad para las funciones principales (publicar, escuchar, opinar).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Calidad: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PK/FK, tablas N–M, base para índices de búsqueda por género/etiquetas.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Perfil de usuario/Artista + Resumen musical (UI React) </w:t>
            </w:r>
            <w:hyperlink r:id="rId11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Perfil</w:t>
              </w:r>
            </w:hyperlink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muestra: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cuenta activa con roles, géneros de interés y tabs (música, lanzamientos, playlists, reviews, amigos, librería, posts).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valida: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autenticación/roles, lectura desde API y navegación coherente.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Calidad: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separación Front/API, manejo de estado y UX.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Noticias / Descubrimiento </w:t>
            </w:r>
            <w:hyperlink r:id="rId12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Noticias</w:t>
              </w:r>
            </w:hyperlink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muestra: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feed filtrable por idioma, categoría y fuente, con tarjetas y CTAs.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valida: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componente de exploración, alineado al objetivo de descubrimiento.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Calidad: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integración de fuentes, paginación/estado, filtros.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Playlists + Reproductor Web </w:t>
            </w:r>
            <w:hyperlink r:id="rId13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Playlist</w:t>
              </w:r>
            </w:hyperlink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muestra: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playlist con portada, lista de temas, likes y controles.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valida: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flujo “descubrir → añadir a playlist → reproducir”.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Calidad: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manejo de cola/estados, feedback de UI.</w:t>
              <w:br w:type="textWrapping"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numPr>
                <w:ilvl w:val="0"/>
                <w:numId w:val="10"/>
              </w:numPr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Arquitectura — NewSound </w:t>
            </w:r>
            <w:hyperlink r:id="rId14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Arquitectura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muestra: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Navegador (SPA React)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→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API Django (DRF) en ASGI/WSGI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(detrás de balanceador/proxy de la plataforma si aplica).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Supabase (PostgreSQL gestionada)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por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SQL/TLS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Cloudinary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como CDN/almacenamiento: la API emite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firmas temporales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el navegador realiza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subidas directas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; distribución de media vía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CDN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Consumo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APIs de Noticias externas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por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HTTPS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el módulo de descubrimiento.</w:t>
              <w:br w:type="textWrapping"/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válida: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Terminación TLS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en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balanceador/proxy de la plataforma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o en el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servidor ASGI/WSGI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(según despliegue) y ruteo básico hacia la API.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Despliegue estándar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ASGI/WSGI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la API (compatible con Uvicorn/Daphne u otros).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Firmado de uploads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evita exponer credenciales, reduce latencia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descarga el backend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del tráfico de archivos.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Acceso 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DB por TLS gestionado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(seguridad y menor carga operativa).</w:t>
              <w:br w:type="textWrapping"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por CDN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(latencia baja y buen rendimiento).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Integración controlada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 servicios externos (APIs de Noticias) desde la API.</w:t>
              <w:br w:type="textWrapping"/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Calidad:</w:t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Separación de responsabilidades; principios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12-factor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escalabilidad horizontal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sencilla (réplicas de la API detrás de un balanceador y media servida por CDN);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menor acoplamiento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entre media y backend y operación simple gracias a servicios gestionados (DB/CDN).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720" w:firstLine="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0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32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60"/>
        <w:gridCol w:w="1500"/>
        <w:gridCol w:w="1365"/>
        <w:gridCol w:w="1140"/>
        <w:gridCol w:w="1215"/>
        <w:gridCol w:w="1425"/>
        <w:gridCol w:w="1290"/>
        <w:gridCol w:w="1125"/>
        <w:tblGridChange w:id="0">
          <w:tblGrid>
            <w:gridCol w:w="1260"/>
            <w:gridCol w:w="1500"/>
            <w:gridCol w:w="1365"/>
            <w:gridCol w:w="1140"/>
            <w:gridCol w:w="1215"/>
            <w:gridCol w:w="1425"/>
            <w:gridCol w:w="1290"/>
            <w:gridCol w:w="11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Analisis y comprension del problema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Planificacion y gestion del proyecto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Diseño y modelamiento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Integración de componentes 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Validación y calidad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Comunicación y registro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Presentación del proyecto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de requerimientos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Planificación de proyecto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del sistema (arquitectura/prototipo)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e implementación de backend y frontend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Integración de backend y frontend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de validación y plataforma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del proyecto (técnica y de usuario)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Presentación final (informe y exposición)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Humanos, Documentación, Tiempo.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Herramientas (Teams, Discord), Tiempo.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Tecnológicos (Figma, PC), Información.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Pc’s, VS Code, GitHub.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Tecnológicos, Documentación técnica.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Humanos (Usuarios), Servidor Local.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Pc’s, plantillas, información.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Humanos, PPT, Informe final.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1-2 semanas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2-3 semanas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6-8 semanas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3-4 semanas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2-3 semanas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Paralelo a todo el proyecto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David Araya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Gonzalo Meza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Ian Navarrete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David Araya, Gonzalo Meza, Ian Navarrete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David Araya, Gonzalo Meza, Ian Navarrete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David Araya, Gonzalo Meza, Ian Navarrete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David Araya, Gonzalo Meza, Ian Navarrete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David Araya, Gonzalo Meza, Ian Navarrete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Claridad del problema </w:t>
            </w: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Facilitador: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Apoyo del tutor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Coordinación de tiempos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Definir interfaz </w:t>
            </w: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Facilitador: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Creatividad del equipo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Bugs y errores </w:t>
            </w: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Facilitador: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Trabajo colaborativo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Compatibilidad de módulos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Errores funcionales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Extensión de contenido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Síntesis del contenido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F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empezada</w:t>
            </w:r>
          </w:p>
          <w:p w:rsidR="00000000" w:rsidDel="00000000" w:rsidP="00000000" w:rsidRDefault="00000000" w:rsidRPr="00000000" w14:paraId="000000F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empezada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i w:val="1"/>
                <w:color w:val="548d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redefinieron objetivos iniciales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de cronograma y roles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Mejora de diseño según feedback</w:t>
            </w:r>
          </w:p>
          <w:p w:rsidR="00000000" w:rsidDel="00000000" w:rsidP="00000000" w:rsidRDefault="00000000" w:rsidRPr="00000000" w14:paraId="0000010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Redistribución de tareas técnicas</w:t>
            </w:r>
          </w:p>
          <w:p w:rsidR="00000000" w:rsidDel="00000000" w:rsidP="00000000" w:rsidRDefault="00000000" w:rsidRPr="00000000" w14:paraId="0000010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Pendiente tras desarrollo</w:t>
            </w:r>
          </w:p>
          <w:p w:rsidR="00000000" w:rsidDel="00000000" w:rsidP="00000000" w:rsidRDefault="00000000" w:rsidRPr="00000000" w14:paraId="0000010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añadieron test adicionales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al formato oficial APT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mejorará storyboard de presentación</w:t>
            </w:r>
          </w:p>
          <w:p w:rsidR="00000000" w:rsidDel="00000000" w:rsidP="00000000" w:rsidRDefault="00000000" w:rsidRPr="00000000" w14:paraId="0000011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11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ind w:left="720" w:hanging="360"/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Factores que han facilitado el desarrollo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Nube para archivos y base de datos. La entrega de audios/imágenes es rápida y confiable, y la base de datos gestionada nos libera tiempo para enfocarnos en el producto.</w:t>
              <w:br w:type="textWrapping"/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Trabajo por sprints y reuniones cortas. Mantiene al equipo enfocado, agiliza decisiones y permite adaptarnos rápido a cambios.</w:t>
              <w:br w:type="textWrapping"/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Demostraciones frecuentes. El feedback temprano de usuarios piloto nos permitió corregir errores y mejorar funcionalidades desde etapas iniciales.</w:t>
              <w:br w:type="textWrapping"/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ind w:left="720" w:hanging="360"/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Factores que han dificultado el desarrollo y cómo los abordamos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1) Fragilidad del audio context (player) ante cambios de código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Problema. El manejo del AudioContext era sensible a refactors (estados incongruentes, recreaciones indebidas, bloqueos).</w:t>
              <w:br w:type="textWrapping"/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Acciones realizadas.</w:t>
              <w:br w:type="textWrapping"/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Centralizamos el ciclo de vida del AudioContext en un módulo único (patrón singleton) con métodos create/resume/suspend/close.</w:t>
              <w:br w:type="textWrapping"/>
            </w:r>
          </w:p>
          <w:p w:rsidR="00000000" w:rsidDel="00000000" w:rsidP="00000000" w:rsidRDefault="00000000" w:rsidRPr="00000000" w14:paraId="00000121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Desacoplar el player de la UI y reducimos re-montajes innecesarios.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Próximos pasos. Test E2E del flujo de reproducción y checklist de regresión al hacer refactors del player.</w:t>
              <w:br w:type="textWrapping"/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2) Búsquedas complejas y latencia en Supabase (escala de datos)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Problema. Consultas más complejas y previsión de gran volumen de datos con latencia perceptible.</w:t>
              <w:br w:type="textWrapping"/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Acciones realizadas / plan.</w:t>
            </w:r>
          </w:p>
          <w:p w:rsidR="00000000" w:rsidDel="00000000" w:rsidP="00000000" w:rsidRDefault="00000000" w:rsidRPr="00000000" w14:paraId="00000126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Usar paginación por keyset (en lugar de OFFSET) en listados grandes.</w:t>
              <w:br w:type="textWrapping"/>
            </w:r>
          </w:p>
          <w:p w:rsidR="00000000" w:rsidDel="00000000" w:rsidP="00000000" w:rsidRDefault="00000000" w:rsidRPr="00000000" w14:paraId="00000127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Introducir consultas pre filtradas y mínima de normalización (p. ej., popularidad, id_genero).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ind w:left="720" w:firstLine="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ind w:left="720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Ajustadas (incorporadas al MVP)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Críticas editoriales.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Inicialmente fuera del MVP; se incorporan oficialmente como complemento a las reseñas de usuarios, en un formato acotado (lineamientos editoriales y publicación curada).</w:t>
              <w:br w:type="textWrapping"/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Reemplazos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Pasarela de pago.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plan inicial contemplaba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Stripe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; dado que no está operativo localmente, se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reemplaza por PayPal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habilitar compras y pagos básicos en el corto plazo (menor fricción para usuarios y artistas).</w:t>
              <w:br w:type="textWrapping"/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Eliminadas para optimizar tiempo y complejidad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Crowdfunding.</w:t>
              <w:br w:type="textWrapping"/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Suscripciones (plataforma y artista).</w:t>
              <w:br w:type="textWrapping"/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Configuraciones avanzadas (audio/notificaciones).</w:t>
              <w:br w:type="textWrapping"/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Analíticas avanzadas para artistas.</w:t>
              <w:br w:type="textWrapping"/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jc w:val="both"/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Justificación de los ajustes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Estos cambios priorizan el </w:t>
            </w: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valor central del MVP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(publicar, descubrir, escuchar y opinar), reducen riesgos de </w:t>
            </w: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localización/regulatorios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en pagos, disminuyen la </w:t>
            </w: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superficie técnica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y permiten concentrar esfuerzos en </w:t>
            </w: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estabilidad y experiencia de usuario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1) Módulo de Descubrimiento — NO INICIADO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Motivo del 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priorizó estabilizar el player (AudioContext), roles y el flujo publicación→reproducción antes de iniciar el descubrimiento (búsqueda de canciones, artistas nuevos y tendencias).</w:t>
              <w:br w:type="textWrapping"/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Estrategia: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implementar endpoints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/discover/search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(título/artista/etiquetas con paginación por keyset),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/discover/trending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(ranking 7–30 días con materialized view) y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/discover/new-artists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(curaduría básica). UI con filtros por género/etiquetas y resultados paginados; caching para consultas frecuentes.</w:t>
              <w:br w:type="textWrapping"/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 temporal: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Sprint 7-8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3) Módulo de Administración del sitio — NO INICIADO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Motivo del estado: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priorización en funcionalidades core del MVP (publicar/descubrir/escuchar/opinar) antes de herramientas internas.</w:t>
              <w:br w:type="textWrapping"/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Estrategia: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implementar un panel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/admin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RBAC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(roles/permisos) para:</w:t>
              <w:br w:type="textWrapping"/>
            </w:r>
          </w:p>
          <w:p w:rsidR="00000000" w:rsidDel="00000000" w:rsidP="00000000" w:rsidRDefault="00000000" w:rsidRPr="00000000" w14:paraId="0000014A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Usuarios/Artistas: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ver/suspender/reactivar, cambio de roles.</w:t>
              <w:br w:type="textWrapping"/>
            </w:r>
          </w:p>
          <w:p w:rsidR="00000000" w:rsidDel="00000000" w:rsidP="00000000" w:rsidRDefault="00000000" w:rsidRPr="00000000" w14:paraId="0000014B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Contenido: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delete/update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canciones/lanzamientos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CRUD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géneros/etiquetas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Moderación: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revisar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reseñas/comentarios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reportados, aplicar sanciones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(soft-delete / suspensión)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Seguridad: endpoints detrás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JWT/Sesión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políticas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403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accesos sin permiso.</w:t>
              <w:br w:type="textWrapping"/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 temporal: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Sprint 7-8.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Módulo de Merch — FUNCIONAL (pendientes de pulido)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Falta:</w:t>
              <w:br w:type="textWrapping"/>
            </w:r>
          </w:p>
          <w:p w:rsidR="00000000" w:rsidDel="00000000" w:rsidP="00000000" w:rsidRDefault="00000000" w:rsidRPr="00000000" w14:paraId="0000015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Variantes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 producto visibles (talla/color/edición) en UI y en la orden.</w:t>
              <w:br w:type="textWrapping"/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Compras múltiples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corrección de totalización y registro de órdenes.</w:t>
              <w:br w:type="textWrapping"/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Criterios de término: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webhook de PayPal confirmado, orden registrada correctamente con variantes/cantidades y recibo visible para el usuario.</w:t>
            </w:r>
          </w:p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Hito de cierre: MVP estable y demostrable — EN PROGRESO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Qué falta: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checklist E2E (registrarse, subir, escuchar, reseñar,  buscar), prueba de regresión del player y smoke test de despliegue.</w:t>
              <w:br w:type="textWrapping"/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Estrategia: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test E2E mínimo + lista de verificación de demo; congelar cambios fuera de módulos críticos antes de la demo.</w:t>
              <w:br w:type="textWrapping"/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Criterios de término: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demo sin errores; tiempos de carga dentro de objetivos; flujo E2E completo.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6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huog4BSQQUOmBw83fwQ5zkXdjjuKJqwz/view?usp=drive_link" TargetMode="External"/><Relationship Id="rId10" Type="http://schemas.openxmlformats.org/officeDocument/2006/relationships/hyperlink" Target="https://drive.google.com/file/d/1mnayaKCdbWcdMV03Zd00IZbGJ36VaLrO/view?usp=drive_link" TargetMode="External"/><Relationship Id="rId13" Type="http://schemas.openxmlformats.org/officeDocument/2006/relationships/hyperlink" Target="https://drive.google.com/file/d/13N2Q8XrE4Y6hPUTH0zgSSH8XdDx1Ipie/view?usp=drive_link" TargetMode="External"/><Relationship Id="rId12" Type="http://schemas.openxmlformats.org/officeDocument/2006/relationships/hyperlink" Target="https://drive.google.com/file/d/1a868zJsKoKclFLzFAwr_LSSWav6KGovf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tZ6Rr9kU2aDK4pdnS7DsauTvJQW4q5N1/view?usp=drive_link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aAalYdHPgWlR4GrFKs8alBT9eFhz3_PE/view?usp=drive_lin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WABUHrOQ4wLhANceGN/tw44WA==">CgMxLjAyDmguNjRkeTN1Yjg2b3ZkOAByITFSN0pwSjJGTzR1N0VWdFZlbUREb1EtN1cxWlV0elVqSg==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