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sz w:val="24"/>
                <w:szCs w:val="24"/>
              </w:rPr>
            </w:pPr>
            <w:r w:rsidDel="00000000" w:rsidR="00000000" w:rsidRPr="00000000">
              <w:rPr>
                <w:sz w:val="24"/>
                <w:szCs w:val="24"/>
                <w:rtl w:val="0"/>
              </w:rPr>
              <w:t xml:space="preserve">1. Mira tu carta Gantt y reflexiona sobre los avances de tu Proyecto APT</w:t>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He podido cumplir la mayoría de las actividades dentro de los plazos establecidos. Las fases de planificación, diseño del sistema, documentación y primeras pruebas funcionales se desarrollaron conforme a lo planificado.</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Entre los factores que facilitaron este cumplimiento destaco la buena comunicación con mis compañeros, la clara división de responsabilidades y el uso de metodologías ágiles (Scrum), que me permitió organizar las tareas en sprints semanales y mantener un flujo de trabajo constante.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Sin embargo, también enfrenté algunas dificultades, principalmente relacionadas con la disponibilidad de tiempo de algunos integrantes, la coordinación en momentos clave del desarrollo y los ajustes técnicos requeridos para la funcionalidad de las comunidades y noticias de la plataforma</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tc>
      </w:tr>
    </w:tbl>
    <w:p w:rsidR="00000000" w:rsidDel="00000000" w:rsidP="00000000" w:rsidRDefault="00000000" w:rsidRPr="00000000" w14:paraId="00000012">
      <w:pPr>
        <w:spacing w:after="0" w:line="360" w:lineRule="auto"/>
        <w:jc w:val="both"/>
        <w:rPr>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3">
            <w:pPr>
              <w:rPr>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Para abordar estas dificultades, implementé junto con mis compañeros reuniones breves de seguimiento semanal enfocadas en resolver bloqueos y redistribuir tareas cuando fue necesario. Además, reforcé el uso de herramientas colaborativas como GitHub y Google Drive para mantener la trazabilidad de los avances.</w:t>
            </w:r>
          </w:p>
          <w:p w:rsidR="00000000" w:rsidDel="00000000" w:rsidP="00000000" w:rsidRDefault="00000000" w:rsidRPr="00000000" w14:paraId="00000018">
            <w:pPr>
              <w:jc w:val="both"/>
              <w:rPr/>
            </w:pPr>
            <w:r w:rsidDel="00000000" w:rsidR="00000000" w:rsidRPr="00000000">
              <w:rPr>
                <w:rtl w:val="0"/>
              </w:rPr>
              <w:t xml:space="preserve">De cara a las próximas etapas, planeo mantener una comunicación más constante y aplicar revisiones de código conjuntas antes de los merges, con el objetivo de reducir errores e inconsistencias. También incorporaré una sesión de revisión funcional antes de cada entrega parcial para asegurar la calidad del proyecto APT..</w:t>
            </w:r>
          </w:p>
          <w:p w:rsidR="00000000" w:rsidDel="00000000" w:rsidP="00000000" w:rsidRDefault="00000000" w:rsidRPr="00000000" w14:paraId="00000019">
            <w:pPr>
              <w:jc w:val="both"/>
              <w:rPr/>
            </w:pPr>
            <w:r w:rsidDel="00000000" w:rsidR="00000000" w:rsidRPr="00000000">
              <w:rPr>
                <w:rtl w:val="0"/>
              </w:rPr>
            </w:r>
          </w:p>
        </w:tc>
      </w:tr>
    </w:tbl>
    <w:p w:rsidR="00000000" w:rsidDel="00000000" w:rsidP="00000000" w:rsidRDefault="00000000" w:rsidRPr="00000000" w14:paraId="0000001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rPr>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Evalúo mi trabajo de manera positiva y en constante mejora. He demostrado compromiso, responsabilidad y un enfoque colaborativo en la ejecución del proyecto.</w:t>
            </w:r>
          </w:p>
          <w:p w:rsidR="00000000" w:rsidDel="00000000" w:rsidP="00000000" w:rsidRDefault="00000000" w:rsidRPr="00000000" w14:paraId="00000027">
            <w:pPr>
              <w:jc w:val="both"/>
              <w:rPr/>
            </w:pPr>
            <w:r w:rsidDel="00000000" w:rsidR="00000000" w:rsidRPr="00000000">
              <w:rPr>
                <w:rtl w:val="0"/>
              </w:rPr>
              <w:t xml:space="preserve">Entre los aspectos que considero más destacables se encuentra la correcta aplicación de la metodología Scrum, la organización de las tareas y la capacidad para resolver problemas de forma conjunta.</w:t>
            </w:r>
          </w:p>
          <w:p w:rsidR="00000000" w:rsidDel="00000000" w:rsidP="00000000" w:rsidRDefault="00000000" w:rsidRPr="00000000" w14:paraId="00000028">
            <w:pPr>
              <w:jc w:val="both"/>
              <w:rPr/>
            </w:pPr>
            <w:r w:rsidDel="00000000" w:rsidR="00000000" w:rsidRPr="00000000">
              <w:rPr>
                <w:rtl w:val="0"/>
              </w:rPr>
              <w:t xml:space="preserve">Como punto de mejora, debería fortalecer la documentación técnica y realizar más pruebas unitarias para validar los componentes individuales del sistema antes de integrarlos.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tc>
      </w:tr>
    </w:tbl>
    <w:p w:rsidR="00000000" w:rsidDel="00000000" w:rsidP="00000000" w:rsidRDefault="00000000" w:rsidRPr="00000000" w14:paraId="0000002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Una de las inquietudes que me queda es cómo optimizar la validación de la interfaz del sistema para garantizar una mejor experiencia de usuario, así como conocer qué criterios específicos debería considerar el docente para evaluar esta fase.</w:t>
            </w:r>
          </w:p>
          <w:p w:rsidR="00000000" w:rsidDel="00000000" w:rsidP="00000000" w:rsidRDefault="00000000" w:rsidRPr="00000000" w14:paraId="00000031">
            <w:pPr>
              <w:jc w:val="both"/>
              <w:rPr/>
            </w:pPr>
            <w:r w:rsidDel="00000000" w:rsidR="00000000" w:rsidRPr="00000000">
              <w:rPr>
                <w:rtl w:val="0"/>
              </w:rPr>
              <w:t xml:space="preserve">También me gustaría saber si es recomendable incorporar nuevas herramientas de monitoreo de rendimiento del sistema en esta etapa o si sería mejor esperar hasta la fase de validación final.</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tc>
      </w:tr>
    </w:tbl>
    <w:p w:rsidR="00000000" w:rsidDel="00000000" w:rsidP="00000000" w:rsidRDefault="00000000" w:rsidRPr="00000000" w14:paraId="0000003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rPr>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Luego de este monitoreo, considero necesario ajustar algunas responsabilidades dentro del equipo. Por ejemplo, reasignar tareas relacionadas con las pruebas funcionales y la documentación técnica para equilibrar la carga de trabajo.</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Además, se incorporará una nueva actividad enfocada en la creación de un manual de usuario y una demostración funcional del sistema </w:t>
            </w:r>
            <w:r w:rsidDel="00000000" w:rsidR="00000000" w:rsidRPr="00000000">
              <w:rPr>
                <w:sz w:val="24"/>
                <w:szCs w:val="24"/>
                <w:rtl w:val="0"/>
              </w:rPr>
              <w:t xml:space="preserve">New Sound</w:t>
            </w:r>
            <w:r w:rsidDel="00000000" w:rsidR="00000000" w:rsidRPr="00000000">
              <w:rPr>
                <w:sz w:val="24"/>
                <w:szCs w:val="24"/>
                <w:rtl w:val="0"/>
              </w:rPr>
              <w:t xml:space="preserve">, con el fin de preparar la presentación final ante el comité que nos evaluará.</w:t>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tc>
      </w:tr>
    </w:tbl>
    <w:p w:rsidR="00000000" w:rsidDel="00000000" w:rsidP="00000000" w:rsidRDefault="00000000" w:rsidRPr="00000000" w14:paraId="0000003C">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rPr>
                <w:sz w:val="24"/>
                <w:szCs w:val="24"/>
              </w:rPr>
            </w:pPr>
            <w:bookmarkStart w:colFirst="0" w:colLast="0" w:name="_heading=h.lmi0ma88xq3o"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Evalúo el trabajo grupal como colaborativo, ordenado y con buena comunicación. Hemos sabido organizarnos, cumplir con los plazos y apoyarnos mutuamente frente a los desafíos.</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Principalmente destaco la disposición de cada integrante para aportar ideas, la responsabilidad compartida y la motivación constante por mejorar el proyecto.</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SIn embargo, considero que podríamos mejorar la coordinación en las entregas parciales y promover reuniones de retroalimentación más estructuradas, con el propósito de optimizar los tiempos y la calidad del trabajo conjunto.</w:t>
            </w: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aHeYNpETMgFpgyK7j/dNpyuIIA==">CgMxLjAyDmgubG1pMG1hODh4cTNvOAByITFMN29wZ2RLc3NRRTdMWGVLbUdsLTVWRnUtTU13RWFBUQ==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