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D6E6D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u w:val="single"/>
          <w:lang w:val="en-GB"/>
        </w:rPr>
      </w:pPr>
      <w:r>
        <w:rPr>
          <w:rFonts w:hint="default"/>
          <w:b/>
          <w:bCs/>
          <w:sz w:val="32"/>
          <w:szCs w:val="32"/>
          <w:u w:val="single"/>
          <w:lang w:val="en-GB"/>
        </w:rPr>
        <w:t>ASSIGNMENT</w:t>
      </w:r>
    </w:p>
    <w:p w14:paraId="76E45E2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78371E68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73CA135F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3407B4F3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7E6730DB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61D9912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41CBDC9E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05BB7D7C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0B37DD94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2C37FF36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6C631A9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0A95D86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6EEA294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4BE0AB1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26A8364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5EF6B3E7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34049BBE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33E0EDAF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4851AF8A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01DBEA22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44BADE64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731A076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7CFCC46B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44FB5C26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0D9AB949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67633FF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6E23B322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3E5E64D4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138C465C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76091C95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36AA9CF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25D538B5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423197F0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04D6F2C7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2C0398A6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4C87B85D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7B5ACD67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44C40DF9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117454DD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public static void main(Sting[ ] args){</w:t>
      </w:r>
    </w:p>
    <w:p w14:paraId="5FC2C411">
      <w:pPr>
        <w:numPr>
          <w:ilvl w:val="0"/>
          <w:numId w:val="0"/>
        </w:numPr>
        <w:ind w:left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}</w:t>
      </w:r>
    </w:p>
    <w:p w14:paraId="418BC6C7">
      <w:pPr>
        <w:rPr>
          <w:rFonts w:hint="default"/>
          <w:sz w:val="32"/>
          <w:szCs w:val="32"/>
        </w:rPr>
      </w:pPr>
      <w:bookmarkStart w:id="0" w:name="_GoBack"/>
      <w:bookmarkEnd w:id="0"/>
    </w:p>
    <w:p w14:paraId="2BF5B8AA">
      <w:pPr>
        <w:rPr>
          <w:rFonts w:hint="default"/>
          <w:b/>
          <w:bCs/>
          <w:sz w:val="32"/>
          <w:szCs w:val="32"/>
          <w:u w:val="single"/>
          <w:lang w:val="en-GB"/>
        </w:rPr>
      </w:pPr>
      <w:r>
        <w:rPr>
          <w:rFonts w:hint="default"/>
          <w:b/>
          <w:bCs/>
          <w:sz w:val="32"/>
          <w:szCs w:val="32"/>
          <w:u w:val="single"/>
          <w:lang w:val="en-GB"/>
        </w:rPr>
        <w:t>57 KEYWORDS AND THEIR EXPLANATION</w:t>
      </w:r>
    </w:p>
    <w:p w14:paraId="7B079C7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abstract</w:t>
      </w:r>
      <w:r>
        <w:rPr>
          <w:rFonts w:hint="default" w:asciiTheme="minorAscii" w:hAnsiTheme="minorAscii"/>
          <w:sz w:val="32"/>
          <w:szCs w:val="32"/>
        </w:rPr>
        <w:t xml:space="preserve"> – Declares a class or method that cannot be fully implemented (must be extended/overridden). </w:t>
      </w:r>
    </w:p>
    <w:p w14:paraId="7DA97CF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assert</w:t>
      </w:r>
      <w:r>
        <w:rPr>
          <w:rFonts w:hint="default" w:asciiTheme="minorAscii" w:hAnsiTheme="minorAscii"/>
          <w:sz w:val="32"/>
          <w:szCs w:val="32"/>
        </w:rPr>
        <w:t xml:space="preserve"> – Tests assumptions in code; throws error if condition is false. </w:t>
      </w:r>
    </w:p>
    <w:p w14:paraId="182EDF9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boolean</w:t>
      </w:r>
      <w:r>
        <w:rPr>
          <w:rFonts w:hint="default" w:asciiTheme="minorAscii" w:hAnsiTheme="minorAscii"/>
          <w:sz w:val="32"/>
          <w:szCs w:val="32"/>
        </w:rPr>
        <w:t xml:space="preserve"> – Declares a true/false variable. </w:t>
      </w:r>
    </w:p>
    <w:p w14:paraId="2D04AE6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break</w:t>
      </w:r>
      <w:r>
        <w:rPr>
          <w:rFonts w:hint="default" w:asciiTheme="minorAscii" w:hAnsiTheme="minorAscii"/>
          <w:sz w:val="32"/>
          <w:szCs w:val="32"/>
        </w:rPr>
        <w:t xml:space="preserve"> – Exits a loop or switch statement. </w:t>
      </w:r>
    </w:p>
    <w:p w14:paraId="71A78ED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byte</w:t>
      </w:r>
      <w:r>
        <w:rPr>
          <w:rFonts w:hint="default" w:asciiTheme="minorAscii" w:hAnsiTheme="minorAscii"/>
          <w:sz w:val="32"/>
          <w:szCs w:val="32"/>
        </w:rPr>
        <w:t xml:space="preserve"> – 8-bit integer data type. </w:t>
      </w:r>
    </w:p>
    <w:p w14:paraId="7E3A9C4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case</w:t>
      </w:r>
      <w:r>
        <w:rPr>
          <w:rFonts w:hint="default" w:asciiTheme="minorAscii" w:hAnsiTheme="minorAscii"/>
          <w:sz w:val="32"/>
          <w:szCs w:val="32"/>
        </w:rPr>
        <w:t xml:space="preserve"> – Defines a branch in a switch statement. </w:t>
      </w:r>
    </w:p>
    <w:p w14:paraId="4F1BFB6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catch</w:t>
      </w:r>
      <w:r>
        <w:rPr>
          <w:rFonts w:hint="default" w:asciiTheme="minorAscii" w:hAnsiTheme="minorAscii"/>
          <w:sz w:val="32"/>
          <w:szCs w:val="32"/>
        </w:rPr>
        <w:t xml:space="preserve"> – Handles exceptions thrown in a try block. </w:t>
      </w:r>
    </w:p>
    <w:p w14:paraId="0E8D61A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char</w:t>
      </w:r>
      <w:r>
        <w:rPr>
          <w:rFonts w:hint="default" w:asciiTheme="minorAscii" w:hAnsiTheme="minorAscii"/>
          <w:sz w:val="32"/>
          <w:szCs w:val="32"/>
        </w:rPr>
        <w:t xml:space="preserve"> – Stores a single character. </w:t>
      </w:r>
    </w:p>
    <w:p w14:paraId="191BD03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class</w:t>
      </w:r>
      <w:r>
        <w:rPr>
          <w:rFonts w:hint="default" w:asciiTheme="minorAscii" w:hAnsiTheme="minorAscii"/>
          <w:sz w:val="32"/>
          <w:szCs w:val="32"/>
        </w:rPr>
        <w:t xml:space="preserve"> – Declares a class. </w:t>
      </w:r>
    </w:p>
    <w:p w14:paraId="3E5C387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const</w:t>
      </w:r>
      <w:r>
        <w:rPr>
          <w:rFonts w:hint="default" w:asciiTheme="minorAscii" w:hAnsiTheme="minorAscii"/>
          <w:sz w:val="32"/>
          <w:szCs w:val="32"/>
        </w:rPr>
        <w:t xml:space="preserve"> – Reserved but unused keyword. </w:t>
      </w:r>
    </w:p>
    <w:p w14:paraId="435ABB2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continue</w:t>
      </w:r>
      <w:r>
        <w:rPr>
          <w:rFonts w:hint="default" w:asciiTheme="minorAscii" w:hAnsiTheme="minorAscii"/>
          <w:sz w:val="32"/>
          <w:szCs w:val="32"/>
        </w:rPr>
        <w:t xml:space="preserve"> – Skips current loop iteration and moves to next. </w:t>
      </w:r>
    </w:p>
    <w:p w14:paraId="39732CD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default</w:t>
      </w:r>
      <w:r>
        <w:rPr>
          <w:rFonts w:hint="default" w:asciiTheme="minorAscii" w:hAnsiTheme="minorAscii"/>
          <w:sz w:val="32"/>
          <w:szCs w:val="32"/>
        </w:rPr>
        <w:t xml:space="preserve"> – Default case in a switch or default method in interfaces. </w:t>
      </w:r>
    </w:p>
    <w:p w14:paraId="3BF4357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do</w:t>
      </w:r>
      <w:r>
        <w:rPr>
          <w:rFonts w:hint="default" w:asciiTheme="minorAscii" w:hAnsiTheme="minorAscii"/>
          <w:sz w:val="32"/>
          <w:szCs w:val="32"/>
        </w:rPr>
        <w:t xml:space="preserve"> – Starts a do-while loop. </w:t>
      </w:r>
    </w:p>
    <w:p w14:paraId="093CC1F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double</w:t>
      </w:r>
      <w:r>
        <w:rPr>
          <w:rFonts w:hint="default" w:asciiTheme="minorAscii" w:hAnsiTheme="minorAscii"/>
          <w:sz w:val="32"/>
          <w:szCs w:val="32"/>
        </w:rPr>
        <w:t xml:space="preserve"> – 64-bit floating-point number. </w:t>
      </w:r>
    </w:p>
    <w:p w14:paraId="17EDE0E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else</w:t>
      </w:r>
      <w:r>
        <w:rPr>
          <w:rFonts w:hint="default" w:asciiTheme="minorAscii" w:hAnsiTheme="minorAscii"/>
          <w:sz w:val="32"/>
          <w:szCs w:val="32"/>
        </w:rPr>
        <w:t xml:space="preserve"> – Executes code if condition is false. </w:t>
      </w:r>
    </w:p>
    <w:p w14:paraId="170063F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enum</w:t>
      </w:r>
      <w:r>
        <w:rPr>
          <w:rFonts w:hint="default" w:asciiTheme="minorAscii" w:hAnsiTheme="minorAscii"/>
          <w:sz w:val="32"/>
          <w:szCs w:val="32"/>
        </w:rPr>
        <w:t xml:space="preserve"> – Declares a fixed set of constants. </w:t>
      </w:r>
    </w:p>
    <w:p w14:paraId="03DD44E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extends</w:t>
      </w:r>
      <w:r>
        <w:rPr>
          <w:rFonts w:hint="default" w:asciiTheme="minorAscii" w:hAnsiTheme="minorAscii"/>
          <w:sz w:val="32"/>
          <w:szCs w:val="32"/>
        </w:rPr>
        <w:t xml:space="preserve"> – Indicates inheritance from a class. </w:t>
      </w:r>
    </w:p>
    <w:p w14:paraId="74B5645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final</w:t>
      </w:r>
      <w:r>
        <w:rPr>
          <w:rFonts w:hint="default" w:asciiTheme="minorAscii" w:hAnsiTheme="minorAscii"/>
          <w:sz w:val="32"/>
          <w:szCs w:val="32"/>
        </w:rPr>
        <w:t xml:space="preserve"> – Makes a variable constant, method unchangeable, or class non-inheritable. </w:t>
      </w:r>
    </w:p>
    <w:p w14:paraId="3767DDF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finally</w:t>
      </w:r>
      <w:r>
        <w:rPr>
          <w:rFonts w:hint="default" w:asciiTheme="minorAscii" w:hAnsiTheme="minorAscii"/>
          <w:sz w:val="32"/>
          <w:szCs w:val="32"/>
        </w:rPr>
        <w:t xml:space="preserve"> – Executes code after try-catch regardless of result. </w:t>
      </w:r>
    </w:p>
    <w:p w14:paraId="4B50B33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float</w:t>
      </w:r>
      <w:r>
        <w:rPr>
          <w:rFonts w:hint="default" w:asciiTheme="minorAscii" w:hAnsiTheme="minorAscii"/>
          <w:sz w:val="32"/>
          <w:szCs w:val="32"/>
        </w:rPr>
        <w:t xml:space="preserve"> – 32-bit floating-point number. </w:t>
      </w:r>
    </w:p>
    <w:p w14:paraId="13DA9EF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for</w:t>
      </w:r>
      <w:r>
        <w:rPr>
          <w:rFonts w:hint="default" w:asciiTheme="minorAscii" w:hAnsiTheme="minorAscii"/>
          <w:sz w:val="32"/>
          <w:szCs w:val="32"/>
        </w:rPr>
        <w:t xml:space="preserve"> – Loop with initialization, condition, and update. </w:t>
      </w:r>
    </w:p>
    <w:p w14:paraId="1CF4DE4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goto</w:t>
      </w:r>
      <w:r>
        <w:rPr>
          <w:rFonts w:hint="default" w:asciiTheme="minorAscii" w:hAnsiTheme="minorAscii"/>
          <w:sz w:val="32"/>
          <w:szCs w:val="32"/>
        </w:rPr>
        <w:t xml:space="preserve"> – Reserved but not used. </w:t>
      </w:r>
    </w:p>
    <w:p w14:paraId="6D14535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if</w:t>
      </w:r>
      <w:r>
        <w:rPr>
          <w:rFonts w:hint="default" w:asciiTheme="minorAscii" w:hAnsiTheme="minorAscii"/>
          <w:sz w:val="32"/>
          <w:szCs w:val="32"/>
        </w:rPr>
        <w:t xml:space="preserve"> – Conditional statement. </w:t>
      </w:r>
    </w:p>
    <w:p w14:paraId="6D9145E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implements</w:t>
      </w:r>
      <w:r>
        <w:rPr>
          <w:rFonts w:hint="default" w:asciiTheme="minorAscii" w:hAnsiTheme="minorAscii"/>
          <w:sz w:val="32"/>
          <w:szCs w:val="32"/>
        </w:rPr>
        <w:t xml:space="preserve"> – Indicates a class implements an interface. </w:t>
      </w:r>
    </w:p>
    <w:p w14:paraId="2053C8D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import</w:t>
      </w:r>
      <w:r>
        <w:rPr>
          <w:rFonts w:hint="default" w:asciiTheme="minorAscii" w:hAnsiTheme="minorAscii"/>
          <w:sz w:val="32"/>
          <w:szCs w:val="32"/>
        </w:rPr>
        <w:t xml:space="preserve"> – Brings in other classes/packages. </w:t>
      </w:r>
    </w:p>
    <w:p w14:paraId="23B5FBC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instanceof</w:t>
      </w:r>
      <w:r>
        <w:rPr>
          <w:rFonts w:hint="default" w:asciiTheme="minorAscii" w:hAnsiTheme="minorAscii"/>
          <w:sz w:val="32"/>
          <w:szCs w:val="32"/>
        </w:rPr>
        <w:t xml:space="preserve"> – Checks if object is a specific type. </w:t>
      </w:r>
    </w:p>
    <w:p w14:paraId="21BFDD0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int</w:t>
      </w:r>
      <w:r>
        <w:rPr>
          <w:rFonts w:hint="default" w:asciiTheme="minorAscii" w:hAnsiTheme="minorAscii"/>
          <w:sz w:val="32"/>
          <w:szCs w:val="32"/>
        </w:rPr>
        <w:t xml:space="preserve"> – 32-bit integer. </w:t>
      </w:r>
    </w:p>
    <w:p w14:paraId="543F1BC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interface</w:t>
      </w:r>
      <w:r>
        <w:rPr>
          <w:rFonts w:hint="default" w:asciiTheme="minorAscii" w:hAnsiTheme="minorAscii"/>
          <w:sz w:val="32"/>
          <w:szCs w:val="32"/>
        </w:rPr>
        <w:t xml:space="preserve"> – Declares a contract of methods. </w:t>
      </w:r>
    </w:p>
    <w:p w14:paraId="755291F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long</w:t>
      </w:r>
      <w:r>
        <w:rPr>
          <w:rFonts w:hint="default" w:asciiTheme="minorAscii" w:hAnsiTheme="minorAscii"/>
          <w:sz w:val="32"/>
          <w:szCs w:val="32"/>
        </w:rPr>
        <w:t xml:space="preserve"> – 64-bit integer. </w:t>
      </w:r>
    </w:p>
    <w:p w14:paraId="7B4F018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native</w:t>
      </w:r>
      <w:r>
        <w:rPr>
          <w:rFonts w:hint="default" w:asciiTheme="minorAscii" w:hAnsiTheme="minorAscii"/>
          <w:sz w:val="32"/>
          <w:szCs w:val="32"/>
        </w:rPr>
        <w:t xml:space="preserve"> – Indicates method implemented in another language (like C). </w:t>
      </w:r>
    </w:p>
    <w:p w14:paraId="4FE8FDE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new</w:t>
      </w:r>
      <w:r>
        <w:rPr>
          <w:rFonts w:hint="default" w:asciiTheme="minorAscii" w:hAnsiTheme="minorAscii"/>
          <w:sz w:val="32"/>
          <w:szCs w:val="32"/>
        </w:rPr>
        <w:t xml:space="preserve"> – Creates new objects. </w:t>
      </w:r>
    </w:p>
    <w:p w14:paraId="3E848EF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package</w:t>
      </w:r>
      <w:r>
        <w:rPr>
          <w:rFonts w:hint="default" w:asciiTheme="minorAscii" w:hAnsiTheme="minorAscii"/>
          <w:sz w:val="32"/>
          <w:szCs w:val="32"/>
        </w:rPr>
        <w:t xml:space="preserve"> – Declares a namespace. </w:t>
      </w:r>
    </w:p>
    <w:p w14:paraId="5451C06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private</w:t>
      </w:r>
      <w:r>
        <w:rPr>
          <w:rFonts w:hint="default" w:asciiTheme="minorAscii" w:hAnsiTheme="minorAscii"/>
          <w:sz w:val="32"/>
          <w:szCs w:val="32"/>
        </w:rPr>
        <w:t xml:space="preserve"> – Access limited to same class. </w:t>
      </w:r>
    </w:p>
    <w:p w14:paraId="1F1BECD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protected</w:t>
      </w:r>
      <w:r>
        <w:rPr>
          <w:rFonts w:hint="default" w:asciiTheme="minorAscii" w:hAnsiTheme="minorAscii"/>
          <w:sz w:val="32"/>
          <w:szCs w:val="32"/>
        </w:rPr>
        <w:t xml:space="preserve"> – Access within package and subclasses. </w:t>
      </w:r>
    </w:p>
    <w:p w14:paraId="15F5EA5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public</w:t>
      </w:r>
      <w:r>
        <w:rPr>
          <w:rFonts w:hint="default" w:asciiTheme="minorAscii" w:hAnsiTheme="minorAscii"/>
          <w:sz w:val="32"/>
          <w:szCs w:val="32"/>
        </w:rPr>
        <w:t xml:space="preserve"> – Accessible from anywhere. </w:t>
      </w:r>
    </w:p>
    <w:p w14:paraId="68DDCD8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return</w:t>
      </w:r>
      <w:r>
        <w:rPr>
          <w:rFonts w:hint="default" w:asciiTheme="minorAscii" w:hAnsiTheme="minorAscii"/>
          <w:sz w:val="32"/>
          <w:szCs w:val="32"/>
        </w:rPr>
        <w:t xml:space="preserve"> – Exits a method and optionally returns a value. </w:t>
      </w:r>
    </w:p>
    <w:p w14:paraId="43C68A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short</w:t>
      </w:r>
      <w:r>
        <w:rPr>
          <w:rFonts w:hint="default" w:asciiTheme="minorAscii" w:hAnsiTheme="minorAscii"/>
          <w:sz w:val="32"/>
          <w:szCs w:val="32"/>
        </w:rPr>
        <w:t xml:space="preserve"> – 16-bit integer. </w:t>
      </w:r>
    </w:p>
    <w:p w14:paraId="2C2E54A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static</w:t>
      </w:r>
      <w:r>
        <w:rPr>
          <w:rFonts w:hint="default" w:asciiTheme="minorAscii" w:hAnsiTheme="minorAscii"/>
          <w:sz w:val="32"/>
          <w:szCs w:val="32"/>
        </w:rPr>
        <w:t xml:space="preserve"> – Belongs to class rather than instance. </w:t>
      </w:r>
    </w:p>
    <w:p w14:paraId="3B46F29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strictfp</w:t>
      </w:r>
      <w:r>
        <w:rPr>
          <w:rFonts w:hint="default" w:asciiTheme="minorAscii" w:hAnsiTheme="minorAscii"/>
          <w:sz w:val="32"/>
          <w:szCs w:val="32"/>
        </w:rPr>
        <w:t xml:space="preserve"> – Ensures consistent floating-point calculations. </w:t>
      </w:r>
    </w:p>
    <w:p w14:paraId="504E2F1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super</w:t>
      </w:r>
      <w:r>
        <w:rPr>
          <w:rFonts w:hint="default" w:asciiTheme="minorAscii" w:hAnsiTheme="minorAscii"/>
          <w:sz w:val="32"/>
          <w:szCs w:val="32"/>
        </w:rPr>
        <w:t xml:space="preserve"> – Refers to parent class. </w:t>
      </w:r>
    </w:p>
    <w:p w14:paraId="5C40B3C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switch</w:t>
      </w:r>
      <w:r>
        <w:rPr>
          <w:rFonts w:hint="default" w:asciiTheme="minorAscii" w:hAnsiTheme="minorAscii"/>
          <w:sz w:val="32"/>
          <w:szCs w:val="32"/>
        </w:rPr>
        <w:t xml:space="preserve"> – Multi-branch conditional. </w:t>
      </w:r>
    </w:p>
    <w:p w14:paraId="5C400C9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synchronized</w:t>
      </w:r>
      <w:r>
        <w:rPr>
          <w:rFonts w:hint="default" w:asciiTheme="minorAscii" w:hAnsiTheme="minorAscii"/>
          <w:sz w:val="32"/>
          <w:szCs w:val="32"/>
        </w:rPr>
        <w:t xml:space="preserve"> – Controls thread access to a block/method. </w:t>
      </w:r>
    </w:p>
    <w:p w14:paraId="73F3B16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this</w:t>
      </w:r>
      <w:r>
        <w:rPr>
          <w:rFonts w:hint="default" w:asciiTheme="minorAscii" w:hAnsiTheme="minorAscii"/>
          <w:sz w:val="32"/>
          <w:szCs w:val="32"/>
        </w:rPr>
        <w:t xml:space="preserve"> – Refers to current object. </w:t>
      </w:r>
    </w:p>
    <w:p w14:paraId="2033F7C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throw</w:t>
      </w:r>
      <w:r>
        <w:rPr>
          <w:rFonts w:hint="default" w:asciiTheme="minorAscii" w:hAnsiTheme="minorAscii"/>
          <w:sz w:val="32"/>
          <w:szCs w:val="32"/>
        </w:rPr>
        <w:t xml:space="preserve"> – Explicitly throws an exception. </w:t>
      </w:r>
    </w:p>
    <w:p w14:paraId="07BBB02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throws</w:t>
      </w:r>
      <w:r>
        <w:rPr>
          <w:rFonts w:hint="default" w:asciiTheme="minorAscii" w:hAnsiTheme="minorAscii"/>
          <w:sz w:val="32"/>
          <w:szCs w:val="32"/>
        </w:rPr>
        <w:t xml:space="preserve"> – Declares exceptions a method may throw. </w:t>
      </w:r>
    </w:p>
    <w:p w14:paraId="1257E42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transient</w:t>
      </w:r>
      <w:r>
        <w:rPr>
          <w:rFonts w:hint="default" w:asciiTheme="minorAscii" w:hAnsiTheme="minorAscii"/>
          <w:sz w:val="32"/>
          <w:szCs w:val="32"/>
        </w:rPr>
        <w:t xml:space="preserve"> – Prevents variable from being serialized. </w:t>
      </w:r>
    </w:p>
    <w:p w14:paraId="719FFE9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try</w:t>
      </w:r>
      <w:r>
        <w:rPr>
          <w:rFonts w:hint="default" w:asciiTheme="minorAscii" w:hAnsiTheme="minorAscii"/>
          <w:sz w:val="32"/>
          <w:szCs w:val="32"/>
        </w:rPr>
        <w:t xml:space="preserve"> – Starts exception handling block. </w:t>
      </w:r>
    </w:p>
    <w:p w14:paraId="77515B8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void</w:t>
      </w:r>
      <w:r>
        <w:rPr>
          <w:rFonts w:hint="default" w:asciiTheme="minorAscii" w:hAnsiTheme="minorAscii"/>
          <w:sz w:val="32"/>
          <w:szCs w:val="32"/>
        </w:rPr>
        <w:t xml:space="preserve"> – Indicates no return value. </w:t>
      </w:r>
    </w:p>
    <w:p w14:paraId="3476E29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volatile</w:t>
      </w:r>
      <w:r>
        <w:rPr>
          <w:rFonts w:hint="default" w:asciiTheme="minorAscii" w:hAnsiTheme="minorAscii"/>
          <w:sz w:val="32"/>
          <w:szCs w:val="32"/>
        </w:rPr>
        <w:t xml:space="preserve"> – Ensures variable visibility across threads. </w:t>
      </w:r>
    </w:p>
    <w:p w14:paraId="64AF5E0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eastAsia="SimSun" w:cs="SimSun" w:asciiTheme="minorAscii" w:hAnsiTheme="minorAscii"/>
          <w:sz w:val="32"/>
          <w:szCs w:val="32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while</w:t>
      </w:r>
      <w:r>
        <w:rPr>
          <w:rFonts w:hint="default" w:asciiTheme="minorAscii" w:hAnsiTheme="minorAscii"/>
          <w:sz w:val="32"/>
          <w:szCs w:val="32"/>
        </w:rPr>
        <w:t xml:space="preserve"> – Loop that runs while condition is true.</w:t>
      </w:r>
    </w:p>
    <w:p w14:paraId="5C9653A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var</w:t>
      </w:r>
      <w:r>
        <w:rPr>
          <w:rFonts w:hint="default" w:asciiTheme="minorAscii" w:hAnsiTheme="minorAscii"/>
          <w:sz w:val="32"/>
          <w:szCs w:val="32"/>
        </w:rPr>
        <w:t xml:space="preserve"> – Infers local variable type</w:t>
      </w:r>
    </w:p>
    <w:p w14:paraId="2CDD614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yield</w:t>
      </w:r>
      <w:r>
        <w:rPr>
          <w:rFonts w:hint="default" w:asciiTheme="minorAscii" w:hAnsiTheme="minorAscii"/>
          <w:sz w:val="32"/>
          <w:szCs w:val="32"/>
        </w:rPr>
        <w:t xml:space="preserve"> – Returns value from switch expression </w:t>
      </w:r>
    </w:p>
    <w:p w14:paraId="57C252B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record</w:t>
      </w:r>
      <w:r>
        <w:rPr>
          <w:rFonts w:hint="default" w:asciiTheme="minorAscii" w:hAnsiTheme="minorAscii"/>
          <w:sz w:val="32"/>
          <w:szCs w:val="32"/>
        </w:rPr>
        <w:t xml:space="preserve"> – Declares compact data class </w:t>
      </w:r>
    </w:p>
    <w:p w14:paraId="4DBF897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sealed</w:t>
      </w:r>
      <w:r>
        <w:rPr>
          <w:rFonts w:hint="default" w:asciiTheme="minorAscii" w:hAnsiTheme="minorAscii"/>
          <w:sz w:val="32"/>
          <w:szCs w:val="32"/>
        </w:rPr>
        <w:t xml:space="preserve"> – Restricts which classes can extend a class</w:t>
      </w:r>
    </w:p>
    <w:p w14:paraId="40C09A3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permits</w:t>
      </w:r>
      <w:r>
        <w:rPr>
          <w:rFonts w:hint="default" w:asciiTheme="minorAscii" w:hAnsiTheme="minorAscii"/>
          <w:sz w:val="32"/>
          <w:szCs w:val="32"/>
        </w:rPr>
        <w:t xml:space="preserve"> – Lists allowed subclasses of a sealed class. </w:t>
      </w:r>
    </w:p>
    <w:p w14:paraId="33D7F21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non-sealed</w:t>
      </w:r>
      <w:r>
        <w:rPr>
          <w:rFonts w:hint="default" w:asciiTheme="minorAscii" w:hAnsiTheme="minorAscii"/>
          <w:sz w:val="32"/>
          <w:szCs w:val="32"/>
        </w:rPr>
        <w:t xml:space="preserve"> – Allows subclass of sealed class to be open again. </w:t>
      </w:r>
    </w:p>
    <w:p w14:paraId="3955F3E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Theme="minorAscii" w:hAnsiTheme="minorAscii"/>
          <w:sz w:val="32"/>
          <w:szCs w:val="32"/>
        </w:rPr>
      </w:pPr>
      <w:r>
        <w:rPr>
          <w:rStyle w:val="4"/>
          <w:rFonts w:hint="default" w:asciiTheme="minorAscii" w:hAnsiTheme="minorAscii"/>
          <w:sz w:val="32"/>
          <w:szCs w:val="32"/>
          <w:lang w:val="en-GB"/>
        </w:rPr>
        <w:t xml:space="preserve">  </w:t>
      </w:r>
      <w:r>
        <w:rPr>
          <w:rStyle w:val="4"/>
          <w:rFonts w:hint="default" w:asciiTheme="minorAscii" w:hAnsiTheme="minorAscii"/>
          <w:sz w:val="32"/>
          <w:szCs w:val="32"/>
        </w:rPr>
        <w:t>open</w:t>
      </w:r>
      <w:r>
        <w:rPr>
          <w:rFonts w:hint="default" w:asciiTheme="minorAscii" w:hAnsiTheme="minorAscii"/>
          <w:sz w:val="32"/>
          <w:szCs w:val="32"/>
        </w:rPr>
        <w:t xml:space="preserve"> – Used in modules to allow reflection access. </w:t>
      </w:r>
    </w:p>
    <w:p w14:paraId="295D6999">
      <w:pPr>
        <w:rPr>
          <w:rFonts w:hint="default" w:asciiTheme="minorAscii" w:hAnsiTheme="minorAscii"/>
          <w:b/>
          <w:bCs/>
          <w:sz w:val="32"/>
          <w:szCs w:val="32"/>
          <w:u w:val="singl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B2799E"/>
    <w:multiLevelType w:val="multilevel"/>
    <w:tmpl w:val="51B279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C5D70"/>
    <w:rsid w:val="01177232"/>
    <w:rsid w:val="0E0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2026-05-06T17:51:00Z</dcterms:created>
  <dc:creator>SMP 2</dc:creator>
  <cp:lastModifiedBy>SMP 2</cp:lastModifiedBy>
  <dcterms:modified xsi:type="dcterms:W3CDTF">2026-05-07T14:59:39Z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B5558B1B79BC49B3A9C09005A2AFD476_11</vt:lpwstr>
  </property>
</Properties>
</file>