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25FE" w14:textId="77777777" w:rsidR="00660920" w:rsidRDefault="00660920" w:rsidP="006609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Absolutely, here are six compelling reasons to promote and fund companies specializing in correctional healthcare:</w:t>
      </w:r>
    </w:p>
    <w:p w14:paraId="3F204DB3" w14:textId="77777777" w:rsidR="00660920" w:rsidRDefault="00660920" w:rsidP="00660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Constitutional Mandate</w:t>
      </w:r>
      <w:r>
        <w:rPr>
          <w:rFonts w:ascii="Segoe UI" w:hAnsi="Segoe UI" w:cs="Segoe UI"/>
          <w:color w:val="0D0D0D"/>
        </w:rPr>
        <w:t>: Upholding the Eighth Amendment's prohibition against cruel and unusual punishment necessitates providing adequate healthcare to incarcerated individuals.</w:t>
      </w:r>
    </w:p>
    <w:p w14:paraId="5551B05B" w14:textId="77777777" w:rsidR="00660920" w:rsidRDefault="00660920" w:rsidP="00660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Risk Mitigation</w:t>
      </w:r>
      <w:r>
        <w:rPr>
          <w:rFonts w:ascii="Segoe UI" w:hAnsi="Segoe UI" w:cs="Segoe UI"/>
          <w:color w:val="0D0D0D"/>
        </w:rPr>
        <w:t>: Investing in specialized healthcare companies for prisons and jails helps governments mitigate legal risks and avoid costly lawsuits stemming from inadequate medical care.</w:t>
      </w:r>
    </w:p>
    <w:p w14:paraId="39E77537" w14:textId="77777777" w:rsidR="00660920" w:rsidRDefault="00660920" w:rsidP="00660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Public Safety</w:t>
      </w:r>
      <w:r>
        <w:rPr>
          <w:rFonts w:ascii="Segoe UI" w:hAnsi="Segoe UI" w:cs="Segoe UI"/>
          <w:color w:val="0D0D0D"/>
        </w:rPr>
        <w:t xml:space="preserve">: Proper healthcare delivery in </w:t>
      </w:r>
      <w:proofErr w:type="gramStart"/>
      <w:r>
        <w:rPr>
          <w:rFonts w:ascii="Segoe UI" w:hAnsi="Segoe UI" w:cs="Segoe UI"/>
          <w:color w:val="0D0D0D"/>
        </w:rPr>
        <w:t>correctional facilities</w:t>
      </w:r>
      <w:proofErr w:type="gramEnd"/>
      <w:r>
        <w:rPr>
          <w:rFonts w:ascii="Segoe UI" w:hAnsi="Segoe UI" w:cs="Segoe UI"/>
          <w:color w:val="0D0D0D"/>
        </w:rPr>
        <w:t xml:space="preserve"> reduces the likelihood of disruptive behavior among inmates, enhancing overall security and safety for staff and fellow prisoners.</w:t>
      </w:r>
    </w:p>
    <w:p w14:paraId="7F8896DE" w14:textId="77777777" w:rsidR="00660920" w:rsidRDefault="00660920" w:rsidP="00660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Community Health</w:t>
      </w:r>
      <w:r>
        <w:rPr>
          <w:rFonts w:ascii="Segoe UI" w:hAnsi="Segoe UI" w:cs="Segoe UI"/>
          <w:color w:val="0D0D0D"/>
        </w:rPr>
        <w:t>: By addressing healthcare needs in correctional settings, governments indirectly improve the health outcomes of marginalized communities with limited access to healthcare.</w:t>
      </w:r>
    </w:p>
    <w:p w14:paraId="3610C553" w14:textId="77777777" w:rsidR="00660920" w:rsidRDefault="00660920" w:rsidP="00660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Rehabilitation and Reentry</w:t>
      </w:r>
      <w:r>
        <w:rPr>
          <w:rFonts w:ascii="Segoe UI" w:hAnsi="Segoe UI" w:cs="Segoe UI"/>
          <w:color w:val="0D0D0D"/>
        </w:rPr>
        <w:t>: Correctional healthcare plays a vital role in preparing inmates for successful reintegration into society by addressing substance abuse, mental health, and medical needs during incarceration, thereby reducing recidivism rates.</w:t>
      </w:r>
    </w:p>
    <w:p w14:paraId="3C6ED29A" w14:textId="77777777" w:rsidR="00660920" w:rsidRDefault="00660920" w:rsidP="006609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Ethical Responsibility</w:t>
      </w:r>
      <w:r>
        <w:rPr>
          <w:rFonts w:ascii="Segoe UI" w:hAnsi="Segoe UI" w:cs="Segoe UI"/>
          <w:color w:val="0D0D0D"/>
        </w:rPr>
        <w:t>: Funding correctional healthcare companies aligns with ethical principles of dignity, compassion, and justice, demonstrating a commitment to upholding human rights for all members of society, including those who are incarcerated.</w:t>
      </w:r>
    </w:p>
    <w:p w14:paraId="0292226F" w14:textId="77777777" w:rsidR="00660920" w:rsidRDefault="00660920" w:rsidP="00660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Summary</w:t>
      </w:r>
      <w:r>
        <w:rPr>
          <w:rFonts w:ascii="Segoe UI" w:hAnsi="Segoe UI" w:cs="Segoe UI"/>
          <w:color w:val="0D0D0D"/>
        </w:rPr>
        <w:t>: Promoting and funding companies specializing in correctional healthcare is not only a legal and ethical imperative but also crucial for public safety, community health, and the successful rehabilitation and reentry of individuals into society. By investing in specialized healthcare services for incarcerated populations, governments can mitigate legal risks, improve public health outcomes, and uphold fundamental principles of human dignity and justice within the criminal justice system.</w:t>
      </w:r>
    </w:p>
    <w:p w14:paraId="09FCDAC1"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D0B11"/>
    <w:multiLevelType w:val="multilevel"/>
    <w:tmpl w:val="9294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1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20"/>
    <w:rsid w:val="00660920"/>
    <w:rsid w:val="00900F7E"/>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780B"/>
  <w15:chartTrackingRefBased/>
  <w15:docId w15:val="{7577A077-5AE3-4E4D-8C59-A44ED615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920"/>
    <w:rPr>
      <w:rFonts w:eastAsiaTheme="majorEastAsia" w:cstheme="majorBidi"/>
      <w:color w:val="272727" w:themeColor="text1" w:themeTint="D8"/>
    </w:rPr>
  </w:style>
  <w:style w:type="paragraph" w:styleId="Title">
    <w:name w:val="Title"/>
    <w:basedOn w:val="Normal"/>
    <w:next w:val="Normal"/>
    <w:link w:val="TitleChar"/>
    <w:uiPriority w:val="10"/>
    <w:qFormat/>
    <w:rsid w:val="0066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920"/>
    <w:pPr>
      <w:spacing w:before="160"/>
      <w:jc w:val="center"/>
    </w:pPr>
    <w:rPr>
      <w:i/>
      <w:iCs/>
      <w:color w:val="404040" w:themeColor="text1" w:themeTint="BF"/>
    </w:rPr>
  </w:style>
  <w:style w:type="character" w:customStyle="1" w:styleId="QuoteChar">
    <w:name w:val="Quote Char"/>
    <w:basedOn w:val="DefaultParagraphFont"/>
    <w:link w:val="Quote"/>
    <w:uiPriority w:val="29"/>
    <w:rsid w:val="00660920"/>
    <w:rPr>
      <w:i/>
      <w:iCs/>
      <w:color w:val="404040" w:themeColor="text1" w:themeTint="BF"/>
    </w:rPr>
  </w:style>
  <w:style w:type="paragraph" w:styleId="ListParagraph">
    <w:name w:val="List Paragraph"/>
    <w:basedOn w:val="Normal"/>
    <w:uiPriority w:val="34"/>
    <w:qFormat/>
    <w:rsid w:val="00660920"/>
    <w:pPr>
      <w:ind w:left="720"/>
      <w:contextualSpacing/>
    </w:pPr>
  </w:style>
  <w:style w:type="character" w:styleId="IntenseEmphasis">
    <w:name w:val="Intense Emphasis"/>
    <w:basedOn w:val="DefaultParagraphFont"/>
    <w:uiPriority w:val="21"/>
    <w:qFormat/>
    <w:rsid w:val="00660920"/>
    <w:rPr>
      <w:i/>
      <w:iCs/>
      <w:color w:val="0F4761" w:themeColor="accent1" w:themeShade="BF"/>
    </w:rPr>
  </w:style>
  <w:style w:type="paragraph" w:styleId="IntenseQuote">
    <w:name w:val="Intense Quote"/>
    <w:basedOn w:val="Normal"/>
    <w:next w:val="Normal"/>
    <w:link w:val="IntenseQuoteChar"/>
    <w:uiPriority w:val="30"/>
    <w:qFormat/>
    <w:rsid w:val="0066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920"/>
    <w:rPr>
      <w:i/>
      <w:iCs/>
      <w:color w:val="0F4761" w:themeColor="accent1" w:themeShade="BF"/>
    </w:rPr>
  </w:style>
  <w:style w:type="character" w:styleId="IntenseReference">
    <w:name w:val="Intense Reference"/>
    <w:basedOn w:val="DefaultParagraphFont"/>
    <w:uiPriority w:val="32"/>
    <w:qFormat/>
    <w:rsid w:val="00660920"/>
    <w:rPr>
      <w:b/>
      <w:bCs/>
      <w:smallCaps/>
      <w:color w:val="0F4761" w:themeColor="accent1" w:themeShade="BF"/>
      <w:spacing w:val="5"/>
    </w:rPr>
  </w:style>
  <w:style w:type="paragraph" w:styleId="NormalWeb">
    <w:name w:val="Normal (Web)"/>
    <w:basedOn w:val="Normal"/>
    <w:uiPriority w:val="99"/>
    <w:semiHidden/>
    <w:unhideWhenUsed/>
    <w:rsid w:val="006609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0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72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2024-05-08T12:56:00Z</dcterms:created>
  <dcterms:modified xsi:type="dcterms:W3CDTF">2024-05-08T12:59:00Z</dcterms:modified>
</cp:coreProperties>
</file>