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Workbook: SD-WAN con BGP Overlay e Traffic Steering su Dual ISP</w:t>
      </w:r>
    </w:p>
    <w:p w:rsidR="00000000" w:rsidDel="00000000" w:rsidP="00000000" w:rsidRDefault="00000000" w:rsidRPr="00000000" w14:paraId="00000002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Spiegazione del Laboratorio</w:t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Questo laboratorio simula un'architettura Enterprise Site-to-Site (Main e Branch) utilizzando due connessioni ISP (Active/Active). L'obiettivo è dimostrare la separazione del traffico di management (VRF dedicata nativa), la creazione di un underlay IP e l'instaurazione di un overlay sicuro tramite IPsec. Il routing dinamico dell'overlay è gestito via BGP, mentre il FortiOS SD-WAN si occupa del traffic steering basato sulle performance (SLA).</w:t>
      </w:r>
    </w:p>
    <w:p w:rsidR="00000000" w:rsidDel="00000000" w:rsidP="00000000" w:rsidRDefault="00000000" w:rsidRPr="00000000" w14:paraId="00000004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Immagini da Utilizzare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FortiGate (FGT):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FortiOS 7.x (es. fortinet-FGT-v7.2.x)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Cisco IOL: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L3 Router (es. i86bi-linux-l3-adventerprisek9)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VPC / Linux: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PC leggeri per testare il traffico LAN.</w:t>
      </w:r>
    </w:p>
    <w:p w:rsidR="00000000" w:rsidDel="00000000" w:rsidP="00000000" w:rsidRDefault="00000000" w:rsidRPr="00000000" w14:paraId="00000008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Numero Nodi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2x FortiGate (FGT-Main, FGT-Branch)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1x Cisco IOL (IOL-Internet)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2x VPC (PC-Main, PC-Branch)</w:t>
      </w:r>
    </w:p>
    <w:p w:rsidR="00000000" w:rsidDel="00000000" w:rsidP="00000000" w:rsidRDefault="00000000" w:rsidRPr="00000000" w14:paraId="0000000C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Tabella Cablaggio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Nodo Origine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 Origine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Nome Logico FGT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Nodo Destinazione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 Dest.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Scopo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Cloud/Switch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Management OOB (DHCP)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IOL-Internet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 1 Underlay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IOL-Internet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 2 Underlay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PC-Main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 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Cloud/Switch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Management OOB (DHCP)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IOL-Internet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 1 Underlay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IOL-Internet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 2 Underlay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PC-Branch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 Branch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Tabella Indirizzamento IP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Indirizzo IP / Subnet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IOL-Internet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192.0.2.1/30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ISP1 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IOL-Internet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198.51.100.1/30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ISP2 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IOL-Internet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203.0.113.1/30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ISP1 Branch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IOL-Internet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100.64.0.1/30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ISP2 Branch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192.0.2.2/30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Public IP ISP1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198.51.100.2/30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Public IP ISP2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10.10.10.254/24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LAN 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tun-isp1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172.16.1.1/30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Overlay IPsec via ISP1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tun-isp2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172.16.2.1/30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Overlay IPsec via ISP2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203.0.113.2/30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Public IP ISP1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100.64.0.2/30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Public IP ISP2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port3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10.20.20.254/24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LAN Branch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tun-isp1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172.16.1.2/30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Overlay IPsec via ISP1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FGT-Branch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tun-isp2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172.16.2.2/30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Overlay IPsec via ISP2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Spiegazione Passo Passo e Comandi</w:t>
      </w:r>
    </w:p>
    <w:p w:rsidR="00000000" w:rsidDel="00000000" w:rsidP="00000000" w:rsidRDefault="00000000" w:rsidRPr="00000000" w14:paraId="00000093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Configurazione Iniziale e Management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PNETLab l'interfaccia mgmt è isolata nativamente e configurata in DHCP. Le interfacce fisiche per il transito dati iniziano dalla port1.</w:t>
      </w:r>
    </w:p>
    <w:p w:rsidR="00000000" w:rsidDel="00000000" w:rsidP="00000000" w:rsidRDefault="00000000" w:rsidRPr="00000000" w14:paraId="00000095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Configurazione Underlay (Internet)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Fornire la connettività di base necessaria per instaurare i tunnel IPsec. Viene configurato solo routing statico verso il Cisco IOL per mantenere l'underlay semplice e separato dalle rotte dell'overlay aziendale.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Comandi FGT-Main: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config system interface</w:t>
        <w:br w:type="textWrapping"/>
        <w:t xml:space="preserve">    edit "port1"</w:t>
        <w:br w:type="textWrapping"/>
        <w:t xml:space="preserve">        set alias "ISP1"</w:t>
        <w:br w:type="textWrapping"/>
        <w:t xml:space="preserve">        set ip 192.0.2.2 255.255.255.252</w:t>
        <w:br w:type="textWrapping"/>
        <w:t xml:space="preserve">        set allowaccess ping</w:t>
        <w:br w:type="textWrapping"/>
        <w:t xml:space="preserve">    next</w:t>
        <w:br w:type="textWrapping"/>
        <w:t xml:space="preserve">    edit "port2"</w:t>
        <w:br w:type="textWrapping"/>
        <w:t xml:space="preserve">        set alias "ISP2"</w:t>
        <w:br w:type="textWrapping"/>
        <w:t xml:space="preserve">        set ip 198.51.100.2 255.255.255.252</w:t>
        <w:br w:type="textWrapping"/>
        <w:t xml:space="preserve">        set allowaccess ping</w:t>
        <w:br w:type="textWrapping"/>
        <w:t xml:space="preserve">    next</w:t>
        <w:br w:type="textWrapping"/>
        <w:t xml:space="preserve">    edit "port3"</w:t>
        <w:br w:type="textWrapping"/>
        <w:t xml:space="preserve">        set alias "LAN"</w:t>
        <w:br w:type="textWrapping"/>
        <w:t xml:space="preserve">        set ip 10.10.10.254 255.255.255.0</w:t>
        <w:br w:type="textWrapping"/>
        <w:t xml:space="preserve">        set allowaccess ping</w:t>
        <w:br w:type="textWrapping"/>
        <w:t xml:space="preserve">    next</w:t>
        <w:br w:type="textWrapping"/>
        <w:t xml:space="preserve">end</w:t>
        <w:br w:type="textWrapping"/>
        <w:br w:type="textWrapping"/>
        <w:t xml:space="preserve">config router static</w:t>
        <w:br w:type="textWrapping"/>
        <w:t xml:space="preserve">    edit 1</w:t>
        <w:br w:type="textWrapping"/>
        <w:t xml:space="preserve">        set device "port1"</w:t>
        <w:br w:type="textWrapping"/>
        <w:t xml:space="preserve">        set gateway 192.0.2.1</w:t>
        <w:br w:type="textWrapping"/>
        <w:t xml:space="preserve">    next</w:t>
        <w:br w:type="textWrapping"/>
        <w:t xml:space="preserve">    edit 2</w:t>
        <w:br w:type="textWrapping"/>
        <w:t xml:space="preserve">        set device "port2"</w:t>
        <w:br w:type="textWrapping"/>
        <w:t xml:space="preserve">        set gateway 198.51.100.1</w:t>
        <w:br w:type="textWrapping"/>
        <w:t xml:space="preserve">    next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98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Configurazione Overlay (IPsec)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Creazione dei tunnel crittografati privati tun-isp1 e tun-isp2. Assegniamo ai tunnel indirizzi della subnet 172.16.x.x necessari per formare le adiacenze del protocollo BGP.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Comandi FGT-Main: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config vpn ipsec phase1-interface</w:t>
        <w:br w:type="textWrapping"/>
        <w:t xml:space="preserve">    edit "tun-isp1"</w:t>
        <w:br w:type="textWrapping"/>
        <w:t xml:space="preserve">        set interface "port1"</w:t>
        <w:br w:type="textWrapping"/>
        <w:t xml:space="preserve">        set remote-gw 203.0.113.2</w:t>
        <w:br w:type="textWrapping"/>
        <w:t xml:space="preserve">        set psksecret "fortinet123"</w:t>
        <w:br w:type="textWrapping"/>
        <w:t xml:space="preserve">    next</w:t>
        <w:br w:type="textWrapping"/>
        <w:t xml:space="preserve">end</w:t>
        <w:br w:type="textWrapping"/>
        <w:t xml:space="preserve">config system interface</w:t>
        <w:br w:type="textWrapping"/>
        <w:t xml:space="preserve">    edit "tun-isp1"</w:t>
        <w:br w:type="textWrapping"/>
        <w:t xml:space="preserve">        set ip 172.16.1.1 255.255.255.255</w:t>
        <w:br w:type="textWrapping"/>
        <w:t xml:space="preserve">        set remote-ip 172.16.1.2 255.255.255.252</w:t>
        <w:br w:type="textWrapping"/>
        <w:t xml:space="preserve">    next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9B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BGP Control Plane su Overlay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Utilizziamo eBGP (AS 65001 per Main, AS 65002 per Branch) operante direttamente sulle interfacce IPsec. Questo garantisce scalabilità e isolamento rispetto al routing dell'underlay.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Comandi FGT-Main: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config router bgp</w:t>
        <w:br w:type="textWrapping"/>
        <w:t xml:space="preserve">    set as 65001</w:t>
        <w:br w:type="textWrapping"/>
        <w:t xml:space="preserve">    set router-id 10.10.10.254</w:t>
        <w:br w:type="textWrapping"/>
        <w:t xml:space="preserve">    config neighbor</w:t>
        <w:br w:type="textWrapping"/>
        <w:t xml:space="preserve">        edit "172.16.1.2"</w:t>
        <w:br w:type="textWrapping"/>
        <w:t xml:space="preserve">            set remote-as 65002</w:t>
        <w:br w:type="textWrapping"/>
        <w:t xml:space="preserve">        next</w:t>
        <w:br w:type="textWrapping"/>
        <w:t xml:space="preserve">    end</w:t>
        <w:br w:type="textWrapping"/>
        <w:t xml:space="preserve">    config network</w:t>
        <w:br w:type="textWrapping"/>
        <w:t xml:space="preserve">        edit 1</w:t>
        <w:br w:type="textWrapping"/>
        <w:t xml:space="preserve">            set prefix 10.10.10.0 255.255.255.0</w:t>
        <w:br w:type="textWrapping"/>
        <w:t xml:space="preserve">        next</w:t>
        <w:br w:type="textWrapping"/>
        <w:t xml:space="preserve">    end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9E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SD-WAN e Traffic Steering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tunnel vengono inseriti nella zona SD-WAN logica ("overlay"). Utilizzando un Performance SLA (es. monitorando l'IP del Branch), il FortiGate applica il bilanciamento dinamico (Traffic Steering) in base alla qualità dei link in tempo reale.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Comandi FGT-Main: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config system sdwan</w:t>
        <w:br w:type="textWrapping"/>
        <w:t xml:space="preserve">    set status enable</w:t>
        <w:br w:type="textWrapping"/>
        <w:t xml:space="preserve">    config zone</w:t>
        <w:br w:type="textWrapping"/>
        <w:t xml:space="preserve">        edit "overlay"</w:t>
        <w:br w:type="textWrapping"/>
        <w:t xml:space="preserve">        next</w:t>
        <w:br w:type="textWrapping"/>
        <w:t xml:space="preserve">    end</w:t>
        <w:br w:type="textWrapping"/>
        <w:t xml:space="preserve">    config members</w:t>
        <w:br w:type="textWrapping"/>
        <w:t xml:space="preserve">        edit 1</w:t>
        <w:br w:type="textWrapping"/>
        <w:t xml:space="preserve">            set interface "tun-isp1"</w:t>
        <w:br w:type="textWrapping"/>
        <w:t xml:space="preserve">            set zone "overlay"</w:t>
        <w:br w:type="textWrapping"/>
        <w:t xml:space="preserve">        next</w:t>
        <w:br w:type="textWrapping"/>
        <w:t xml:space="preserve">    end</w:t>
        <w:br w:type="textWrapping"/>
        <w:t xml:space="preserve">    config health-check</w:t>
        <w:br w:type="textWrapping"/>
        <w:t xml:space="preserve">        edit "SLA_Branch"</w:t>
        <w:br w:type="textWrapping"/>
        <w:t xml:space="preserve">            set server "10.20.20.254"</w:t>
        <w:br w:type="textWrapping"/>
        <w:t xml:space="preserve">            set members 1 2</w:t>
        <w:br w:type="textWrapping"/>
        <w:t xml:space="preserve">        next</w:t>
        <w:br w:type="textWrapping"/>
        <w:t xml:space="preserve">    end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A1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xs6fwxrksvr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v6bwmglknn3b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Firewall Policies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Il traffico in transito tra la rete locale aziendale e le interfacce VPN logiche deve essere esplicitamente autorizzato.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Comandi FGT-Main: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config firewall policy</w:t>
        <w:br w:type="textWrapping"/>
        <w:t xml:space="preserve">    edit 1</w:t>
        <w:br w:type="textWrapping"/>
        <w:t xml:space="preserve">        set name "LAN_to_Branch"</w:t>
        <w:br w:type="textWrapping"/>
        <w:t xml:space="preserve">        set srcintf "port3"</w:t>
        <w:br w:type="textWrapping"/>
        <w:t xml:space="preserve">        set dstintf "overlay"</w:t>
        <w:br w:type="textWrapping"/>
        <w:t xml:space="preserve">        set srcaddr "all"</w:t>
        <w:br w:type="textWrapping"/>
        <w:t xml:space="preserve">        set dstaddr "all"</w:t>
        <w:br w:type="textWrapping"/>
        <w:t xml:space="preserve">        set action accept</w:t>
        <w:br w:type="textWrapping"/>
        <w:t xml:space="preserve">        set schedule "always"</w:t>
        <w:br w:type="textWrapping"/>
        <w:t xml:space="preserve">        set service "ALL"</w:t>
        <w:br w:type="textWrapping"/>
        <w:t xml:space="preserve">    next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A5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59en2w44dvxc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sh32didjhr95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Network Diagram</w:t>
      </w:r>
    </w:p>
    <w:p w:rsidR="00000000" w:rsidDel="00000000" w:rsidP="00000000" w:rsidRDefault="00000000" w:rsidRPr="00000000" w14:paraId="000000A7">
      <w:pPr>
        <w:spacing w:after="24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-929138</wp:posOffset>
            </wp:positionH>
            <wp:positionV relativeFrom="paragraph">
              <wp:posOffset>361950</wp:posOffset>
            </wp:positionV>
            <wp:extent cx="7805738" cy="475581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5738" cy="4755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Courier New" w:cs="Courier New" w:eastAsia="Courier New" w:hAnsi="Courier New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