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z8msnxe0gunz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Laboratorio: Design OSPF Scalabile (Single-Area vs. Multi-Area)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yv1jkqil9lg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Obiettivo di Design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laboratorio ha lo scopo di analizzare, testare e confrontare due diversi approcci di design per un routing domain OSPF: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Design Piatto (Single-Area):</w:t>
      </w:r>
      <w:r w:rsidDel="00000000" w:rsidR="00000000" w:rsidRPr="00000000">
        <w:rPr>
          <w:rtl w:val="0"/>
        </w:rPr>
        <w:t xml:space="preserve"> Veloce da implementare, ma con notevoli problemi di scalabilità.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Design Gerarchico (Multi-Area):</w:t>
      </w:r>
      <w:r w:rsidDel="00000000" w:rsidR="00000000" w:rsidRPr="00000000">
        <w:rPr>
          <w:rtl w:val="0"/>
        </w:rPr>
        <w:t xml:space="preserve"> Richiede pianificazione (design), ma garantisce stabilità, isolamento dei guasti e prestazioni ottimali.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L'obiettivo non è configurare OSPF, ma </w:t>
      </w:r>
      <w:r w:rsidDel="00000000" w:rsidR="00000000" w:rsidRPr="00000000">
        <w:rPr>
          <w:b w:val="1"/>
          <w:rtl w:val="0"/>
        </w:rPr>
        <w:t xml:space="preserve">capire l'impatto architetturale</w:t>
      </w:r>
      <w:r w:rsidDel="00000000" w:rsidR="00000000" w:rsidRPr="00000000">
        <w:rPr>
          <w:rtl w:val="0"/>
        </w:rPr>
        <w:t xml:space="preserve"> delle Aree OSPF sulla Link-State Database (LSDB), sulla CPU dei router e sulla propagazione dei guasti.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61mw24ytqzq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Prerequisiti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Piattaforma:</w:t>
      </w:r>
      <w:r w:rsidDel="00000000" w:rsidR="00000000" w:rsidRPr="00000000">
        <w:rPr>
          <w:rtl w:val="0"/>
        </w:rPr>
        <w:t xml:space="preserve"> PNetLab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Immagine:</w:t>
      </w:r>
      <w:r w:rsidDel="00000000" w:rsidR="00000000" w:rsidRPr="00000000">
        <w:rPr>
          <w:rtl w:val="0"/>
        </w:rPr>
        <w:t xml:space="preserve"> Cisco vIOS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vios-adventerprisek9-m.vmdk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Router:</w:t>
      </w:r>
      <w:r w:rsidDel="00000000" w:rsidR="00000000" w:rsidRPr="00000000">
        <w:rPr>
          <w:rtl w:val="0"/>
        </w:rPr>
        <w:t xml:space="preserve"> 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0x63de9l80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Fase 1: Il Design "Piatto" (Tutto in Area 0)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questa fase, configuriamo tutti i router per appartenere alla stessa Area 0, simulando una rete cresciuta "organicamente" senza un design gerarchico.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sow60fz8as7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4.1. Configurazione (Template)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 una configurazione simile a questa su </w:t>
      </w:r>
      <w:r w:rsidDel="00000000" w:rsidR="00000000" w:rsidRPr="00000000">
        <w:rPr>
          <w:i w:val="1"/>
          <w:rtl w:val="0"/>
        </w:rPr>
        <w:t xml:space="preserve">tutti i 9 router</w:t>
      </w:r>
      <w:r w:rsidDel="00000000" w:rsidR="00000000" w:rsidRPr="00000000">
        <w:rPr>
          <w:rtl w:val="0"/>
        </w:rPr>
        <w:t xml:space="preserve">, adattando gli IP.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Template per R1: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hostname R1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!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interface Loopback0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ip address 192.168.0.1 255.255.255.255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!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interface GigabitEthernet0/1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description LINK-TO-R2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ip address 10.0.12.1 255.255.255.0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no shutdown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!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interface GigabitEthernet0/2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description LINK-TO-R3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ip address 10.0.13.1 255.255.255.0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no shutdown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!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router ospf 1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! Abilita OSPF su tutte le interfacce configurate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network 0.0.0.0 255.255.255.255 area 0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!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Template per R2 (Router Centrale):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hostname R2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!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interface Loopback0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ip address 192.168.0.2 255.255.255.255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!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interface GigabitEthernet0/1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description LINK-TO-R1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ip address 10.0.12.2 255.255.255.0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no shutdown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!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interface GigabitEthernet0/2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description LINK-TO-R3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ip address 10.0.23.2 255.255.255.0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no shutdown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!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interface GigabitEthernet0/3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description LINK-TO-R4-AREA1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ip address 10.1.24.2 255.255.255.0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no shutdown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!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interface GigabitEthernet0/4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description LINK-TO-R7-AREA2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ip address 10.2.27.2 255.255.255.0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no shutdown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router ospf 1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network 0.0.0.0 255.255.255.255 area 0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pfplhfu6j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4.2. Analisi del Design (Piatto)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volta che tutti i router sono configurati e le adiacenze sono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tl w:val="0"/>
        </w:rPr>
        <w:t xml:space="preserve">, esegui queste verifiche.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Analisi Tabella di Routing (Su R5, Area 1):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R5# show ip route ospf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Osservazione:</w:t>
      </w:r>
      <w:r w:rsidDel="00000000" w:rsidR="00000000" w:rsidRPr="00000000">
        <w:rPr>
          <w:rtl w:val="0"/>
        </w:rPr>
        <w:t xml:space="preserve"> Noterai che </w:t>
      </w:r>
      <w:r w:rsidDel="00000000" w:rsidR="00000000" w:rsidRPr="00000000">
        <w:rPr>
          <w:i w:val="1"/>
          <w:rtl w:val="0"/>
        </w:rPr>
        <w:t xml:space="preserve">tutte</w:t>
      </w:r>
      <w:r w:rsidDel="00000000" w:rsidR="00000000" w:rsidRPr="00000000">
        <w:rPr>
          <w:rtl w:val="0"/>
        </w:rPr>
        <w:t xml:space="preserve"> le rotte OSPF (per i loopback e i link) sono marcate come </w:t>
      </w:r>
      <w:r w:rsidDel="00000000" w:rsidR="00000000" w:rsidRPr="00000000">
        <w:rPr>
          <w:b w:val="1"/>
          <w:rtl w:val="0"/>
        </w:rPr>
        <w:t xml:space="preserve">"O" (Intra-Area)</w:t>
      </w:r>
      <w:r w:rsidDel="00000000" w:rsidR="00000000" w:rsidRPr="00000000">
        <w:rPr>
          <w:rtl w:val="0"/>
        </w:rPr>
        <w:t xml:space="preserve">. Non c'è distinzione gerarchica.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Analisi della LSDB (Su R5 e R8):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R5# show ip ospf database R8# show ip ospf database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Osservazione:</w:t>
      </w:r>
      <w:r w:rsidDel="00000000" w:rsidR="00000000" w:rsidRPr="00000000">
        <w:rPr>
          <w:rtl w:val="0"/>
        </w:rPr>
        <w:t xml:space="preserve"> Le due LSDB sono </w:t>
      </w:r>
      <w:r w:rsidDel="00000000" w:rsidR="00000000" w:rsidRPr="00000000">
        <w:rPr>
          <w:b w:val="1"/>
          <w:rtl w:val="0"/>
        </w:rPr>
        <w:t xml:space="preserve">assolutamente identiche</w:t>
      </w:r>
      <w:r w:rsidDel="00000000" w:rsidR="00000000" w:rsidRPr="00000000">
        <w:rPr>
          <w:rtl w:val="0"/>
        </w:rPr>
        <w:t xml:space="preserve">. Ogni router nella rete (R1, R5, R9...) ha una mappa topologica completa e dettagliata (LSA Type 1 e 2) dell'intera infrastruttura.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Domanda di Design:</w:t>
      </w:r>
      <w:r w:rsidDel="00000000" w:rsidR="00000000" w:rsidRPr="00000000">
        <w:rPr>
          <w:rtl w:val="0"/>
        </w:rPr>
        <w:t xml:space="preserve"> È efficiente che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R5</w:t>
      </w:r>
      <w:r w:rsidDel="00000000" w:rsidR="00000000" w:rsidRPr="00000000">
        <w:rPr>
          <w:rtl w:val="0"/>
        </w:rPr>
        <w:t xml:space="preserve"> (Area 1) conosca i dettagli di ogni singolo link del Data Center (Area 2)?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fg11a6dmlgh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4.3. Test di Impatto (Fault Isolation)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il test cruciale. Simuleremo un guasto in Area 2 e vedremo l'impatto sulla CPU di un router in Area 1.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 R5 (Area 1), attiva il debug dell'SPF: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R5# debug ip ospf spf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 R8 (Area 2), spegni un link: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R8(config)# interface GigabitEthernet0/2</w:t>
        <w:br w:type="textWrapping"/>
        <w:t xml:space="preserve">R8(config-if)# description LINK-TO-R9 R8(config-if)# shutdown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Osserva l'output su R5:</w:t>
      </w:r>
      <w:r w:rsidDel="00000000" w:rsidR="00000000" w:rsidRPr="00000000">
        <w:rPr>
          <w:rtl w:val="0"/>
        </w:rPr>
        <w:t xml:space="preserve"> Vedrai immediatamente un log simile a questo: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Nov 4 10:30:00.123: OSPF: Rcv LSUPD from 192.168.0.7 on Gi0/x, length 84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Nov 4 10:30:00.123: OSPF: SFP RUN: OLD STATE: 1, NEW STATE: 1 *Nov 4 10:30:00.123: OSPF: SFP: Schedule SPF calculation...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Conclusione di Design (Fase 1):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un design "piatto", </w:t>
      </w:r>
      <w:r w:rsidDel="00000000" w:rsidR="00000000" w:rsidRPr="00000000">
        <w:rPr>
          <w:b w:val="1"/>
          <w:rtl w:val="0"/>
        </w:rPr>
        <w:t xml:space="preserve">qualsiasi instabilità (flap di link) ovunque nella rete forza </w:t>
      </w:r>
      <w:r w:rsidDel="00000000" w:rsidR="00000000" w:rsidRPr="00000000">
        <w:rPr>
          <w:b w:val="1"/>
          <w:i w:val="1"/>
          <w:rtl w:val="0"/>
        </w:rPr>
        <w:t xml:space="preserve">ogni singolo router</w:t>
      </w:r>
      <w:r w:rsidDel="00000000" w:rsidR="00000000" w:rsidRPr="00000000">
        <w:rPr>
          <w:b w:val="1"/>
          <w:rtl w:val="0"/>
        </w:rPr>
        <w:t xml:space="preserve"> a ricalcolare il proprio albero SPF</w:t>
      </w:r>
      <w:r w:rsidDel="00000000" w:rsidR="00000000" w:rsidRPr="00000000">
        <w:rPr>
          <w:rtl w:val="0"/>
        </w:rPr>
        <w:t xml:space="preserve">. Questo è un enorme spreco di CPU e rende la rete instabile e lenta a convergere su larga scala.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683c5fvbmp0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Fase 2: Il Design Gerarchico (Multi-Area)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 modifichiamo il design per introdurre la gerarchia, senza cambiare un singolo cavo. Trasformeremo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  <w:r w:rsidDel="00000000" w:rsidR="00000000" w:rsidRPr="00000000">
        <w:rPr>
          <w:rtl w:val="0"/>
        </w:rPr>
        <w:t xml:space="preserve"> in un </w:t>
      </w:r>
      <w:r w:rsidDel="00000000" w:rsidR="00000000" w:rsidRPr="00000000">
        <w:rPr>
          <w:b w:val="1"/>
          <w:rtl w:val="0"/>
        </w:rPr>
        <w:t xml:space="preserve">Area Border Router (ABR)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4hkx5a2z23z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5.1. Modifica Configurazione (Refactoring)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Su R2 (Il nuovo ABR):</w:t>
      </w:r>
      <w:r w:rsidDel="00000000" w:rsidR="00000000" w:rsidRPr="00000000">
        <w:rPr>
          <w:rtl w:val="0"/>
        </w:rPr>
        <w:t xml:space="preserve"> Dobbiamo rimuovere il comando "catch-all" e specificare le aree per interfaccia.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hostname R2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!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router ospf 1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! Rimuove la vecchia regola "catch-all"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no network 0.0.0.0 255.255.255.255 area 0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!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! Interfacce assegnate all'Area 0 (Backbone)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network 192.168.0.2 0.0.0.0 area 0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network 10.0.12.2 0.0.0.0 area 0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network 10.0.23.2 0.0.0.0 area 0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!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! Interfaccia assegnata all'Area 1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network 10.1.24.2 0.0.0.0 area 1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!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! Interfaccia assegnata all'Area 2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network 10.2.27.2 0.0.0.0 area 2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!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Su R4, R5, R6 (Router Area 1):</w:t>
      </w:r>
      <w:r w:rsidDel="00000000" w:rsidR="00000000" w:rsidRPr="00000000">
        <w:rPr>
          <w:rtl w:val="0"/>
        </w:rPr>
        <w:t xml:space="preserve"> Sposta tutto in Area 1.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hostname R4 (o R5, o R6)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!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router ospf 1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! Rimuove la vecchia regola "catch-all"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no network 0.0.0.0 255.255.255.255 area 0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!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! Abilita OSPF su tutte le interfacce in Area 1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network 0.0.0.0 255.255.255.255 area 1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!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 Su R7, R8, R9 (Router Area 2):</w:t>
      </w:r>
      <w:r w:rsidDel="00000000" w:rsidR="00000000" w:rsidRPr="00000000">
        <w:rPr>
          <w:rtl w:val="0"/>
        </w:rPr>
        <w:t xml:space="preserve"> Sposta tutto in Area 2.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hostname R7 (o R8, o R9)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!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router ospf 1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! Rimuove la vecchia regola "catch-all"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no network 0.0.0.0 255.255.255.255 area 0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!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! Abilita OSPF su tutte le interfacce in Area 2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network 0.0.0.0 255.255.255.255 area 2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!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yhlbwmd4v9x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5.2. Analisi del Design (Gerarchico)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 che le adiacenze tornano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Verifica ABR (Su R2):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R2# show ip ospf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Osservazione:</w:t>
      </w:r>
      <w:r w:rsidDel="00000000" w:rsidR="00000000" w:rsidRPr="00000000">
        <w:rPr>
          <w:rtl w:val="0"/>
        </w:rPr>
        <w:t xml:space="preserve"> L'output ora indicherà: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is an area border router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Analisi Tabella di Routing (Su R5, Area 1):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R5# show ip route ospf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Osservazione:</w:t>
      </w:r>
      <w:r w:rsidDel="00000000" w:rsidR="00000000" w:rsidRPr="00000000">
        <w:rPr>
          <w:rtl w:val="0"/>
        </w:rPr>
        <w:t xml:space="preserve"> La tabella è cambiata!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 rotte interne all'Area 1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192.168.0.4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192.168.0.6</w:t>
      </w:r>
      <w:r w:rsidDel="00000000" w:rsidR="00000000" w:rsidRPr="00000000">
        <w:rPr>
          <w:rtl w:val="0"/>
        </w:rPr>
        <w:t xml:space="preserve">) sono ancora </w:t>
      </w:r>
      <w:r w:rsidDel="00000000" w:rsidR="00000000" w:rsidRPr="00000000">
        <w:rPr>
          <w:b w:val="1"/>
          <w:rtl w:val="0"/>
        </w:rPr>
        <w:t xml:space="preserve">"O"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Tutte le rotte per l'Area 0 e l'Area 2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192.168.0.8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10.0.12.0/24</w:t>
      </w:r>
      <w:r w:rsidDel="00000000" w:rsidR="00000000" w:rsidRPr="00000000">
        <w:rPr>
          <w:rtl w:val="0"/>
        </w:rPr>
        <w:t xml:space="preserve">) sono ora </w:t>
      </w:r>
      <w:r w:rsidDel="00000000" w:rsidR="00000000" w:rsidRPr="00000000">
        <w:rPr>
          <w:b w:val="1"/>
          <w:rtl w:val="0"/>
        </w:rPr>
        <w:t xml:space="preserve">"O IA" (Inter-Area)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Domanda di Design:</w:t>
      </w:r>
      <w:r w:rsidDel="00000000" w:rsidR="00000000" w:rsidRPr="00000000">
        <w:rPr>
          <w:rtl w:val="0"/>
        </w:rPr>
        <w:t xml:space="preserve"> Qual è il vantaggio di vedere le rotte esterne come "Inter-Area"? (Risposta: Sono riepiloghi. R5 ora sa solo "per andare in Area 2, vai a R2". Non conosce la topologia </w:t>
      </w:r>
      <w:r w:rsidDel="00000000" w:rsidR="00000000" w:rsidRPr="00000000">
        <w:rPr>
          <w:i w:val="1"/>
          <w:rtl w:val="0"/>
        </w:rPr>
        <w:t xml:space="preserve">interna</w:t>
      </w:r>
      <w:r w:rsidDel="00000000" w:rsidR="00000000" w:rsidRPr="00000000">
        <w:rPr>
          <w:rtl w:val="0"/>
        </w:rPr>
        <w:t xml:space="preserve"> dell'Area 2).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Analisi della LSDB (Su R5):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R5# show ip ospf database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Osservazione:</w:t>
      </w:r>
      <w:r w:rsidDel="00000000" w:rsidR="00000000" w:rsidRPr="00000000">
        <w:rPr>
          <w:rtl w:val="0"/>
        </w:rPr>
        <w:t xml:space="preserve"> La LSDB di R5 è ora </w:t>
      </w:r>
      <w:r w:rsidDel="00000000" w:rsidR="00000000" w:rsidRPr="00000000">
        <w:rPr>
          <w:b w:val="1"/>
          <w:rtl w:val="0"/>
        </w:rPr>
        <w:t xml:space="preserve">significativamente più piccola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Contiene LSA Type 1 e 2 (Router e Network) </w:t>
      </w:r>
      <w:r w:rsidDel="00000000" w:rsidR="00000000" w:rsidRPr="00000000">
        <w:rPr>
          <w:i w:val="1"/>
          <w:rtl w:val="0"/>
        </w:rPr>
        <w:t xml:space="preserve">solo</w:t>
      </w:r>
      <w:r w:rsidDel="00000000" w:rsidR="00000000" w:rsidRPr="00000000">
        <w:rPr>
          <w:rtl w:val="0"/>
        </w:rPr>
        <w:t xml:space="preserve"> per l'Area 1.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Non contiene</w:t>
      </w:r>
      <w:r w:rsidDel="00000000" w:rsidR="00000000" w:rsidRPr="00000000">
        <w:rPr>
          <w:rtl w:val="0"/>
        </w:rPr>
        <w:t xml:space="preserve"> i LSA Type 1 e 2 dell'Area 0 e 2.</w:t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Contiene invece LSA Type 3 (Summary) generati da R2, che riepilogano le reti delle altre aree.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3a0a973kfez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5.3. Test di Impatto (Fault Isolation)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Ripetiamo lo stesso test di prima.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 R5 (Area 1), assicurati che il debug sia attivo:</w:t>
      </w:r>
      <w:r w:rsidDel="00000000" w:rsidR="00000000" w:rsidRPr="00000000">
        <w:rPr>
          <w:rtl w:val="0"/>
        </w:rPr>
        <w:t xml:space="preserve"> R5# debug ip ospf spf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 R8 (Area 2), riattiva e spegni di nuovo il link:</w:t>
      </w:r>
      <w:r w:rsidDel="00000000" w:rsidR="00000000" w:rsidRPr="00000000">
        <w:rPr>
          <w:rtl w:val="0"/>
        </w:rPr>
        <w:t xml:space="preserve"> R8(config)# interface GigabitEthernet0/2 R8(config-if)# no shutdown R8(config-if)# shutdown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Osserva l'output su R5:</w:t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Osservazione: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NON VEDRAI NESSUN RICALCOLO SPF!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R5</w:t>
      </w:r>
      <w:r w:rsidDel="00000000" w:rsidR="00000000" w:rsidRPr="00000000">
        <w:rPr>
          <w:rtl w:val="0"/>
        </w:rPr>
        <w:t xml:space="preserve"> riceverà un LSA Type 3 (Summary) aggiornato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  <w:r w:rsidDel="00000000" w:rsidR="00000000" w:rsidRPr="00000000">
        <w:rPr>
          <w:rtl w:val="0"/>
        </w:rPr>
        <w:t xml:space="preserve">, ma poiché la sua topologia interna (LSA 1/2) non è cambiata, e il suo next-hop (R2) è ancora valido, non ha bisogno di rieseguire l'algoritmo SPF.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y78nkzgxnkn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6. Conclusioni di Design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Single-Area (Piatto):</w:t>
      </w:r>
      <w:r w:rsidDel="00000000" w:rsidR="00000000" w:rsidRPr="00000000">
        <w:rPr>
          <w:rtl w:val="0"/>
        </w:rPr>
        <w:t xml:space="preserve"> Facile da implementare, ma </w:t>
      </w:r>
      <w:r w:rsidDel="00000000" w:rsidR="00000000" w:rsidRPr="00000000">
        <w:rPr>
          <w:b w:val="1"/>
          <w:rtl w:val="0"/>
        </w:rPr>
        <w:t xml:space="preserve">non scala</w:t>
      </w:r>
      <w:r w:rsidDel="00000000" w:rsidR="00000000" w:rsidRPr="00000000">
        <w:rPr>
          <w:rtl w:val="0"/>
        </w:rPr>
        <w:t xml:space="preserve">. Ogni modifica topologica impatta la CPU di ogni router, creando una rete "nervosa" e instabile. La LSDB cresce esponenzialmente.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Multi-Area (Gerarchico):</w:t>
      </w:r>
      <w:r w:rsidDel="00000000" w:rsidR="00000000" w:rsidRPr="00000000">
        <w:rPr>
          <w:rtl w:val="0"/>
        </w:rPr>
        <w:t xml:space="preserve"> Richiede pianificazione per definire i confini delle aree (dove posizionare gli ABR). </w:t>
      </w:r>
      <w:r w:rsidDel="00000000" w:rsidR="00000000" w:rsidRPr="00000000">
        <w:rPr>
          <w:b w:val="1"/>
          <w:rtl w:val="0"/>
        </w:rPr>
        <w:t xml:space="preserve">Isola i guasti</w:t>
      </w:r>
      <w:r w:rsidDel="00000000" w:rsidR="00000000" w:rsidRPr="00000000">
        <w:rPr>
          <w:rtl w:val="0"/>
        </w:rPr>
        <w:t xml:space="preserve">, riduce la dimensione della LSDB e della tabella di routing, e limita l'utilizzo della CPU solo ai router nell'area interessata dal guasto. Questo è un design </w:t>
      </w:r>
      <w:r w:rsidDel="00000000" w:rsidR="00000000" w:rsidRPr="00000000">
        <w:rPr>
          <w:b w:val="1"/>
          <w:rtl w:val="0"/>
        </w:rPr>
        <w:t xml:space="preserve">stabile e scalabile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zb6ovj6gian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Network Cabling Plan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2.9485218842028"/>
        <w:gridCol w:w="1709.4869882837681"/>
        <w:gridCol w:w="1738.4613440173914"/>
        <w:gridCol w:w="2086.1536128208695"/>
        <w:gridCol w:w="1738.4613440173914"/>
        <w:tblGridChange w:id="0">
          <w:tblGrid>
            <w:gridCol w:w="1752.9485218842028"/>
            <w:gridCol w:w="1709.4869882837681"/>
            <w:gridCol w:w="1738.4613440173914"/>
            <w:gridCol w:w="2086.1536128208695"/>
            <w:gridCol w:w="1738.461344017391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Dispositivo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Interfaccia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Dispositivo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Interfaccia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Area / Scopo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Backbone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Area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Gi0/1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Gi0/1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R1 &lt;-&gt; R2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Gi0/2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Gi0/1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R1 &lt;-&gt; R3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Gi0/2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Gi0/2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R2 &lt;-&gt; R3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Area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Area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Gi0/3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Gi0/1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ABR &lt;-&gt; Area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Gi0/2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Gi0/1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R4 &lt;-&gt; R5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Gi0/3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Gi0/1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R4 &lt;-&gt; R6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Gi0/2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Gi0/2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R5 &lt;-&gt; R6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Area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Area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Gi0/4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Gi0/1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ABR &lt;-&gt; Area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Gi0/2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Gi0/1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R7 &lt;-&gt; R8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Gi0/3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Gi0/1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R7 &lt;-&gt; R9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Gi0/2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Gi0/2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R8 &lt;-&gt; R9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w167pcyl3ot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IP Address Table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935"/>
        <w:gridCol w:w="1590"/>
        <w:gridCol w:w="2160"/>
        <w:gridCol w:w="2400"/>
        <w:tblGridChange w:id="0">
          <w:tblGrid>
            <w:gridCol w:w="1590"/>
            <w:gridCol w:w="1935"/>
            <w:gridCol w:w="1590"/>
            <w:gridCol w:w="2160"/>
            <w:gridCol w:w="24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6" w:val="single"/>
              <w:left w:color="284e3f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Interfaccia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Indirizzo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356854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Note / Link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34343"/>
                <w:sz w:val="20"/>
                <w:szCs w:val="20"/>
                <w:rtl w:val="0"/>
              </w:rPr>
              <w:t xml:space="preserve">R1 (Area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Loopback0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192.168.0.1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255.255.255.255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Gi0/1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10.0.12.1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33819"/>
                <w:sz w:val="20"/>
                <w:szCs w:val="20"/>
                <w:rtl w:val="0"/>
              </w:rPr>
              <w:t xml:space="preserve">Gi0/2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10.0.13.1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f4170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63f32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34343"/>
                <w:sz w:val="20"/>
                <w:szCs w:val="20"/>
                <w:rtl w:val="0"/>
              </w:rPr>
              <w:t xml:space="preserve">R2 (ABR)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Loopback0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192.168.0.2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255.255.255.255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Gi0/1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10.0.12.2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R1 (Area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33819"/>
                <w:sz w:val="20"/>
                <w:szCs w:val="20"/>
                <w:rtl w:val="0"/>
              </w:rPr>
              <w:t xml:space="preserve">Gi0/2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10.0.23.2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R3 (Area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f4528"/>
                <w:sz w:val="20"/>
                <w:szCs w:val="20"/>
                <w:rtl w:val="0"/>
              </w:rPr>
              <w:t xml:space="preserve">Gi0/3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10.1.24.2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R4 (Area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31d38"/>
                <w:sz w:val="20"/>
                <w:szCs w:val="20"/>
                <w:rtl w:val="0"/>
              </w:rPr>
              <w:t xml:space="preserve">Gi0/4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10.2.27.2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R7 (Area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f4170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63f32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34343"/>
                <w:sz w:val="20"/>
                <w:szCs w:val="20"/>
                <w:rtl w:val="0"/>
              </w:rPr>
              <w:t xml:space="preserve">R3 (Area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Loopback0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192.168.0.3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255.255.255.255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Gi0/1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10.0.13.3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33819"/>
                <w:sz w:val="20"/>
                <w:szCs w:val="20"/>
                <w:rtl w:val="0"/>
              </w:rPr>
              <w:t xml:space="preserve">Gi0/2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10.0.23.3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f4170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63f32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34343"/>
                <w:sz w:val="20"/>
                <w:szCs w:val="20"/>
                <w:rtl w:val="0"/>
              </w:rPr>
              <w:t xml:space="preserve">R4 (Area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Loopback0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192.168.0.4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255.255.255.255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Gi0/1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10.1.24.4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33819"/>
                <w:sz w:val="20"/>
                <w:szCs w:val="20"/>
                <w:rtl w:val="0"/>
              </w:rPr>
              <w:t xml:space="preserve">Gi0/2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10.1.45.4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f4528"/>
                <w:sz w:val="20"/>
                <w:szCs w:val="20"/>
                <w:rtl w:val="0"/>
              </w:rPr>
              <w:t xml:space="preserve">Gi0/3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10.1.46.4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f4170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63f32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34343"/>
                <w:sz w:val="20"/>
                <w:szCs w:val="20"/>
                <w:rtl w:val="0"/>
              </w:rPr>
              <w:t xml:space="preserve">R5 (Area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Loopback0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192.168.0.5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255.255.255.255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Gi0/1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10.1.45.5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33819"/>
                <w:sz w:val="20"/>
                <w:szCs w:val="20"/>
                <w:rtl w:val="0"/>
              </w:rPr>
              <w:t xml:space="preserve">Gi0/2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10.1.56.5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f4170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63f32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34343"/>
                <w:sz w:val="20"/>
                <w:szCs w:val="20"/>
                <w:rtl w:val="0"/>
              </w:rPr>
              <w:t xml:space="preserve">R6 (Area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Loopback0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192.168.0.6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255.255.255.255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Gi0/1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10.1.46.6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33819"/>
                <w:sz w:val="20"/>
                <w:szCs w:val="20"/>
                <w:rtl w:val="0"/>
              </w:rPr>
              <w:t xml:space="preserve">Gi0/2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10.1.56.6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f4170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63f32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34343"/>
                <w:sz w:val="20"/>
                <w:szCs w:val="20"/>
                <w:rtl w:val="0"/>
              </w:rPr>
              <w:t xml:space="preserve">R7 (Area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Loopback0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192.168.0.7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255.255.255.255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Gi0/1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10.2.27.7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33819"/>
                <w:sz w:val="20"/>
                <w:szCs w:val="20"/>
                <w:rtl w:val="0"/>
              </w:rPr>
              <w:t xml:space="preserve">Gi0/2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10.2.78.7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f4528"/>
                <w:sz w:val="20"/>
                <w:szCs w:val="20"/>
                <w:rtl w:val="0"/>
              </w:rPr>
              <w:t xml:space="preserve">Gi0/3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10.2.79.7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f4170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63f32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34343"/>
                <w:sz w:val="20"/>
                <w:szCs w:val="20"/>
                <w:rtl w:val="0"/>
              </w:rPr>
              <w:t xml:space="preserve">R8 (Area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Loopback0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192.168.0.8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255.255.255.255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Gi0/1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10.2.78.8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33819"/>
                <w:sz w:val="20"/>
                <w:szCs w:val="20"/>
                <w:rtl w:val="0"/>
              </w:rPr>
              <w:t xml:space="preserve">Gi0/2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10.2.89.8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f4170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63f32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34343"/>
                <w:sz w:val="20"/>
                <w:szCs w:val="20"/>
                <w:rtl w:val="0"/>
              </w:rPr>
              <w:t xml:space="preserve">R9 (Area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c481f"/>
                <w:sz w:val="20"/>
                <w:szCs w:val="20"/>
                <w:rtl w:val="0"/>
              </w:rPr>
              <w:t xml:space="preserve">Loopback0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192.168.0.9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83a3c"/>
                <w:sz w:val="20"/>
                <w:szCs w:val="20"/>
                <w:rtl w:val="0"/>
              </w:rPr>
              <w:t xml:space="preserve">255.255.255.255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a3243"/>
                <w:sz w:val="20"/>
                <w:szCs w:val="20"/>
                <w:rtl w:val="0"/>
              </w:rPr>
              <w:t xml:space="preserve">Gi0/1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10.2.79.9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f6f8f9" w:space="0" w:sz="6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6f8f9" w:space="0" w:sz="6" w:val="single"/>
              <w:right w:color="284e3f" w:space="0" w:sz="6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284e3f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33819"/>
                <w:sz w:val="20"/>
                <w:szCs w:val="20"/>
                <w:rtl w:val="0"/>
              </w:rPr>
              <w:t xml:space="preserve">Gi0/2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10.2.89.9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ffffff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c535e"/>
                <w:sz w:val="20"/>
                <w:szCs w:val="20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284e3f" w:space="0" w:sz="6" w:val="single"/>
              <w:right w:color="284e3f" w:space="0" w:sz="6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R8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color w:val="000000"/>
          <w:sz w:val="46"/>
          <w:szCs w:val="46"/>
        </w:rPr>
      </w:pPr>
      <w:bookmarkStart w:colFirst="0" w:colLast="0" w:name="_md6oee1cwisk" w:id="14"/>
      <w:bookmarkEnd w:id="14"/>
      <w:r w:rsidDel="00000000" w:rsidR="00000000" w:rsidRPr="00000000">
        <w:rPr>
          <w:b w:val="1"/>
          <w:sz w:val="46"/>
          <w:szCs w:val="46"/>
          <w:rtl w:val="0"/>
        </w:rPr>
        <w:t xml:space="preserve">🎯 Obiettivo Dettagliato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Comprendere e dimostrare, attraverso test pratici, perché un design OSPF </w:t>
      </w:r>
      <w:r w:rsidDel="00000000" w:rsidR="00000000" w:rsidRPr="00000000">
        <w:rPr>
          <w:b w:val="1"/>
          <w:rtl w:val="0"/>
        </w:rPr>
        <w:t xml:space="preserve">Multi-Area (gerarchico)</w:t>
      </w:r>
      <w:r w:rsidDel="00000000" w:rsidR="00000000" w:rsidRPr="00000000">
        <w:rPr>
          <w:rtl w:val="0"/>
        </w:rPr>
        <w:t xml:space="preserve"> è architetturalmente superiore a un design </w:t>
      </w:r>
      <w:r w:rsidDel="00000000" w:rsidR="00000000" w:rsidRPr="00000000">
        <w:rPr>
          <w:b w:val="1"/>
          <w:rtl w:val="0"/>
        </w:rPr>
        <w:t xml:space="preserve">Single-Area (piatto)</w:t>
      </w:r>
      <w:r w:rsidDel="00000000" w:rsidR="00000000" w:rsidRPr="00000000">
        <w:rPr>
          <w:rtl w:val="0"/>
        </w:rPr>
        <w:t xml:space="preserve"> in termini di:</w:t>
      </w:r>
    </w:p>
    <w:p w:rsidR="00000000" w:rsidDel="00000000" w:rsidP="00000000" w:rsidRDefault="00000000" w:rsidRPr="00000000" w14:paraId="000001C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Efficienza:</w:t>
      </w:r>
      <w:r w:rsidDel="00000000" w:rsidR="00000000" w:rsidRPr="00000000">
        <w:rPr>
          <w:rtl w:val="0"/>
        </w:rPr>
        <w:t xml:space="preserve"> Riduzione della dimensione della Link-State Database (LSDB) e della tabella di routing sui router non-backbone.</w:t>
      </w:r>
    </w:p>
    <w:p w:rsidR="00000000" w:rsidDel="00000000" w:rsidP="00000000" w:rsidRDefault="00000000" w:rsidRPr="00000000" w14:paraId="000001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Stabilità:</w:t>
      </w:r>
      <w:r w:rsidDel="00000000" w:rsidR="00000000" w:rsidRPr="00000000">
        <w:rPr>
          <w:rtl w:val="0"/>
        </w:rPr>
        <w:t xml:space="preserve"> Limitazione dell'impatto sulla CPU (ricalcolo SPF) solo all'area interessata da un guasto.</w:t>
      </w:r>
    </w:p>
    <w:p w:rsidR="00000000" w:rsidDel="00000000" w:rsidP="00000000" w:rsidRDefault="00000000" w:rsidRPr="00000000" w14:paraId="000001C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Scalabilità:</w:t>
      </w:r>
      <w:r w:rsidDel="00000000" w:rsidR="00000000" w:rsidRPr="00000000">
        <w:rPr>
          <w:rtl w:val="0"/>
        </w:rPr>
        <w:t xml:space="preserve"> Isolamento dei guasti, che impedisce a un link instabile in un'area di compromettere la stabilità dell'intera rete.</w:t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5hdhfjxxu64" w:id="15"/>
      <w:bookmarkEnd w:id="15"/>
      <w:r w:rsidDel="00000000" w:rsidR="00000000" w:rsidRPr="00000000">
        <w:rPr>
          <w:b w:val="1"/>
          <w:sz w:val="46"/>
          <w:szCs w:val="46"/>
          <w:rtl w:val="0"/>
        </w:rPr>
        <w:t xml:space="preserve">Network Diagram (with Mermaid)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-880816</wp:posOffset>
            </wp:positionH>
            <wp:positionV relativeFrom="paragraph">
              <wp:posOffset>200025</wp:posOffset>
            </wp:positionV>
            <wp:extent cx="7443788" cy="44170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43788" cy="4417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