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DAKOTA</w:t>
      </w:r>
    </w:p>
    <w:p>
      <w:pPr>
        <w:pBdr>
          <w:top w:val="single" w:sz="6" w:space="0" w:color="000000"/>
        </w:pBdr>
        <w:spacing w:before="432" w:after="0" w:line="1" w:lineRule="exact"/>
      </w:pPr>
    </w:p>
    <w:p>
      <w:pPr>
        <w:spacing w:before="0" w:after="0" w:line="17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896"/>
        <w:gridCol w:w="3744"/>
      </w:tblGrid>
      <w:tr>
        <w:trPr>
          <w:cantSplit/>
        </w:trPr>
        <w:tc>
          <w:tcPr>
            <w:tcW w:w="4896" w:type="dxa"/>
          </w:tcPr>
          <w:p>
            <w:pPr>
              <w:spacing w:before="240" w:after="0" w:line="276" w:lineRule="exact"/>
              <w:ind w:left="0" w:firstLine="0"/>
              <w:jc w:val="left"/>
            </w:pPr>
            <w:r>
              <w:t xml:space="preserve">AMBER</w:t>
            </w:r>
            <w:r>
              <w:t xml:space="preserve"> </w:t>
            </w:r>
            <w:r>
              <w:t xml:space="preserve">KAYE</w:t>
            </w:r>
            <w:r>
              <w:t xml:space="preserve"> </w:t>
            </w:r>
            <w:r>
              <w:t xml:space="preserve">CHRISTENSON,</w:t>
            </w:r>
            <w:r>
              <w:t xml:space="preserve"> </w:t>
            </w:r>
            <w:r>
              <w:t xml:space="preserve">ALLEN</w:t>
            </w:r>
            <w:r>
              <w:t xml:space="preserve"> </w:t>
            </w:r>
            <w:r>
              <w:t xml:space="preserve">ROBISH,</w:t>
            </w:r>
            <w:r>
              <w:t xml:space="preserve"> </w:t>
            </w:r>
            <w:r>
              <w:t xml:space="preserve">KRISTI</w:t>
            </w:r>
            <w:r>
              <w:t xml:space="preserve"> </w:t>
            </w:r>
            <w:r>
              <w:t xml:space="preserve">MOGEN,</w:t>
            </w:r>
            <w:r>
              <w:t xml:space="preserve"> </w:t>
            </w:r>
            <w:r>
              <w:t xml:space="preserve">AND</w:t>
            </w:r>
            <w:r>
              <w:t xml:space="preserve"> </w:t>
            </w:r>
            <w:r>
              <w:t xml:space="preserve">PATRICK</w:t>
            </w:r>
            <w:r>
              <w:t xml:space="preserve"> </w:t>
            </w:r>
            <w:r>
              <w:t xml:space="preserve">LYNCH</w:t>
            </w:r>
          </w:p>
          <w:p>
            <w:pPr>
              <w:spacing w:before="240" w:after="0" w:line="276" w:lineRule="exact"/>
              <w:ind w:left="720" w:firstLine="0"/>
              <w:jc w:val="left"/>
            </w:pPr>
            <w:r>
              <w:t xml:space="preserve">Appellants,</w:t>
            </w:r>
          </w:p>
          <w:p>
            <w:pPr>
              <w:spacing w:before="240" w:after="0" w:line="276" w:lineRule="exact"/>
              <w:ind w:left="0" w:firstLine="0"/>
              <w:jc w:val="left"/>
            </w:pPr>
            <w:r>
              <w:t xml:space="preserve">vs.</w:t>
            </w:r>
          </w:p>
          <w:p>
            <w:pPr>
              <w:spacing w:before="240" w:after="0" w:line="276" w:lineRule="exact"/>
              <w:ind w:left="0" w:firstLine="0"/>
              <w:jc w:val="left"/>
            </w:pPr>
            <w:r>
              <w:t xml:space="preserve">CROWNED</w:t>
            </w:r>
            <w:r>
              <w:t xml:space="preserve"> </w:t>
            </w:r>
            <w:r>
              <w:t xml:space="preserve">RIDGE</w:t>
            </w:r>
            <w:r>
              <w:t xml:space="preserve"> </w:t>
            </w:r>
            <w:r>
              <w:t xml:space="preserve">WIND,</w:t>
            </w:r>
            <w:r>
              <w:t xml:space="preserve"> </w:t>
            </w:r>
            <w:r>
              <w:t xml:space="preserve">LLC</w:t>
            </w:r>
            <w:r>
              <w:t xml:space="preserve"> </w:t>
            </w:r>
            <w:r>
              <w:t xml:space="preserve">AND</w:t>
            </w:r>
            <w:r>
              <w:t xml:space="preserve"> </w:t>
            </w: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r>
              <w:t xml:space="preserve"> </w:t>
            </w:r>
            <w:r>
              <w:t xml:space="preserve">STAFF</w:t>
            </w:r>
          </w:p>
          <w:p>
            <w:pPr>
              <w:spacing w:before="240" w:after="0" w:line="276" w:lineRule="exact"/>
              <w:ind w:left="720" w:firstLine="0"/>
              <w:jc w:val="left"/>
            </w:pPr>
            <w:r>
              <w:t xml:space="preserve">Appellees.</w:t>
            </w:r>
          </w:p>
        </w:tc>
        <w:tc>
          <w:tcPr>
            <w:tcW w:w="3744" w:type="dxa"/>
            <w:tcMar>
              <w:left w:w="432" w:type="dxa"/>
            </w:tcMar>
          </w:tcPr>
          <w:p>
            <w:pPr>
              <w:spacing w:before="0" w:after="0" w:line="276" w:lineRule="exact"/>
              <w:ind w:left="0" w:firstLine="0"/>
              <w:jc w:val="left"/>
            </w:pPr>
            <w:r>
              <w:t xml:space="preserve">Supreme</w:t>
            </w:r>
            <w:r>
              <w:t xml:space="preserve"> </w:t>
            </w:r>
            <w:r>
              <w:t xml:space="preserve">Court</w:t>
            </w:r>
            <w:r>
              <w:t xml:space="preserve"> </w:t>
            </w:r>
            <w:r>
              <w:t xml:space="preserve">#29334</w:t>
            </w:r>
          </w:p>
          <w:p>
            <w:pPr>
              <w:spacing w:before="240" w:after="0" w:line="276" w:lineRule="exact"/>
              <w:ind w:left="0" w:firstLine="0"/>
              <w:jc w:val="left"/>
            </w:pPr>
            <w:r>
              <w:rPr>
                <w:b/>
                <w:bCs/>
              </w:rPr>
              <w:t xml:space="preserve">APPELLEES’</w:t>
            </w:r>
            <w:r>
              <w:rPr>
                <w:b/>
                <w:bCs/>
              </w:rPr>
              <w:t xml:space="preserve"> </w:t>
            </w:r>
            <w:r>
              <w:rPr>
                <w:b/>
                <w:bCs/>
              </w:rPr>
              <w:t xml:space="preserve">JOINT</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CLERICAL</w:t>
            </w:r>
            <w:r>
              <w:rPr>
                <w:b/>
                <w:bCs/>
              </w:rPr>
              <w:t xml:space="preserve"> </w:t>
            </w:r>
            <w:r>
              <w:rPr>
                <w:b/>
                <w:bCs/>
              </w:rPr>
              <w:t xml:space="preserve">ERROR</w:t>
            </w:r>
          </w:p>
        </w:tc>
      </w:tr>
    </w:tbl>
    <w:p>
      <w:pPr>
        <w:pBdr>
          <w:top w:val="single" w:sz="6" w:space="0" w:color="000000"/>
        </w:pBdr>
        <w:spacing w:before="192" w:after="288" w:line="1" w:lineRule="exact"/>
      </w:pPr>
    </w:p>
    <w:p>
      <w:pPr>
        <w:pStyle w:val="BodyText"/>
      </w:pPr>
      <w:r>
        <w:t xml:space="preserve">Appellees Crowned Ridge Wind, LLC and South Dakota Public Utilities Commission Staff hereby move for leave to correct clerical error pursuant to SDCL 15</w:t>
      </w:r>
      <w:r>
        <w:noBreakHyphen/>
      </w:r>
      <w:r>
        <w:t xml:space="preserve">6</w:t>
      </w:r>
      <w:r>
        <w:noBreakHyphen/>
      </w:r>
      <w:r>
        <w:t xml:space="preserve">60(a). In support of this motion, Appellees state:</w:t>
      </w:r>
    </w:p>
    <w:p>
      <w:pPr>
        <w:pStyle w:val="XdList1"/>
      </w:pPr>
      <w:r>
        <w:t xml:space="preserve">1.</w:t>
      </w:r>
      <w:r>
        <w:tab/>
      </w:r>
      <w:r>
        <w:t xml:space="preserve">This appeal originates from a docket before the South Dakota Public Utilities Commission docketed as EL19</w:t>
      </w:r>
      <w:r>
        <w:noBreakHyphen/>
      </w:r>
      <w:r>
        <w:t xml:space="preserve">003.</w:t>
      </w:r>
    </w:p>
    <w:p>
      <w:pPr>
        <w:pStyle w:val="XdList1"/>
      </w:pPr>
      <w:r>
        <w:t xml:space="preserve">2.</w:t>
      </w:r>
      <w:r>
        <w:tab/>
      </w:r>
      <w:r>
        <w:t xml:space="preserve">Throughout its Memorandum Opinion and Order Affirming Decision, the Circuit Court incorrectly listed the docket number as EL18</w:t>
      </w:r>
      <w:r>
        <w:noBreakHyphen/>
      </w:r>
      <w:r>
        <w:t xml:space="preserve">003.</w:t>
      </w:r>
    </w:p>
    <w:p>
      <w:pPr>
        <w:pStyle w:val="XdList1"/>
      </w:pPr>
      <w:r>
        <w:t xml:space="preserve">3.</w:t>
      </w:r>
      <w:r>
        <w:tab/>
      </w:r>
      <w:r>
        <w:t xml:space="preserve">With the exception of the docket number, all other details including the case name correctly refer and relate to the matter now on appeal to this Court.</w:t>
      </w:r>
    </w:p>
    <w:p>
      <w:pPr>
        <w:pStyle w:val="XdList1"/>
      </w:pPr>
      <w:r>
        <w:t xml:space="preserve">4.</w:t>
      </w:r>
      <w:r>
        <w:tab/>
      </w:r>
      <w:r>
        <w:t xml:space="preserve">The incorrect docket number was clearly a clerical error.</w:t>
      </w:r>
    </w:p>
    <w:p>
      <w:pPr>
        <w:pStyle w:val="XdList1"/>
      </w:pPr>
      <w:r>
        <w:t xml:space="preserve">5.</w:t>
      </w:r>
      <w:r>
        <w:tab/>
      </w:r>
      <w:r>
        <w:t xml:space="preserve">The settled record has been transmitted to the Clerk of the Supreme Court as of the filing of this Joint Motion.</w:t>
      </w:r>
    </w:p>
    <w:p>
      <w:pPr>
        <w:pStyle w:val="BodyText"/>
      </w:pPr>
      <w:r>
        <w:t xml:space="preserve">SDCL 15</w:t>
      </w:r>
      <w:r>
        <w:noBreakHyphen/>
      </w:r>
      <w:r>
        <w:t xml:space="preserve">6</w:t>
      </w:r>
      <w:r>
        <w:noBreakHyphen/>
      </w:r>
      <w:r>
        <w:t xml:space="preserve">60(a) provides</w:t>
      </w:r>
    </w:p>
    <w:p>
      <w:pPr>
        <w:pStyle w:val="XdQuoteOnly"/>
      </w:pPr>
      <w:r>
        <w:t xml:space="preserve">Clerical mistakes in judgments, orders, or other parts of the record and errors therein arising from oversight or omission may be corrected by the court at any time of its own initiative or on the motion of any party and after such notice, if any, as the court orders. During the pendency of an appeal, such mistakes may be so corrected before the settled record is transmitted to the clerk of the Supreme Court and thereafter while the appeal is pending may be so corrected with leave of the Supreme Court.</w:t>
      </w:r>
    </w:p>
    <w:p>
      <w:pPr>
        <w:pStyle w:val="BodyText"/>
      </w:pPr>
      <w:r>
        <w:t xml:space="preserve">Because the settled record has already be transmitted to the clerk of the Supreme Court, it is necessary to seek leave of the Supreme Court in order to have the clerical error corrected.</w:t>
      </w:r>
    </w:p>
    <w:p>
      <w:pPr>
        <w:pStyle w:val="BodyText"/>
      </w:pPr>
      <w:r>
        <w:t xml:space="preserve">WHEREFORE, Appellees jointly respectfully request this Court grant leave for the docket number to be corrected by the Honorable Carmen Means, Circuit Court Judge.</w:t>
      </w:r>
    </w:p>
    <w:p>
      <w:pPr>
        <w:spacing w:before="0" w:after="0" w:line="24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October</w:t>
            </w:r>
            <w:r>
              <w:t xml:space="preserve"> </w:t>
            </w:r>
            <w:r>
              <w:t xml:space="preserve">2020.</w:t>
            </w:r>
          </w:p>
          <w:p>
            <w:pPr>
              <w:spacing w:before="384" w:after="0" w:line="276" w:lineRule="exact"/>
              <w:ind w:left="4320" w:firstLine="0"/>
              <w:jc w:val="left"/>
            </w:pPr>
            <w:r>
              <w:t xml:space="preserve">Kristen</w:t>
            </w:r>
            <w:r>
              <w:t xml:space="preserve"> </w:t>
            </w:r>
            <w:r>
              <w:t xml:space="preserve">N.</w:t>
            </w:r>
            <w:r>
              <w:t xml:space="preserve"> </w:t>
            </w:r>
            <w:r>
              <w:t xml:space="preserve">Edwards</w:t>
            </w:r>
            <w:r>
              <w:t xml:space="preserve"> </w:t>
            </w:r>
            <w:r>
              <w:t xml:space="preserve">(#4124)</w:t>
            </w:r>
          </w:p>
          <w:p>
            <w:pPr>
              <w:spacing w:before="0" w:after="0" w:line="276" w:lineRule="exact"/>
              <w:ind w:left="432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276" w:lineRule="exact"/>
              <w:ind w:left="4320" w:firstLine="0"/>
              <w:jc w:val="left"/>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p>
          <w:p>
            <w:pPr>
              <w:spacing w:before="0" w:after="0" w:line="276" w:lineRule="exact"/>
              <w:ind w:left="4320" w:firstLine="0"/>
              <w:jc w:val="left"/>
            </w:pPr>
            <w:r>
              <w:t xml:space="preserve">500</w:t>
            </w:r>
            <w:r>
              <w:t xml:space="preserve"> </w:t>
            </w:r>
            <w:r>
              <w:t xml:space="preserve">East</w:t>
            </w:r>
            <w:r>
              <w:t xml:space="preserve"> </w:t>
            </w:r>
            <w:r>
              <w:t xml:space="preserve">Capitol</w:t>
            </w:r>
            <w:r>
              <w:t xml:space="preserve"> </w:t>
            </w:r>
            <w:r>
              <w:t xml:space="preserve">Avenue</w:t>
            </w:r>
          </w:p>
          <w:p>
            <w:pPr>
              <w:spacing w:before="0" w:after="0" w:line="276" w:lineRule="exact"/>
              <w:ind w:left="4320" w:firstLine="0"/>
              <w:jc w:val="left"/>
            </w:pPr>
            <w:r>
              <w:t xml:space="preserve">Pierre,</w:t>
            </w:r>
            <w:r>
              <w:t xml:space="preserve"> </w:t>
            </w:r>
            <w:r>
              <w:t xml:space="preserve">SD</w:t>
            </w:r>
            <w:r>
              <w:t xml:space="preserve"> </w:t>
            </w:r>
            <w:r>
              <w:t xml:space="preserve">57501</w:t>
            </w:r>
          </w:p>
          <w:p>
            <w:pPr>
              <w:spacing w:before="0" w:after="0" w:line="276" w:lineRule="exact"/>
              <w:ind w:left="4320" w:firstLine="0"/>
              <w:jc w:val="left"/>
            </w:pPr>
            <w:r>
              <w:t xml:space="preserve">Phone</w:t>
            </w:r>
            <w:r>
              <w:t xml:space="preserve"> </w:t>
            </w:r>
            <w:r>
              <w:t xml:space="preserve">(605)773</w:t>
              <w:noBreakHyphen/>
              <w:t xml:space="preserve">3201</w:t>
            </w:r>
          </w:p>
          <w:p>
            <w:pPr>
              <w:spacing w:before="0" w:after="0" w:line="276" w:lineRule="exact"/>
              <w:ind w:left="4320" w:firstLine="0"/>
              <w:jc w:val="left"/>
            </w:pPr>
            <w:r>
              <w:t xml:space="preserve">Kristen.edwards@state.sd.us</w:t>
            </w:r>
          </w:p>
        </w:tc>
      </w:tr>
    </w:tbl>
    <w:p>
      <w:pPr>
        <w:spacing w:before="0" w:after="0" w:line="24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this</w:t>
            </w:r>
            <w:r>
              <w:t xml:space="preserve"> </w:t>
            </w:r>
            <w:r>
              <w:t xml:space="preserve">____</w:t>
            </w:r>
            <w:r>
              <w:t xml:space="preserve"> </w:t>
            </w:r>
            <w:r>
              <w:t xml:space="preserve">day</w:t>
            </w:r>
            <w:r>
              <w:t xml:space="preserve"> </w:t>
            </w:r>
            <w:r>
              <w:t xml:space="preserve">of</w:t>
            </w:r>
            <w:r>
              <w:t xml:space="preserve"> </w:t>
            </w:r>
            <w:r>
              <w:t xml:space="preserve">October,</w:t>
            </w:r>
            <w:r>
              <w:t xml:space="preserve"> </w:t>
            </w:r>
            <w:r>
              <w:t xml:space="preserve">2020.</w:t>
            </w:r>
          </w:p>
          <w:p>
            <w:pPr>
              <w:spacing w:before="384" w:after="0" w:line="276" w:lineRule="exact"/>
              <w:ind w:left="4320" w:firstLine="0"/>
              <w:jc w:val="left"/>
            </w:pPr>
            <w:r>
              <w:t xml:space="preserve">Dana</w:t>
            </w:r>
            <w:r>
              <w:t xml:space="preserve"> </w:t>
            </w:r>
            <w:r>
              <w:t xml:space="preserve">Van</w:t>
            </w:r>
            <w:r>
              <w:t xml:space="preserve"> </w:t>
            </w:r>
            <w:r>
              <w:t xml:space="preserve">Beek</w:t>
            </w:r>
            <w:r>
              <w:t xml:space="preserve"> </w:t>
            </w:r>
            <w:r>
              <w:t xml:space="preserve">Palmer</w:t>
            </w:r>
          </w:p>
          <w:p>
            <w:pPr>
              <w:spacing w:before="0" w:after="0" w:line="276" w:lineRule="exact"/>
              <w:ind w:left="4320" w:firstLine="0"/>
              <w:jc w:val="left"/>
            </w:pPr>
            <w:r>
              <w:t xml:space="preserve">110</w:t>
            </w:r>
            <w:r>
              <w:t xml:space="preserve"> </w:t>
            </w:r>
            <w:r>
              <w:t xml:space="preserve">N.</w:t>
            </w:r>
            <w:r>
              <w:t xml:space="preserve"> </w:t>
            </w:r>
            <w:r>
              <w:t xml:space="preserve">Minnesota</w:t>
            </w:r>
            <w:r>
              <w:t xml:space="preserve"> </w:t>
            </w:r>
            <w:r>
              <w:t xml:space="preserve">Ave.,</w:t>
            </w:r>
            <w:r>
              <w:t xml:space="preserve"> </w:t>
            </w:r>
            <w:r>
              <w:t xml:space="preserve">Suite</w:t>
            </w:r>
            <w:r>
              <w:t xml:space="preserve"> </w:t>
            </w:r>
            <w:r>
              <w:t xml:space="preserve">400</w:t>
            </w:r>
          </w:p>
          <w:p>
            <w:pPr>
              <w:spacing w:before="0" w:after="0" w:line="276" w:lineRule="exact"/>
              <w:ind w:left="4320" w:firstLine="0"/>
              <w:jc w:val="left"/>
            </w:pPr>
            <w:r>
              <w:t xml:space="preserve">Sioux</w:t>
            </w:r>
            <w:r>
              <w:t xml:space="preserve"> </w:t>
            </w:r>
            <w:r>
              <w:t xml:space="preserve">Falls,</w:t>
            </w:r>
            <w:r>
              <w:t xml:space="preserve"> </w:t>
            </w:r>
            <w:r>
              <w:t xml:space="preserve">SD</w:t>
            </w:r>
            <w:r>
              <w:t xml:space="preserve"> </w:t>
            </w:r>
            <w:r>
              <w:t xml:space="preserve">57104</w:t>
            </w:r>
          </w:p>
          <w:p>
            <w:pPr>
              <w:spacing w:before="0" w:after="0" w:line="276" w:lineRule="exact"/>
              <w:ind w:left="4320" w:firstLine="0"/>
              <w:jc w:val="left"/>
            </w:pPr>
            <w:r>
              <w:t xml:space="preserve">605</w:t>
              <w:noBreakHyphen/>
              <w:t xml:space="preserve">332</w:t>
              <w:noBreakHyphen/>
              <w:t xml:space="preserve">5999</w:t>
            </w:r>
          </w:p>
          <w:p>
            <w:pPr>
              <w:spacing w:before="0" w:after="0" w:line="276" w:lineRule="exact"/>
              <w:ind w:left="4320" w:firstLine="0"/>
              <w:jc w:val="left"/>
            </w:pPr>
            <w:r>
              <w:t xml:space="preserve">mschumacher@lynnjackson.com</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Crowned</w:t>
            </w:r>
            <w:r>
              <w:rPr>
                <w:i/>
                <w:iCs/>
              </w:rPr>
              <w:t xml:space="preserve"> </w:t>
            </w:r>
            <w:r>
              <w:rPr>
                <w:i/>
                <w:iCs/>
              </w:rPr>
              <w:t xml:space="preserve">Ridge</w:t>
            </w:r>
            <w:r>
              <w:rPr>
                <w:i/>
                <w:iCs/>
              </w:rPr>
              <w:t xml:space="preserve"> </w:t>
            </w:r>
            <w:r>
              <w:rPr>
                <w:i/>
                <w:iCs/>
              </w:rPr>
              <w:t xml:space="preserve">Wind,</w:t>
            </w:r>
            <w:r>
              <w:rPr>
                <w:i/>
                <w:iCs/>
              </w:rPr>
              <w:t xml:space="preserve"> </w:t>
            </w:r>
            <w:r>
              <w:rPr>
                <w:i/>
                <w:iCs/>
              </w:rPr>
              <w:t xml:space="preserve">LLC</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Kristen N. Edwards, an attorney for Staff of the South Dakota Public Utilities Commission hereby certifies that on the 27th day of October, 2020, she electronically filed the foregoing document with the Clerk of the Supreme Court via e-mail at SCClerkBriefs@ujs.state.sd.us, and further certifies that the foregoing document was also e-mailed to:</w:t>
      </w:r>
    </w:p>
    <w:p>
      <w:pPr>
        <w:pStyle w:val="XdQuoteOnly"/>
      </w:pPr>
      <w:r>
        <w:t xml:space="preserve">R. Shawn Tornow</w:t>
      </w:r>
      <w:r>
        <w:br/>
      </w:r>
      <w:r>
        <w:t xml:space="preserve">Tornow Law Office, P.C.</w:t>
      </w:r>
      <w:r>
        <w:br/>
      </w:r>
      <w:r>
        <w:t xml:space="preserve">PO Box 90748</w:t>
      </w:r>
      <w:r>
        <w:br/>
      </w:r>
      <w:r>
        <w:t xml:space="preserve">Sioux Falls, SD 57109</w:t>
      </w:r>
      <w:r>
        <w:noBreakHyphen/>
      </w:r>
      <w:r>
        <w:t xml:space="preserve">0748</w:t>
      </w:r>
      <w:r>
        <w:br/>
      </w:r>
      <w:r>
        <w:t xml:space="preserve">Telephone: (605) 271</w:t>
      </w:r>
      <w:r>
        <w:noBreakHyphen/>
      </w:r>
      <w:r>
        <w:t xml:space="preserve">9006</w:t>
      </w:r>
      <w:r>
        <w:br/>
      </w:r>
      <w:r>
        <w:t xml:space="preserve">Rst.tlo@midconetwork.com</w:t>
      </w:r>
      <w:r>
        <w:br/>
      </w:r>
      <w:r>
        <w:rPr>
          <w:i/>
          <w:iCs/>
        </w:rPr>
        <w:t xml:space="preserve">Attorney for Appellants</w:t>
      </w:r>
    </w:p>
    <w:p>
      <w:pPr>
        <w:pStyle w:val="XdTail"/>
      </w:pPr>
      <w:r>
        <w:t xml:space="preserve">The undersigned further certifies that the original and two (2) copies of the APPELLEES’ JOINT MOTION FOR LEAVE TO CORRECT CLERICAL ERROR in the above-entitled action were hand delivered to Ms. Shirley A. Jameson-Fergel, Clerk of the Supreme Court, State Capitol, 500 East Capitol, Pierre, SD 57501 on the above-written date.</w:t>
      </w:r>
    </w:p>
    <w:p>
      <w:pPr>
        <w:pStyle w:val="XdQuoteOnly"/>
      </w:pPr>
      <w:r>
        <w:t xml:space="preserve">/s/ Kristen N. Edwards</w:t>
      </w:r>
      <w:r>
        <w:br/>
      </w:r>
      <w:r>
        <w:t xml:space="preserve">Kristen N. Edwards</w:t>
      </w:r>
    </w:p>
    <w:sectPr>
      <w:footerReference w:type="default" r:id="rIdFooter1"/>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2" w:after="192" w:line="276" w:lineRule="exact"/>
      <w:ind w:left="720" w:right="720" w:firstLine="0"/>
    </w:pPr>
  </w:style>
  <w:style w:type="paragraph" w:customStyle="1" w:styleId="XdQuoteFirst">
    <w:name w:val="Xd Quote First"/>
    <w:basedOn w:val="Normal"/>
    <w:qFormat/>
    <w:pPr>
      <w:spacing w:before="144" w:after="192" w:line="276" w:lineRule="exact"/>
      <w:ind w:left="720" w:right="720" w:firstLine="0"/>
    </w:pPr>
  </w:style>
  <w:style w:type="paragraph" w:customStyle="1" w:styleId="XdQuoteLast">
    <w:name w:val="Xd Quote Last"/>
    <w:basedOn w:val="Normal"/>
    <w:qFormat/>
    <w:pPr>
      <w:spacing w:before="192"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192" w:line="276"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