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eX Gyre Schola" w:hAnsi="TeX Gyre Schola" w:eastAsia="TeX Gyre Schola" w:cs="TeX Gyre Schola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0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420" w:lineRule="exact"/>
      <w:ind w:firstLine="0"/>
      <w:jc w:val="center"/>
      <w:outlineLvl w:val="0"/>
    </w:pPr>
    <w:rPr>
      <w:rFonts w:ascii="TeX Gyre Schola" w:hAnsi="TeX Gyre Schola" w:eastAsia="TeX Gyre Schola" w:cs="TeX Gyre Schola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420" w:lineRule="exact"/>
      <w:ind w:firstLine="0"/>
      <w:outlineLvl w:val="1"/>
    </w:pPr>
    <w:rPr>
      <w:rFonts w:ascii="TeX Gyre Schola" w:hAnsi="TeX Gyre Schola" w:eastAsia="TeX Gyre Schola" w:cs="TeX Gyre Schola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420" w:lineRule="exact"/>
      <w:ind w:firstLine="0"/>
      <w:outlineLvl w:val="2"/>
    </w:pPr>
    <w:rPr>
      <w:rFonts w:ascii="TeX Gyre Schola" w:hAnsi="TeX Gyre Schola" w:eastAsia="TeX Gyre Schola" w:cs="TeX Gyre Schola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420" w:lineRule="exact"/>
      <w:ind w:firstLine="0"/>
      <w:outlineLvl w:val="3"/>
    </w:pPr>
    <w:rPr>
      <w:rFonts w:ascii="TeX Gyre Schola" w:hAnsi="TeX Gyre Schola" w:eastAsia="TeX Gyre Schola" w:cs="TeX Gyre Schola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420" w:lineRule="exact"/>
      <w:ind w:firstLine="0"/>
      <w:outlineLvl w:val="4"/>
    </w:pPr>
    <w:rPr>
      <w:rFonts w:ascii="TeX Gyre Schola" w:hAnsi="TeX Gyre Schola" w:eastAsia="TeX Gyre Schola" w:cs="TeX Gyre Schola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0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00" w:after="200" w:line="42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60" w:line="420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00" w:after="20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