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336" w:lineRule="exact"/>
        <w:ind w:left="0" w:firstLine="0"/>
        <w:jc w:val="center"/>
      </w:pPr>
      <w:r>
        <w:rPr>
          <w:b/>
          <w:bCs/>
        </w:rPr>
        <w:t xml:space="preserve">No.</w:t>
      </w:r>
      <w:r>
        <w:rPr>
          <w:b/>
          <w:bCs/>
        </w:rPr>
        <w:t xml:space="preserve"> </w:t>
      </w:r>
      <w:r>
        <w:rPr>
          <w:b/>
          <w:bCs/>
        </w:rPr>
        <w:t xml:space="preserve">1200847</w:t>
      </w:r>
    </w:p>
    <w:p>
      <w:pPr>
        <w:spacing w:before="336" w:after="0" w:line="336"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ALABAMA</w:t>
      </w:r>
    </w:p>
    <w:p>
      <w:pPr>
        <w:spacing w:before="448" w:after="0" w:line="336" w:lineRule="exact"/>
        <w:ind w:left="0" w:firstLine="0"/>
        <w:jc w:val="center"/>
      </w:pPr>
      <w:r>
        <w:t xml:space="preserve">SHENTEL</w:t>
      </w:r>
      <w:r>
        <w:t xml:space="preserve"> </w:t>
      </w:r>
      <w:r>
        <w:t xml:space="preserve">HAWKINS,</w:t>
      </w:r>
      <w:r>
        <w:t xml:space="preserve"> </w:t>
      </w:r>
      <w:r>
        <w:t xml:space="preserve">ASHLEE</w:t>
      </w:r>
      <w:r>
        <w:t xml:space="preserve"> </w:t>
      </w:r>
      <w:r>
        <w:t xml:space="preserve">LINDSEY,</w:t>
      </w:r>
      <w:r>
        <w:t xml:space="preserve"> </w:t>
      </w:r>
      <w:r>
        <w:t xml:space="preserve">JIMMIE</w:t>
      </w:r>
      <w:r>
        <w:t xml:space="preserve"> </w:t>
      </w:r>
      <w:r>
        <w:t xml:space="preserve">GEORGE</w:t>
      </w:r>
      <w:r>
        <w:t xml:space="preserve"> </w:t>
      </w:r>
      <w:r>
        <w:t xml:space="preserve">AND</w:t>
      </w:r>
      <w:r>
        <w:t xml:space="preserve"> </w:t>
      </w:r>
      <w:r>
        <w:t xml:space="preserve">CHRISTINA</w:t>
      </w:r>
      <w:r>
        <w:t xml:space="preserve"> </w:t>
      </w:r>
      <w:r>
        <w:t xml:space="preserve">FOX</w:t>
      </w:r>
    </w:p>
    <w:p>
      <w:pPr>
        <w:spacing w:before="0" w:after="0" w:line="336" w:lineRule="exact"/>
        <w:ind w:left="0" w:firstLine="0"/>
        <w:jc w:val="center"/>
      </w:pPr>
      <w:r>
        <w:rPr>
          <w:i/>
          <w:iCs/>
        </w:rPr>
        <w:t xml:space="preserve">Appellants</w:t>
      </w:r>
    </w:p>
    <w:p>
      <w:pPr>
        <w:spacing w:before="224" w:after="224" w:line="336" w:lineRule="exact"/>
        <w:ind w:left="0" w:firstLine="0"/>
        <w:jc w:val="center"/>
      </w:pPr>
      <w:r>
        <w:t xml:space="preserve">v.</w:t>
      </w:r>
    </w:p>
    <w:p>
      <w:pPr>
        <w:spacing w:before="0" w:after="0" w:line="336" w:lineRule="exact"/>
        <w:ind w:left="0" w:firstLine="0"/>
        <w:jc w:val="center"/>
      </w:pPr>
      <w:r>
        <w:t xml:space="preserve">KAY</w:t>
      </w:r>
      <w:r>
        <w:t xml:space="preserve"> </w:t>
      </w:r>
      <w:r>
        <w:t xml:space="preserve">IVEY,</w:t>
      </w:r>
      <w:r>
        <w:t xml:space="preserve"> </w:t>
      </w:r>
      <w:r>
        <w:t xml:space="preserve">GOVERNOR,</w:t>
      </w:r>
      <w:r>
        <w:t xml:space="preserve"> </w:t>
      </w:r>
      <w:r>
        <w:t xml:space="preserve">AND</w:t>
      </w:r>
      <w:r>
        <w:t xml:space="preserve"> </w:t>
      </w:r>
      <w:r>
        <w:t xml:space="preserve">FITZGERALD</w:t>
      </w:r>
      <w:r>
        <w:t xml:space="preserve"> </w:t>
      </w:r>
      <w:r>
        <w:t xml:space="preserve">WASHINGTON,</w:t>
      </w:r>
      <w:r>
        <w:t xml:space="preserve"> </w:t>
      </w:r>
      <w:r>
        <w:t xml:space="preserve">SECRETARY</w:t>
      </w:r>
      <w:r>
        <w:t xml:space="preserve"> </w:t>
      </w:r>
      <w:r>
        <w:t xml:space="preserve">OF</w:t>
      </w:r>
      <w:r>
        <w:t xml:space="preserve"> </w:t>
      </w:r>
      <w:r>
        <w:t xml:space="preserve">THE</w:t>
      </w:r>
      <w:r>
        <w:t xml:space="preserve"> </w:t>
      </w:r>
      <w:r>
        <w:t xml:space="preserve">ALABAMA</w:t>
      </w:r>
      <w:r>
        <w:t xml:space="preserve"> </w:t>
      </w:r>
      <w:r>
        <w:t xml:space="preserve">DEPARTMENT</w:t>
      </w:r>
      <w:r>
        <w:t xml:space="preserve"> </w:t>
      </w:r>
      <w:r>
        <w:t xml:space="preserve">OF</w:t>
      </w:r>
      <w:r>
        <w:t xml:space="preserve"> </w:t>
      </w:r>
      <w:r>
        <w:t xml:space="preserve">LABOR</w:t>
      </w:r>
    </w:p>
    <w:p>
      <w:pPr>
        <w:spacing w:before="0" w:after="0" w:line="336" w:lineRule="exact"/>
        <w:ind w:left="0" w:firstLine="0"/>
        <w:jc w:val="center"/>
      </w:pPr>
      <w:r>
        <w:rPr>
          <w:i/>
          <w:iCs/>
        </w:rPr>
        <w:t xml:space="preserve">Appellees</w:t>
      </w:r>
    </w:p>
    <w:p>
      <w:pPr>
        <w:spacing w:before="448" w:after="0" w:line="336" w:lineRule="exact"/>
        <w:ind w:left="0" w:firstLine="0"/>
        <w:jc w:val="center"/>
      </w:pPr>
      <w:r>
        <w:t xml:space="preserve">ON</w:t>
      </w:r>
      <w:r>
        <w:t xml:space="preserve"> </w:t>
      </w: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MONTGOMERY</w:t>
      </w:r>
      <w:r>
        <w:t xml:space="preserve"> </w:t>
      </w:r>
      <w:r>
        <w:t xml:space="preserve">COUNTY,</w:t>
      </w:r>
      <w:r>
        <w:t xml:space="preserve"> </w:t>
      </w:r>
      <w:r>
        <w:t xml:space="preserve">ALABAMA</w:t>
      </w:r>
    </w:p>
    <w:p>
      <w:pPr>
        <w:spacing w:before="0" w:after="0" w:line="2212" w:lineRule="exact"/>
      </w:pPr>
    </w:p>
    <w:p>
      <w:pPr>
        <w:spacing w:before="0" w:after="0" w:line="336"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APPELLANT</w:t>
      </w:r>
    </w:p>
    <w:p>
      <w:pPr>
        <w:spacing w:before="0" w:after="0" w:line="2212" w:lineRule="exact"/>
      </w:pPr>
    </w:p>
    <w:p>
      <w:pPr>
        <w:spacing w:before="0" w:after="0" w:line="336" w:lineRule="exact"/>
        <w:ind w:left="4608" w:firstLine="0"/>
        <w:jc w:val="left"/>
      </w:pPr>
      <w:r>
        <w:rPr>
          <w:b/>
          <w:bCs/>
        </w:rPr>
        <w:t xml:space="preserve">Michael</w:t>
      </w:r>
      <w:r>
        <w:rPr>
          <w:b/>
          <w:bCs/>
        </w:rPr>
        <w:t xml:space="preserve"> </w:t>
      </w:r>
      <w:r>
        <w:rPr>
          <w:b/>
          <w:bCs/>
        </w:rPr>
        <w:t xml:space="preserve">Forton</w:t>
      </w:r>
    </w:p>
    <w:p>
      <w:pPr>
        <w:spacing w:before="0" w:after="0" w:line="336" w:lineRule="exact"/>
        <w:ind w:left="4608" w:firstLine="0"/>
        <w:jc w:val="left"/>
      </w:pPr>
      <w:r>
        <w:rPr>
          <w:b/>
          <w:bCs/>
        </w:rPr>
        <w:t xml:space="preserve">Ford</w:t>
      </w:r>
      <w:r>
        <w:rPr>
          <w:b/>
          <w:bCs/>
        </w:rPr>
        <w:t xml:space="preserve"> </w:t>
      </w:r>
      <w:r>
        <w:rPr>
          <w:b/>
          <w:bCs/>
        </w:rPr>
        <w:t xml:space="preserve">King</w:t>
      </w:r>
    </w:p>
    <w:p>
      <w:pPr>
        <w:spacing w:before="0" w:after="0" w:line="336" w:lineRule="exact"/>
        <w:ind w:left="4608" w:firstLine="0"/>
        <w:jc w:val="left"/>
      </w:pPr>
      <w:r>
        <w:rPr>
          <w:b/>
          <w:bCs/>
        </w:rPr>
        <w:t xml:space="preserve">Lawrence</w:t>
      </w:r>
      <w:r>
        <w:rPr>
          <w:b/>
          <w:bCs/>
        </w:rPr>
        <w:t xml:space="preserve"> </w:t>
      </w:r>
      <w:r>
        <w:rPr>
          <w:b/>
          <w:bCs/>
        </w:rPr>
        <w:t xml:space="preserve">Gardella</w:t>
      </w:r>
    </w:p>
    <w:p>
      <w:pPr>
        <w:spacing w:before="0" w:after="0" w:line="336" w:lineRule="exact"/>
        <w:ind w:left="4608" w:firstLine="0"/>
        <w:jc w:val="left"/>
      </w:pPr>
      <w:r>
        <w:t xml:space="preserve">Legal</w:t>
      </w:r>
      <w:r>
        <w:t xml:space="preserve"> </w:t>
      </w:r>
      <w:r>
        <w:t xml:space="preserve">Services</w:t>
      </w:r>
      <w:r>
        <w:t xml:space="preserve"> </w:t>
      </w:r>
      <w:r>
        <w:t xml:space="preserve">Alabama</w:t>
      </w:r>
    </w:p>
    <w:p>
      <w:pPr>
        <w:spacing w:before="0" w:after="0" w:line="336" w:lineRule="exact"/>
        <w:ind w:left="4608" w:firstLine="0"/>
        <w:jc w:val="left"/>
      </w:pPr>
      <w:r>
        <w:t xml:space="preserve">2567</w:t>
      </w:r>
      <w:r>
        <w:t xml:space="preserve"> </w:t>
      </w:r>
      <w:r>
        <w:t xml:space="preserve">Fairlane</w:t>
      </w:r>
      <w:r>
        <w:t xml:space="preserve"> </w:t>
      </w:r>
      <w:r>
        <w:t xml:space="preserve">Drive,</w:t>
      </w:r>
      <w:r>
        <w:t xml:space="preserve"> </w:t>
      </w:r>
      <w:r>
        <w:t xml:space="preserve">Suite</w:t>
      </w:r>
      <w:r>
        <w:t xml:space="preserve"> </w:t>
      </w:r>
      <w:r>
        <w:t xml:space="preserve">200</w:t>
      </w:r>
    </w:p>
    <w:p>
      <w:pPr>
        <w:spacing w:before="0" w:after="0" w:line="336" w:lineRule="exact"/>
        <w:ind w:left="4608" w:firstLine="0"/>
        <w:jc w:val="left"/>
      </w:pPr>
      <w:r>
        <w:t xml:space="preserve">Montgomery,</w:t>
      </w:r>
      <w:r>
        <w:t xml:space="preserve"> </w:t>
      </w:r>
      <w:r>
        <w:t xml:space="preserve">Alabama</w:t>
      </w:r>
      <w:r>
        <w:t xml:space="preserve"> </w:t>
      </w:r>
      <w:r>
        <w:t xml:space="preserve">20787</w:t>
      </w:r>
    </w:p>
    <w:p>
      <w:pPr>
        <w:spacing w:before="0" w:after="0" w:line="336" w:lineRule="exact"/>
        <w:ind w:left="4608" w:firstLine="0"/>
        <w:jc w:val="left"/>
      </w:pPr>
      <w:r>
        <w:t xml:space="preserve">(256)</w:t>
      </w:r>
      <w:r>
        <w:t xml:space="preserve"> </w:t>
      </w:r>
      <w:r>
        <w:t xml:space="preserve">551-⁠2671</w:t>
      </w:r>
    </w:p>
    <w:p>
      <w:pPr>
        <w:spacing w:before="0" w:after="0" w:line="336" w:lineRule="exact"/>
        <w:ind w:left="4608" w:firstLine="0"/>
        <w:jc w:val="left"/>
      </w:pPr>
      <w:r>
        <w:t xml:space="preserve">mforton@alsp.org</w:t>
      </w:r>
    </w:p>
    <w:p>
      <w:pPr>
        <w:pageBreakBefore/>
        <w:spacing w:before="0" w:after="0" w:line="1" w:lineRule="exact"/>
      </w:pPr>
    </w:p>
    <w:p>
      <w:pPr>
        <w:keepNext/>
        <w:keepLines/>
        <w:spacing w:before="0" w:after="336" w:line="336" w:lineRule="exact"/>
        <w:ind w:left="0" w:firstLine="0"/>
        <w:jc w:val="center"/>
      </w:pPr>
      <w:r>
        <w:rPr>
          <w:b/>
          <w:bCs/>
        </w:rPr>
        <w:t xml:space="preserve">STATEMENT</w:t>
      </w:r>
      <w:r>
        <w:rPr>
          <w:b/>
          <w:bCs/>
        </w:rPr>
        <w:t xml:space="preserve"> </w:t>
      </w:r>
      <w:r>
        <w:rPr>
          <w:b/>
          <w:bCs/>
        </w:rPr>
        <w:t xml:space="preserve">REGARDING</w:t>
      </w:r>
      <w:r>
        <w:rPr>
          <w:b/>
          <w:bCs/>
        </w:rPr>
        <w:t xml:space="preserve"> </w:t>
      </w:r>
      <w:r>
        <w:rPr>
          <w:b/>
          <w:bCs/>
        </w:rPr>
        <w:t xml:space="preserve">ORAL</w:t>
      </w:r>
      <w:r>
        <w:rPr>
          <w:b/>
          <w:bCs/>
        </w:rPr>
        <w:t xml:space="preserve"> </w:t>
      </w:r>
      <w:r>
        <w:rPr>
          <w:b/>
          <w:bCs/>
        </w:rPr>
        <w:t xml:space="preserve">ARGUMENT</w:t>
      </w:r>
    </w:p>
    <w:p>
      <w:pPr>
        <w:pStyle w:val="BodyText"/>
      </w:pPr>
      <w:r>
        <w:t xml:space="preserve">Although this case involves questions of great legal and social importance, the Plaintiffs do not request oral argument due to the time sensitive nature of the relief requested.</w:t>
      </w:r>
    </w:p>
    <w:p>
      <w:pPr>
        <w:pageBreakBefore/>
        <w:spacing w:before="0" w:after="0" w:line="1" w:lineRule="exact"/>
      </w:pPr>
    </w:p>
    <w:p>
      <w:pPr>
        <w:keepNext/>
        <w:keepLines/>
        <w:spacing w:before="0" w:after="336" w:line="33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52" w:after="0" w:line="336" w:lineRule="exact"/>
        <w:ind w:left="720" w:right="720" w:hanging="720"/>
      </w:pPr>
      <w:r>
        <w:t xml:space="preserve">STATEMENT</w:t>
      </w:r>
      <w:r>
        <w:t xml:space="preserve"> </w:t>
      </w:r>
      <w:r>
        <w:t xml:space="preserve">REGARDING</w:t>
      </w:r>
      <w:r>
        <w:t xml:space="preserve"> </w:t>
      </w:r>
      <w:r>
        <w:t xml:space="preserve">ORAL</w:t>
      </w:r>
      <w:r>
        <w:t xml:space="preserve"> </w:t>
      </w:r>
      <w:r>
        <w:t xml:space="preserve">ARGUMENT</w:t>
      </w:r>
      <w:r>
        <w:t xml:space="preserve">   </w:t>
      </w:r>
      <w:r>
        <w:tab/>
      </w:r>
      <w:r>
        <w:t xml:space="preserve">2</w:t>
      </w:r>
    </w:p>
    <w:p>
      <w:pPr>
        <w:keepLines/>
        <w:tabs>
          <w:tab w:val="right" w:leader="dot" w:pos="9360"/>
        </w:tabs>
        <w:spacing w:before="252" w:after="0" w:line="336" w:lineRule="exact"/>
        <w:ind w:left="720" w:right="720" w:hanging="720"/>
      </w:pPr>
      <w:r>
        <w:t xml:space="preserve">STATEMENT</w:t>
      </w:r>
      <w:r>
        <w:t xml:space="preserve"> </w:t>
      </w:r>
      <w:r>
        <w:t xml:space="preserve">OF</w:t>
      </w:r>
      <w:r>
        <w:t xml:space="preserve"> </w:t>
      </w:r>
      <w:r>
        <w:t xml:space="preserve">JURISDICTION</w:t>
      </w:r>
      <w:r>
        <w:t xml:space="preserve">   </w:t>
      </w:r>
      <w:r>
        <w:tab/>
      </w:r>
      <w:r>
        <w:t xml:space="preserve">9</w:t>
      </w:r>
    </w:p>
    <w:p>
      <w:pPr>
        <w:keepLines/>
        <w:tabs>
          <w:tab w:val="right" w:leader="dot" w:pos="9360"/>
        </w:tabs>
        <w:spacing w:before="252" w:after="0" w:line="336" w:lineRule="exact"/>
        <w:ind w:left="720" w:right="720" w:hanging="72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9</w:t>
      </w:r>
    </w:p>
    <w:p>
      <w:pPr>
        <w:keepLines/>
        <w:tabs>
          <w:tab w:val="right" w:leader="dot" w:pos="9360"/>
        </w:tabs>
        <w:spacing w:before="252" w:after="0" w:line="336" w:lineRule="exact"/>
        <w:ind w:left="720" w:right="720" w:hanging="720"/>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11</w:t>
      </w:r>
    </w:p>
    <w:p>
      <w:pPr>
        <w:keepLines/>
        <w:tabs>
          <w:tab w:val="right" w:leader="dot" w:pos="9360"/>
        </w:tabs>
        <w:spacing w:before="252" w:after="0" w:line="336" w:lineRule="exact"/>
        <w:ind w:left="720" w:right="720" w:hanging="720"/>
      </w:pPr>
      <w:r>
        <w:t xml:space="preserve">STATEMENT</w:t>
      </w:r>
      <w:r>
        <w:t xml:space="preserve"> </w:t>
      </w:r>
      <w:r>
        <w:t xml:space="preserve">OF</w:t>
      </w:r>
      <w:r>
        <w:t xml:space="preserve"> </w:t>
      </w:r>
      <w:r>
        <w:t xml:space="preserve">THE</w:t>
      </w:r>
      <w:r>
        <w:t xml:space="preserve"> </w:t>
      </w:r>
      <w:r>
        <w:t xml:space="preserve">FACTS</w:t>
      </w:r>
      <w:r>
        <w:t xml:space="preserve">   </w:t>
      </w:r>
      <w:r>
        <w:tab/>
      </w:r>
      <w:r>
        <w:t xml:space="preserve">12</w:t>
      </w:r>
    </w:p>
    <w:p>
      <w:pPr>
        <w:keepLines/>
        <w:tabs>
          <w:tab w:val="right" w:leader="dot" w:pos="9360"/>
        </w:tabs>
        <w:spacing w:before="252" w:after="0" w:line="336" w:lineRule="exact"/>
        <w:ind w:left="720" w:right="720" w:hanging="720"/>
      </w:pPr>
      <w:r>
        <w:t xml:space="preserve">STATEMENT</w:t>
      </w:r>
      <w:r>
        <w:t xml:space="preserve"> </w:t>
      </w:r>
      <w:r>
        <w:t xml:space="preserve">OF</w:t>
      </w:r>
      <w:r>
        <w:t xml:space="preserve"> </w:t>
      </w:r>
      <w:r>
        <w:t xml:space="preserve">THE</w:t>
      </w:r>
      <w:r>
        <w:t xml:space="preserve"> </w:t>
      </w:r>
      <w:r>
        <w:t xml:space="preserve">STANDARD</w:t>
      </w:r>
      <w:r>
        <w:t xml:space="preserve"> </w:t>
      </w:r>
      <w:r>
        <w:t xml:space="preserve">OF</w:t>
      </w:r>
      <w:r>
        <w:t xml:space="preserve"> </w:t>
      </w:r>
      <w:r>
        <w:t xml:space="preserve">REVIEW</w:t>
      </w:r>
      <w:r>
        <w:t xml:space="preserve">   </w:t>
      </w:r>
      <w:r>
        <w:tab/>
      </w:r>
      <w:r>
        <w:t xml:space="preserve">15</w:t>
      </w:r>
    </w:p>
    <w:p>
      <w:pPr>
        <w:keepLines/>
        <w:tabs>
          <w:tab w:val="right" w:leader="dot" w:pos="9360"/>
        </w:tabs>
        <w:spacing w:before="252" w:after="0" w:line="336" w:lineRule="exact"/>
        <w:ind w:left="720" w:right="720" w:hanging="720"/>
      </w:pPr>
      <w:r>
        <w:t xml:space="preserve">SUMMARY</w:t>
      </w:r>
      <w:r>
        <w:t xml:space="preserve"> </w:t>
      </w:r>
      <w:r>
        <w:t xml:space="preserve">OF</w:t>
      </w:r>
      <w:r>
        <w:t xml:space="preserve"> </w:t>
      </w:r>
      <w:r>
        <w:t xml:space="preserve">THE</w:t>
      </w:r>
      <w:r>
        <w:t xml:space="preserve"> </w:t>
      </w:r>
      <w:r>
        <w:t xml:space="preserve">ARGUMENT</w:t>
      </w:r>
      <w:r>
        <w:t xml:space="preserve">   </w:t>
      </w:r>
      <w:r>
        <w:tab/>
      </w:r>
      <w:r>
        <w:t xml:space="preserve">15</w:t>
      </w:r>
    </w:p>
    <w:p>
      <w:pPr>
        <w:keepLines/>
        <w:tabs>
          <w:tab w:val="right" w:leader="dot" w:pos="9360"/>
        </w:tabs>
        <w:spacing w:before="252" w:after="0" w:line="336" w:lineRule="exact"/>
        <w:ind w:left="720" w:right="720" w:hanging="720"/>
      </w:pPr>
      <w:r>
        <w:t xml:space="preserve">ARGUMENT</w:t>
      </w:r>
      <w:r>
        <w:t xml:space="preserve">   </w:t>
      </w:r>
      <w:r>
        <w:tab/>
      </w:r>
      <w:r>
        <w:t xml:space="preserve">18</w:t>
      </w:r>
    </w:p>
    <w:p>
      <w:pPr>
        <w:keepLines/>
        <w:tabs>
          <w:tab w:val="right" w:leader="dot" w:pos="9360"/>
        </w:tabs>
        <w:spacing w:before="252" w:after="0" w:line="336" w:lineRule="exact"/>
        <w:ind w:left="1140" w:right="720" w:hanging="720"/>
      </w:pPr>
      <w:r>
        <w:t xml:space="preserve">I.</w:t>
      </w:r>
      <w:r>
        <w:tab/>
      </w:r>
      <w:r>
        <w:t xml:space="preserve">THE</w:t>
      </w:r>
      <w:r>
        <w:t xml:space="preserve"> </w:t>
      </w:r>
      <w:r>
        <w:t xml:space="preserve">COMPLAINT</w:t>
      </w:r>
      <w:r>
        <w:t xml:space="preserve"> </w:t>
      </w:r>
      <w:r>
        <w:t xml:space="preserve">REQUESTS</w:t>
      </w:r>
      <w:r>
        <w:t xml:space="preserve"> </w:t>
      </w:r>
      <w:r>
        <w:t xml:space="preserve">RELIEF</w:t>
      </w:r>
      <w:r>
        <w:t xml:space="preserve"> </w:t>
      </w:r>
      <w:r>
        <w:t xml:space="preserve">THAT</w:t>
      </w:r>
      <w:r>
        <w:t xml:space="preserve"> </w:t>
      </w:r>
      <w:r>
        <w:t xml:space="preserve">IS</w:t>
      </w:r>
      <w:r>
        <w:t xml:space="preserve"> </w:t>
      </w:r>
      <w:r>
        <w:t xml:space="preserve">WITHIN</w:t>
      </w:r>
      <w:r>
        <w:t xml:space="preserve"> </w:t>
      </w:r>
      <w:r>
        <w:t xml:space="preserve">THE</w:t>
      </w:r>
      <w:r>
        <w:t xml:space="preserve"> </w:t>
      </w:r>
      <w:r>
        <w:t xml:space="preserve">POWER</w:t>
      </w:r>
      <w:r>
        <w:t xml:space="preserve"> </w:t>
      </w:r>
      <w:r>
        <w:t xml:space="preserve">OF</w:t>
      </w:r>
      <w:r>
        <w:t xml:space="preserve"> </w:t>
      </w:r>
      <w:r>
        <w:t xml:space="preserve">THE</w:t>
      </w:r>
      <w:r>
        <w:t xml:space="preserve"> </w:t>
      </w:r>
      <w:r>
        <w:t xml:space="preserve">TRIAL</w:t>
      </w:r>
      <w:r>
        <w:t xml:space="preserve"> </w:t>
      </w:r>
      <w:r>
        <w:t xml:space="preserve">COURT</w:t>
      </w:r>
      <w:r>
        <w:t xml:space="preserve"> </w:t>
      </w:r>
      <w:r>
        <w:t xml:space="preserve">TO</w:t>
      </w:r>
      <w:r>
        <w:t xml:space="preserve"> </w:t>
      </w:r>
      <w:r>
        <w:t xml:space="preserve">GRANT</w:t>
      </w:r>
      <w:r>
        <w:t xml:space="preserve"> </w:t>
      </w:r>
      <w:r>
        <w:t xml:space="preserve">AND</w:t>
      </w:r>
      <w:r>
        <w:t xml:space="preserve"> </w:t>
      </w:r>
      <w:r>
        <w:t xml:space="preserve">IS</w:t>
      </w:r>
      <w:r>
        <w:t xml:space="preserve"> </w:t>
      </w:r>
      <w:r>
        <w:t xml:space="preserve">NOT</w:t>
      </w:r>
      <w:r>
        <w:t xml:space="preserve"> </w:t>
      </w:r>
      <w:r>
        <w:t xml:space="preserve">BARRED</w:t>
      </w:r>
      <w:r>
        <w:t xml:space="preserve"> </w:t>
      </w:r>
      <w:r>
        <w:t xml:space="preserve">BY</w:t>
      </w:r>
      <w:r>
        <w:t xml:space="preserve"> </w:t>
      </w:r>
      <w:r>
        <w:t xml:space="preserve">SOVEREIGN</w:t>
      </w:r>
      <w:r>
        <w:t xml:space="preserve"> </w:t>
      </w:r>
      <w:r>
        <w:t xml:space="preserve">IMMUNITY</w:t>
      </w:r>
      <w:r>
        <w:t xml:space="preserve"> </w:t>
      </w:r>
      <w:r>
        <w:t xml:space="preserve">OR</w:t>
      </w:r>
      <w:r>
        <w:t xml:space="preserve"> </w:t>
      </w:r>
      <w:r>
        <w:t xml:space="preserve">ANY</w:t>
      </w:r>
      <w:r>
        <w:t xml:space="preserve"> </w:t>
      </w:r>
      <w:r>
        <w:t xml:space="preserve">OTHER</w:t>
      </w:r>
      <w:r>
        <w:t xml:space="preserve"> </w:t>
      </w:r>
      <w:r>
        <w:t xml:space="preserve">LEGAL</w:t>
      </w:r>
      <w:r>
        <w:t xml:space="preserve"> </w:t>
      </w:r>
      <w:r>
        <w:t xml:space="preserve">DEFENSE.</w:t>
      </w:r>
      <w:r>
        <w:t xml:space="preserve">   </w:t>
      </w:r>
      <w:r>
        <w:tab/>
      </w:r>
      <w:r>
        <w:t xml:space="preserve">18</w:t>
      </w:r>
    </w:p>
    <w:p>
      <w:pPr>
        <w:keepLines/>
        <w:tabs>
          <w:tab w:val="right" w:leader="dot" w:pos="9360"/>
        </w:tabs>
        <w:spacing w:before="252" w:after="0" w:line="336" w:lineRule="exact"/>
        <w:ind w:left="1560" w:right="720" w:hanging="720"/>
      </w:pPr>
      <w:r>
        <w:t xml:space="preserve">A.</w:t>
      </w:r>
      <w:r>
        <w:tab/>
      </w:r>
      <w:r>
        <w:t xml:space="preserve">When</w:t>
      </w:r>
      <w:r>
        <w:t xml:space="preserve"> </w:t>
      </w:r>
      <w:r>
        <w:t xml:space="preserve">read</w:t>
      </w:r>
      <w:r>
        <w:t xml:space="preserve"> </w:t>
      </w:r>
      <w:r>
        <w:t xml:space="preserve">together,</w:t>
      </w:r>
      <w:r>
        <w:t xml:space="preserve"> </w:t>
      </w:r>
      <w:r>
        <w:t xml:space="preserve">Ala.</w:t>
      </w:r>
      <w:r>
        <w:t xml:space="preserve"> </w:t>
      </w:r>
      <w:r>
        <w:t xml:space="preserve">Code</w:t>
      </w:r>
      <w:r>
        <w:t xml:space="preserve"> </w:t>
      </w:r>
      <w:r>
        <w:t xml:space="preserve">25-⁠4-⁠118</w:t>
      </w:r>
      <w:r>
        <w:t xml:space="preserve"> </w:t>
      </w:r>
      <w:r>
        <w:t xml:space="preserve">and</w:t>
      </w:r>
      <w:r>
        <w:t xml:space="preserve"> </w:t>
      </w:r>
      <w:r>
        <w:t xml:space="preserve">Ala.</w:t>
      </w:r>
      <w:r>
        <w:t xml:space="preserve"> </w:t>
      </w:r>
      <w:r>
        <w:t xml:space="preserve">Code</w:t>
      </w:r>
      <w:r>
        <w:t xml:space="preserve"> </w:t>
      </w:r>
      <w:r>
        <w:t xml:space="preserve">36-⁠13-⁠8</w:t>
      </w:r>
      <w:r>
        <w:t xml:space="preserve"> </w:t>
      </w:r>
      <w:r>
        <w:t xml:space="preserve">create</w:t>
      </w:r>
      <w:r>
        <w:t xml:space="preserve"> </w:t>
      </w:r>
      <w:r>
        <w:t xml:space="preserve">a</w:t>
      </w:r>
      <w:r>
        <w:t xml:space="preserve"> </w:t>
      </w:r>
      <w:r>
        <w:t xml:space="preserve">duty</w:t>
      </w:r>
      <w:r>
        <w:t xml:space="preserve"> </w:t>
      </w:r>
      <w:r>
        <w:t xml:space="preserve">in</w:t>
      </w:r>
      <w:r>
        <w:t xml:space="preserve"> </w:t>
      </w:r>
      <w:r>
        <w:t xml:space="preserve">the</w:t>
      </w:r>
      <w:r>
        <w:t xml:space="preserve"> </w:t>
      </w:r>
      <w:r>
        <w:t xml:space="preserve">governor</w:t>
      </w:r>
      <w:r>
        <w:t xml:space="preserve"> </w:t>
      </w:r>
      <w:r>
        <w:t xml:space="preserve">and</w:t>
      </w:r>
      <w:r>
        <w:t xml:space="preserve"> </w:t>
      </w:r>
      <w:r>
        <w:t xml:space="preserve">Secretary</w:t>
      </w:r>
      <w:r>
        <w:t xml:space="preserve"> </w:t>
      </w:r>
      <w:r>
        <w:t xml:space="preserve">Washington</w:t>
      </w:r>
      <w:r>
        <w:t xml:space="preserve"> </w:t>
      </w:r>
      <w:r>
        <w:t xml:space="preserve">to</w:t>
      </w:r>
      <w:r>
        <w:t xml:space="preserve"> </w:t>
      </w:r>
      <w:r>
        <w:t xml:space="preserve">fully</w:t>
      </w:r>
      <w:r>
        <w:t xml:space="preserve"> </w:t>
      </w:r>
      <w:r>
        <w:t xml:space="preserve">participate</w:t>
      </w:r>
      <w:r>
        <w:t xml:space="preserve"> </w:t>
      </w:r>
      <w:r>
        <w:t xml:space="preserve">in</w:t>
      </w:r>
      <w:r>
        <w:t xml:space="preserve"> </w:t>
      </w:r>
      <w:r>
        <w:t xml:space="preserve">unemployment</w:t>
      </w:r>
      <w:r>
        <w:t xml:space="preserve"> </w:t>
      </w:r>
      <w:r>
        <w:t xml:space="preserve">compensation</w:t>
      </w:r>
      <w:r>
        <w:t xml:space="preserve"> </w:t>
      </w:r>
      <w:r>
        <w:t xml:space="preserve">programs</w:t>
      </w:r>
      <w:r>
        <w:t xml:space="preserve"> </w:t>
      </w:r>
      <w:r>
        <w:t xml:space="preserve">offered</w:t>
      </w:r>
      <w:r>
        <w:t xml:space="preserve"> </w:t>
      </w:r>
      <w:r>
        <w:t xml:space="preserve">by</w:t>
      </w:r>
      <w:r>
        <w:t xml:space="preserve"> </w:t>
      </w:r>
      <w:r>
        <w:t xml:space="preserve">the</w:t>
      </w:r>
      <w:r>
        <w:t xml:space="preserve"> </w:t>
      </w:r>
      <w:r>
        <w:t xml:space="preserve">federal</w:t>
      </w:r>
      <w:r>
        <w:t xml:space="preserve"> </w:t>
      </w:r>
      <w:r>
        <w:t xml:space="preserve">government.</w:t>
      </w:r>
      <w:r>
        <w:t xml:space="preserve"> </w:t>
      </w:r>
      <w:r>
        <w:t xml:space="preserve">Since</w:t>
      </w:r>
      <w:r>
        <w:t xml:space="preserve"> </w:t>
      </w:r>
      <w:r>
        <w:t xml:space="preserve">this</w:t>
      </w:r>
      <w:r>
        <w:t xml:space="preserve"> </w:t>
      </w:r>
      <w:r>
        <w:t xml:space="preserve">is</w:t>
      </w:r>
      <w:r>
        <w:t xml:space="preserve"> </w:t>
      </w:r>
      <w:r>
        <w:t xml:space="preserve">a</w:t>
      </w:r>
      <w:r>
        <w:t xml:space="preserve"> </w:t>
      </w:r>
      <w:r>
        <w:t xml:space="preserve">mandatory</w:t>
      </w:r>
      <w:r>
        <w:t xml:space="preserve"> </w:t>
      </w:r>
      <w:r>
        <w:t xml:space="preserve">legal</w:t>
      </w:r>
      <w:r>
        <w:t xml:space="preserve"> </w:t>
      </w:r>
      <w:r>
        <w:t xml:space="preserve">duty,</w:t>
      </w:r>
      <w:r>
        <w:t xml:space="preserve"> </w:t>
      </w:r>
      <w:r>
        <w:t xml:space="preserve">the</w:t>
      </w:r>
      <w:r>
        <w:t xml:space="preserve"> </w:t>
      </w:r>
      <w:r>
        <w:t xml:space="preserve">Plaintiffs’</w:t>
      </w:r>
      <w:r>
        <w:t xml:space="preserve"> </w:t>
      </w:r>
      <w:r>
        <w:t xml:space="preserve">request</w:t>
      </w:r>
      <w:r>
        <w:t xml:space="preserve"> </w:t>
      </w:r>
      <w:r>
        <w:t xml:space="preserve">fits</w:t>
      </w:r>
      <w:r>
        <w:t xml:space="preserve"> </w:t>
      </w:r>
      <w:r>
        <w:t xml:space="preserve">within</w:t>
      </w:r>
      <w:r>
        <w:t xml:space="preserve"> </w:t>
      </w:r>
      <w:r>
        <w:t xml:space="preserve">a</w:t>
      </w:r>
      <w:r>
        <w:t xml:space="preserve"> </w:t>
      </w:r>
      <w:r>
        <w:t xml:space="preserve">defined</w:t>
      </w:r>
      <w:r>
        <w:t xml:space="preserve"> </w:t>
      </w:r>
      <w:r>
        <w:t xml:space="preserve">exception</w:t>
      </w:r>
      <w:r>
        <w:t xml:space="preserve"> </w:t>
      </w:r>
      <w:r>
        <w:t xml:space="preserve">to</w:t>
      </w:r>
      <w:r>
        <w:t xml:space="preserve"> </w:t>
      </w:r>
      <w:r>
        <w:t xml:space="preserve">the</w:t>
      </w:r>
      <w:r>
        <w:t xml:space="preserve"> </w:t>
      </w:r>
      <w:r>
        <w:t xml:space="preserve">Defendants’</w:t>
      </w:r>
      <w:r>
        <w:t xml:space="preserve"> </w:t>
      </w:r>
      <w:r>
        <w:t xml:space="preserve">sovereign</w:t>
      </w:r>
      <w:r>
        <w:t xml:space="preserve"> </w:t>
      </w:r>
      <w:r>
        <w:t xml:space="preserve">immunity.</w:t>
      </w:r>
      <w:r>
        <w:t xml:space="preserve">   </w:t>
      </w:r>
      <w:r>
        <w:tab/>
      </w:r>
      <w:r>
        <w:t xml:space="preserve">18</w:t>
      </w:r>
    </w:p>
    <w:p>
      <w:pPr>
        <w:keepLines/>
        <w:tabs>
          <w:tab w:val="right" w:leader="dot" w:pos="9360"/>
        </w:tabs>
        <w:spacing w:before="252" w:after="0" w:line="336" w:lineRule="exact"/>
        <w:ind w:left="1560" w:right="720" w:hanging="720"/>
      </w:pPr>
      <w:r>
        <w:t xml:space="preserve">B.</w:t>
      </w:r>
      <w:r>
        <w:tab/>
      </w:r>
      <w:r>
        <w:t xml:space="preserve">As</w:t>
      </w:r>
      <w:r>
        <w:t xml:space="preserve"> </w:t>
      </w:r>
      <w:r>
        <w:t xml:space="preserve">demonstrated</w:t>
      </w:r>
      <w:r>
        <w:t xml:space="preserve"> </w:t>
      </w:r>
      <w:r>
        <w:t xml:space="preserve">by</w:t>
      </w:r>
      <w:r>
        <w:t xml:space="preserve"> </w:t>
      </w:r>
      <w:r>
        <w:t xml:space="preserve">correspondence</w:t>
      </w:r>
      <w:r>
        <w:t xml:space="preserve"> </w:t>
      </w:r>
      <w:r>
        <w:t xml:space="preserve">recently</w:t>
      </w:r>
      <w:r>
        <w:t xml:space="preserve"> </w:t>
      </w:r>
      <w:r>
        <w:t xml:space="preserve">sent</w:t>
      </w:r>
      <w:r>
        <w:t xml:space="preserve"> </w:t>
      </w:r>
      <w:r>
        <w:t xml:space="preserve">by</w:t>
      </w:r>
      <w:r>
        <w:t xml:space="preserve"> </w:t>
      </w:r>
      <w:r>
        <w:t xml:space="preserve">the</w:t>
      </w:r>
      <w:r>
        <w:t xml:space="preserve"> </w:t>
      </w:r>
      <w:r>
        <w:t xml:space="preserve">federal</w:t>
      </w:r>
      <w:r>
        <w:t xml:space="preserve"> </w:t>
      </w:r>
      <w:r>
        <w:t xml:space="preserve">Department</w:t>
      </w:r>
      <w:r>
        <w:t xml:space="preserve"> </w:t>
      </w:r>
      <w:r>
        <w:t xml:space="preserve">of</w:t>
      </w:r>
      <w:r>
        <w:t xml:space="preserve"> </w:t>
      </w:r>
      <w:r>
        <w:t xml:space="preserve">Labor,</w:t>
      </w:r>
      <w:r>
        <w:t xml:space="preserve"> </w:t>
      </w:r>
      <w:r>
        <w:t xml:space="preserve">this</w:t>
      </w:r>
      <w:r>
        <w:t xml:space="preserve"> </w:t>
      </w:r>
      <w:r>
        <w:t xml:space="preserve">suit</w:t>
      </w:r>
      <w:r>
        <w:t xml:space="preserve"> </w:t>
      </w:r>
      <w:r>
        <w:t xml:space="preserve">is</w:t>
      </w:r>
      <w:r>
        <w:t xml:space="preserve"> </w:t>
      </w:r>
      <w:r>
        <w:t xml:space="preserve">not</w:t>
      </w:r>
      <w:r>
        <w:t xml:space="preserve"> </w:t>
      </w:r>
      <w:r>
        <w:t xml:space="preserve">moot.</w:t>
      </w:r>
      <w:r>
        <w:t xml:space="preserve">   </w:t>
      </w:r>
      <w:r>
        <w:tab/>
      </w:r>
      <w:r>
        <w:t xml:space="preserve">26</w:t>
      </w:r>
    </w:p>
    <w:p>
      <w:pPr>
        <w:keepLines/>
        <w:tabs>
          <w:tab w:val="right" w:leader="dot" w:pos="9360"/>
        </w:tabs>
        <w:spacing w:before="252" w:after="0" w:line="336" w:lineRule="exact"/>
        <w:ind w:left="1560" w:right="720" w:hanging="720"/>
      </w:pPr>
      <w:r>
        <w:t xml:space="preserve">C.</w:t>
      </w:r>
      <w:r>
        <w:tab/>
      </w:r>
      <w:r>
        <w:t xml:space="preserve">This</w:t>
      </w:r>
      <w:r>
        <w:t xml:space="preserve"> </w:t>
      </w:r>
      <w:r>
        <w:t xml:space="preserve">suit</w:t>
      </w:r>
      <w:r>
        <w:t xml:space="preserve"> </w:t>
      </w:r>
      <w:r>
        <w:t xml:space="preserve">is</w:t>
      </w:r>
      <w:r>
        <w:t xml:space="preserve"> </w:t>
      </w:r>
      <w:r>
        <w:t xml:space="preserve">not</w:t>
      </w:r>
      <w:r>
        <w:t xml:space="preserve"> </w:t>
      </w:r>
      <w:r>
        <w:t xml:space="preserve">barred</w:t>
      </w:r>
      <w:r>
        <w:t xml:space="preserve"> </w:t>
      </w:r>
      <w:r>
        <w:t xml:space="preserve">by</w:t>
      </w:r>
      <w:r>
        <w:t xml:space="preserve"> </w:t>
      </w:r>
      <w:r>
        <w:t xml:space="preserve">laches.</w:t>
      </w:r>
      <w:r>
        <w:t xml:space="preserve">   </w:t>
      </w:r>
      <w:r>
        <w:tab/>
      </w:r>
      <w:r>
        <w:t xml:space="preserve">28</w:t>
      </w:r>
    </w:p>
    <w:p>
      <w:pPr>
        <w:keepLines/>
        <w:tabs>
          <w:tab w:val="right" w:leader="dot" w:pos="9360"/>
        </w:tabs>
        <w:spacing w:before="252" w:after="0" w:line="336" w:lineRule="exact"/>
        <w:ind w:left="1140" w:right="720" w:hanging="720"/>
      </w:pPr>
      <w:r>
        <w:t xml:space="preserve">II.</w:t>
      </w:r>
      <w:r>
        <w:tab/>
      </w:r>
      <w:r>
        <w:t xml:space="preserve">THE</w:t>
      </w:r>
      <w:r>
        <w:t xml:space="preserve"> </w:t>
      </w:r>
      <w:r>
        <w:t xml:space="preserve">PLAINTIFFS</w:t>
      </w:r>
      <w:r>
        <w:t xml:space="preserve"> </w:t>
      </w:r>
      <w:r>
        <w:t xml:space="preserve">DID</w:t>
      </w:r>
      <w:r>
        <w:t xml:space="preserve"> </w:t>
      </w:r>
      <w:r>
        <w:t xml:space="preserve">ESTABLISH</w:t>
      </w:r>
      <w:r>
        <w:t xml:space="preserve"> </w:t>
      </w:r>
      <w:r>
        <w:t xml:space="preserve">THE</w:t>
      </w:r>
      <w:r>
        <w:t xml:space="preserve"> </w:t>
      </w:r>
      <w:r>
        <w:t xml:space="preserve">CRITERIA</w:t>
      </w:r>
      <w:r>
        <w:t xml:space="preserve"> </w:t>
      </w:r>
      <w:r>
        <w:t xml:space="preserve">REQUIRING</w:t>
      </w:r>
      <w:r>
        <w:t xml:space="preserve"> </w:t>
      </w:r>
      <w:r>
        <w:t xml:space="preserve">ISSUANCE</w:t>
      </w:r>
      <w:r>
        <w:t xml:space="preserve"> </w:t>
      </w:r>
      <w:r>
        <w:t xml:space="preserve">OF</w:t>
      </w:r>
      <w:r>
        <w:t xml:space="preserve"> </w:t>
      </w:r>
      <w:r>
        <w:t xml:space="preserve">A</w:t>
      </w:r>
      <w:r>
        <w:t xml:space="preserve"> </w:t>
      </w:r>
      <w:r>
        <w:t xml:space="preserve">PRELIMINARY</w:t>
      </w:r>
      <w:r>
        <w:t xml:space="preserve"> </w:t>
      </w:r>
      <w:r>
        <w:t xml:space="preserve">INJUNCTION</w:t>
      </w:r>
      <w:r>
        <w:t xml:space="preserve"> </w:t>
      </w:r>
      <w:r>
        <w:t xml:space="preserve">AND</w:t>
      </w:r>
      <w:r>
        <w:t xml:space="preserve"> </w:t>
      </w:r>
      <w:r>
        <w:t xml:space="preserve">ARE</w:t>
      </w:r>
      <w:r>
        <w:t xml:space="preserve"> </w:t>
      </w:r>
      <w:r>
        <w:t xml:space="preserve">ENTITLED</w:t>
      </w:r>
      <w:r>
        <w:t xml:space="preserve"> </w:t>
      </w:r>
      <w:r>
        <w:t xml:space="preserve">TO</w:t>
      </w:r>
      <w:r>
        <w:t xml:space="preserve"> </w:t>
      </w:r>
      <w:r>
        <w:t xml:space="preserve">RELIEF.</w:t>
      </w:r>
      <w:r>
        <w:t xml:space="preserve">   </w:t>
      </w:r>
      <w:r>
        <w:tab/>
      </w:r>
      <w:r>
        <w:t xml:space="preserve">32</w:t>
      </w:r>
    </w:p>
    <w:p>
      <w:pPr>
        <w:keepLines/>
        <w:tabs>
          <w:tab w:val="right" w:leader="dot" w:pos="9360"/>
        </w:tabs>
        <w:spacing w:before="252" w:after="0" w:line="336" w:lineRule="exact"/>
        <w:ind w:left="1560" w:right="720" w:hanging="720"/>
      </w:pPr>
      <w:r>
        <w:t xml:space="preserve">A.</w:t>
      </w:r>
      <w:r>
        <w:tab/>
      </w:r>
      <w:r>
        <w:t xml:space="preserve">As</w:t>
      </w:r>
      <w:r>
        <w:t xml:space="preserve"> </w:t>
      </w:r>
      <w:r>
        <w:t xml:space="preserve">shown</w:t>
      </w:r>
      <w:r>
        <w:t xml:space="preserve"> </w:t>
      </w:r>
      <w:r>
        <w:t xml:space="preserve">above,</w:t>
      </w:r>
      <w:r>
        <w:t xml:space="preserve"> </w:t>
      </w:r>
      <w:r>
        <w:t xml:space="preserve">Plaintiffs</w:t>
      </w:r>
      <w:r>
        <w:t xml:space="preserve"> </w:t>
      </w:r>
      <w:r>
        <w:t xml:space="preserve">have</w:t>
      </w:r>
      <w:r>
        <w:t xml:space="preserve"> </w:t>
      </w:r>
      <w:r>
        <w:t xml:space="preserve">demonstrated</w:t>
      </w:r>
      <w:r>
        <w:t xml:space="preserve"> </w:t>
      </w:r>
      <w:r>
        <w:t xml:space="preserve">a</w:t>
      </w:r>
      <w:r>
        <w:t xml:space="preserve"> </w:t>
      </w:r>
      <w:r>
        <w:t xml:space="preserve">strong</w:t>
      </w:r>
      <w:r>
        <w:t xml:space="preserve"> </w:t>
      </w:r>
      <w:r>
        <w:t xml:space="preserve">likelihood</w:t>
      </w:r>
      <w:r>
        <w:t xml:space="preserve"> </w:t>
      </w:r>
      <w:r>
        <w:t xml:space="preserve">that</w:t>
      </w:r>
      <w:r>
        <w:t xml:space="preserve"> </w:t>
      </w:r>
      <w:r>
        <w:t xml:space="preserve">they</w:t>
      </w:r>
      <w:r>
        <w:t xml:space="preserve"> </w:t>
      </w:r>
      <w:r>
        <w:t xml:space="preserve">will</w:t>
      </w:r>
      <w:r>
        <w:t xml:space="preserve"> </w:t>
      </w:r>
      <w:r>
        <w:t xml:space="preserve">prevail</w:t>
      </w:r>
      <w:r>
        <w:t xml:space="preserve"> </w:t>
      </w:r>
      <w:r>
        <w:t xml:space="preserve">on</w:t>
      </w:r>
      <w:r>
        <w:t xml:space="preserve"> </w:t>
      </w:r>
      <w:r>
        <w:t xml:space="preserve">the</w:t>
      </w:r>
      <w:r>
        <w:t xml:space="preserve"> </w:t>
      </w:r>
      <w:r>
        <w:t xml:space="preserve">merits</w:t>
      </w:r>
      <w:r>
        <w:t xml:space="preserve"> </w:t>
      </w:r>
      <w:r>
        <w:t xml:space="preserve">of</w:t>
      </w:r>
      <w:r>
        <w:t xml:space="preserve"> </w:t>
      </w:r>
      <w:r>
        <w:t xml:space="preserve">this</w:t>
      </w:r>
      <w:r>
        <w:t xml:space="preserve"> </w:t>
      </w:r>
      <w:r>
        <w:t xml:space="preserve">case</w:t>
      </w:r>
      <w:r>
        <w:t xml:space="preserve"> </w:t>
      </w:r>
      <w:r>
        <w:t xml:space="preserve">and</w:t>
      </w:r>
      <w:r>
        <w:t xml:space="preserve"> </w:t>
      </w:r>
      <w:r>
        <w:t xml:space="preserve">the</w:t>
      </w:r>
      <w:r>
        <w:t xml:space="preserve"> </w:t>
      </w:r>
      <w:r>
        <w:t xml:space="preserve">Court</w:t>
      </w:r>
      <w:r>
        <w:t xml:space="preserve"> </w:t>
      </w:r>
      <w:r>
        <w:t xml:space="preserve">must</w:t>
      </w:r>
      <w:r>
        <w:t xml:space="preserve"> </w:t>
      </w:r>
      <w:r>
        <w:t xml:space="preserve">therefore</w:t>
      </w:r>
      <w:r>
        <w:t xml:space="preserve"> </w:t>
      </w:r>
      <w:r>
        <w:t xml:space="preserve">turn</w:t>
      </w:r>
      <w:r>
        <w:t xml:space="preserve"> </w:t>
      </w:r>
      <w:r>
        <w:t xml:space="preserve">to</w:t>
      </w:r>
      <w:r>
        <w:t xml:space="preserve"> </w:t>
      </w:r>
      <w:r>
        <w:t xml:space="preserve">the</w:t>
      </w:r>
      <w:r>
        <w:t xml:space="preserve"> </w:t>
      </w:r>
      <w:r>
        <w:t xml:space="preserve">issue</w:t>
      </w:r>
      <w:r>
        <w:t xml:space="preserve"> </w:t>
      </w:r>
      <w:r>
        <w:t xml:space="preserve">of</w:t>
      </w:r>
      <w:r>
        <w:t xml:space="preserve"> </w:t>
      </w:r>
      <w:r>
        <w:t xml:space="preserve">harm.</w:t>
      </w:r>
      <w:r>
        <w:t xml:space="preserve"> </w:t>
      </w:r>
      <w:r>
        <w:t xml:space="preserve">If</w:t>
      </w:r>
      <w:r>
        <w:t xml:space="preserve"> </w:t>
      </w:r>
      <w:r>
        <w:t xml:space="preserve">the</w:t>
      </w:r>
      <w:r>
        <w:t xml:space="preserve"> </w:t>
      </w:r>
      <w:r>
        <w:t xml:space="preserve">Defendants</w:t>
      </w:r>
      <w:r>
        <w:t xml:space="preserve"> </w:t>
      </w:r>
      <w:r>
        <w:t xml:space="preserve">fail</w:t>
      </w:r>
      <w:r>
        <w:t xml:space="preserve"> </w:t>
      </w:r>
      <w:r>
        <w:t xml:space="preserve">to</w:t>
      </w:r>
      <w:r>
        <w:t xml:space="preserve"> </w:t>
      </w:r>
      <w:r>
        <w:t xml:space="preserve">reinstitute</w:t>
      </w:r>
      <w:r>
        <w:t xml:space="preserve"> </w:t>
      </w:r>
      <w:r>
        <w:t xml:space="preserve">the</w:t>
      </w:r>
      <w:r>
        <w:t xml:space="preserve"> </w:t>
      </w:r>
      <w:r>
        <w:t xml:space="preserve">program</w:t>
      </w:r>
      <w:r>
        <w:t xml:space="preserve"> </w:t>
      </w:r>
      <w:r>
        <w:t xml:space="preserve">within</w:t>
      </w:r>
      <w:r>
        <w:t xml:space="preserve"> </w:t>
      </w:r>
      <w:r>
        <w:t xml:space="preserve">a</w:t>
      </w:r>
      <w:r>
        <w:t xml:space="preserve"> </w:t>
      </w:r>
      <w:r>
        <w:t xml:space="preserve">short</w:t>
      </w:r>
      <w:r>
        <w:t xml:space="preserve"> </w:t>
      </w:r>
      <w:r>
        <w:t xml:space="preserve">time,</w:t>
      </w:r>
      <w:r>
        <w:t xml:space="preserve"> </w:t>
      </w:r>
      <w:r>
        <w:t xml:space="preserve">however,</w:t>
      </w:r>
      <w:r>
        <w:t xml:space="preserve"> </w:t>
      </w:r>
      <w:r>
        <w:t xml:space="preserve">this</w:t>
      </w:r>
      <w:r>
        <w:t xml:space="preserve"> </w:t>
      </w:r>
      <w:r>
        <w:t xml:space="preserve">assistance</w:t>
      </w:r>
      <w:r>
        <w:t xml:space="preserve"> </w:t>
      </w:r>
      <w:r>
        <w:t xml:space="preserve">will</w:t>
      </w:r>
      <w:r>
        <w:t xml:space="preserve"> </w:t>
      </w:r>
      <w:r>
        <w:t xml:space="preserve">become</w:t>
      </w:r>
      <w:r>
        <w:t xml:space="preserve"> </w:t>
      </w:r>
      <w:r>
        <w:t xml:space="preserve">permanently</w:t>
      </w:r>
      <w:r>
        <w:t xml:space="preserve"> </w:t>
      </w:r>
      <w:r>
        <w:t xml:space="preserve">unavailable</w:t>
      </w:r>
      <w:r>
        <w:t xml:space="preserve"> </w:t>
      </w:r>
      <w:r>
        <w:t xml:space="preserve">and</w:t>
      </w:r>
      <w:r>
        <w:t xml:space="preserve"> </w:t>
      </w:r>
      <w:r>
        <w:t xml:space="preserve">Plaintiffs</w:t>
      </w:r>
      <w:r>
        <w:t xml:space="preserve"> </w:t>
      </w:r>
      <w:r>
        <w:t xml:space="preserve">will</w:t>
      </w:r>
      <w:r>
        <w:t xml:space="preserve"> </w:t>
      </w:r>
      <w:r>
        <w:t xml:space="preserve">suffer</w:t>
      </w:r>
      <w:r>
        <w:t xml:space="preserve"> </w:t>
      </w:r>
      <w:r>
        <w:t xml:space="preserve">irreparable</w:t>
      </w:r>
      <w:r>
        <w:t xml:space="preserve"> </w:t>
      </w:r>
      <w:r>
        <w:t xml:space="preserve">injury.</w:t>
      </w:r>
      <w:r>
        <w:t xml:space="preserve">   </w:t>
      </w:r>
      <w:r>
        <w:tab/>
      </w:r>
      <w:r>
        <w:t xml:space="preserve">32</w:t>
      </w:r>
    </w:p>
    <w:p>
      <w:pPr>
        <w:keepLines/>
        <w:tabs>
          <w:tab w:val="right" w:leader="dot" w:pos="9360"/>
        </w:tabs>
        <w:spacing w:before="252" w:after="0" w:line="336" w:lineRule="exact"/>
        <w:ind w:left="1560" w:right="720" w:hanging="720"/>
      </w:pPr>
      <w:r>
        <w:t xml:space="preserve">B.</w:t>
      </w:r>
      <w:r>
        <w:tab/>
      </w:r>
      <w:r>
        <w:t xml:space="preserve">If</w:t>
      </w:r>
      <w:r>
        <w:t xml:space="preserve"> </w:t>
      </w:r>
      <w:r>
        <w:t xml:space="preserve">this</w:t>
      </w:r>
      <w:r>
        <w:t xml:space="preserve"> </w:t>
      </w:r>
      <w:r>
        <w:t xml:space="preserve">Court</w:t>
      </w:r>
      <w:r>
        <w:t xml:space="preserve"> </w:t>
      </w:r>
      <w:r>
        <w:t xml:space="preserve">fails</w:t>
      </w:r>
      <w:r>
        <w:t xml:space="preserve"> </w:t>
      </w:r>
      <w:r>
        <w:t xml:space="preserve">to</w:t>
      </w:r>
      <w:r>
        <w:t xml:space="preserve"> </w:t>
      </w:r>
      <w:r>
        <w:t xml:space="preserve">issue</w:t>
      </w:r>
      <w:r>
        <w:t xml:space="preserve"> </w:t>
      </w:r>
      <w:r>
        <w:t xml:space="preserve">this</w:t>
      </w:r>
      <w:r>
        <w:t xml:space="preserve"> </w:t>
      </w:r>
      <w:r>
        <w:t xml:space="preserve">preliminary</w:t>
      </w:r>
      <w:r>
        <w:t xml:space="preserve"> </w:t>
      </w:r>
      <w:r>
        <w:t xml:space="preserve">injunction</w:t>
      </w:r>
      <w:r>
        <w:t xml:space="preserve"> </w:t>
      </w:r>
      <w:r>
        <w:t xml:space="preserve">there</w:t>
      </w:r>
      <w:r>
        <w:t xml:space="preserve"> </w:t>
      </w:r>
      <w:r>
        <w:t xml:space="preserve">will</w:t>
      </w:r>
      <w:r>
        <w:t xml:space="preserve"> </w:t>
      </w:r>
      <w:r>
        <w:t xml:space="preserve">be</w:t>
      </w:r>
      <w:r>
        <w:t xml:space="preserve"> </w:t>
      </w:r>
      <w:r>
        <w:t xml:space="preserve">no</w:t>
      </w:r>
      <w:r>
        <w:t xml:space="preserve"> </w:t>
      </w:r>
      <w:r>
        <w:t xml:space="preserve">adequate</w:t>
      </w:r>
      <w:r>
        <w:t xml:space="preserve"> </w:t>
      </w:r>
      <w:r>
        <w:t xml:space="preserve">remedy</w:t>
      </w:r>
      <w:r>
        <w:t xml:space="preserve"> </w:t>
      </w:r>
      <w:r>
        <w:t xml:space="preserve">at</w:t>
      </w:r>
      <w:r>
        <w:t xml:space="preserve"> </w:t>
      </w:r>
      <w:r>
        <w:t xml:space="preserve">law</w:t>
      </w:r>
      <w:r>
        <w:t xml:space="preserve"> </w:t>
      </w:r>
      <w:r>
        <w:t xml:space="preserve">for</w:t>
      </w:r>
      <w:r>
        <w:t xml:space="preserve"> </w:t>
      </w:r>
      <w:r>
        <w:t xml:space="preserve">the</w:t>
      </w:r>
      <w:r>
        <w:t xml:space="preserve"> </w:t>
      </w:r>
      <w:r>
        <w:t xml:space="preserve">Plaintiffs.</w:t>
      </w:r>
      <w:r>
        <w:t xml:space="preserve"> </w:t>
      </w:r>
      <w:r>
        <w:t xml:space="preserve">Because</w:t>
      </w:r>
      <w:r>
        <w:t xml:space="preserve"> </w:t>
      </w:r>
      <w:r>
        <w:t xml:space="preserve">of</w:t>
      </w:r>
      <w:r>
        <w:t xml:space="preserve"> </w:t>
      </w:r>
      <w:r>
        <w:t xml:space="preserve">the</w:t>
      </w:r>
      <w:r>
        <w:t xml:space="preserve"> </w:t>
      </w:r>
      <w:r>
        <w:t xml:space="preserve">effects</w:t>
      </w:r>
      <w:r>
        <w:t xml:space="preserve"> </w:t>
      </w:r>
      <w:r>
        <w:t xml:space="preserve">of</w:t>
      </w:r>
      <w:r>
        <w:t xml:space="preserve"> </w:t>
      </w:r>
      <w:r>
        <w:t xml:space="preserve">the</w:t>
      </w:r>
      <w:r>
        <w:t xml:space="preserve"> </w:t>
      </w:r>
      <w:r>
        <w:t xml:space="preserve">pandemic</w:t>
      </w:r>
      <w:r>
        <w:t xml:space="preserve"> </w:t>
      </w:r>
      <w:r>
        <w:t xml:space="preserve">on</w:t>
      </w:r>
      <w:r>
        <w:t xml:space="preserve"> </w:t>
      </w:r>
      <w:r>
        <w:t xml:space="preserve">hundreds</w:t>
      </w:r>
      <w:r>
        <w:t xml:space="preserve"> </w:t>
      </w:r>
      <w:r>
        <w:t xml:space="preserve">of</w:t>
      </w:r>
      <w:r>
        <w:t xml:space="preserve"> </w:t>
      </w:r>
      <w:r>
        <w:t xml:space="preserve">thousands</w:t>
      </w:r>
      <w:r>
        <w:t xml:space="preserve"> </w:t>
      </w:r>
      <w:r>
        <w:t xml:space="preserve">of</w:t>
      </w:r>
      <w:r>
        <w:t xml:space="preserve"> </w:t>
      </w:r>
      <w:r>
        <w:t xml:space="preserve">Alabamians</w:t>
      </w:r>
      <w:r>
        <w:t xml:space="preserve"> </w:t>
      </w:r>
      <w:r>
        <w:t xml:space="preserve">the</w:t>
      </w:r>
      <w:r>
        <w:t xml:space="preserve"> </w:t>
      </w:r>
      <w:r>
        <w:t xml:space="preserve">damage</w:t>
      </w:r>
      <w:r>
        <w:t xml:space="preserve"> </w:t>
      </w:r>
      <w:r>
        <w:t xml:space="preserve">caused</w:t>
      </w:r>
      <w:r>
        <w:t xml:space="preserve"> </w:t>
      </w:r>
      <w:r>
        <w:t xml:space="preserve">by</w:t>
      </w:r>
      <w:r>
        <w:t xml:space="preserve"> </w:t>
      </w:r>
      <w:r>
        <w:t xml:space="preserve">refusing</w:t>
      </w:r>
      <w:r>
        <w:t xml:space="preserve"> </w:t>
      </w:r>
      <w:r>
        <w:t xml:space="preserve">to</w:t>
      </w:r>
      <w:r>
        <w:t xml:space="preserve"> </w:t>
      </w:r>
      <w:r>
        <w:t xml:space="preserve">issue</w:t>
      </w:r>
      <w:r>
        <w:t xml:space="preserve"> </w:t>
      </w:r>
      <w:r>
        <w:t xml:space="preserve">the</w:t>
      </w:r>
      <w:r>
        <w:t xml:space="preserve"> </w:t>
      </w:r>
      <w:r>
        <w:t xml:space="preserve">injunction</w:t>
      </w:r>
      <w:r>
        <w:t xml:space="preserve"> </w:t>
      </w:r>
      <w:r>
        <w:t xml:space="preserve">will</w:t>
      </w:r>
      <w:r>
        <w:t xml:space="preserve"> </w:t>
      </w:r>
      <w:r>
        <w:t xml:space="preserve">greatly</w:t>
      </w:r>
      <w:r>
        <w:t xml:space="preserve"> </w:t>
      </w:r>
      <w:r>
        <w:t xml:space="preserve">outweigh</w:t>
      </w:r>
      <w:r>
        <w:t xml:space="preserve"> </w:t>
      </w:r>
      <w:r>
        <w:t xml:space="preserve">the</w:t>
      </w:r>
      <w:r>
        <w:t xml:space="preserve"> </w:t>
      </w:r>
      <w:r>
        <w:t xml:space="preserve">inconvenience</w:t>
      </w:r>
      <w:r>
        <w:t xml:space="preserve"> </w:t>
      </w:r>
      <w:r>
        <w:t xml:space="preserve">to</w:t>
      </w:r>
      <w:r>
        <w:t xml:space="preserve"> </w:t>
      </w:r>
      <w:r>
        <w:t xml:space="preserve">the</w:t>
      </w:r>
      <w:r>
        <w:t xml:space="preserve"> </w:t>
      </w:r>
      <w:r>
        <w:t xml:space="preserve">Defendants.</w:t>
      </w:r>
      <w:r>
        <w:t xml:space="preserve">   </w:t>
      </w:r>
      <w:r>
        <w:tab/>
      </w:r>
      <w:r>
        <w:t xml:space="preserve">36</w:t>
      </w:r>
    </w:p>
    <w:p>
      <w:pPr>
        <w:keepLines/>
        <w:tabs>
          <w:tab w:val="right" w:leader="dot" w:pos="9360"/>
        </w:tabs>
        <w:spacing w:before="252" w:after="0" w:line="336" w:lineRule="exact"/>
        <w:ind w:left="1560" w:right="720" w:hanging="720"/>
      </w:pPr>
      <w:r>
        <w:t xml:space="preserve">C.</w:t>
      </w:r>
      <w:r>
        <w:tab/>
      </w:r>
      <w:r>
        <w:t xml:space="preserve">Any</w:t>
      </w:r>
      <w:r>
        <w:t xml:space="preserve"> </w:t>
      </w:r>
      <w:r>
        <w:t xml:space="preserve">harm</w:t>
      </w:r>
      <w:r>
        <w:t xml:space="preserve"> </w:t>
      </w:r>
      <w:r>
        <w:t xml:space="preserve">to</w:t>
      </w:r>
      <w:r>
        <w:t xml:space="preserve"> </w:t>
      </w:r>
      <w:r>
        <w:t xml:space="preserve">Defendants</w:t>
      </w:r>
      <w:r>
        <w:t xml:space="preserve"> </w:t>
      </w:r>
      <w:r>
        <w:t xml:space="preserve">from</w:t>
      </w:r>
      <w:r>
        <w:t xml:space="preserve"> </w:t>
      </w:r>
      <w:r>
        <w:t xml:space="preserve">reinstating</w:t>
      </w:r>
      <w:r>
        <w:t xml:space="preserve"> </w:t>
      </w:r>
      <w:r>
        <w:t xml:space="preserve">the</w:t>
      </w:r>
      <w:r>
        <w:t xml:space="preserve"> </w:t>
      </w:r>
      <w:r>
        <w:t xml:space="preserve">pandemic</w:t>
      </w:r>
      <w:r>
        <w:t xml:space="preserve"> </w:t>
      </w:r>
      <w:r>
        <w:t xml:space="preserve">unemployment</w:t>
      </w:r>
      <w:r>
        <w:t xml:space="preserve"> </w:t>
      </w:r>
      <w:r>
        <w:t xml:space="preserve">compensation</w:t>
      </w:r>
      <w:r>
        <w:t xml:space="preserve"> </w:t>
      </w:r>
      <w:r>
        <w:t xml:space="preserve">programs</w:t>
      </w:r>
      <w:r>
        <w:t xml:space="preserve"> </w:t>
      </w:r>
      <w:r>
        <w:t xml:space="preserve">is</w:t>
      </w:r>
      <w:r>
        <w:t xml:space="preserve"> </w:t>
      </w:r>
      <w:r>
        <w:t xml:space="preserve">far</w:t>
      </w:r>
      <w:r>
        <w:t xml:space="preserve"> </w:t>
      </w:r>
      <w:r>
        <w:t xml:space="preserve">outweighed</w:t>
      </w:r>
      <w:r>
        <w:t xml:space="preserve"> </w:t>
      </w:r>
      <w:r>
        <w:t xml:space="preserve">by</w:t>
      </w:r>
      <w:r>
        <w:t xml:space="preserve"> </w:t>
      </w:r>
      <w:r>
        <w:t xml:space="preserve">the</w:t>
      </w:r>
      <w:r>
        <w:t xml:space="preserve"> </w:t>
      </w:r>
      <w:r>
        <w:t xml:space="preserve">benefits</w:t>
      </w:r>
      <w:r>
        <w:t xml:space="preserve"> </w:t>
      </w:r>
      <w:r>
        <w:t xml:space="preserve">accruing</w:t>
      </w:r>
      <w:r>
        <w:t xml:space="preserve"> </w:t>
      </w:r>
      <w:r>
        <w:t xml:space="preserve">to</w:t>
      </w:r>
      <w:r>
        <w:t xml:space="preserve"> </w:t>
      </w:r>
      <w:r>
        <w:t xml:space="preserve">the</w:t>
      </w:r>
      <w:r>
        <w:t xml:space="preserve"> </w:t>
      </w:r>
      <w:r>
        <w:t xml:space="preserve">Plaintiffs</w:t>
      </w:r>
      <w:r>
        <w:t xml:space="preserve"> </w:t>
      </w:r>
      <w:r>
        <w:t xml:space="preserve">and</w:t>
      </w:r>
      <w:r>
        <w:t xml:space="preserve"> </w:t>
      </w:r>
      <w:r>
        <w:t xml:space="preserve">other</w:t>
      </w:r>
      <w:r>
        <w:t xml:space="preserve"> </w:t>
      </w:r>
      <w:r>
        <w:t xml:space="preserve">unemployment</w:t>
      </w:r>
      <w:r>
        <w:t xml:space="preserve"> </w:t>
      </w:r>
      <w:r>
        <w:t xml:space="preserve">claimants.</w:t>
      </w:r>
      <w:r>
        <w:t xml:space="preserve">   </w:t>
      </w:r>
      <w:r>
        <w:tab/>
      </w:r>
      <w:r>
        <w:t xml:space="preserve">37</w:t>
      </w:r>
    </w:p>
    <w:p>
      <w:pPr>
        <w:keepLines/>
        <w:tabs>
          <w:tab w:val="right" w:leader="dot" w:pos="9360"/>
        </w:tabs>
        <w:spacing w:before="252" w:after="0" w:line="336" w:lineRule="exact"/>
        <w:ind w:left="1560" w:right="720" w:hanging="720"/>
      </w:pPr>
      <w:r>
        <w:t xml:space="preserve">D.</w:t>
      </w:r>
      <w:r>
        <w:tab/>
      </w:r>
      <w:r>
        <w:t xml:space="preserve">The</w:t>
      </w:r>
      <w:r>
        <w:t xml:space="preserve"> </w:t>
      </w:r>
      <w:r>
        <w:t xml:space="preserve">issuance</w:t>
      </w:r>
      <w:r>
        <w:t xml:space="preserve"> </w:t>
      </w:r>
      <w:r>
        <w:t xml:space="preserve">of</w:t>
      </w:r>
      <w:r>
        <w:t xml:space="preserve"> </w:t>
      </w:r>
      <w:r>
        <w:t xml:space="preserve">a</w:t>
      </w:r>
      <w:r>
        <w:t xml:space="preserve"> </w:t>
      </w:r>
      <w:r>
        <w:t xml:space="preserve">Preliminary</w:t>
      </w:r>
      <w:r>
        <w:t xml:space="preserve"> </w:t>
      </w:r>
      <w:r>
        <w:t xml:space="preserve">Injunction</w:t>
      </w:r>
      <w:r>
        <w:t xml:space="preserve"> </w:t>
      </w:r>
      <w:r>
        <w:t xml:space="preserve">serves</w:t>
      </w:r>
      <w:r>
        <w:t xml:space="preserve"> </w:t>
      </w:r>
      <w:r>
        <w:t xml:space="preserve">the</w:t>
      </w:r>
      <w:r>
        <w:t xml:space="preserve"> </w:t>
      </w:r>
      <w:r>
        <w:t xml:space="preserve">public</w:t>
      </w:r>
      <w:r>
        <w:t xml:space="preserve"> </w:t>
      </w:r>
      <w:r>
        <w:t xml:space="preserve">interest.</w:t>
      </w:r>
      <w:r>
        <w:t xml:space="preserve">   </w:t>
      </w:r>
      <w:r>
        <w:tab/>
      </w:r>
      <w:r>
        <w:t xml:space="preserve">38</w:t>
      </w:r>
    </w:p>
    <w:p>
      <w:pPr>
        <w:keepLines/>
        <w:tabs>
          <w:tab w:val="right" w:leader="dot" w:pos="9360"/>
        </w:tabs>
        <w:spacing w:before="252" w:after="0" w:line="336" w:lineRule="exact"/>
        <w:ind w:left="1560" w:right="720" w:hanging="720"/>
      </w:pPr>
      <w:r>
        <w:t xml:space="preserve">E.</w:t>
      </w:r>
      <w:r>
        <w:tab/>
      </w:r>
      <w:r>
        <w:t xml:space="preserve">Because</w:t>
      </w:r>
      <w:r>
        <w:t xml:space="preserve"> </w:t>
      </w:r>
      <w:r>
        <w:t xml:space="preserve">of</w:t>
      </w:r>
      <w:r>
        <w:t xml:space="preserve"> </w:t>
      </w:r>
      <w:r>
        <w:t xml:space="preserve">the</w:t>
      </w:r>
      <w:r>
        <w:t xml:space="preserve"> </w:t>
      </w:r>
      <w:r>
        <w:t xml:space="preserve">public</w:t>
      </w:r>
      <w:r>
        <w:t xml:space="preserve"> </w:t>
      </w:r>
      <w:r>
        <w:t xml:space="preserve">interest</w:t>
      </w:r>
      <w:r>
        <w:t xml:space="preserve"> </w:t>
      </w:r>
      <w:r>
        <w:t xml:space="preserve">served</w:t>
      </w:r>
      <w:r>
        <w:t xml:space="preserve"> </w:t>
      </w:r>
      <w:r>
        <w:t xml:space="preserve">and</w:t>
      </w:r>
      <w:r>
        <w:t xml:space="preserve"> </w:t>
      </w:r>
      <w:r>
        <w:t xml:space="preserve">the</w:t>
      </w:r>
      <w:r>
        <w:t xml:space="preserve"> </w:t>
      </w:r>
      <w:r>
        <w:t xml:space="preserve">indigency</w:t>
      </w:r>
      <w:r>
        <w:t xml:space="preserve"> </w:t>
      </w:r>
      <w:r>
        <w:t xml:space="preserve">of</w:t>
      </w:r>
      <w:r>
        <w:t xml:space="preserve"> </w:t>
      </w:r>
      <w:r>
        <w:t xml:space="preserve">the</w:t>
      </w:r>
      <w:r>
        <w:t xml:space="preserve"> </w:t>
      </w:r>
      <w:r>
        <w:t xml:space="preserve">Plaintiffs,</w:t>
      </w:r>
      <w:r>
        <w:t xml:space="preserve"> </w:t>
      </w:r>
      <w:r>
        <w:t xml:space="preserve">this</w:t>
      </w:r>
      <w:r>
        <w:t xml:space="preserve"> </w:t>
      </w:r>
      <w:r>
        <w:t xml:space="preserve">Court</w:t>
      </w:r>
      <w:r>
        <w:t xml:space="preserve"> </w:t>
      </w:r>
      <w:r>
        <w:t xml:space="preserve">should</w:t>
      </w:r>
      <w:r>
        <w:t xml:space="preserve"> </w:t>
      </w:r>
      <w:r>
        <w:t xml:space="preserve">not</w:t>
      </w:r>
      <w:r>
        <w:t xml:space="preserve"> </w:t>
      </w:r>
      <w:r>
        <w:t xml:space="preserve">require</w:t>
      </w:r>
      <w:r>
        <w:t xml:space="preserve"> </w:t>
      </w:r>
      <w:r>
        <w:t xml:space="preserve">any</w:t>
      </w:r>
      <w:r>
        <w:t xml:space="preserve"> </w:t>
      </w:r>
      <w:r>
        <w:t xml:space="preserve">of</w:t>
      </w:r>
      <w:r>
        <w:t xml:space="preserve"> </w:t>
      </w:r>
      <w:r>
        <w:t xml:space="preserve">the</w:t>
      </w:r>
      <w:r>
        <w:t xml:space="preserve"> </w:t>
      </w:r>
      <w:r>
        <w:t xml:space="preserve">Plaintiffs</w:t>
      </w:r>
      <w:r>
        <w:t xml:space="preserve"> </w:t>
      </w:r>
      <w:r>
        <w:t xml:space="preserve">to</w:t>
      </w:r>
      <w:r>
        <w:t xml:space="preserve"> </w:t>
      </w:r>
      <w:r>
        <w:t xml:space="preserve">post</w:t>
      </w:r>
      <w:r>
        <w:t xml:space="preserve"> </w:t>
      </w:r>
      <w:r>
        <w:t xml:space="preserve">more</w:t>
      </w:r>
      <w:r>
        <w:t xml:space="preserve"> </w:t>
      </w:r>
      <w:r>
        <w:t xml:space="preserve">than</w:t>
      </w:r>
      <w:r>
        <w:t xml:space="preserve"> </w:t>
      </w:r>
      <w:r>
        <w:t xml:space="preserve">a</w:t>
      </w:r>
      <w:r>
        <w:t xml:space="preserve"> </w:t>
      </w:r>
      <w:r>
        <w:t xml:space="preserve">nominal</w:t>
      </w:r>
      <w:r>
        <w:t xml:space="preserve"> </w:t>
      </w:r>
      <w:r>
        <w:t xml:space="preserve">bond.</w:t>
      </w:r>
      <w:r>
        <w:t xml:space="preserve">   </w:t>
      </w:r>
      <w:r>
        <w:tab/>
      </w:r>
      <w:r>
        <w:t xml:space="preserve">42</w:t>
      </w:r>
    </w:p>
    <w:p>
      <w:pPr>
        <w:keepLines/>
        <w:tabs>
          <w:tab w:val="right" w:leader="dot" w:pos="9360"/>
        </w:tabs>
        <w:spacing w:before="252" w:after="0" w:line="336" w:lineRule="exact"/>
        <w:ind w:left="720" w:right="720" w:hanging="720"/>
      </w:pPr>
      <w:r>
        <w:t xml:space="preserve">CONCLUSION</w:t>
      </w:r>
      <w:r>
        <w:t xml:space="preserve">   </w:t>
      </w:r>
      <w:r>
        <w:tab/>
      </w:r>
      <w:r>
        <w:t xml:space="preserve">43</w:t>
      </w:r>
    </w:p>
    <w:p>
      <w:pPr>
        <w:keepLines/>
        <w:tabs>
          <w:tab w:val="right" w:leader="dot" w:pos="9360"/>
        </w:tabs>
        <w:spacing w:before="252" w:after="0" w:line="336" w:lineRule="exact"/>
        <w:ind w:left="720" w:right="720" w:hanging="720"/>
      </w:pPr>
      <w:r>
        <w:t xml:space="preserve">Certificate</w:t>
      </w:r>
      <w:r>
        <w:t xml:space="preserve"> </w:t>
      </w:r>
      <w:r>
        <w:t xml:space="preserve">of</w:t>
      </w:r>
      <w:r>
        <w:t xml:space="preserve"> </w:t>
      </w:r>
      <w:r>
        <w:t xml:space="preserve">Compliance</w:t>
      </w:r>
      <w:r>
        <w:t xml:space="preserve">   </w:t>
      </w:r>
      <w:r>
        <w:tab/>
      </w:r>
      <w:r>
        <w:t xml:space="preserve">44</w:t>
      </w:r>
    </w:p>
    <w:p>
      <w:pPr>
        <w:keepLines/>
        <w:tabs>
          <w:tab w:val="right" w:leader="dot" w:pos="9360"/>
        </w:tabs>
        <w:spacing w:before="252" w:after="0" w:line="336" w:lineRule="exact"/>
        <w:ind w:left="720" w:right="720" w:hanging="720"/>
      </w:pPr>
      <w:r>
        <w:t xml:space="preserve">Certificate</w:t>
      </w:r>
      <w:r>
        <w:t xml:space="preserve"> </w:t>
      </w:r>
      <w:r>
        <w:t xml:space="preserve">of</w:t>
      </w:r>
      <w:r>
        <w:t xml:space="preserve"> </w:t>
      </w:r>
      <w:r>
        <w:t xml:space="preserve">Service</w:t>
      </w:r>
      <w:r>
        <w:t xml:space="preserve">   </w:t>
      </w:r>
      <w:r>
        <w:tab/>
      </w:r>
      <w:r>
        <w:t xml:space="preserve">44</w:t>
      </w:r>
    </w:p>
    <w:p>
      <w:pPr>
        <w:pageBreakBefore/>
        <w:spacing w:before="0" w:after="0" w:line="1" w:lineRule="exact"/>
      </w:pPr>
    </w:p>
    <w:p>
      <w:pPr>
        <w:keepNext/>
        <w:keepLines/>
        <w:spacing w:before="0" w:after="336" w:line="33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336" w:after="84" w:line="336" w:lineRule="exact"/>
        <w:ind w:left="0" w:firstLine="0"/>
        <w:jc w:val="left"/>
      </w:pPr>
      <w:r>
        <w:rPr>
          <w:b/>
          <w:bCs/>
        </w:rPr>
        <w:t xml:space="preserve">Cases:</w:t>
      </w:r>
    </w:p>
    <w:p>
      <w:pPr>
        <w:keepLines/>
        <w:tabs>
          <w:tab w:val="right" w:leader="dot" w:pos="9360"/>
        </w:tabs>
        <w:spacing w:before="252" w:after="0" w:line="336" w:lineRule="exact"/>
        <w:ind w:left="420" w:right="1440" w:hanging="420"/>
      </w:pPr>
      <w:r>
        <w:rPr>
          <w:i/>
          <w:iCs/>
        </w:rPr>
        <w:t xml:space="preserve">Alabama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Transp.</w:t>
      </w:r>
      <w:r>
        <w:rPr>
          <w:i/>
          <w:iCs/>
        </w:rPr>
        <w:t xml:space="preserve"> </w:t>
      </w:r>
      <w:r>
        <w:rPr>
          <w:i/>
          <w:iCs/>
        </w:rPr>
        <w:t xml:space="preserve">v.</w:t>
      </w:r>
      <w:r>
        <w:rPr>
          <w:i/>
          <w:iCs/>
        </w:rPr>
        <w:t xml:space="preserve"> </w:t>
      </w:r>
      <w:r>
        <w:rPr>
          <w:i/>
          <w:iCs/>
        </w:rPr>
        <w:t xml:space="preserve">Harbert</w:t>
      </w:r>
      <w:r>
        <w:rPr>
          <w:i/>
          <w:iCs/>
        </w:rPr>
        <w:t xml:space="preserve"> </w:t>
      </w:r>
      <w:r>
        <w:rPr>
          <w:i/>
          <w:iCs/>
        </w:rPr>
        <w:t xml:space="preserve">Int’l,</w:t>
      </w:r>
      <w:r>
        <w:rPr>
          <w:i/>
          <w:iCs/>
        </w:rPr>
        <w:t xml:space="preserve"> </w:t>
      </w:r>
      <w:r>
        <w:rPr>
          <w:i/>
          <w:iCs/>
        </w:rPr>
        <w:t xml:space="preserve">Inc.</w:t>
      </w:r>
      <w:r>
        <w:t xml:space="preserve">,</w:t>
      </w:r>
      <w:r>
        <w:t xml:space="preserve"> </w:t>
      </w:r>
      <w:r>
        <w:t xml:space="preserve">990</w:t>
      </w:r>
      <w:r>
        <w:t xml:space="preserve"> </w:t>
      </w:r>
      <w:r>
        <w:t xml:space="preserve">So.</w:t>
      </w:r>
      <w:r>
        <w:t xml:space="preserve"> </w:t>
      </w:r>
      <w:r>
        <w:t xml:space="preserve">2d</w:t>
      </w:r>
      <w:r>
        <w:t xml:space="preserve"> </w:t>
      </w:r>
      <w:r>
        <w:t xml:space="preserve">831,</w:t>
      </w:r>
      <w:r>
        <w:t xml:space="preserve"> </w:t>
      </w:r>
      <w:r>
        <w:t xml:space="preserve">845</w:t>
      </w:r>
      <w:r>
        <w:t xml:space="preserve"> </w:t>
      </w:r>
      <w:r>
        <w:t xml:space="preserve">(Ala.</w:t>
      </w:r>
      <w:r>
        <w:t xml:space="preserve"> </w:t>
      </w:r>
      <w:r>
        <w:t xml:space="preserve">2008),</w:t>
      </w:r>
      <w:r>
        <w:t xml:space="preserve"> </w:t>
      </w:r>
      <w:r>
        <w:rPr>
          <w:i/>
          <w:iCs/>
        </w:rPr>
        <w:t xml:space="preserve">abrogated</w:t>
      </w:r>
      <w:r>
        <w:rPr>
          <w:i/>
          <w:iCs/>
        </w:rPr>
        <w:t xml:space="preserve"> </w:t>
      </w:r>
      <w:r>
        <w:rPr>
          <w:i/>
          <w:iCs/>
        </w:rPr>
        <w:t xml:space="preserve">on</w:t>
      </w:r>
      <w:r>
        <w:rPr>
          <w:i/>
          <w:iCs/>
        </w:rPr>
        <w:t xml:space="preserve"> </w:t>
      </w:r>
      <w:r>
        <w:rPr>
          <w:i/>
          <w:iCs/>
        </w:rPr>
        <w:t xml:space="preserve">other</w:t>
      </w:r>
      <w:r>
        <w:rPr>
          <w:i/>
          <w:iCs/>
        </w:rPr>
        <w:t xml:space="preserve"> </w:t>
      </w:r>
      <w:r>
        <w:rPr>
          <w:i/>
          <w:iCs/>
        </w:rPr>
        <w:t xml:space="preserve">grounds</w:t>
      </w:r>
      <w:r>
        <w:rPr>
          <w:i/>
          <w:iCs/>
        </w:rPr>
        <w:t xml:space="preserve"> </w:t>
      </w:r>
      <w:r>
        <w:rPr>
          <w:i/>
          <w:iCs/>
        </w:rPr>
        <w:t xml:space="preserve">by</w:t>
      </w:r>
      <w:r>
        <w:rPr>
          <w:i/>
          <w:iCs/>
        </w:rPr>
        <w:t xml:space="preserve"> </w:t>
      </w:r>
      <w:r>
        <w:rPr>
          <w:i/>
          <w:iCs/>
        </w:rPr>
        <w:t xml:space="preserve">Ex</w:t>
      </w:r>
      <w:r>
        <w:rPr>
          <w:i/>
          <w:iCs/>
        </w:rPr>
        <w:t xml:space="preserve"> </w:t>
      </w:r>
      <w:r>
        <w:rPr>
          <w:i/>
          <w:iCs/>
        </w:rPr>
        <w:t xml:space="preserve">parte</w:t>
      </w:r>
      <w:r>
        <w:rPr>
          <w:i/>
          <w:iCs/>
        </w:rPr>
        <w:t xml:space="preserve"> </w:t>
      </w:r>
      <w:r>
        <w:rPr>
          <w:i/>
          <w:iCs/>
        </w:rPr>
        <w:t xml:space="preserve">Moulton</w:t>
      </w:r>
      <w:r>
        <w:t xml:space="preserve">,</w:t>
      </w:r>
      <w:r>
        <w:t xml:space="preserve"> </w:t>
      </w:r>
      <w:r>
        <w:t xml:space="preserve">116</w:t>
      </w:r>
      <w:r>
        <w:t xml:space="preserve"> </w:t>
      </w:r>
      <w:r>
        <w:t xml:space="preserve">So.</w:t>
      </w:r>
      <w:r>
        <w:t xml:space="preserve"> </w:t>
      </w:r>
      <w:r>
        <w:t xml:space="preserve">3d</w:t>
      </w:r>
      <w:r>
        <w:t xml:space="preserve"> </w:t>
      </w:r>
      <w:r>
        <w:t xml:space="preserve">1119</w:t>
      </w:r>
      <w:r>
        <w:t xml:space="preserve"> </w:t>
      </w:r>
      <w:r>
        <w:t xml:space="preserve">(Ala.</w:t>
      </w:r>
      <w:r>
        <w:t xml:space="preserve"> </w:t>
      </w:r>
      <w:r>
        <w:t xml:space="preserve">2013)</w:t>
      </w:r>
      <w:r>
        <w:t xml:space="preserve">   </w:t>
      </w:r>
      <w:r>
        <w:tab/>
      </w:r>
      <w:r>
        <w:t xml:space="preserve">19</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Moulton</w:t>
      </w:r>
      <w:r>
        <w:t xml:space="preserve">,</w:t>
      </w:r>
      <w:r>
        <w:t xml:space="preserve"> </w:t>
      </w:r>
      <w:r>
        <w:t xml:space="preserve">116</w:t>
      </w:r>
      <w:r>
        <w:t xml:space="preserve"> </w:t>
      </w:r>
      <w:r>
        <w:t xml:space="preserve">So.</w:t>
      </w:r>
      <w:r>
        <w:t xml:space="preserve"> </w:t>
      </w:r>
      <w:r>
        <w:t xml:space="preserve">3d</w:t>
      </w:r>
      <w:r>
        <w:t xml:space="preserve"> </w:t>
      </w:r>
      <w:r>
        <w:t xml:space="preserve">1119</w:t>
      </w:r>
      <w:r>
        <w:t xml:space="preserve"> </w:t>
      </w:r>
      <w:r>
        <w:t xml:space="preserve">(Ala.</w:t>
      </w:r>
      <w:r>
        <w:t xml:space="preserve"> </w:t>
      </w:r>
      <w:r>
        <w:t xml:space="preserve">2013)</w:t>
      </w:r>
      <w:r>
        <w:t xml:space="preserve">   </w:t>
      </w:r>
      <w:r>
        <w:tab/>
      </w:r>
      <w:r>
        <w:t xml:space="preserve">19</w:t>
      </w:r>
    </w:p>
    <w:p>
      <w:pPr>
        <w:keepLines/>
        <w:tabs>
          <w:tab w:val="right" w:leader="dot" w:pos="9360"/>
        </w:tabs>
        <w:spacing w:before="252" w:after="0" w:line="336" w:lineRule="exact"/>
        <w:ind w:left="420" w:right="1440" w:hanging="420"/>
      </w:pPr>
      <w:r>
        <w:rPr>
          <w:i/>
          <w:iCs/>
        </w:rPr>
        <w:t xml:space="preserve">Alabama</w:t>
      </w:r>
      <w:r>
        <w:rPr>
          <w:i/>
          <w:iCs/>
        </w:rPr>
        <w:t xml:space="preserve"> </w:t>
      </w:r>
      <w:r>
        <w:rPr>
          <w:i/>
          <w:iCs/>
        </w:rPr>
        <w:t xml:space="preserve">Ed.</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Trustees</w:t>
      </w:r>
      <w:r>
        <w:rPr>
          <w:i/>
          <w:iCs/>
        </w:rPr>
        <w:t xml:space="preserve"> </w:t>
      </w:r>
      <w:r>
        <w:rPr>
          <w:i/>
          <w:iCs/>
        </w:rPr>
        <w:t xml:space="preserve">of</w:t>
      </w:r>
      <w:r>
        <w:rPr>
          <w:i/>
          <w:iCs/>
        </w:rPr>
        <w:t xml:space="preserve"> </w:t>
      </w:r>
      <w:r>
        <w:rPr>
          <w:i/>
          <w:iCs/>
        </w:rPr>
        <w:t xml:space="preserve">Univ.</w:t>
      </w:r>
      <w:r>
        <w:rPr>
          <w:i/>
          <w:iCs/>
        </w:rPr>
        <w:t xml:space="preserve"> </w:t>
      </w:r>
      <w:r>
        <w:rPr>
          <w:i/>
          <w:iCs/>
        </w:rPr>
        <w:t xml:space="preserve">of</w:t>
      </w:r>
      <w:r>
        <w:rPr>
          <w:i/>
          <w:iCs/>
        </w:rPr>
        <w:t xml:space="preserve"> </w:t>
      </w:r>
      <w:r>
        <w:rPr>
          <w:i/>
          <w:iCs/>
        </w:rPr>
        <w:t xml:space="preserve">Alabama</w:t>
      </w:r>
      <w:r>
        <w:t xml:space="preserve">,</w:t>
      </w:r>
      <w:r>
        <w:t xml:space="preserve"> </w:t>
      </w:r>
      <w:r>
        <w:t xml:space="preserve">374</w:t>
      </w:r>
      <w:r>
        <w:t xml:space="preserve"> </w:t>
      </w:r>
      <w:r>
        <w:t xml:space="preserve">So.</w:t>
      </w:r>
      <w:r>
        <w:t xml:space="preserve"> </w:t>
      </w:r>
      <w:r>
        <w:t xml:space="preserve">2d</w:t>
      </w:r>
      <w:r>
        <w:t xml:space="preserve"> </w:t>
      </w:r>
      <w:r>
        <w:t xml:space="preserve">258,</w:t>
      </w:r>
      <w:r>
        <w:t xml:space="preserve"> </w:t>
      </w:r>
      <w:r>
        <w:t xml:space="preserve">262</w:t>
      </w:r>
      <w:r>
        <w:t xml:space="preserve"> </w:t>
      </w:r>
      <w:r>
        <w:t xml:space="preserve">(Ala.</w:t>
      </w:r>
      <w:r>
        <w:t xml:space="preserve"> </w:t>
      </w:r>
      <w:r>
        <w:t xml:space="preserve">1979)</w:t>
      </w:r>
      <w:r>
        <w:t xml:space="preserve">   </w:t>
      </w:r>
      <w:r>
        <w:tab/>
      </w:r>
      <w:r>
        <w:t xml:space="preserve">33</w:t>
      </w:r>
    </w:p>
    <w:p>
      <w:pPr>
        <w:keepLines/>
        <w:tabs>
          <w:tab w:val="right" w:leader="dot" w:pos="9360"/>
        </w:tabs>
        <w:spacing w:before="252" w:after="0" w:line="336" w:lineRule="exact"/>
        <w:ind w:left="420" w:right="1440" w:hanging="420"/>
      </w:pPr>
      <w:r>
        <w:rPr>
          <w:i/>
          <w:iCs/>
        </w:rPr>
        <w:t xml:space="preserve">Anders</w:t>
      </w:r>
      <w:r>
        <w:rPr>
          <w:i/>
          <w:iCs/>
        </w:rPr>
        <w:t xml:space="preserve"> </w:t>
      </w:r>
      <w:r>
        <w:rPr>
          <w:i/>
          <w:iCs/>
        </w:rPr>
        <w:t xml:space="preserve">v.</w:t>
      </w:r>
      <w:r>
        <w:rPr>
          <w:i/>
          <w:iCs/>
        </w:rPr>
        <w:t xml:space="preserve"> </w:t>
      </w:r>
      <w:r>
        <w:rPr>
          <w:i/>
          <w:iCs/>
        </w:rPr>
        <w:t xml:space="preserve">Fowler</w:t>
      </w:r>
      <w:r>
        <w:t xml:space="preserve">,</w:t>
      </w:r>
      <w:r>
        <w:t xml:space="preserve"> </w:t>
      </w:r>
      <w:r>
        <w:t xml:space="preserve">423</w:t>
      </w:r>
      <w:r>
        <w:t xml:space="preserve"> </w:t>
      </w:r>
      <w:r>
        <w:t xml:space="preserve">So.</w:t>
      </w:r>
      <w:r>
        <w:t xml:space="preserve"> </w:t>
      </w:r>
      <w:r>
        <w:t xml:space="preserve">2d</w:t>
      </w:r>
      <w:r>
        <w:t xml:space="preserve"> </w:t>
      </w:r>
      <w:r>
        <w:t xml:space="preserve">838,</w:t>
      </w:r>
      <w:r>
        <w:t xml:space="preserve"> </w:t>
      </w:r>
      <w:r>
        <w:t xml:space="preserve">840</w:t>
      </w:r>
      <w:r>
        <w:t xml:space="preserve"> </w:t>
      </w:r>
      <w:r>
        <w:t xml:space="preserve">(Ala.</w:t>
      </w:r>
      <w:r>
        <w:t xml:space="preserve"> </w:t>
      </w:r>
      <w:r>
        <w:t xml:space="preserve">1982)</w:t>
      </w:r>
      <w:r>
        <w:t xml:space="preserve">   </w:t>
      </w:r>
      <w:r>
        <w:tab/>
      </w:r>
      <w:r>
        <w:t xml:space="preserve">42</w:t>
      </w:r>
    </w:p>
    <w:p>
      <w:pPr>
        <w:keepLines/>
        <w:tabs>
          <w:tab w:val="right" w:leader="dot" w:pos="9360"/>
        </w:tabs>
        <w:spacing w:before="252" w:after="0" w:line="336" w:lineRule="exact"/>
        <w:ind w:left="420" w:right="1440" w:hanging="420"/>
      </w:pPr>
      <w:r>
        <w:rPr>
          <w:i/>
          <w:iCs/>
        </w:rPr>
        <w:t xml:space="preserve">Armstrong</w:t>
      </w:r>
      <w:r>
        <w:rPr>
          <w:i/>
          <w:iCs/>
        </w:rPr>
        <w:t xml:space="preserve"> </w:t>
      </w:r>
      <w:r>
        <w:rPr>
          <w:i/>
          <w:iCs/>
        </w:rPr>
        <w:t xml:space="preserve">v.</w:t>
      </w:r>
      <w:r>
        <w:rPr>
          <w:i/>
          <w:iCs/>
        </w:rPr>
        <w:t xml:space="preserve"> </w:t>
      </w:r>
      <w:r>
        <w:rPr>
          <w:i/>
          <w:iCs/>
        </w:rPr>
        <w:t xml:space="preserve">Hutchison</w:t>
      </w:r>
      <w:r>
        <w:t xml:space="preserve">,</w:t>
      </w:r>
      <w:r>
        <w:t xml:space="preserve"> </w:t>
      </w:r>
      <w:r>
        <w:t xml:space="preserve">case</w:t>
      </w:r>
      <w:r>
        <w:t xml:space="preserve"> </w:t>
      </w:r>
      <w:r>
        <w:t xml:space="preserve">no.</w:t>
      </w:r>
      <w:r>
        <w:t xml:space="preserve"> </w:t>
      </w:r>
      <w:r>
        <w:t xml:space="preserve">CV-⁠2021-⁠4507</w:t>
      </w:r>
      <w:r>
        <w:t xml:space="preserve"> </w:t>
      </w:r>
      <w:r>
        <w:t xml:space="preserve">(Cir.</w:t>
      </w:r>
      <w:r>
        <w:t xml:space="preserve"> </w:t>
      </w:r>
      <w:r>
        <w:t xml:space="preserve">Ct.</w:t>
      </w:r>
      <w:r>
        <w:t xml:space="preserve"> </w:t>
      </w:r>
      <w:r>
        <w:t xml:space="preserve">of</w:t>
      </w:r>
      <w:r>
        <w:t xml:space="preserve"> </w:t>
      </w:r>
      <w:r>
        <w:t xml:space="preserve">Pulaski</w:t>
      </w:r>
      <w:r>
        <w:t xml:space="preserve"> </w:t>
      </w:r>
      <w:r>
        <w:t xml:space="preserve">Co.,</w:t>
      </w:r>
      <w:r>
        <w:t xml:space="preserve"> </w:t>
      </w:r>
      <w:r>
        <w:t xml:space="preserve">Ark.,</w:t>
      </w:r>
      <w:r>
        <w:t xml:space="preserve"> </w:t>
      </w:r>
      <w:r>
        <w:t xml:space="preserve">Jul.</w:t>
      </w:r>
      <w:r>
        <w:t xml:space="preserve"> </w:t>
      </w:r>
      <w:r>
        <w:t xml:space="preserve">28,</w:t>
      </w:r>
      <w:r>
        <w:t xml:space="preserve"> </w:t>
      </w:r>
      <w:r>
        <w:t xml:space="preserve">2021)</w:t>
      </w:r>
      <w:r>
        <w:t xml:space="preserve">   </w:t>
      </w:r>
      <w:r>
        <w:tab/>
      </w:r>
      <w:r>
        <w:t xml:space="preserve">24, 34</w:t>
      </w:r>
    </w:p>
    <w:p>
      <w:pPr>
        <w:keepLines/>
        <w:tabs>
          <w:tab w:val="right" w:leader="dot" w:pos="9360"/>
        </w:tabs>
        <w:spacing w:before="252" w:after="0" w:line="336" w:lineRule="exact"/>
        <w:ind w:left="420" w:right="1440" w:hanging="420"/>
      </w:pPr>
      <w:r>
        <w:rPr>
          <w:i/>
          <w:iCs/>
        </w:rPr>
        <w:t xml:space="preserve">Arrow</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State</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Indus.</w:t>
      </w:r>
      <w:r>
        <w:rPr>
          <w:i/>
          <w:iCs/>
        </w:rPr>
        <w:t xml:space="preserve"> </w:t>
      </w:r>
      <w:r>
        <w:rPr>
          <w:i/>
          <w:iCs/>
        </w:rPr>
        <w:t xml:space="preserve">Relations</w:t>
      </w:r>
      <w:r>
        <w:t xml:space="preserve">,</w:t>
      </w:r>
      <w:r>
        <w:t xml:space="preserve"> </w:t>
      </w:r>
      <w:r>
        <w:t xml:space="preserve">370</w:t>
      </w:r>
      <w:r>
        <w:t xml:space="preserve"> </w:t>
      </w:r>
      <w:r>
        <w:t xml:space="preserve">So.</w:t>
      </w:r>
      <w:r>
        <w:t xml:space="preserve"> </w:t>
      </w:r>
      <w:r>
        <w:t xml:space="preserve">2d</w:t>
      </w:r>
      <w:r>
        <w:t xml:space="preserve"> </w:t>
      </w:r>
      <w:r>
        <w:t xml:space="preserve">1013,</w:t>
      </w:r>
      <w:r>
        <w:t xml:space="preserve"> </w:t>
      </w:r>
      <w:r>
        <w:t xml:space="preserve">1015</w:t>
      </w:r>
      <w:r>
        <w:t xml:space="preserve"> </w:t>
      </w:r>
      <w:r>
        <w:t xml:space="preserve">(Ala.</w:t>
      </w:r>
      <w:r>
        <w:t xml:space="preserve"> </w:t>
      </w:r>
      <w:r>
        <w:t xml:space="preserve">Civ.</w:t>
      </w:r>
      <w:r>
        <w:t xml:space="preserve"> </w:t>
      </w:r>
      <w:r>
        <w:t xml:space="preserve">App.</w:t>
      </w:r>
      <w:r>
        <w:t xml:space="preserve"> </w:t>
      </w:r>
      <w:r>
        <w:t xml:space="preserve">1979)</w:t>
      </w:r>
      <w:r>
        <w:t xml:space="preserve">   </w:t>
      </w:r>
      <w:r>
        <w:tab/>
      </w:r>
      <w:r>
        <w:t xml:space="preserve">22, 23</w:t>
      </w:r>
    </w:p>
    <w:p>
      <w:pPr>
        <w:keepLines/>
        <w:tabs>
          <w:tab w:val="right" w:leader="dot" w:pos="9360"/>
        </w:tabs>
        <w:spacing w:before="252" w:after="0" w:line="336" w:lineRule="exact"/>
        <w:ind w:left="420" w:right="1440" w:hanging="420"/>
      </w:pPr>
      <w:r>
        <w:rPr>
          <w:i/>
          <w:iCs/>
        </w:rPr>
        <w:t xml:space="preserve">Benetton</w:t>
      </w:r>
      <w:r>
        <w:rPr>
          <w:i/>
          <w:iCs/>
        </w:rPr>
        <w:t xml:space="preserve"> </w:t>
      </w:r>
      <w:r>
        <w:rPr>
          <w:i/>
          <w:iCs/>
        </w:rPr>
        <w:t xml:space="preserve">Services</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Benedot,</w:t>
      </w:r>
      <w:r>
        <w:rPr>
          <w:i/>
          <w:iCs/>
        </w:rPr>
        <w:t xml:space="preserve"> </w:t>
      </w:r>
      <w:r>
        <w:rPr>
          <w:i/>
          <w:iCs/>
        </w:rPr>
        <w:t xml:space="preserve">Inc.</w:t>
      </w:r>
      <w:r>
        <w:t xml:space="preserve">,</w:t>
      </w:r>
      <w:r>
        <w:t xml:space="preserve"> </w:t>
      </w:r>
      <w:r>
        <w:t xml:space="preserve">551</w:t>
      </w:r>
      <w:r>
        <w:t xml:space="preserve"> </w:t>
      </w:r>
      <w:r>
        <w:t xml:space="preserve">So.</w:t>
      </w:r>
      <w:r>
        <w:t xml:space="preserve"> </w:t>
      </w:r>
      <w:r>
        <w:t xml:space="preserve">2d</w:t>
      </w:r>
      <w:r>
        <w:t xml:space="preserve"> </w:t>
      </w:r>
      <w:r>
        <w:t xml:space="preserve">295</w:t>
      </w:r>
      <w:r>
        <w:t xml:space="preserve"> </w:t>
      </w:r>
      <w:r>
        <w:t xml:space="preserve">(Ala.</w:t>
      </w:r>
      <w:r>
        <w:t xml:space="preserve"> </w:t>
      </w:r>
      <w:r>
        <w:t xml:space="preserve">1989)</w:t>
      </w:r>
      <w:r>
        <w:t xml:space="preserve">   </w:t>
      </w:r>
      <w:r>
        <w:tab/>
      </w:r>
      <w:r>
        <w:t xml:space="preserve">34</w:t>
      </w:r>
    </w:p>
    <w:p>
      <w:pPr>
        <w:keepLines/>
        <w:tabs>
          <w:tab w:val="right" w:leader="dot" w:pos="9360"/>
        </w:tabs>
        <w:spacing w:before="252" w:after="0" w:line="336" w:lineRule="exact"/>
        <w:ind w:left="420" w:right="1440" w:hanging="420"/>
      </w:pPr>
      <w:r>
        <w:rPr>
          <w:i/>
          <w:iCs/>
        </w:rPr>
        <w:t xml:space="preserve">BT</w:t>
      </w:r>
      <w:r>
        <w:rPr>
          <w:i/>
          <w:iCs/>
        </w:rPr>
        <w:t xml:space="preserve"> </w:t>
      </w:r>
      <w:r>
        <w:rPr>
          <w:i/>
          <w:iCs/>
        </w:rPr>
        <w:t xml:space="preserve">Sec.</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W.R.</w:t>
      </w:r>
      <w:r>
        <w:rPr>
          <w:i/>
          <w:iCs/>
        </w:rPr>
        <w:t xml:space="preserve"> </w:t>
      </w:r>
      <w:r>
        <w:rPr>
          <w:i/>
          <w:iCs/>
        </w:rPr>
        <w:t xml:space="preserve">Huff</w:t>
      </w:r>
      <w:r>
        <w:rPr>
          <w:i/>
          <w:iCs/>
        </w:rPr>
        <w:t xml:space="preserve"> </w:t>
      </w:r>
      <w:r>
        <w:rPr>
          <w:i/>
          <w:iCs/>
        </w:rPr>
        <w:t xml:space="preserve">Asset</w:t>
      </w:r>
      <w:r>
        <w:rPr>
          <w:i/>
          <w:iCs/>
        </w:rPr>
        <w:t xml:space="preserve"> </w:t>
      </w:r>
      <w:r>
        <w:rPr>
          <w:i/>
          <w:iCs/>
        </w:rPr>
        <w:t xml:space="preserve">Mgmt.</w:t>
      </w:r>
      <w:r>
        <w:rPr>
          <w:i/>
          <w:iCs/>
        </w:rPr>
        <w:t xml:space="preserve"> </w:t>
      </w:r>
      <w:r>
        <w:rPr>
          <w:i/>
          <w:iCs/>
        </w:rPr>
        <w:t xml:space="preserve">Co.</w:t>
      </w:r>
      <w:r>
        <w:t xml:space="preserve">,</w:t>
      </w:r>
      <w:r>
        <w:t xml:space="preserve"> </w:t>
      </w:r>
      <w:r>
        <w:t xml:space="preserve">891</w:t>
      </w:r>
      <w:r>
        <w:t xml:space="preserve"> </w:t>
      </w:r>
      <w:r>
        <w:t xml:space="preserve">So.</w:t>
      </w:r>
      <w:r>
        <w:t xml:space="preserve"> </w:t>
      </w:r>
      <w:r>
        <w:t xml:space="preserve">2d</w:t>
      </w:r>
      <w:r>
        <w:t xml:space="preserve"> </w:t>
      </w:r>
      <w:r>
        <w:t xml:space="preserve">310,</w:t>
      </w:r>
      <w:r>
        <w:t xml:space="preserve"> </w:t>
      </w:r>
      <w:r>
        <w:t xml:space="preserve">312</w:t>
      </w:r>
      <w:r>
        <w:t xml:space="preserve"> </w:t>
      </w:r>
      <w:r>
        <w:t xml:space="preserve">(Ala.</w:t>
      </w:r>
      <w:r>
        <w:t xml:space="preserve"> </w:t>
      </w:r>
      <w:r>
        <w:t xml:space="preserve">2004)</w:t>
      </w:r>
      <w:r>
        <w:t xml:space="preserve">   </w:t>
      </w:r>
      <w:r>
        <w:tab/>
      </w:r>
      <w:r>
        <w:t xml:space="preserve">15</w:t>
      </w:r>
    </w:p>
    <w:p>
      <w:pPr>
        <w:keepLines/>
        <w:tabs>
          <w:tab w:val="right" w:leader="dot" w:pos="9360"/>
        </w:tabs>
        <w:spacing w:before="252" w:after="0" w:line="336" w:lineRule="exact"/>
        <w:ind w:left="420" w:right="1440" w:hanging="420"/>
      </w:pPr>
      <w:r>
        <w:rPr>
          <w:i/>
          <w:iCs/>
        </w:rPr>
        <w:t xml:space="preserve">Black</w:t>
      </w:r>
      <w:r>
        <w:rPr>
          <w:i/>
          <w:iCs/>
        </w:rPr>
        <w:t xml:space="preserve"> </w:t>
      </w:r>
      <w:r>
        <w:rPr>
          <w:i/>
          <w:iCs/>
        </w:rPr>
        <w:t xml:space="preserve">Warrior</w:t>
      </w:r>
      <w:r>
        <w:rPr>
          <w:i/>
          <w:iCs/>
        </w:rPr>
        <w:t xml:space="preserve"> </w:t>
      </w:r>
      <w:r>
        <w:rPr>
          <w:i/>
          <w:iCs/>
        </w:rPr>
        <w:t xml:space="preserve">Riverkeeper,</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Army</w:t>
      </w:r>
      <w:r>
        <w:rPr>
          <w:i/>
          <w:iCs/>
        </w:rPr>
        <w:t xml:space="preserve"> </w:t>
      </w:r>
      <w:r>
        <w:rPr>
          <w:i/>
          <w:iCs/>
        </w:rPr>
        <w:t xml:space="preserve">Corps</w:t>
      </w:r>
      <w:r>
        <w:rPr>
          <w:i/>
          <w:iCs/>
        </w:rPr>
        <w:t xml:space="preserve"> </w:t>
      </w:r>
      <w:r>
        <w:rPr>
          <w:i/>
          <w:iCs/>
        </w:rPr>
        <w:t xml:space="preserve">of</w:t>
      </w:r>
      <w:r>
        <w:rPr>
          <w:i/>
          <w:iCs/>
        </w:rPr>
        <w:t xml:space="preserve"> </w:t>
      </w:r>
      <w:r>
        <w:rPr>
          <w:i/>
          <w:iCs/>
        </w:rPr>
        <w:t xml:space="preserve">Eng’rs</w:t>
      </w:r>
      <w:r>
        <w:t xml:space="preserve">,</w:t>
      </w:r>
      <w:r>
        <w:t xml:space="preserve"> </w:t>
      </w:r>
      <w:r>
        <w:t xml:space="preserve">781</w:t>
      </w:r>
      <w:r>
        <w:t xml:space="preserve"> </w:t>
      </w:r>
      <w:r>
        <w:t xml:space="preserve">F.3d</w:t>
      </w:r>
      <w:r>
        <w:t xml:space="preserve"> </w:t>
      </w:r>
      <w:r>
        <w:t xml:space="preserve">1271,</w:t>
      </w:r>
      <w:r>
        <w:t xml:space="preserve"> </w:t>
      </w:r>
      <w:r>
        <w:t xml:space="preserve">1285</w:t>
      </w:r>
      <w:r>
        <w:t xml:space="preserve"> </w:t>
      </w:r>
      <w:r>
        <w:t xml:space="preserve">(11th</w:t>
      </w:r>
      <w:r>
        <w:t xml:space="preserve"> </w:t>
      </w:r>
      <w:r>
        <w:t xml:space="preserve">Cir.</w:t>
      </w:r>
      <w:r>
        <w:t xml:space="preserve"> </w:t>
      </w:r>
      <w:r>
        <w:t xml:space="preserve">2015)</w:t>
      </w:r>
      <w:r>
        <w:t xml:space="preserve">   </w:t>
      </w:r>
      <w:r>
        <w:tab/>
      </w:r>
      <w:r>
        <w:t xml:space="preserve">29</w:t>
      </w:r>
    </w:p>
    <w:p>
      <w:pPr>
        <w:keepLines/>
        <w:tabs>
          <w:tab w:val="right" w:leader="dot" w:pos="9360"/>
        </w:tabs>
        <w:spacing w:before="252" w:after="0" w:line="336" w:lineRule="exact"/>
        <w:ind w:left="420" w:right="1440" w:hanging="420"/>
      </w:pPr>
      <w:r>
        <w:rPr>
          <w:i/>
          <w:iCs/>
        </w:rPr>
        <w:t xml:space="preserve">Bowling</w:t>
      </w:r>
      <w:r>
        <w:rPr>
          <w:i/>
          <w:iCs/>
        </w:rPr>
        <w:t xml:space="preserve"> </w:t>
      </w:r>
      <w:r>
        <w:rPr>
          <w:i/>
          <w:iCs/>
        </w:rPr>
        <w:t xml:space="preserve">v.</w:t>
      </w:r>
      <w:r>
        <w:rPr>
          <w:i/>
          <w:iCs/>
        </w:rPr>
        <w:t xml:space="preserve"> </w:t>
      </w:r>
      <w:r>
        <w:rPr>
          <w:i/>
          <w:iCs/>
        </w:rPr>
        <w:t xml:space="preserve">Dewine</w:t>
      </w:r>
      <w:r>
        <w:t xml:space="preserve">,</w:t>
      </w:r>
      <w:r>
        <w:t xml:space="preserve"> </w:t>
      </w:r>
      <w:r>
        <w:t xml:space="preserve">2021</w:t>
      </w:r>
      <w:r>
        <w:t xml:space="preserve"> </w:t>
      </w:r>
      <w:r>
        <w:t xml:space="preserve">WL</w:t>
      </w:r>
      <w:r>
        <w:t xml:space="preserve"> </w:t>
      </w:r>
      <w:r>
        <w:t xml:space="preserve">3733205</w:t>
      </w:r>
      <w:r>
        <w:t xml:space="preserve"> </w:t>
      </w:r>
      <w:r>
        <w:t xml:space="preserve">(Ct.</w:t>
      </w:r>
      <w:r>
        <w:t xml:space="preserve"> </w:t>
      </w:r>
      <w:r>
        <w:t xml:space="preserve">of</w:t>
      </w:r>
      <w:r>
        <w:t xml:space="preserve"> </w:t>
      </w:r>
      <w:r>
        <w:t xml:space="preserve">Appeals</w:t>
      </w:r>
      <w:r>
        <w:t xml:space="preserve"> </w:t>
      </w:r>
      <w:r>
        <w:t xml:space="preserve">of</w:t>
      </w:r>
      <w:r>
        <w:t xml:space="preserve"> </w:t>
      </w:r>
      <w:r>
        <w:t xml:space="preserve">Ohio,</w:t>
      </w:r>
      <w:r>
        <w:t xml:space="preserve"> </w:t>
      </w:r>
      <w:r>
        <w:t xml:space="preserve">10th</w:t>
      </w:r>
      <w:r>
        <w:t xml:space="preserve"> </w:t>
      </w:r>
      <w:r>
        <w:t xml:space="preserve">District,</w:t>
      </w:r>
      <w:r>
        <w:t xml:space="preserve"> </w:t>
      </w:r>
      <w:r>
        <w:t xml:space="preserve">Franklin</w:t>
      </w:r>
      <w:r>
        <w:t xml:space="preserve"> </w:t>
      </w:r>
      <w:r>
        <w:t xml:space="preserve">County);</w:t>
      </w:r>
      <w:r>
        <w:t xml:space="preserve"> </w:t>
      </w:r>
      <w:r>
        <w:rPr>
          <w:i/>
          <w:iCs/>
        </w:rPr>
        <w:t xml:space="preserve">Bowling</w:t>
      </w:r>
      <w:r>
        <w:rPr>
          <w:i/>
          <w:iCs/>
        </w:rPr>
        <w:t xml:space="preserve"> </w:t>
      </w:r>
      <w:r>
        <w:rPr>
          <w:i/>
          <w:iCs/>
        </w:rPr>
        <w:t xml:space="preserve">v.</w:t>
      </w:r>
      <w:r>
        <w:rPr>
          <w:i/>
          <w:iCs/>
        </w:rPr>
        <w:t xml:space="preserve"> </w:t>
      </w:r>
      <w:r>
        <w:rPr>
          <w:i/>
          <w:iCs/>
        </w:rPr>
        <w:t xml:space="preserve">Dewine</w:t>
      </w:r>
      <w:r>
        <w:t xml:space="preserve">,</w:t>
      </w:r>
      <w:r>
        <w:t xml:space="preserve"> </w:t>
      </w:r>
      <w:r>
        <w:t xml:space="preserve">164</w:t>
      </w:r>
      <w:r>
        <w:t xml:space="preserve"> </w:t>
      </w:r>
      <w:r>
        <w:t xml:space="preserve">Ohio</w:t>
      </w:r>
      <w:r>
        <w:t xml:space="preserve"> </w:t>
      </w:r>
      <w:r>
        <w:t xml:space="preserve">St.</w:t>
      </w:r>
      <w:r>
        <w:t xml:space="preserve"> </w:t>
      </w:r>
      <w:r>
        <w:t xml:space="preserve">3d</w:t>
      </w:r>
      <w:r>
        <w:t xml:space="preserve"> </w:t>
      </w:r>
      <w:r>
        <w:t xml:space="preserve">1423</w:t>
      </w:r>
      <w:r>
        <w:t xml:space="preserve"> </w:t>
      </w:r>
      <w:r>
        <w:t xml:space="preserve">(Aug.</w:t>
      </w:r>
      <w:r>
        <w:t xml:space="preserve"> </w:t>
      </w:r>
      <w:r>
        <w:t xml:space="preserve">31,</w:t>
      </w:r>
      <w:r>
        <w:t xml:space="preserve"> </w:t>
      </w:r>
      <w:r>
        <w:t xml:space="preserve">2021);</w:t>
      </w:r>
      <w:r>
        <w:t xml:space="preserve"> </w:t>
      </w: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Bowling</w:t>
      </w:r>
      <w:r>
        <w:rPr>
          <w:i/>
          <w:iCs/>
        </w:rPr>
        <w:t xml:space="preserve"> </w:t>
      </w:r>
      <w:r>
        <w:rPr>
          <w:i/>
          <w:iCs/>
        </w:rPr>
        <w:t xml:space="preserve">v.</w:t>
      </w:r>
      <w:r>
        <w:rPr>
          <w:i/>
          <w:iCs/>
        </w:rPr>
        <w:t xml:space="preserve"> </w:t>
      </w:r>
      <w:r>
        <w:rPr>
          <w:i/>
          <w:iCs/>
        </w:rPr>
        <w:t xml:space="preserve">Dewine</w:t>
      </w:r>
      <w:r>
        <w:t xml:space="preserve">,</w:t>
      </w:r>
      <w:r>
        <w:t xml:space="preserve"> </w:t>
      </w:r>
      <w:r>
        <w:t xml:space="preserve">case</w:t>
      </w:r>
      <w:r>
        <w:t xml:space="preserve"> </w:t>
      </w:r>
      <w:r>
        <w:t xml:space="preserve">no.</w:t>
      </w:r>
      <w:r>
        <w:t xml:space="preserve"> </w:t>
      </w:r>
      <w:r>
        <w:t xml:space="preserve">21-CVH07-⁠4469</w:t>
      </w:r>
      <w:r>
        <w:t xml:space="preserve"> </w:t>
      </w:r>
      <w:r>
        <w:t xml:space="preserve">(Franklin</w:t>
      </w:r>
      <w:r>
        <w:t xml:space="preserve"> </w:t>
      </w:r>
      <w:r>
        <w:t xml:space="preserve">Co.</w:t>
      </w:r>
      <w:r>
        <w:t xml:space="preserve"> </w:t>
      </w:r>
      <w:r>
        <w:t xml:space="preserve">Ct.</w:t>
      </w:r>
      <w:r>
        <w:t xml:space="preserve"> </w:t>
      </w:r>
      <w:r>
        <w:t xml:space="preserve">of</w:t>
      </w:r>
      <w:r>
        <w:t xml:space="preserve"> </w:t>
      </w:r>
      <w:r>
        <w:t xml:space="preserve">Common</w:t>
      </w:r>
      <w:r>
        <w:t xml:space="preserve"> </w:t>
      </w:r>
      <w:r>
        <w:t xml:space="preserve">Pleas,</w:t>
      </w:r>
      <w:r>
        <w:t xml:space="preserve"> </w:t>
      </w:r>
      <w:r>
        <w:t xml:space="preserve">Ohio,</w:t>
      </w:r>
      <w:r>
        <w:t xml:space="preserve"> </w:t>
      </w:r>
      <w:r>
        <w:t xml:space="preserve">July</w:t>
      </w:r>
      <w:r>
        <w:t xml:space="preserve"> </w:t>
      </w:r>
      <w:r>
        <w:t xml:space="preserve">29,</w:t>
      </w:r>
      <w:r>
        <w:t xml:space="preserve"> </w:t>
      </w:r>
      <w:r>
        <w:t xml:space="preserve">2021)</w:t>
      </w:r>
      <w:r>
        <w:t xml:space="preserve">   </w:t>
      </w:r>
      <w:r>
        <w:tab/>
      </w:r>
      <w:r>
        <w:t xml:space="preserve">24, 35, 36</w:t>
      </w:r>
    </w:p>
    <w:p>
      <w:pPr>
        <w:keepLines/>
        <w:tabs>
          <w:tab w:val="right" w:leader="dot" w:pos="9360"/>
        </w:tabs>
        <w:spacing w:before="252" w:after="0" w:line="336" w:lineRule="exact"/>
        <w:ind w:left="420" w:right="1440" w:hanging="420"/>
      </w:pPr>
      <w:r>
        <w:rPr>
          <w:i/>
          <w:iCs/>
        </w:rPr>
        <w:t xml:space="preserve">D.A.</w:t>
      </w:r>
      <w:r>
        <w:rPr>
          <w:i/>
          <w:iCs/>
        </w:rPr>
        <w:t xml:space="preserve"> </w:t>
      </w:r>
      <w:r>
        <w:rPr>
          <w:i/>
          <w:iCs/>
        </w:rPr>
        <w:t xml:space="preserve">v.</w:t>
      </w:r>
      <w:r>
        <w:rPr>
          <w:i/>
          <w:iCs/>
        </w:rPr>
        <w:t xml:space="preserve"> </w:t>
      </w:r>
      <w:r>
        <w:rPr>
          <w:i/>
          <w:iCs/>
        </w:rPr>
        <w:t xml:space="preserve">Hogan</w:t>
      </w:r>
      <w:r>
        <w:t xml:space="preserve">,</w:t>
      </w:r>
      <w:r>
        <w:t xml:space="preserve"> </w:t>
      </w:r>
      <w:r>
        <w:t xml:space="preserve">case</w:t>
      </w:r>
      <w:r>
        <w:t xml:space="preserve"> </w:t>
      </w:r>
      <w:r>
        <w:t xml:space="preserve">no</w:t>
      </w:r>
      <w:r>
        <w:t xml:space="preserve"> </w:t>
      </w:r>
      <w:r>
        <w:t xml:space="preserve">24-C-⁠21-⁠02988</w:t>
      </w:r>
      <w:r>
        <w:t xml:space="preserve"> </w:t>
      </w:r>
      <w:r>
        <w:t xml:space="preserve">(Cir.</w:t>
      </w:r>
      <w:r>
        <w:t xml:space="preserve"> </w:t>
      </w:r>
      <w:r>
        <w:t xml:space="preserve">Ct.</w:t>
      </w:r>
      <w:r>
        <w:t xml:space="preserve"> </w:t>
      </w:r>
      <w:r>
        <w:t xml:space="preserve">for</w:t>
      </w:r>
      <w:r>
        <w:t xml:space="preserve"> </w:t>
      </w:r>
      <w:r>
        <w:t xml:space="preserve">Baltimore</w:t>
      </w:r>
      <w:r>
        <w:t xml:space="preserve"> </w:t>
      </w:r>
      <w:r>
        <w:t xml:space="preserve">City,</w:t>
      </w:r>
      <w:r>
        <w:t xml:space="preserve"> </w:t>
      </w:r>
      <w:r>
        <w:t xml:space="preserve">Md.,</w:t>
      </w:r>
      <w:r>
        <w:t xml:space="preserve"> </w:t>
      </w:r>
      <w:r>
        <w:t xml:space="preserve">July</w:t>
      </w:r>
      <w:r>
        <w:t xml:space="preserve"> </w:t>
      </w:r>
      <w:r>
        <w:t xml:space="preserve">13,</w:t>
      </w:r>
      <w:r>
        <w:t xml:space="preserve"> </w:t>
      </w:r>
      <w:r>
        <w:t xml:space="preserve">2021)</w:t>
      </w:r>
      <w:r>
        <w:t xml:space="preserve">   </w:t>
      </w:r>
      <w:r>
        <w:tab/>
      </w:r>
      <w:r>
        <w:t xml:space="preserve">21, 34, 38</w:t>
      </w:r>
    </w:p>
    <w:p>
      <w:pPr>
        <w:keepLines/>
        <w:tabs>
          <w:tab w:val="right" w:leader="dot" w:pos="9360"/>
        </w:tabs>
        <w:spacing w:before="252" w:after="0" w:line="336" w:lineRule="exact"/>
        <w:ind w:left="420" w:right="1440" w:hanging="420"/>
      </w:pPr>
      <w:r>
        <w:rPr>
          <w:i/>
          <w:iCs/>
        </w:rPr>
        <w:t xml:space="preserve">Dep’t</w:t>
      </w:r>
      <w:r>
        <w:rPr>
          <w:i/>
          <w:iCs/>
        </w:rPr>
        <w:t xml:space="preserve"> </w:t>
      </w:r>
      <w:r>
        <w:rPr>
          <w:i/>
          <w:iCs/>
        </w:rPr>
        <w:t xml:space="preserve">of</w:t>
      </w:r>
      <w:r>
        <w:rPr>
          <w:i/>
          <w:iCs/>
        </w:rPr>
        <w:t xml:space="preserve"> </w:t>
      </w:r>
      <w:r>
        <w:rPr>
          <w:i/>
          <w:iCs/>
        </w:rPr>
        <w:t xml:space="preserve">Indus.</w:t>
      </w:r>
      <w:r>
        <w:rPr>
          <w:i/>
          <w:iCs/>
        </w:rPr>
        <w:t xml:space="preserve"> </w:t>
      </w:r>
      <w:r>
        <w:rPr>
          <w:i/>
          <w:iCs/>
        </w:rPr>
        <w:t xml:space="preserve">Relations</w:t>
      </w:r>
      <w:r>
        <w:rPr>
          <w:i/>
          <w:iCs/>
        </w:rPr>
        <w:t xml:space="preserve"> </w:t>
      </w:r>
      <w:r>
        <w:rPr>
          <w:i/>
          <w:iCs/>
        </w:rPr>
        <w:t xml:space="preserve">v.</w:t>
      </w:r>
      <w:r>
        <w:rPr>
          <w:i/>
          <w:iCs/>
        </w:rPr>
        <w:t xml:space="preserve"> </w:t>
      </w:r>
      <w:r>
        <w:rPr>
          <w:i/>
          <w:iCs/>
        </w:rPr>
        <w:t xml:space="preserve">West</w:t>
      </w:r>
      <w:r>
        <w:rPr>
          <w:i/>
          <w:iCs/>
        </w:rPr>
        <w:t xml:space="preserve"> </w:t>
      </w:r>
      <w:r>
        <w:rPr>
          <w:i/>
          <w:iCs/>
        </w:rPr>
        <w:t xml:space="preserve">Boylston</w:t>
      </w:r>
      <w:r>
        <w:rPr>
          <w:i/>
          <w:iCs/>
        </w:rPr>
        <w:t xml:space="preserve"> </w:t>
      </w:r>
      <w:r>
        <w:rPr>
          <w:i/>
          <w:iCs/>
        </w:rPr>
        <w:t xml:space="preserve">Mfg.</w:t>
      </w:r>
      <w:r>
        <w:rPr>
          <w:i/>
          <w:iCs/>
        </w:rPr>
        <w:t xml:space="preserve"> </w:t>
      </w:r>
      <w:r>
        <w:rPr>
          <w:i/>
          <w:iCs/>
        </w:rPr>
        <w:t xml:space="preserve">Co.</w:t>
      </w:r>
      <w:r>
        <w:t xml:space="preserve">,</w:t>
      </w:r>
      <w:r>
        <w:t xml:space="preserve"> </w:t>
      </w:r>
      <w:r>
        <w:t xml:space="preserve">253</w:t>
      </w:r>
      <w:r>
        <w:t xml:space="preserve"> </w:t>
      </w:r>
      <w:r>
        <w:t xml:space="preserve">Ala.</w:t>
      </w:r>
      <w:r>
        <w:t xml:space="preserve"> </w:t>
      </w:r>
      <w:r>
        <w:t xml:space="preserve">67,</w:t>
      </w:r>
      <w:r>
        <w:t xml:space="preserve"> </w:t>
      </w:r>
      <w:r>
        <w:t xml:space="preserve">42</w:t>
      </w:r>
      <w:r>
        <w:t xml:space="preserve"> </w:t>
      </w:r>
      <w:r>
        <w:t xml:space="preserve">So.</w:t>
      </w:r>
      <w:r>
        <w:t xml:space="preserve"> </w:t>
      </w:r>
      <w:r>
        <w:t xml:space="preserve">2d</w:t>
      </w:r>
      <w:r>
        <w:t xml:space="preserve"> </w:t>
      </w:r>
      <w:r>
        <w:t xml:space="preserve">787</w:t>
      </w:r>
      <w:r>
        <w:t xml:space="preserve"> </w:t>
      </w:r>
      <w:r>
        <w:t xml:space="preserve">(1949)</w:t>
      </w:r>
      <w:r>
        <w:t xml:space="preserve">   </w:t>
      </w:r>
      <w:r>
        <w:tab/>
      </w:r>
      <w:r>
        <w:t xml:space="preserve">18</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Doty</w:t>
      </w:r>
      <w:r>
        <w:t xml:space="preserve">,</w:t>
      </w:r>
      <w:r>
        <w:t xml:space="preserve"> </w:t>
      </w:r>
      <w:r>
        <w:t xml:space="preserve">564</w:t>
      </w:r>
      <w:r>
        <w:t xml:space="preserve"> </w:t>
      </w:r>
      <w:r>
        <w:t xml:space="preserve">So.</w:t>
      </w:r>
      <w:r>
        <w:t xml:space="preserve"> </w:t>
      </w:r>
      <w:r>
        <w:t xml:space="preserve">2d</w:t>
      </w:r>
      <w:r>
        <w:t xml:space="preserve"> </w:t>
      </w:r>
      <w:r>
        <w:t xml:space="preserve">443,</w:t>
      </w:r>
      <w:r>
        <w:t xml:space="preserve"> </w:t>
      </w:r>
      <w:r>
        <w:t xml:space="preserve">446</w:t>
      </w:r>
      <w:r>
        <w:t xml:space="preserve"> </w:t>
      </w:r>
      <w:r>
        <w:t xml:space="preserve">(Ala.</w:t>
      </w:r>
      <w:r>
        <w:t xml:space="preserve"> </w:t>
      </w:r>
      <w:r>
        <w:t xml:space="preserve">1989)</w:t>
      </w:r>
      <w:r>
        <w:t xml:space="preserve">   </w:t>
      </w:r>
      <w:r>
        <w:tab/>
      </w:r>
      <w:r>
        <w:t xml:space="preserve">22</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Russell</w:t>
      </w:r>
      <w:r>
        <w:t xml:space="preserve">,</w:t>
      </w:r>
      <w:r>
        <w:t xml:space="preserve"> </w:t>
      </w:r>
      <w:r>
        <w:t xml:space="preserve">31</w:t>
      </w:r>
      <w:r>
        <w:t xml:space="preserve"> </w:t>
      </w:r>
      <w:r>
        <w:t xml:space="preserve">So.</w:t>
      </w:r>
      <w:r>
        <w:t xml:space="preserve"> </w:t>
      </w:r>
      <w:r>
        <w:t xml:space="preserve">3d</w:t>
      </w:r>
      <w:r>
        <w:t xml:space="preserve"> </w:t>
      </w:r>
      <w:r>
        <w:t xml:space="preserve">694,</w:t>
      </w:r>
      <w:r>
        <w:t xml:space="preserve"> </w:t>
      </w:r>
      <w:r>
        <w:t xml:space="preserve">697</w:t>
      </w:r>
      <w:r>
        <w:t xml:space="preserve"> </w:t>
      </w:r>
      <w:r>
        <w:t xml:space="preserve">(Ala.</w:t>
      </w:r>
      <w:r>
        <w:t xml:space="preserve"> </w:t>
      </w:r>
      <w:r>
        <w:t xml:space="preserve">Civ.</w:t>
      </w:r>
      <w:r>
        <w:t xml:space="preserve"> </w:t>
      </w:r>
      <w:r>
        <w:t xml:space="preserve">App.</w:t>
      </w:r>
      <w:r>
        <w:t xml:space="preserve"> </w:t>
      </w:r>
      <w:r>
        <w:t xml:space="preserve">2009)</w:t>
      </w:r>
      <w:r>
        <w:t xml:space="preserve">   </w:t>
      </w:r>
      <w:r>
        <w:tab/>
      </w:r>
      <w:r>
        <w:t xml:space="preserve">16, 18</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Terry</w:t>
      </w:r>
      <w:r>
        <w:t xml:space="preserve">,</w:t>
      </w:r>
      <w:r>
        <w:t xml:space="preserve"> </w:t>
      </w:r>
      <w:r>
        <w:t xml:space="preserve">957</w:t>
      </w:r>
      <w:r>
        <w:t xml:space="preserve"> </w:t>
      </w:r>
      <w:r>
        <w:t xml:space="preserve">So.</w:t>
      </w:r>
      <w:r>
        <w:t xml:space="preserve"> </w:t>
      </w:r>
      <w:r>
        <w:t xml:space="preserve">2d</w:t>
      </w:r>
      <w:r>
        <w:t xml:space="preserve"> </w:t>
      </w:r>
      <w:r>
        <w:t xml:space="preserve">455</w:t>
      </w:r>
      <w:r>
        <w:t xml:space="preserve"> </w:t>
      </w:r>
      <w:r>
        <w:t xml:space="preserve">(Ala.</w:t>
      </w:r>
      <w:r>
        <w:t xml:space="preserve"> </w:t>
      </w:r>
      <w:r>
        <w:t xml:space="preserve">2006)</w:t>
      </w:r>
      <w:r>
        <w:t xml:space="preserve">   </w:t>
      </w:r>
      <w:r>
        <w:tab/>
      </w:r>
      <w:r>
        <w:t xml:space="preserve">15</w:t>
      </w:r>
    </w:p>
    <w:p>
      <w:pPr>
        <w:keepLines/>
        <w:tabs>
          <w:tab w:val="right" w:leader="dot" w:pos="9360"/>
        </w:tabs>
        <w:spacing w:before="252" w:after="0" w:line="336" w:lineRule="exact"/>
        <w:ind w:left="420" w:right="1440" w:hanging="420"/>
      </w:pPr>
      <w:r>
        <w:rPr>
          <w:i/>
          <w:iCs/>
        </w:rPr>
        <w:t xml:space="preserve">Ex</w:t>
      </w:r>
      <w:r>
        <w:rPr>
          <w:i/>
          <w:iCs/>
        </w:rPr>
        <w:t xml:space="preserve"> </w:t>
      </w:r>
      <w:r>
        <w:rPr>
          <w:i/>
          <w:iCs/>
        </w:rPr>
        <w:t xml:space="preserve">parte</w:t>
      </w:r>
      <w:r>
        <w:rPr>
          <w:i/>
          <w:iCs/>
        </w:rPr>
        <w:t xml:space="preserve"> </w:t>
      </w:r>
      <w:r>
        <w:rPr>
          <w:i/>
          <w:iCs/>
        </w:rPr>
        <w:t xml:space="preserve">USC</w:t>
      </w:r>
      <w:r>
        <w:rPr>
          <w:i/>
          <w:iCs/>
        </w:rPr>
        <w:t xml:space="preserve"> </w:t>
      </w:r>
      <w:r>
        <w:rPr>
          <w:i/>
          <w:iCs/>
        </w:rPr>
        <w:t xml:space="preserve">Corp.</w:t>
      </w:r>
      <w:r>
        <w:t xml:space="preserve">,</w:t>
      </w:r>
      <w:r>
        <w:t xml:space="preserve"> </w:t>
      </w:r>
      <w:r>
        <w:t xml:space="preserve">881</w:t>
      </w:r>
      <w:r>
        <w:t xml:space="preserve"> </w:t>
      </w:r>
      <w:r>
        <w:t xml:space="preserve">So.</w:t>
      </w:r>
      <w:r>
        <w:t xml:space="preserve"> </w:t>
      </w:r>
      <w:r>
        <w:t xml:space="preserve">2d</w:t>
      </w:r>
      <w:r>
        <w:t xml:space="preserve"> </w:t>
      </w:r>
      <w:r>
        <w:t xml:space="preserve">437,</w:t>
      </w:r>
      <w:r>
        <w:t xml:space="preserve"> </w:t>
      </w:r>
      <w:r>
        <w:t xml:space="preserve">442</w:t>
      </w:r>
      <w:r>
        <w:t xml:space="preserve"> </w:t>
      </w:r>
      <w:r>
        <w:t xml:space="preserve">(Ala.</w:t>
      </w:r>
      <w:r>
        <w:t xml:space="preserve"> </w:t>
      </w:r>
      <w:r>
        <w:t xml:space="preserve">2003)</w:t>
      </w:r>
      <w:r>
        <w:t xml:space="preserve">   </w:t>
      </w:r>
      <w:r>
        <w:tab/>
      </w:r>
      <w:r>
        <w:t xml:space="preserve">22</w:t>
      </w:r>
    </w:p>
    <w:p>
      <w:pPr>
        <w:keepLines/>
        <w:tabs>
          <w:tab w:val="right" w:leader="dot" w:pos="9360"/>
        </w:tabs>
        <w:spacing w:before="252" w:after="0" w:line="336" w:lineRule="exact"/>
        <w:ind w:left="420" w:right="1440" w:hanging="420"/>
      </w:pPr>
      <w:r>
        <w:rPr>
          <w:i/>
          <w:iCs/>
        </w:rPr>
        <w:t xml:space="preserve">General</w:t>
      </w:r>
      <w:r>
        <w:rPr>
          <w:i/>
          <w:iCs/>
        </w:rPr>
        <w:t xml:space="preserve"> </w:t>
      </w:r>
      <w:r>
        <w:rPr>
          <w:i/>
          <w:iCs/>
        </w:rPr>
        <w:t xml:space="preserve">Motors</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Stokes</w:t>
      </w:r>
      <w:r>
        <w:rPr>
          <w:i/>
          <w:iCs/>
        </w:rPr>
        <w:t xml:space="preserve"> </w:t>
      </w:r>
      <w:r>
        <w:rPr>
          <w:i/>
          <w:iCs/>
        </w:rPr>
        <w:t xml:space="preserve">Chevrolet</w:t>
      </w:r>
      <w:r>
        <w:t xml:space="preserve">,</w:t>
      </w:r>
      <w:r>
        <w:t xml:space="preserve"> </w:t>
      </w:r>
      <w:r>
        <w:t xml:space="preserve">885</w:t>
      </w:r>
      <w:r>
        <w:t xml:space="preserve"> </w:t>
      </w:r>
      <w:r>
        <w:t xml:space="preserve">So.</w:t>
      </w:r>
      <w:r>
        <w:t xml:space="preserve"> </w:t>
      </w:r>
      <w:r>
        <w:t xml:space="preserve">2d</w:t>
      </w:r>
      <w:r>
        <w:t xml:space="preserve"> </w:t>
      </w:r>
      <w:r>
        <w:t xml:space="preserve">119,</w:t>
      </w:r>
      <w:r>
        <w:t xml:space="preserve"> </w:t>
      </w:r>
      <w:r>
        <w:t xml:space="preserve">124</w:t>
      </w:r>
      <w:r>
        <w:t xml:space="preserve"> </w:t>
      </w:r>
      <w:r>
        <w:t xml:space="preserve">(Ala.</w:t>
      </w:r>
      <w:r>
        <w:t xml:space="preserve"> </w:t>
      </w:r>
      <w:r>
        <w:t xml:space="preserve">2004)</w:t>
      </w:r>
      <w:r>
        <w:t xml:space="preserve">   </w:t>
      </w:r>
      <w:r>
        <w:tab/>
      </w:r>
      <w:r>
        <w:t xml:space="preserve">16</w:t>
      </w:r>
    </w:p>
    <w:p>
      <w:pPr>
        <w:keepLines/>
        <w:tabs>
          <w:tab w:val="right" w:leader="dot" w:pos="9360"/>
        </w:tabs>
        <w:spacing w:before="252" w:after="0" w:line="336" w:lineRule="exact"/>
        <w:ind w:left="420" w:right="1440" w:hanging="420"/>
      </w:pPr>
      <w:r>
        <w:rPr>
          <w:i/>
          <w:iCs/>
        </w:rPr>
        <w:t xml:space="preserve">Harp</w:t>
      </w:r>
      <w:r>
        <w:rPr>
          <w:i/>
          <w:iCs/>
        </w:rPr>
        <w:t xml:space="preserve"> </w:t>
      </w:r>
      <w:r>
        <w:rPr>
          <w:i/>
          <w:iCs/>
        </w:rPr>
        <w:t xml:space="preserve">v.</w:t>
      </w:r>
      <w:r>
        <w:rPr>
          <w:i/>
          <w:iCs/>
        </w:rPr>
        <w:t xml:space="preserve"> </w:t>
      </w:r>
      <w:r>
        <w:rPr>
          <w:i/>
          <w:iCs/>
        </w:rPr>
        <w:t xml:space="preserve">Hogan</w:t>
      </w:r>
      <w:r>
        <w:t xml:space="preserve">,</w:t>
      </w:r>
      <w:r>
        <w:t xml:space="preserve"> </w:t>
      </w:r>
      <w:r>
        <w:t xml:space="preserve">case</w:t>
      </w:r>
      <w:r>
        <w:t xml:space="preserve"> </w:t>
      </w:r>
      <w:r>
        <w:t xml:space="preserve">no</w:t>
      </w:r>
      <w:r>
        <w:t xml:space="preserve"> </w:t>
      </w:r>
      <w:r>
        <w:t xml:space="preserve">24-C-⁠21-⁠02999</w:t>
      </w:r>
      <w:r>
        <w:t xml:space="preserve"> </w:t>
      </w:r>
      <w:r>
        <w:t xml:space="preserve">(Cir.</w:t>
      </w:r>
      <w:r>
        <w:t xml:space="preserve"> </w:t>
      </w:r>
      <w:r>
        <w:t xml:space="preserve">Ct.</w:t>
      </w:r>
      <w:r>
        <w:t xml:space="preserve"> </w:t>
      </w:r>
      <w:r>
        <w:t xml:space="preserve">for</w:t>
      </w:r>
      <w:r>
        <w:t xml:space="preserve"> </w:t>
      </w:r>
      <w:r>
        <w:t xml:space="preserve">Baltimore</w:t>
      </w:r>
      <w:r>
        <w:t xml:space="preserve"> </w:t>
      </w:r>
      <w:r>
        <w:t xml:space="preserve">City,</w:t>
      </w:r>
      <w:r>
        <w:t xml:space="preserve"> </w:t>
      </w:r>
      <w:r>
        <w:t xml:space="preserve">Md.,</w:t>
      </w:r>
      <w:r>
        <w:t xml:space="preserve"> </w:t>
      </w:r>
      <w:r>
        <w:t xml:space="preserve">July</w:t>
      </w:r>
      <w:r>
        <w:t xml:space="preserve"> </w:t>
      </w:r>
      <w:r>
        <w:t xml:space="preserve">13,</w:t>
      </w:r>
      <w:r>
        <w:t xml:space="preserve"> </w:t>
      </w:r>
      <w:r>
        <w:t xml:space="preserve">2021)</w:t>
      </w:r>
      <w:r>
        <w:t xml:space="preserve">   </w:t>
      </w:r>
      <w:r>
        <w:tab/>
      </w:r>
      <w:r>
        <w:t xml:space="preserve">21, 34, 38</w:t>
      </w:r>
    </w:p>
    <w:p>
      <w:pPr>
        <w:keepLines/>
        <w:tabs>
          <w:tab w:val="right" w:leader="dot" w:pos="9360"/>
        </w:tabs>
        <w:spacing w:before="252" w:after="0" w:line="336" w:lineRule="exact"/>
        <w:ind w:left="420" w:right="1440" w:hanging="420"/>
      </w:pPr>
      <w:r>
        <w:rPr>
          <w:i/>
          <w:iCs/>
        </w:rPr>
        <w:t xml:space="preserve">Holiday</w:t>
      </w:r>
      <w:r>
        <w:rPr>
          <w:i/>
          <w:iCs/>
        </w:rPr>
        <w:t xml:space="preserve"> </w:t>
      </w:r>
      <w:r>
        <w:rPr>
          <w:i/>
          <w:iCs/>
        </w:rPr>
        <w:t xml:space="preserve">Isle,</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Adkins</w:t>
      </w:r>
      <w:r>
        <w:t xml:space="preserve">,</w:t>
      </w:r>
      <w:r>
        <w:t xml:space="preserve"> </w:t>
      </w:r>
      <w:r>
        <w:t xml:space="preserve">12</w:t>
      </w:r>
      <w:r>
        <w:t xml:space="preserve"> </w:t>
      </w:r>
      <w:r>
        <w:t xml:space="preserve">So.</w:t>
      </w:r>
      <w:r>
        <w:t xml:space="preserve"> </w:t>
      </w:r>
      <w:r>
        <w:t xml:space="preserve">3d</w:t>
      </w:r>
      <w:r>
        <w:t xml:space="preserve"> </w:t>
      </w:r>
      <w:r>
        <w:t xml:space="preserve">1173,</w:t>
      </w:r>
      <w:r>
        <w:t xml:space="preserve"> </w:t>
      </w:r>
      <w:r>
        <w:t xml:space="preserve">1175-⁠1176</w:t>
      </w:r>
      <w:r>
        <w:t xml:space="preserve"> </w:t>
      </w:r>
      <w:r>
        <w:t xml:space="preserve">(Ala.</w:t>
      </w:r>
      <w:r>
        <w:t xml:space="preserve"> </w:t>
      </w:r>
      <w:r>
        <w:t xml:space="preserve">2008)</w:t>
      </w:r>
      <w:r>
        <w:t xml:space="preserve">   </w:t>
      </w:r>
      <w:r>
        <w:tab/>
      </w:r>
      <w:r>
        <w:t xml:space="preserve">15</w:t>
      </w:r>
    </w:p>
    <w:p>
      <w:pPr>
        <w:keepLines/>
        <w:tabs>
          <w:tab w:val="right" w:leader="dot" w:pos="9360"/>
        </w:tabs>
        <w:spacing w:before="252" w:after="0" w:line="336" w:lineRule="exact"/>
        <w:ind w:left="420" w:right="1440" w:hanging="420"/>
      </w:pPr>
      <w:r>
        <w:rPr>
          <w:i/>
          <w:iCs/>
        </w:rPr>
        <w:t xml:space="preserve">Horton</w:t>
      </w:r>
      <w:r>
        <w:rPr>
          <w:i/>
          <w:iCs/>
        </w:rPr>
        <w:t xml:space="preserve"> </w:t>
      </w:r>
      <w:r>
        <w:rPr>
          <w:i/>
          <w:iCs/>
        </w:rPr>
        <w:t xml:space="preserve">v.</w:t>
      </w:r>
      <w:r>
        <w:rPr>
          <w:i/>
          <w:iCs/>
        </w:rPr>
        <w:t xml:space="preserve"> </w:t>
      </w:r>
      <w:r>
        <w:rPr>
          <w:i/>
          <w:iCs/>
        </w:rPr>
        <w:t xml:space="preserve">Kimbrell</w:t>
      </w:r>
      <w:r>
        <w:t xml:space="preserve">,</w:t>
      </w:r>
      <w:r>
        <w:t xml:space="preserve"> </w:t>
      </w:r>
      <w:r>
        <w:t xml:space="preserve">819</w:t>
      </w:r>
      <w:r>
        <w:t xml:space="preserve"> </w:t>
      </w:r>
      <w:r>
        <w:t xml:space="preserve">So.</w:t>
      </w:r>
      <w:r>
        <w:t xml:space="preserve"> </w:t>
      </w:r>
      <w:r>
        <w:t xml:space="preserve">2d</w:t>
      </w:r>
      <w:r>
        <w:t xml:space="preserve"> </w:t>
      </w:r>
      <w:r>
        <w:t xml:space="preserve">601,</w:t>
      </w:r>
      <w:r>
        <w:t xml:space="preserve"> </w:t>
      </w:r>
      <w:r>
        <w:t xml:space="preserve">606</w:t>
      </w:r>
      <w:r>
        <w:t xml:space="preserve"> </w:t>
      </w:r>
      <w:r>
        <w:t xml:space="preserve">(Ala.</w:t>
      </w:r>
      <w:r>
        <w:t xml:space="preserve"> </w:t>
      </w:r>
      <w:r>
        <w:t xml:space="preserve">2001)</w:t>
      </w:r>
      <w:r>
        <w:t xml:space="preserve">   </w:t>
      </w:r>
      <w:r>
        <w:tab/>
      </w:r>
      <w:r>
        <w:t xml:space="preserve">28</w:t>
      </w:r>
    </w:p>
    <w:p>
      <w:pPr>
        <w:keepLines/>
        <w:tabs>
          <w:tab w:val="right" w:leader="dot" w:pos="9360"/>
        </w:tabs>
        <w:spacing w:before="252" w:after="0" w:line="336" w:lineRule="exact"/>
        <w:ind w:left="420" w:right="1440" w:hanging="420"/>
      </w:pPr>
      <w:r>
        <w:rPr>
          <w:i/>
          <w:iCs/>
        </w:rPr>
        <w:t xml:space="preserve">Hyatts</w:t>
      </w:r>
      <w:r>
        <w:rPr>
          <w:i/>
          <w:iCs/>
        </w:rPr>
        <w:t xml:space="preserve"> </w:t>
      </w:r>
      <w:r>
        <w:rPr>
          <w:i/>
          <w:iCs/>
        </w:rPr>
        <w:t xml:space="preserve">v.</w:t>
      </w:r>
      <w:r>
        <w:rPr>
          <w:i/>
          <w:iCs/>
        </w:rPr>
        <w:t xml:space="preserve"> </w:t>
      </w:r>
      <w:r>
        <w:rPr>
          <w:i/>
          <w:iCs/>
        </w:rPr>
        <w:t xml:space="preserve">Heckler</w:t>
      </w:r>
      <w:r>
        <w:t xml:space="preserve">,</w:t>
      </w:r>
      <w:r>
        <w:t xml:space="preserve"> </w:t>
      </w:r>
      <w:r>
        <w:t xml:space="preserve">579</w:t>
      </w:r>
      <w:r>
        <w:t xml:space="preserve"> </w:t>
      </w:r>
      <w:r>
        <w:t xml:space="preserve">F.</w:t>
      </w:r>
      <w:r>
        <w:t xml:space="preserve"> </w:t>
      </w:r>
      <w:r>
        <w:t xml:space="preserve">Supp.</w:t>
      </w:r>
      <w:r>
        <w:t xml:space="preserve"> </w:t>
      </w:r>
      <w:r>
        <w:t xml:space="preserve">985,</w:t>
      </w:r>
      <w:r>
        <w:t xml:space="preserve"> </w:t>
      </w:r>
      <w:r>
        <w:t xml:space="preserve">995</w:t>
      </w:r>
      <w:r>
        <w:t xml:space="preserve"> </w:t>
      </w:r>
      <w:r>
        <w:t xml:space="preserve">(D.N.C.</w:t>
      </w:r>
      <w:r>
        <w:t xml:space="preserve"> </w:t>
      </w:r>
      <w:r>
        <w:t xml:space="preserve">1984)</w:t>
      </w:r>
      <w:r>
        <w:t xml:space="preserve">   </w:t>
      </w:r>
      <w:r>
        <w:tab/>
      </w:r>
      <w:r>
        <w:t xml:space="preserve">35</w:t>
      </w:r>
    </w:p>
    <w:p>
      <w:pPr>
        <w:keepLines/>
        <w:tabs>
          <w:tab w:val="right" w:leader="dot" w:pos="9360"/>
        </w:tabs>
        <w:spacing w:before="252" w:after="0" w:line="336" w:lineRule="exact"/>
        <w:ind w:left="420" w:right="1440" w:hanging="420"/>
      </w:pPr>
      <w:r>
        <w:rPr>
          <w:i/>
          <w:iCs/>
        </w:rPr>
        <w:t xml:space="preserve">Kason</w:t>
      </w:r>
      <w:r>
        <w:rPr>
          <w:i/>
          <w:iCs/>
        </w:rPr>
        <w:t xml:space="preserve"> </w:t>
      </w:r>
      <w:r>
        <w:rPr>
          <w:i/>
          <w:iCs/>
        </w:rPr>
        <w:t xml:space="preserve">Indus.,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Component</w:t>
      </w:r>
      <w:r>
        <w:rPr>
          <w:i/>
          <w:iCs/>
        </w:rPr>
        <w:t xml:space="preserve"> </w:t>
      </w:r>
      <w:r>
        <w:rPr>
          <w:i/>
          <w:iCs/>
        </w:rPr>
        <w:t xml:space="preserve">Hardware</w:t>
      </w:r>
      <w:r>
        <w:rPr>
          <w:i/>
          <w:iCs/>
        </w:rPr>
        <w:t xml:space="preserve"> </w:t>
      </w:r>
      <w:r>
        <w:rPr>
          <w:i/>
          <w:iCs/>
        </w:rPr>
        <w:t xml:space="preserve">Grp.,</w:t>
      </w:r>
      <w:r>
        <w:rPr>
          <w:i/>
          <w:iCs/>
        </w:rPr>
        <w:t xml:space="preserve"> </w:t>
      </w:r>
      <w:r>
        <w:rPr>
          <w:i/>
          <w:iCs/>
        </w:rPr>
        <w:t xml:space="preserve">Inc.</w:t>
      </w:r>
      <w:r>
        <w:t xml:space="preserve">,</w:t>
      </w:r>
      <w:r>
        <w:t xml:space="preserve"> </w:t>
      </w:r>
      <w:r>
        <w:t xml:space="preserve">120</w:t>
      </w:r>
      <w:r>
        <w:t xml:space="preserve"> </w:t>
      </w:r>
      <w:r>
        <w:t xml:space="preserve">F.3d</w:t>
      </w:r>
      <w:r>
        <w:t xml:space="preserve"> </w:t>
      </w:r>
      <w:r>
        <w:t xml:space="preserve">1199,</w:t>
      </w:r>
      <w:r>
        <w:t xml:space="preserve"> </w:t>
      </w:r>
      <w:r>
        <w:t xml:space="preserve">1206</w:t>
      </w:r>
      <w:r>
        <w:t xml:space="preserve"> </w:t>
      </w:r>
      <w:r>
        <w:t xml:space="preserve">(11th</w:t>
      </w:r>
      <w:r>
        <w:t xml:space="preserve"> </w:t>
      </w:r>
      <w:r>
        <w:t xml:space="preserve">Cir.</w:t>
      </w:r>
      <w:r>
        <w:t xml:space="preserve"> </w:t>
      </w:r>
      <w:r>
        <w:t xml:space="preserve">1997)</w:t>
      </w:r>
      <w:r>
        <w:t xml:space="preserve">   </w:t>
      </w:r>
      <w:r>
        <w:tab/>
      </w:r>
      <w:r>
        <w:t xml:space="preserve">29</w:t>
      </w:r>
    </w:p>
    <w:p>
      <w:pPr>
        <w:keepLines/>
        <w:tabs>
          <w:tab w:val="right" w:leader="dot" w:pos="9360"/>
        </w:tabs>
        <w:spacing w:before="252" w:after="0" w:line="336" w:lineRule="exact"/>
        <w:ind w:left="420" w:right="1440" w:hanging="420"/>
      </w:pPr>
      <w:r>
        <w:rPr>
          <w:i/>
          <w:iCs/>
        </w:rPr>
        <w:t xml:space="preserve">L.B.</w:t>
      </w:r>
      <w:r>
        <w:rPr>
          <w:i/>
          <w:iCs/>
        </w:rPr>
        <w:t xml:space="preserve"> </w:t>
      </w:r>
      <w:r>
        <w:rPr>
          <w:i/>
          <w:iCs/>
        </w:rPr>
        <w:t xml:space="preserve">Whitfield,</w:t>
      </w:r>
      <w:r>
        <w:rPr>
          <w:i/>
          <w:iCs/>
        </w:rPr>
        <w:t xml:space="preserve"> </w:t>
      </w:r>
      <w:r>
        <w:rPr>
          <w:i/>
          <w:iCs/>
        </w:rPr>
        <w:t xml:space="preserve">III</w:t>
      </w:r>
      <w:r>
        <w:rPr>
          <w:i/>
          <w:iCs/>
        </w:rPr>
        <w:t xml:space="preserve"> </w:t>
      </w:r>
      <w:r>
        <w:rPr>
          <w:i/>
          <w:iCs/>
        </w:rPr>
        <w:t xml:space="preserve">Fam.</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Whitfield</w:t>
      </w:r>
      <w:r>
        <w:t xml:space="preserve">,</w:t>
      </w:r>
      <w:r>
        <w:t xml:space="preserve"> </w:t>
      </w:r>
      <w:r>
        <w:t xml:space="preserve">150</w:t>
      </w:r>
      <w:r>
        <w:t xml:space="preserve"> </w:t>
      </w:r>
      <w:r>
        <w:t xml:space="preserve">So.</w:t>
      </w:r>
      <w:r>
        <w:t xml:space="preserve"> </w:t>
      </w:r>
      <w:r>
        <w:t xml:space="preserve">3d</w:t>
      </w:r>
      <w:r>
        <w:t xml:space="preserve"> </w:t>
      </w:r>
      <w:r>
        <w:t xml:space="preserve">171,</w:t>
      </w:r>
      <w:r>
        <w:t xml:space="preserve"> </w:t>
      </w:r>
      <w:r>
        <w:t xml:space="preserve">180</w:t>
      </w:r>
      <w:r>
        <w:t xml:space="preserve"> </w:t>
      </w:r>
      <w:r>
        <w:t xml:space="preserve">(Ala.</w:t>
      </w:r>
      <w:r>
        <w:t xml:space="preserve"> </w:t>
      </w:r>
      <w:r>
        <w:t xml:space="preserve">2014)</w:t>
      </w:r>
      <w:r>
        <w:t xml:space="preserve">   </w:t>
      </w:r>
      <w:r>
        <w:tab/>
      </w:r>
      <w:r>
        <w:t xml:space="preserve">28</w:t>
      </w:r>
    </w:p>
    <w:p>
      <w:pPr>
        <w:keepLines/>
        <w:tabs>
          <w:tab w:val="right" w:leader="dot" w:pos="9360"/>
        </w:tabs>
        <w:spacing w:before="252" w:after="0" w:line="336" w:lineRule="exact"/>
        <w:ind w:left="420" w:right="1440" w:hanging="420"/>
      </w:pPr>
      <w:r>
        <w:rPr>
          <w:i/>
          <w:iCs/>
        </w:rPr>
        <w:t xml:space="preserve">Lightsey</w:t>
      </w:r>
      <w:r>
        <w:rPr>
          <w:i/>
          <w:iCs/>
        </w:rPr>
        <w:t xml:space="preserve"> </w:t>
      </w:r>
      <w:r>
        <w:rPr>
          <w:i/>
          <w:iCs/>
        </w:rPr>
        <w:t xml:space="preserve">v.</w:t>
      </w:r>
      <w:r>
        <w:rPr>
          <w:i/>
          <w:iCs/>
        </w:rPr>
        <w:t xml:space="preserve"> </w:t>
      </w:r>
      <w:r>
        <w:rPr>
          <w:i/>
          <w:iCs/>
        </w:rPr>
        <w:t xml:space="preserve">Kensington</w:t>
      </w:r>
      <w:r>
        <w:rPr>
          <w:i/>
          <w:iCs/>
        </w:rPr>
        <w:t xml:space="preserve"> </w:t>
      </w:r>
      <w:r>
        <w:rPr>
          <w:i/>
          <w:iCs/>
        </w:rPr>
        <w:t xml:space="preserve">Finance</w:t>
      </w:r>
      <w:r>
        <w:rPr>
          <w:i/>
          <w:iCs/>
        </w:rPr>
        <w:t xml:space="preserve"> </w:t>
      </w:r>
      <w:r>
        <w:rPr>
          <w:i/>
          <w:iCs/>
        </w:rPr>
        <w:t xml:space="preserve">&amp;</w:t>
      </w:r>
      <w:r>
        <w:rPr>
          <w:i/>
          <w:iCs/>
        </w:rPr>
        <w:t xml:space="preserve"> </w:t>
      </w:r>
      <w:r>
        <w:rPr>
          <w:i/>
          <w:iCs/>
        </w:rPr>
        <w:t xml:space="preserve">Mortg.</w:t>
      </w:r>
      <w:r>
        <w:rPr>
          <w:i/>
          <w:iCs/>
        </w:rPr>
        <w:t xml:space="preserve"> </w:t>
      </w:r>
      <w:r>
        <w:rPr>
          <w:i/>
          <w:iCs/>
        </w:rPr>
        <w:t xml:space="preserve">Corp.</w:t>
      </w:r>
      <w:r>
        <w:t xml:space="preserve">,</w:t>
      </w:r>
      <w:r>
        <w:t xml:space="preserve"> </w:t>
      </w:r>
      <w:r>
        <w:t xml:space="preserve">294</w:t>
      </w:r>
      <w:r>
        <w:t xml:space="preserve"> </w:t>
      </w:r>
      <w:r>
        <w:t xml:space="preserve">Ala.</w:t>
      </w:r>
      <w:r>
        <w:t xml:space="preserve"> </w:t>
      </w:r>
      <w:r>
        <w:t xml:space="preserve">281,</w:t>
      </w:r>
      <w:r>
        <w:t xml:space="preserve"> </w:t>
      </w:r>
      <w:r>
        <w:t xml:space="preserve">285,</w:t>
      </w:r>
      <w:r>
        <w:t xml:space="preserve"> </w:t>
      </w:r>
      <w:r>
        <w:t xml:space="preserve">315</w:t>
      </w:r>
      <w:r>
        <w:t xml:space="preserve"> </w:t>
      </w:r>
      <w:r>
        <w:t xml:space="preserve">So.</w:t>
      </w:r>
      <w:r>
        <w:t xml:space="preserve"> </w:t>
      </w:r>
      <w:r>
        <w:t xml:space="preserve">2d</w:t>
      </w:r>
      <w:r>
        <w:t xml:space="preserve"> </w:t>
      </w:r>
      <w:r>
        <w:t xml:space="preserve">432,</w:t>
      </w:r>
      <w:r>
        <w:t xml:space="preserve"> </w:t>
      </w:r>
      <w:r>
        <w:t xml:space="preserve">434</w:t>
      </w:r>
      <w:r>
        <w:t xml:space="preserve"> </w:t>
      </w:r>
      <w:r>
        <w:t xml:space="preserve">(1975)</w:t>
      </w:r>
      <w:r>
        <w:t xml:space="preserve">   </w:t>
      </w:r>
      <w:r>
        <w:tab/>
      </w:r>
      <w:r>
        <w:t xml:space="preserve">42</w:t>
      </w:r>
    </w:p>
    <w:p>
      <w:pPr>
        <w:keepLines/>
        <w:tabs>
          <w:tab w:val="right" w:leader="dot" w:pos="9360"/>
        </w:tabs>
        <w:spacing w:before="252" w:after="0" w:line="336" w:lineRule="exact"/>
        <w:ind w:left="420" w:right="1440" w:hanging="420"/>
      </w:pPr>
      <w:r>
        <w:rPr>
          <w:i/>
          <w:iCs/>
        </w:rPr>
        <w:t xml:space="preserve">Lopez</w:t>
      </w:r>
      <w:r>
        <w:rPr>
          <w:i/>
          <w:iCs/>
        </w:rPr>
        <w:t xml:space="preserve"> </w:t>
      </w:r>
      <w:r>
        <w:rPr>
          <w:i/>
          <w:iCs/>
        </w:rPr>
        <w:t xml:space="preserve">v.</w:t>
      </w:r>
      <w:r>
        <w:rPr>
          <w:i/>
          <w:iCs/>
        </w:rPr>
        <w:t xml:space="preserve"> </w:t>
      </w:r>
      <w:r>
        <w:rPr>
          <w:i/>
          <w:iCs/>
        </w:rPr>
        <w:t xml:space="preserve">Heckler</w:t>
      </w:r>
      <w:r>
        <w:t xml:space="preserve">,</w:t>
      </w:r>
      <w:r>
        <w:t xml:space="preserve"> </w:t>
      </w:r>
      <w:r>
        <w:t xml:space="preserve">725</w:t>
      </w:r>
      <w:r>
        <w:t xml:space="preserve"> </w:t>
      </w:r>
      <w:r>
        <w:t xml:space="preserve">F.2d</w:t>
      </w:r>
      <w:r>
        <w:t xml:space="preserve"> </w:t>
      </w:r>
      <w:r>
        <w:t xml:space="preserve">1489,</w:t>
      </w:r>
      <w:r>
        <w:t xml:space="preserve"> </w:t>
      </w:r>
      <w:r>
        <w:t xml:space="preserve">1497</w:t>
      </w:r>
      <w:r>
        <w:t xml:space="preserve"> </w:t>
      </w:r>
      <w:r>
        <w:t xml:space="preserve">(9th</w:t>
      </w:r>
      <w:r>
        <w:t xml:space="preserve"> </w:t>
      </w:r>
      <w:r>
        <w:t xml:space="preserve">Cir.</w:t>
      </w:r>
      <w:r>
        <w:t xml:space="preserve"> </w:t>
      </w:r>
      <w:r>
        <w:t xml:space="preserve">1984)</w:t>
      </w:r>
      <w:r>
        <w:t xml:space="preserve">   </w:t>
      </w:r>
      <w:r>
        <w:tab/>
      </w:r>
      <w:r>
        <w:t xml:space="preserve">35</w:t>
      </w:r>
    </w:p>
    <w:p>
      <w:pPr>
        <w:keepLines/>
        <w:tabs>
          <w:tab w:val="right" w:leader="dot" w:pos="9360"/>
        </w:tabs>
        <w:spacing w:before="252" w:after="0" w:line="336" w:lineRule="exact"/>
        <w:ind w:left="420" w:right="1440" w:hanging="420"/>
      </w:pPr>
      <w:r>
        <w:rPr>
          <w:i/>
          <w:iCs/>
        </w:rPr>
        <w:t xml:space="preserve">Martin</w:t>
      </w:r>
      <w:r>
        <w:rPr>
          <w:i/>
          <w:iCs/>
        </w:rPr>
        <w:t xml:space="preserve"> </w:t>
      </w:r>
      <w:r>
        <w:rPr>
          <w:i/>
          <w:iCs/>
        </w:rPr>
        <w:t xml:space="preserve">v.</w:t>
      </w:r>
      <w:r>
        <w:rPr>
          <w:i/>
          <w:iCs/>
        </w:rPr>
        <w:t xml:space="preserve"> </w:t>
      </w:r>
      <w:r>
        <w:rPr>
          <w:i/>
          <w:iCs/>
        </w:rPr>
        <w:t xml:space="preserve">First</w:t>
      </w:r>
      <w:r>
        <w:rPr>
          <w:i/>
          <w:iCs/>
        </w:rPr>
        <w:t xml:space="preserve"> </w:t>
      </w:r>
      <w:r>
        <w:rPr>
          <w:i/>
          <w:iCs/>
        </w:rPr>
        <w:t xml:space="preserve">Fed.</w:t>
      </w:r>
      <w:r>
        <w:rPr>
          <w:i/>
          <w:iCs/>
        </w:rPr>
        <w:t xml:space="preserve"> </w:t>
      </w:r>
      <w:r>
        <w:rPr>
          <w:i/>
          <w:iCs/>
        </w:rPr>
        <w:t xml:space="preserve">Sav.</w:t>
      </w:r>
      <w:r>
        <w:rPr>
          <w:i/>
          <w:iCs/>
        </w:rPr>
        <w:t xml:space="preserve"> </w:t>
      </w:r>
      <w:r>
        <w:rPr>
          <w:i/>
          <w:iCs/>
        </w:rPr>
        <w:t xml:space="preserve">&amp;</w:t>
      </w:r>
      <w:r>
        <w:rPr>
          <w:i/>
          <w:iCs/>
        </w:rPr>
        <w:t xml:space="preserve"> </w:t>
      </w:r>
      <w:r>
        <w:rPr>
          <w:i/>
          <w:iCs/>
        </w:rPr>
        <w:t xml:space="preserve">Loan</w:t>
      </w:r>
      <w:r>
        <w:rPr>
          <w:i/>
          <w:iCs/>
        </w:rPr>
        <w:t xml:space="preserve"> </w:t>
      </w:r>
      <w:r>
        <w:rPr>
          <w:i/>
          <w:iCs/>
        </w:rPr>
        <w:t xml:space="preserve">Ass’n</w:t>
      </w:r>
      <w:r>
        <w:rPr>
          <w:i/>
          <w:iCs/>
        </w:rPr>
        <w:t xml:space="preserve"> </w:t>
      </w:r>
      <w:r>
        <w:rPr>
          <w:i/>
          <w:iCs/>
        </w:rPr>
        <w:t xml:space="preserve">of</w:t>
      </w:r>
      <w:r>
        <w:rPr>
          <w:i/>
          <w:iCs/>
        </w:rPr>
        <w:t xml:space="preserve"> </w:t>
      </w:r>
      <w:r>
        <w:rPr>
          <w:i/>
          <w:iCs/>
        </w:rPr>
        <w:t xml:space="preserve">Andalusia</w:t>
      </w:r>
      <w:r>
        <w:t xml:space="preserve">,</w:t>
      </w:r>
      <w:r>
        <w:t xml:space="preserve"> </w:t>
      </w:r>
      <w:r>
        <w:t xml:space="preserve">559</w:t>
      </w:r>
      <w:r>
        <w:t xml:space="preserve"> </w:t>
      </w:r>
      <w:r>
        <w:t xml:space="preserve">So.</w:t>
      </w:r>
      <w:r>
        <w:t xml:space="preserve"> </w:t>
      </w:r>
      <w:r>
        <w:t xml:space="preserve">2d</w:t>
      </w:r>
      <w:r>
        <w:t xml:space="preserve"> </w:t>
      </w:r>
      <w:r>
        <w:t xml:space="preserve">1075,</w:t>
      </w:r>
      <w:r>
        <w:t xml:space="preserve"> </w:t>
      </w:r>
      <w:r>
        <w:t xml:space="preserve">1078</w:t>
      </w:r>
      <w:r>
        <w:t xml:space="preserve"> </w:t>
      </w:r>
      <w:r>
        <w:t xml:space="preserve">(Ala.</w:t>
      </w:r>
      <w:r>
        <w:t xml:space="preserve"> </w:t>
      </w:r>
      <w:r>
        <w:t xml:space="preserve">1990)</w:t>
      </w:r>
      <w:r>
        <w:t xml:space="preserve">   </w:t>
      </w:r>
      <w:r>
        <w:tab/>
      </w:r>
      <w:r>
        <w:t xml:space="preserve">33</w:t>
      </w:r>
    </w:p>
    <w:p>
      <w:pPr>
        <w:keepLines/>
        <w:tabs>
          <w:tab w:val="right" w:leader="dot" w:pos="9360"/>
        </w:tabs>
        <w:spacing w:before="252" w:after="0" w:line="336" w:lineRule="exact"/>
        <w:ind w:left="420" w:right="1440" w:hanging="420"/>
      </w:pPr>
      <w:r>
        <w:rPr>
          <w:i/>
          <w:iCs/>
        </w:rPr>
        <w:t xml:space="preserve">Metcalf</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Indus.</w:t>
      </w:r>
      <w:r>
        <w:rPr>
          <w:i/>
          <w:iCs/>
        </w:rPr>
        <w:t xml:space="preserve"> </w:t>
      </w:r>
      <w:r>
        <w:rPr>
          <w:i/>
          <w:iCs/>
        </w:rPr>
        <w:t xml:space="preserve">Relations</w:t>
      </w:r>
      <w:r>
        <w:t xml:space="preserve">,</w:t>
      </w:r>
      <w:r>
        <w:t xml:space="preserve"> </w:t>
      </w:r>
      <w:r>
        <w:t xml:space="preserve">245</w:t>
      </w:r>
      <w:r>
        <w:t xml:space="preserve"> </w:t>
      </w:r>
      <w:r>
        <w:t xml:space="preserve">Ala.</w:t>
      </w:r>
      <w:r>
        <w:t xml:space="preserve"> </w:t>
      </w:r>
      <w:r>
        <w:t xml:space="preserve">299,</w:t>
      </w:r>
      <w:r>
        <w:t xml:space="preserve"> </w:t>
      </w:r>
      <w:r>
        <w:t xml:space="preserve">16</w:t>
      </w:r>
      <w:r>
        <w:t xml:space="preserve"> </w:t>
      </w:r>
      <w:r>
        <w:t xml:space="preserve">So.</w:t>
      </w:r>
      <w:r>
        <w:t xml:space="preserve"> </w:t>
      </w:r>
      <w:r>
        <w:t xml:space="preserve">2d</w:t>
      </w:r>
      <w:r>
        <w:t xml:space="preserve"> </w:t>
      </w:r>
      <w:r>
        <w:t xml:space="preserve">787</w:t>
      </w:r>
      <w:r>
        <w:t xml:space="preserve"> </w:t>
      </w:r>
      <w:r>
        <w:t xml:space="preserve">(1944)</w:t>
      </w:r>
      <w:r>
        <w:t xml:space="preserve">   </w:t>
      </w:r>
      <w:r>
        <w:tab/>
      </w:r>
      <w:r>
        <w:t xml:space="preserve">18</w:t>
      </w:r>
    </w:p>
    <w:p>
      <w:pPr>
        <w:keepLines/>
        <w:tabs>
          <w:tab w:val="right" w:leader="dot" w:pos="9360"/>
        </w:tabs>
        <w:spacing w:before="252" w:after="0" w:line="336" w:lineRule="exact"/>
        <w:ind w:left="420" w:right="1440" w:hanging="420"/>
      </w:pPr>
      <w:r>
        <w:rPr>
          <w:i/>
          <w:iCs/>
        </w:rPr>
        <w:t xml:space="preserve">Miller</w:t>
      </w:r>
      <w:r>
        <w:rPr>
          <w:i/>
          <w:iCs/>
        </w:rPr>
        <w:t xml:space="preserve"> </w:t>
      </w:r>
      <w:r>
        <w:rPr>
          <w:i/>
          <w:iCs/>
        </w:rPr>
        <w:t xml:space="preserve">v.</w:t>
      </w:r>
      <w:r>
        <w:rPr>
          <w:i/>
          <w:iCs/>
        </w:rPr>
        <w:t xml:space="preserve"> </w:t>
      </w:r>
      <w:r>
        <w:rPr>
          <w:i/>
          <w:iCs/>
        </w:rPr>
        <w:t xml:space="preserve">Riley</w:t>
      </w:r>
      <w:r>
        <w:t xml:space="preserve">,</w:t>
      </w:r>
      <w:r>
        <w:t xml:space="preserve"> </w:t>
      </w:r>
      <w:r>
        <w:t xml:space="preserve">37</w:t>
      </w:r>
      <w:r>
        <w:t xml:space="preserve"> </w:t>
      </w:r>
      <w:r>
        <w:t xml:space="preserve">So.</w:t>
      </w:r>
      <w:r>
        <w:t xml:space="preserve"> </w:t>
      </w:r>
      <w:r>
        <w:t xml:space="preserve">3d</w:t>
      </w:r>
      <w:r>
        <w:t xml:space="preserve"> </w:t>
      </w:r>
      <w:r>
        <w:t xml:space="preserve">768,</w:t>
      </w:r>
      <w:r>
        <w:t xml:space="preserve"> </w:t>
      </w:r>
      <w:r>
        <w:t xml:space="preserve">772</w:t>
      </w:r>
      <w:r>
        <w:t xml:space="preserve"> </w:t>
      </w:r>
      <w:r>
        <w:t xml:space="preserve">(Ala.</w:t>
      </w:r>
      <w:r>
        <w:t xml:space="preserve"> </w:t>
      </w:r>
      <w:r>
        <w:t xml:space="preserve">2009)</w:t>
      </w:r>
      <w:r>
        <w:t xml:space="preserve">   </w:t>
      </w:r>
      <w:r>
        <w:tab/>
      </w:r>
      <w:r>
        <w:t xml:space="preserve">15</w:t>
      </w:r>
    </w:p>
    <w:p>
      <w:pPr>
        <w:keepLines/>
        <w:tabs>
          <w:tab w:val="right" w:leader="dot" w:pos="9360"/>
        </w:tabs>
        <w:spacing w:before="252" w:after="0" w:line="336" w:lineRule="exact"/>
        <w:ind w:left="420" w:right="1440" w:hanging="420"/>
      </w:pPr>
      <w:r>
        <w:rPr>
          <w:i/>
          <w:iCs/>
        </w:rPr>
        <w:t xml:space="preserve">Oak</w:t>
      </w:r>
      <w:r>
        <w:rPr>
          <w:i/>
          <w:iCs/>
        </w:rPr>
        <w:t xml:space="preserve"> </w:t>
      </w:r>
      <w:r>
        <w:rPr>
          <w:i/>
          <w:iCs/>
        </w:rPr>
        <w:t xml:space="preserve">Grove</w:t>
      </w:r>
      <w:r>
        <w:rPr>
          <w:i/>
          <w:iCs/>
        </w:rPr>
        <w:t xml:space="preserve"> </w:t>
      </w:r>
      <w:r>
        <w:rPr>
          <w:i/>
          <w:iCs/>
        </w:rPr>
        <w:t xml:space="preserve">Res.,</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White</w:t>
      </w:r>
      <w:r>
        <w:t xml:space="preserve">,</w:t>
      </w:r>
      <w:r>
        <w:t xml:space="preserve"> </w:t>
      </w:r>
      <w:r>
        <w:t xml:space="preserve">86</w:t>
      </w:r>
      <w:r>
        <w:t xml:space="preserve"> </w:t>
      </w:r>
      <w:r>
        <w:t xml:space="preserve">So.</w:t>
      </w:r>
      <w:r>
        <w:t xml:space="preserve"> </w:t>
      </w:r>
      <w:r>
        <w:t xml:space="preserve">3d</w:t>
      </w:r>
      <w:r>
        <w:t xml:space="preserve"> </w:t>
      </w:r>
      <w:r>
        <w:t xml:space="preserve">963,</w:t>
      </w:r>
      <w:r>
        <w:t xml:space="preserve"> </w:t>
      </w:r>
      <w:r>
        <w:t xml:space="preserve">971</w:t>
      </w:r>
      <w:r>
        <w:t xml:space="preserve"> </w:t>
      </w:r>
      <w:r>
        <w:t xml:space="preserve">(Ala.</w:t>
      </w:r>
      <w:r>
        <w:t xml:space="preserve"> </w:t>
      </w:r>
      <w:r>
        <w:t xml:space="preserve">2011)</w:t>
      </w:r>
      <w:r>
        <w:t xml:space="preserve">   </w:t>
      </w:r>
      <w:r>
        <w:tab/>
      </w:r>
      <w:r>
        <w:t xml:space="preserve">29, 30</w:t>
      </w:r>
    </w:p>
    <w:p>
      <w:pPr>
        <w:keepLines/>
        <w:tabs>
          <w:tab w:val="right" w:leader="dot" w:pos="9360"/>
        </w:tabs>
        <w:spacing w:before="252" w:after="0" w:line="336" w:lineRule="exact"/>
        <w:ind w:left="420" w:right="1440" w:hanging="420"/>
      </w:pPr>
      <w:r>
        <w:rPr>
          <w:i/>
          <w:iCs/>
        </w:rPr>
        <w:t xml:space="preserve">Ormco</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Johns</w:t>
      </w:r>
      <w:r>
        <w:t xml:space="preserve">,</w:t>
      </w:r>
      <w:r>
        <w:t xml:space="preserve"> </w:t>
      </w:r>
      <w:r>
        <w:t xml:space="preserve">869</w:t>
      </w:r>
      <w:r>
        <w:t xml:space="preserve"> </w:t>
      </w:r>
      <w:r>
        <w:t xml:space="preserve">So.</w:t>
      </w:r>
      <w:r>
        <w:t xml:space="preserve"> </w:t>
      </w:r>
      <w:r>
        <w:t xml:space="preserve">2d</w:t>
      </w:r>
      <w:r>
        <w:t xml:space="preserve"> </w:t>
      </w:r>
      <w:r>
        <w:t xml:space="preserve">1109</w:t>
      </w:r>
      <w:r>
        <w:t xml:space="preserve"> </w:t>
      </w:r>
      <w:r>
        <w:t xml:space="preserve">(Ala.</w:t>
      </w:r>
      <w:r>
        <w:t xml:space="preserve"> </w:t>
      </w:r>
      <w:r>
        <w:t xml:space="preserve">2003)</w:t>
      </w:r>
      <w:r>
        <w:t xml:space="preserve">   </w:t>
      </w:r>
      <w:r>
        <w:tab/>
      </w:r>
      <w:r>
        <w:t xml:space="preserve">34</w:t>
      </w:r>
    </w:p>
    <w:p>
      <w:pPr>
        <w:keepLines/>
        <w:tabs>
          <w:tab w:val="right" w:leader="dot" w:pos="9360"/>
        </w:tabs>
        <w:spacing w:before="252" w:after="0" w:line="336" w:lineRule="exact"/>
        <w:ind w:left="420" w:right="1440" w:hanging="420"/>
      </w:pPr>
      <w:r>
        <w:rPr>
          <w:i/>
          <w:iCs/>
        </w:rPr>
        <w:t xml:space="preserve">Owens</w:t>
      </w:r>
      <w:r>
        <w:rPr>
          <w:i/>
          <w:iCs/>
        </w:rPr>
        <w:t xml:space="preserve"> </w:t>
      </w:r>
      <w:r>
        <w:rPr>
          <w:i/>
          <w:iCs/>
        </w:rPr>
        <w:t xml:space="preserve">v,</w:t>
      </w:r>
      <w:r>
        <w:rPr>
          <w:i/>
          <w:iCs/>
        </w:rPr>
        <w:t xml:space="preserve"> </w:t>
      </w:r>
      <w:r>
        <w:rPr>
          <w:i/>
          <w:iCs/>
        </w:rPr>
        <w:t xml:space="preserve">Zumwalt</w:t>
      </w:r>
      <w:r>
        <w:t xml:space="preserve">,</w:t>
      </w:r>
      <w:r>
        <w:t xml:space="preserve"> </w:t>
      </w:r>
      <w:r>
        <w:t xml:space="preserve">case</w:t>
      </w:r>
      <w:r>
        <w:t xml:space="preserve"> </w:t>
      </w:r>
      <w:r>
        <w:t xml:space="preserve">no.</w:t>
      </w:r>
      <w:r>
        <w:t xml:space="preserve"> </w:t>
      </w:r>
      <w:r>
        <w:t xml:space="preserve">CV-⁠21-⁠1703</w:t>
      </w:r>
      <w:r>
        <w:t xml:space="preserve"> </w:t>
      </w:r>
      <w:r>
        <w:t xml:space="preserve">(Dist.</w:t>
      </w:r>
      <w:r>
        <w:t xml:space="preserve"> </w:t>
      </w:r>
      <w:r>
        <w:t xml:space="preserve">Ct.</w:t>
      </w:r>
      <w:r>
        <w:t xml:space="preserve"> </w:t>
      </w:r>
      <w:r>
        <w:t xml:space="preserve">of</w:t>
      </w:r>
      <w:r>
        <w:t xml:space="preserve"> </w:t>
      </w:r>
      <w:r>
        <w:t xml:space="preserve">Oklahoma</w:t>
      </w:r>
      <w:r>
        <w:t xml:space="preserve"> </w:t>
      </w:r>
      <w:r>
        <w:t xml:space="preserve">Co.,</w:t>
      </w:r>
      <w:r>
        <w:t xml:space="preserve"> </w:t>
      </w:r>
      <w:r>
        <w:t xml:space="preserve">Okl.,</w:t>
      </w:r>
      <w:r>
        <w:t xml:space="preserve"> </w:t>
      </w:r>
      <w:r>
        <w:t xml:space="preserve">Aug.</w:t>
      </w:r>
      <w:r>
        <w:t xml:space="preserve"> </w:t>
      </w:r>
      <w:r>
        <w:t xml:space="preserve">9,</w:t>
      </w:r>
      <w:r>
        <w:t xml:space="preserve"> </w:t>
      </w:r>
      <w:r>
        <w:t xml:space="preserve">2021)</w:t>
      </w:r>
      <w:r>
        <w:t xml:space="preserve">   </w:t>
      </w:r>
      <w:r>
        <w:tab/>
      </w:r>
      <w:r>
        <w:t xml:space="preserve">23, 35</w:t>
      </w:r>
    </w:p>
    <w:p>
      <w:pPr>
        <w:keepLines/>
        <w:tabs>
          <w:tab w:val="right" w:leader="dot" w:pos="9360"/>
        </w:tabs>
        <w:spacing w:before="252" w:after="0" w:line="336" w:lineRule="exact"/>
        <w:ind w:left="420" w:right="1440" w:hanging="420"/>
      </w:pPr>
      <w:r>
        <w:rPr>
          <w:i/>
          <w:iCs/>
        </w:rPr>
        <w:t xml:space="preserve">Rogers</w:t>
      </w:r>
      <w:r>
        <w:rPr>
          <w:i/>
          <w:iCs/>
        </w:rPr>
        <w:t xml:space="preserve"> </w:t>
      </w:r>
      <w:r>
        <w:rPr>
          <w:i/>
          <w:iCs/>
        </w:rPr>
        <w:t xml:space="preserve">v.</w:t>
      </w:r>
      <w:r>
        <w:rPr>
          <w:i/>
          <w:iCs/>
        </w:rPr>
        <w:t xml:space="preserve"> </w:t>
      </w:r>
      <w:r>
        <w:rPr>
          <w:i/>
          <w:iCs/>
        </w:rPr>
        <w:t xml:space="preserve">Burch</w:t>
      </w:r>
      <w:r>
        <w:rPr>
          <w:i/>
          <w:iCs/>
        </w:rPr>
        <w:t xml:space="preserve"> </w:t>
      </w:r>
      <w:r>
        <w:rPr>
          <w:i/>
          <w:iCs/>
        </w:rPr>
        <w:t xml:space="preserve">Corp.</w:t>
      </w:r>
      <w:r>
        <w:t xml:space="preserve">,</w:t>
      </w:r>
      <w:r>
        <w:t xml:space="preserve"> </w:t>
      </w:r>
      <w:r>
        <w:t xml:space="preserve">313</w:t>
      </w:r>
      <w:r>
        <w:t xml:space="preserve"> </w:t>
      </w:r>
      <w:r>
        <w:t xml:space="preserve">So.</w:t>
      </w:r>
      <w:r>
        <w:t xml:space="preserve"> </w:t>
      </w:r>
      <w:r>
        <w:t xml:space="preserve">3d</w:t>
      </w:r>
      <w:r>
        <w:t xml:space="preserve"> </w:t>
      </w:r>
      <w:r>
        <w:t xml:space="preserve">555,</w:t>
      </w:r>
      <w:r>
        <w:t xml:space="preserve"> </w:t>
      </w:r>
      <w:r>
        <w:t xml:space="preserve">560</w:t>
      </w:r>
      <w:r>
        <w:t xml:space="preserve"> </w:t>
      </w:r>
      <w:r>
        <w:t xml:space="preserve">(Ala.</w:t>
      </w:r>
      <w:r>
        <w:t xml:space="preserve"> </w:t>
      </w:r>
      <w:r>
        <w:t xml:space="preserve">2020)</w:t>
      </w:r>
      <w:r>
        <w:t xml:space="preserve">   </w:t>
      </w:r>
      <w:r>
        <w:tab/>
      </w:r>
      <w:r>
        <w:t xml:space="preserve">26</w:t>
      </w:r>
    </w:p>
    <w:p>
      <w:pPr>
        <w:keepLines/>
        <w:tabs>
          <w:tab w:val="right" w:leader="dot" w:pos="9360"/>
        </w:tabs>
        <w:spacing w:before="252" w:after="0" w:line="336" w:lineRule="exact"/>
        <w:ind w:left="420" w:right="1440" w:hanging="420"/>
      </w:pPr>
      <w:r>
        <w:rPr>
          <w:i/>
          <w:iCs/>
        </w:rPr>
        <w:t xml:space="preserve">Searle</w:t>
      </w:r>
      <w:r>
        <w:rPr>
          <w:i/>
          <w:iCs/>
        </w:rPr>
        <w:t xml:space="preserve"> </w:t>
      </w:r>
      <w:r>
        <w:rPr>
          <w:i/>
          <w:iCs/>
        </w:rPr>
        <w:t xml:space="preserve">v.</w:t>
      </w:r>
      <w:r>
        <w:rPr>
          <w:i/>
          <w:iCs/>
        </w:rPr>
        <w:t xml:space="preserve"> </w:t>
      </w:r>
      <w:r>
        <w:rPr>
          <w:i/>
          <w:iCs/>
        </w:rPr>
        <w:t xml:space="preserve">Vinson</w:t>
      </w:r>
      <w:r>
        <w:t xml:space="preserve">,</w:t>
      </w:r>
      <w:r>
        <w:t xml:space="preserve"> </w:t>
      </w:r>
      <w:r>
        <w:t xml:space="preserve">42</w:t>
      </w:r>
      <w:r>
        <w:t xml:space="preserve"> </w:t>
      </w:r>
      <w:r>
        <w:t xml:space="preserve">So.</w:t>
      </w:r>
      <w:r>
        <w:t xml:space="preserve"> </w:t>
      </w:r>
      <w:r>
        <w:t xml:space="preserve">3d</w:t>
      </w:r>
      <w:r>
        <w:t xml:space="preserve"> </w:t>
      </w:r>
      <w:r>
        <w:t xml:space="preserve">767,</w:t>
      </w:r>
      <w:r>
        <w:t xml:space="preserve"> </w:t>
      </w:r>
      <w:r>
        <w:t xml:space="preserve">772</w:t>
      </w:r>
      <w:r>
        <w:t xml:space="preserve"> </w:t>
      </w:r>
      <w:r>
        <w:t xml:space="preserve">(Ala.</w:t>
      </w:r>
      <w:r>
        <w:t xml:space="preserve"> </w:t>
      </w:r>
      <w:r>
        <w:t xml:space="preserve">Civ.</w:t>
      </w:r>
      <w:r>
        <w:t xml:space="preserve"> </w:t>
      </w:r>
      <w:r>
        <w:t xml:space="preserve">App.</w:t>
      </w:r>
      <w:r>
        <w:t xml:space="preserve"> </w:t>
      </w:r>
      <w:r>
        <w:t xml:space="preserve">2010)</w:t>
      </w:r>
      <w:r>
        <w:t xml:space="preserve">   </w:t>
      </w:r>
      <w:r>
        <w:tab/>
      </w:r>
      <w:r>
        <w:t xml:space="preserve">36</w:t>
      </w:r>
    </w:p>
    <w:p>
      <w:pPr>
        <w:keepLines/>
        <w:tabs>
          <w:tab w:val="right" w:leader="dot" w:pos="9360"/>
        </w:tabs>
        <w:spacing w:before="252" w:after="0" w:line="336" w:lineRule="exact"/>
        <w:ind w:left="420" w:right="1440" w:hanging="420"/>
      </w:pPr>
      <w:r>
        <w:rPr>
          <w:i/>
          <w:iCs/>
        </w:rPr>
        <w:t xml:space="preserve">Spinks</w:t>
      </w:r>
      <w:r>
        <w:rPr>
          <w:i/>
          <w:iCs/>
        </w:rPr>
        <w:t xml:space="preserve"> </w:t>
      </w:r>
      <w:r>
        <w:rPr>
          <w:i/>
          <w:iCs/>
        </w:rPr>
        <w:t xml:space="preserve">v.</w:t>
      </w:r>
      <w:r>
        <w:rPr>
          <w:i/>
          <w:iCs/>
        </w:rPr>
        <w:t xml:space="preserve"> </w:t>
      </w:r>
      <w:r>
        <w:rPr>
          <w:i/>
          <w:iCs/>
        </w:rPr>
        <w:t xml:space="preserve">Automation</w:t>
      </w:r>
      <w:r>
        <w:rPr>
          <w:i/>
          <w:iCs/>
        </w:rPr>
        <w:t xml:space="preserve"> </w:t>
      </w:r>
      <w:r>
        <w:rPr>
          <w:i/>
          <w:iCs/>
        </w:rPr>
        <w:t xml:space="preserve">Personnel</w:t>
      </w:r>
      <w:r>
        <w:rPr>
          <w:i/>
          <w:iCs/>
        </w:rPr>
        <w:t xml:space="preserve"> </w:t>
      </w:r>
      <w:r>
        <w:rPr>
          <w:i/>
          <w:iCs/>
        </w:rPr>
        <w:t xml:space="preserve">Services,</w:t>
      </w:r>
      <w:r>
        <w:rPr>
          <w:i/>
          <w:iCs/>
        </w:rPr>
        <w:t xml:space="preserve"> </w:t>
      </w:r>
      <w:r>
        <w:rPr>
          <w:i/>
          <w:iCs/>
        </w:rPr>
        <w:t xml:space="preserve">Inc.</w:t>
      </w:r>
      <w:r>
        <w:t xml:space="preserve">,</w:t>
      </w:r>
      <w:r>
        <w:t xml:space="preserve"> </w:t>
      </w:r>
      <w:r>
        <w:t xml:space="preserve">49</w:t>
      </w:r>
      <w:r>
        <w:t xml:space="preserve"> </w:t>
      </w:r>
      <w:r>
        <w:t xml:space="preserve">So.</w:t>
      </w:r>
      <w:r>
        <w:t xml:space="preserve"> </w:t>
      </w:r>
      <w:r>
        <w:t xml:space="preserve">3d</w:t>
      </w:r>
      <w:r>
        <w:t xml:space="preserve"> </w:t>
      </w:r>
      <w:r>
        <w:t xml:space="preserve">186,</w:t>
      </w:r>
      <w:r>
        <w:t xml:space="preserve"> </w:t>
      </w:r>
      <w:r>
        <w:t xml:space="preserve">190</w:t>
      </w:r>
      <w:r>
        <w:t xml:space="preserve"> </w:t>
      </w:r>
      <w:r>
        <w:t xml:space="preserve">(Ala.</w:t>
      </w:r>
      <w:r>
        <w:t xml:space="preserve"> </w:t>
      </w:r>
      <w:r>
        <w:t xml:space="preserve">2010)</w:t>
      </w:r>
      <w:r>
        <w:t xml:space="preserve">   </w:t>
      </w:r>
      <w:r>
        <w:tab/>
      </w:r>
      <w:r>
        <w:t xml:space="preserve">42</w:t>
      </w:r>
    </w:p>
    <w:p>
      <w:pPr>
        <w:keepLines/>
        <w:tabs>
          <w:tab w:val="right" w:leader="dot" w:pos="9360"/>
        </w:tabs>
        <w:spacing w:before="252" w:after="0" w:line="336" w:lineRule="exact"/>
        <w:ind w:left="420" w:right="1440" w:hanging="420"/>
      </w:pPr>
      <w:r>
        <w:rPr>
          <w:i/>
          <w:iCs/>
        </w:rPr>
        <w:t xml:space="preserve">State</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Indus.</w:t>
      </w:r>
      <w:r>
        <w:rPr>
          <w:i/>
          <w:iCs/>
        </w:rPr>
        <w:t xml:space="preserve"> </w:t>
      </w:r>
      <w:r>
        <w:rPr>
          <w:i/>
          <w:iCs/>
        </w:rPr>
        <w:t xml:space="preserve">Relations</w:t>
      </w:r>
      <w:r>
        <w:rPr>
          <w:i/>
          <w:iCs/>
        </w:rPr>
        <w:t xml:space="preserve"> </w:t>
      </w:r>
      <w:r>
        <w:rPr>
          <w:i/>
          <w:iCs/>
        </w:rPr>
        <w:t xml:space="preserve">v.</w:t>
      </w:r>
      <w:r>
        <w:rPr>
          <w:i/>
          <w:iCs/>
        </w:rPr>
        <w:t xml:space="preserve"> </w:t>
      </w:r>
      <w:r>
        <w:rPr>
          <w:i/>
          <w:iCs/>
        </w:rPr>
        <w:t xml:space="preserve">Bryant</w:t>
      </w:r>
      <w:r>
        <w:t xml:space="preserve">,</w:t>
      </w:r>
      <w:r>
        <w:t xml:space="preserve"> </w:t>
      </w:r>
      <w:r>
        <w:t xml:space="preserve">697</w:t>
      </w:r>
      <w:r>
        <w:t xml:space="preserve"> </w:t>
      </w:r>
      <w:r>
        <w:t xml:space="preserve">So.</w:t>
      </w:r>
      <w:r>
        <w:t xml:space="preserve"> </w:t>
      </w:r>
      <w:r>
        <w:t xml:space="preserve">2d</w:t>
      </w:r>
      <w:r>
        <w:t xml:space="preserve"> </w:t>
      </w:r>
      <w:r>
        <w:t xml:space="preserve">469,</w:t>
      </w:r>
      <w:r>
        <w:t xml:space="preserve"> </w:t>
      </w:r>
      <w:r>
        <w:t xml:space="preserve">470</w:t>
      </w:r>
      <w:r>
        <w:t xml:space="preserve"> </w:t>
      </w:r>
      <w:r>
        <w:t xml:space="preserve">(Ala.</w:t>
      </w:r>
      <w:r>
        <w:t xml:space="preserve"> </w:t>
      </w:r>
      <w:r>
        <w:t xml:space="preserve">Civ.</w:t>
      </w:r>
      <w:r>
        <w:t xml:space="preserve"> </w:t>
      </w:r>
      <w:r>
        <w:t xml:space="preserve">App.</w:t>
      </w:r>
      <w:r>
        <w:t xml:space="preserve"> </w:t>
      </w:r>
      <w:r>
        <w:t xml:space="preserve">1997)</w:t>
      </w:r>
      <w:r>
        <w:t xml:space="preserve">   </w:t>
      </w:r>
      <w:r>
        <w:tab/>
      </w:r>
      <w:r>
        <w:t xml:space="preserve">22</w:t>
      </w:r>
    </w:p>
    <w:p>
      <w:pPr>
        <w:keepLines/>
        <w:tabs>
          <w:tab w:val="right" w:leader="dot" w:pos="9360"/>
        </w:tabs>
        <w:spacing w:before="252" w:after="0" w:line="336" w:lineRule="exact"/>
        <w:ind w:left="420" w:right="1440" w:hanging="420"/>
      </w:pPr>
      <w:r>
        <w:rPr>
          <w:i/>
          <w:iCs/>
        </w:rPr>
        <w:t xml:space="preserve">State</w:t>
      </w:r>
      <w:r>
        <w:rPr>
          <w:i/>
          <w:iCs/>
        </w:rPr>
        <w:t xml:space="preserve"> </w:t>
      </w:r>
      <w:r>
        <w:rPr>
          <w:i/>
          <w:iCs/>
        </w:rPr>
        <w:t xml:space="preserve">of</w:t>
      </w:r>
      <w:r>
        <w:rPr>
          <w:i/>
          <w:iCs/>
        </w:rPr>
        <w:t xml:space="preserve"> </w:t>
      </w:r>
      <w:r>
        <w:rPr>
          <w:i/>
          <w:iCs/>
        </w:rPr>
        <w:t xml:space="preserve">Ala.</w:t>
      </w:r>
      <w:r>
        <w:rPr>
          <w:i/>
          <w:iCs/>
        </w:rPr>
        <w:t xml:space="preserve"> </w:t>
      </w:r>
      <w:r>
        <w:rPr>
          <w:i/>
          <w:iCs/>
        </w:rPr>
        <w:t xml:space="preserve">Highway</w:t>
      </w:r>
      <w:r>
        <w:rPr>
          <w:i/>
          <w:iCs/>
        </w:rPr>
        <w:t xml:space="preserve"> </w:t>
      </w:r>
      <w:r>
        <w:rPr>
          <w:i/>
          <w:iCs/>
        </w:rPr>
        <w:t xml:space="preserve">Dep’t</w:t>
      </w:r>
      <w:r>
        <w:rPr>
          <w:i/>
          <w:iCs/>
        </w:rPr>
        <w:t xml:space="preserve"> </w:t>
      </w:r>
      <w:r>
        <w:rPr>
          <w:i/>
          <w:iCs/>
        </w:rPr>
        <w:t xml:space="preserve">v.</w:t>
      </w:r>
      <w:r>
        <w:rPr>
          <w:i/>
          <w:iCs/>
        </w:rPr>
        <w:t xml:space="preserve"> </w:t>
      </w:r>
      <w:r>
        <w:rPr>
          <w:i/>
          <w:iCs/>
        </w:rPr>
        <w:t xml:space="preserve">Milton</w:t>
      </w:r>
      <w:r>
        <w:rPr>
          <w:i/>
          <w:iCs/>
        </w:rPr>
        <w:t xml:space="preserve"> </w:t>
      </w:r>
      <w:r>
        <w:rPr>
          <w:i/>
          <w:iCs/>
        </w:rPr>
        <w:t xml:space="preserve">Const.</w:t>
      </w:r>
      <w:r>
        <w:rPr>
          <w:i/>
          <w:iCs/>
        </w:rPr>
        <w:t xml:space="preserve"> </w:t>
      </w:r>
      <w:r>
        <w:rPr>
          <w:i/>
          <w:iCs/>
        </w:rPr>
        <w:t xml:space="preserve">Co.</w:t>
      </w:r>
      <w:r>
        <w:t xml:space="preserve">,</w:t>
      </w:r>
      <w:r>
        <w:t xml:space="preserve"> </w:t>
      </w:r>
      <w:r>
        <w:t xml:space="preserve">586</w:t>
      </w:r>
      <w:r>
        <w:t xml:space="preserve"> </w:t>
      </w:r>
      <w:r>
        <w:t xml:space="preserve">So.</w:t>
      </w:r>
      <w:r>
        <w:t xml:space="preserve"> </w:t>
      </w:r>
      <w:r>
        <w:t xml:space="preserve">2d</w:t>
      </w:r>
      <w:r>
        <w:t xml:space="preserve"> </w:t>
      </w:r>
      <w:r>
        <w:t xml:space="preserve">872,</w:t>
      </w:r>
      <w:r>
        <w:t xml:space="preserve"> </w:t>
      </w:r>
      <w:r>
        <w:t xml:space="preserve">875</w:t>
      </w:r>
      <w:r>
        <w:t xml:space="preserve"> </w:t>
      </w:r>
      <w:r>
        <w:t xml:space="preserve">(Ala.</w:t>
      </w:r>
      <w:r>
        <w:t xml:space="preserve"> </w:t>
      </w:r>
      <w:r>
        <w:t xml:space="preserve">1991)</w:t>
      </w:r>
      <w:r>
        <w:t xml:space="preserve">   </w:t>
      </w:r>
      <w:r>
        <w:tab/>
      </w:r>
      <w:r>
        <w:t xml:space="preserve">19</w:t>
      </w:r>
    </w:p>
    <w:p>
      <w:pPr>
        <w:keepLines/>
        <w:tabs>
          <w:tab w:val="right" w:leader="dot" w:pos="9360"/>
        </w:tabs>
        <w:spacing w:before="252" w:after="0" w:line="336" w:lineRule="exact"/>
        <w:ind w:left="420" w:right="1440" w:hanging="4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Marshall</w:t>
      </w:r>
      <w:r>
        <w:rPr>
          <w:i/>
          <w:iCs/>
        </w:rPr>
        <w:t xml:space="preserve"> </w:t>
      </w:r>
      <w:r>
        <w:rPr>
          <w:i/>
          <w:iCs/>
        </w:rPr>
        <w:t xml:space="preserve">v.</w:t>
      </w:r>
      <w:r>
        <w:rPr>
          <w:i/>
          <w:iCs/>
        </w:rPr>
        <w:t xml:space="preserve"> </w:t>
      </w:r>
      <w:r>
        <w:rPr>
          <w:i/>
          <w:iCs/>
        </w:rPr>
        <w:t xml:space="preserve">TY</w:t>
      </w:r>
      <w:r>
        <w:rPr>
          <w:i/>
          <w:iCs/>
        </w:rPr>
        <w:t xml:space="preserve"> </w:t>
      </w:r>
      <w:r>
        <w:rPr>
          <w:i/>
          <w:iCs/>
        </w:rPr>
        <w:t xml:space="preserve">Green’s</w:t>
      </w:r>
      <w:r>
        <w:rPr>
          <w:i/>
          <w:iCs/>
        </w:rPr>
        <w:t xml:space="preserve"> </w:t>
      </w:r>
      <w:r>
        <w:rPr>
          <w:i/>
          <w:iCs/>
        </w:rPr>
        <w:t xml:space="preserve">Massage</w:t>
      </w:r>
      <w:r>
        <w:rPr>
          <w:i/>
          <w:iCs/>
        </w:rPr>
        <w:t xml:space="preserve"> </w:t>
      </w:r>
      <w:r>
        <w:rPr>
          <w:i/>
          <w:iCs/>
        </w:rPr>
        <w:t xml:space="preserve">Therapy,</w:t>
      </w:r>
      <w:r>
        <w:rPr>
          <w:i/>
          <w:iCs/>
        </w:rPr>
        <w:t xml:space="preserve"> </w:t>
      </w:r>
      <w:r>
        <w:rPr>
          <w:i/>
          <w:iCs/>
        </w:rPr>
        <w:t xml:space="preserve">Inc.</w:t>
      </w:r>
      <w:r>
        <w:t xml:space="preserve">,</w:t>
      </w:r>
      <w:r>
        <w:t xml:space="preserve"> </w:t>
      </w:r>
      <w:r>
        <w:t xml:space="preserve">2021</w:t>
      </w:r>
      <w:r>
        <w:t xml:space="preserve"> </w:t>
      </w:r>
      <w:r>
        <w:t xml:space="preserve">WL</w:t>
      </w:r>
      <w:r>
        <w:t xml:space="preserve"> </w:t>
      </w:r>
      <w:r>
        <w:t xml:space="preserve">524492</w:t>
      </w:r>
      <w:r>
        <w:t xml:space="preserve"> </w:t>
      </w:r>
      <w:r>
        <w:t xml:space="preserve">(Feb.</w:t>
      </w:r>
      <w:r>
        <w:t xml:space="preserve"> </w:t>
      </w:r>
      <w:r>
        <w:t xml:space="preserve">12,</w:t>
      </w:r>
      <w:r>
        <w:t xml:space="preserve"> </w:t>
      </w:r>
      <w:r>
        <w:t xml:space="preserve">2021)</w:t>
      </w:r>
      <w:r>
        <w:t xml:space="preserve">   </w:t>
      </w:r>
      <w:r>
        <w:tab/>
      </w:r>
      <w:r>
        <w:t xml:space="preserve">32</w:t>
      </w:r>
    </w:p>
    <w:p>
      <w:pPr>
        <w:keepLines/>
        <w:tabs>
          <w:tab w:val="right" w:leader="dot" w:pos="9360"/>
        </w:tabs>
        <w:spacing w:before="252" w:after="0" w:line="336" w:lineRule="exact"/>
        <w:ind w:left="420" w:right="1440" w:hanging="420"/>
      </w:pPr>
      <w:r>
        <w:rPr>
          <w:i/>
          <w:iCs/>
        </w:rPr>
        <w:t xml:space="preserve">Thomas</w:t>
      </w:r>
      <w:r>
        <w:rPr>
          <w:i/>
          <w:iCs/>
        </w:rPr>
        <w:t xml:space="preserve"> </w:t>
      </w:r>
      <w:r>
        <w:rPr>
          <w:i/>
          <w:iCs/>
        </w:rPr>
        <w:t xml:space="preserve">v.</w:t>
      </w:r>
      <w:r>
        <w:rPr>
          <w:i/>
          <w:iCs/>
        </w:rPr>
        <w:t xml:space="preserve"> </w:t>
      </w:r>
      <w:r>
        <w:rPr>
          <w:i/>
          <w:iCs/>
        </w:rPr>
        <w:t xml:space="preserve">Heckler</w:t>
      </w:r>
      <w:r>
        <w:t xml:space="preserve">,</w:t>
      </w:r>
      <w:r>
        <w:t xml:space="preserve"> </w:t>
      </w:r>
      <w:r>
        <w:t xml:space="preserve">598</w:t>
      </w:r>
      <w:r>
        <w:t xml:space="preserve"> </w:t>
      </w:r>
      <w:r>
        <w:t xml:space="preserve">F.</w:t>
      </w:r>
      <w:r>
        <w:t xml:space="preserve"> </w:t>
      </w:r>
      <w:r>
        <w:t xml:space="preserve">Supp.</w:t>
      </w:r>
      <w:r>
        <w:t xml:space="preserve"> </w:t>
      </w:r>
      <w:r>
        <w:t xml:space="preserve">492</w:t>
      </w:r>
      <w:r>
        <w:t xml:space="preserve"> </w:t>
      </w:r>
      <w:r>
        <w:t xml:space="preserve">(M.D.</w:t>
      </w:r>
      <w:r>
        <w:t xml:space="preserve"> </w:t>
      </w:r>
      <w:r>
        <w:t xml:space="preserve">Ala.</w:t>
      </w:r>
      <w:r>
        <w:t xml:space="preserve"> </w:t>
      </w:r>
      <w:r>
        <w:t xml:space="preserve">1984)</w:t>
      </w:r>
      <w:r>
        <w:t xml:space="preserve">   </w:t>
      </w:r>
      <w:r>
        <w:tab/>
      </w:r>
      <w:r>
        <w:t xml:space="preserve">35</w:t>
      </w:r>
    </w:p>
    <w:p>
      <w:pPr>
        <w:keepLines/>
        <w:tabs>
          <w:tab w:val="right" w:leader="dot" w:pos="9360"/>
        </w:tabs>
        <w:spacing w:before="252" w:after="0" w:line="336" w:lineRule="exact"/>
        <w:ind w:left="420" w:right="1440" w:hanging="420"/>
      </w:pPr>
      <w:r>
        <w:rPr>
          <w:i/>
          <w:iCs/>
        </w:rPr>
        <w:t xml:space="preserve">Triple</w:t>
      </w:r>
      <w:r>
        <w:rPr>
          <w:i/>
          <w:iCs/>
        </w:rPr>
        <w:t xml:space="preserve"> </w:t>
      </w:r>
      <w:r>
        <w:rPr>
          <w:i/>
          <w:iCs/>
        </w:rPr>
        <w:t xml:space="preserve">J</w:t>
      </w:r>
      <w:r>
        <w:rPr>
          <w:i/>
          <w:iCs/>
        </w:rPr>
        <w:t xml:space="preserve"> </w:t>
      </w:r>
      <w:r>
        <w:rPr>
          <w:i/>
          <w:iCs/>
        </w:rPr>
        <w:t xml:space="preserve">Cattle,</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Chambers</w:t>
      </w:r>
      <w:r>
        <w:t xml:space="preserve">,</w:t>
      </w:r>
      <w:r>
        <w:t xml:space="preserve"> </w:t>
      </w:r>
      <w:r>
        <w:t xml:space="preserve">551</w:t>
      </w:r>
      <w:r>
        <w:t xml:space="preserve"> </w:t>
      </w:r>
      <w:r>
        <w:t xml:space="preserve">So.</w:t>
      </w:r>
      <w:r>
        <w:t xml:space="preserve"> </w:t>
      </w:r>
      <w:r>
        <w:t xml:space="preserve">2d</w:t>
      </w:r>
      <w:r>
        <w:t xml:space="preserve"> </w:t>
      </w:r>
      <w:r>
        <w:t xml:space="preserve">280,</w:t>
      </w:r>
      <w:r>
        <w:t xml:space="preserve"> </w:t>
      </w:r>
      <w:r>
        <w:t xml:space="preserve">283</w:t>
      </w:r>
      <w:r>
        <w:t xml:space="preserve"> </w:t>
      </w:r>
      <w:r>
        <w:t xml:space="preserve">(Ala.</w:t>
      </w:r>
      <w:r>
        <w:t xml:space="preserve"> </w:t>
      </w:r>
      <w:r>
        <w:t xml:space="preserve">1989)</w:t>
      </w:r>
      <w:r>
        <w:t xml:space="preserve">   </w:t>
      </w:r>
      <w:r>
        <w:tab/>
      </w:r>
      <w:r>
        <w:t xml:space="preserve">37</w:t>
      </w:r>
    </w:p>
    <w:p>
      <w:pPr>
        <w:keepLines/>
        <w:tabs>
          <w:tab w:val="right" w:leader="dot" w:pos="9360"/>
        </w:tabs>
        <w:spacing w:before="252" w:after="0" w:line="336" w:lineRule="exact"/>
        <w:ind w:left="420" w:right="1440" w:hanging="420"/>
      </w:pPr>
      <w:r>
        <w:rPr>
          <w:i/>
          <w:iCs/>
        </w:rPr>
        <w:t xml:space="preserve">Veitch</w:t>
      </w:r>
      <w:r>
        <w:rPr>
          <w:i/>
          <w:iCs/>
        </w:rPr>
        <w:t xml:space="preserve"> </w:t>
      </w:r>
      <w:r>
        <w:rPr>
          <w:i/>
          <w:iCs/>
        </w:rPr>
        <w:t xml:space="preserve">v.</w:t>
      </w:r>
      <w:r>
        <w:rPr>
          <w:i/>
          <w:iCs/>
        </w:rPr>
        <w:t xml:space="preserve"> </w:t>
      </w:r>
      <w:r>
        <w:rPr>
          <w:i/>
          <w:iCs/>
        </w:rPr>
        <w:t xml:space="preserve">Vowell</w:t>
      </w:r>
      <w:r>
        <w:t xml:space="preserve">,</w:t>
      </w:r>
      <w:r>
        <w:t xml:space="preserve"> </w:t>
      </w:r>
      <w:r>
        <w:t xml:space="preserve">266</w:t>
      </w:r>
      <w:r>
        <w:t xml:space="preserve"> </w:t>
      </w:r>
      <w:r>
        <w:t xml:space="preserve">So.</w:t>
      </w:r>
      <w:r>
        <w:t xml:space="preserve"> </w:t>
      </w:r>
      <w:r>
        <w:t xml:space="preserve">3d</w:t>
      </w:r>
      <w:r>
        <w:t xml:space="preserve"> </w:t>
      </w:r>
      <w:r>
        <w:t xml:space="preserve">678,</w:t>
      </w:r>
      <w:r>
        <w:t xml:space="preserve"> </w:t>
      </w:r>
      <w:r>
        <w:t xml:space="preserve">683</w:t>
      </w:r>
      <w:r>
        <w:t xml:space="preserve"> </w:t>
      </w:r>
      <w:r>
        <w:t xml:space="preserve">(Ala.</w:t>
      </w:r>
      <w:r>
        <w:t xml:space="preserve"> </w:t>
      </w:r>
      <w:r>
        <w:t xml:space="preserve">2018)</w:t>
      </w:r>
      <w:r>
        <w:t xml:space="preserve">   </w:t>
      </w:r>
      <w:r>
        <w:tab/>
      </w:r>
      <w:r>
        <w:t xml:space="preserve">31</w:t>
      </w:r>
    </w:p>
    <w:p>
      <w:pPr>
        <w:keepLines/>
        <w:tabs>
          <w:tab w:val="right" w:leader="dot" w:pos="9360"/>
        </w:tabs>
        <w:spacing w:before="252" w:after="0" w:line="336" w:lineRule="exact"/>
        <w:ind w:left="420" w:right="1440" w:hanging="420"/>
      </w:pPr>
      <w:r>
        <w:rPr>
          <w:i/>
          <w:iCs/>
        </w:rPr>
        <w:t xml:space="preserve">Wilbert</w:t>
      </w:r>
      <w:r>
        <w:rPr>
          <w:i/>
          <w:iCs/>
        </w:rPr>
        <w:t xml:space="preserve"> </w:t>
      </w:r>
      <w:r>
        <w:rPr>
          <w:i/>
          <w:iCs/>
        </w:rPr>
        <w:t xml:space="preserve">of</w:t>
      </w:r>
      <w:r>
        <w:rPr>
          <w:i/>
          <w:iCs/>
        </w:rPr>
        <w:t xml:space="preserve"> </w:t>
      </w:r>
      <w:r>
        <w:rPr>
          <w:i/>
          <w:iCs/>
        </w:rPr>
        <w:t xml:space="preserve">Birmingham,</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Jefferson</w:t>
      </w:r>
      <w:r>
        <w:rPr>
          <w:i/>
          <w:iCs/>
        </w:rPr>
        <w:t xml:space="preserve"> </w:t>
      </w:r>
      <w:r>
        <w:rPr>
          <w:i/>
          <w:iCs/>
        </w:rPr>
        <w:t xml:space="preserve">County,</w:t>
      </w:r>
      <w:r>
        <w:rPr>
          <w:i/>
          <w:iCs/>
        </w:rPr>
        <w:t xml:space="preserve"> </w:t>
      </w:r>
      <w:r>
        <w:rPr>
          <w:i/>
          <w:iCs/>
        </w:rPr>
        <w:t xml:space="preserve">L.L.C.</w:t>
      </w:r>
      <w:r>
        <w:t xml:space="preserve">,</w:t>
      </w:r>
      <w:r>
        <w:t xml:space="preserve"> </w:t>
      </w:r>
      <w:r>
        <w:t xml:space="preserve">2021</w:t>
      </w:r>
      <w:r>
        <w:t xml:space="preserve"> </w:t>
      </w:r>
      <w:r>
        <w:t xml:space="preserve">W.L.</w:t>
      </w:r>
      <w:r>
        <w:t xml:space="preserve"> </w:t>
      </w:r>
      <w:r>
        <w:t xml:space="preserve">1803638</w:t>
      </w:r>
      <w:r>
        <w:t xml:space="preserve"> </w:t>
      </w:r>
      <w:r>
        <w:t xml:space="preserve">(Ala.</w:t>
      </w:r>
      <w:r>
        <w:t xml:space="preserve"> </w:t>
      </w:r>
      <w:r>
        <w:t xml:space="preserve">2021)</w:t>
      </w:r>
      <w:r>
        <w:t xml:space="preserve">   </w:t>
      </w:r>
      <w:r>
        <w:tab/>
      </w:r>
      <w:r>
        <w:t xml:space="preserve">15</w:t>
      </w:r>
    </w:p>
    <w:p>
      <w:pPr>
        <w:keepNext/>
        <w:keepLines/>
        <w:spacing w:before="336" w:after="84" w:line="336" w:lineRule="exact"/>
        <w:ind w:left="0" w:firstLine="0"/>
        <w:jc w:val="left"/>
      </w:pPr>
      <w:r>
        <w:rPr>
          <w:b/>
          <w:bCs/>
        </w:rPr>
        <w:t xml:space="preserve">Statutes</w:t>
      </w:r>
      <w:r>
        <w:rPr>
          <w:b/>
          <w:bCs/>
        </w:rPr>
        <w:t xml:space="preserve"> </w:t>
      </w:r>
      <w:r>
        <w:rPr>
          <w:b/>
          <w:bCs/>
        </w:rPr>
        <w:t xml:space="preserve">and</w:t>
      </w:r>
      <w:r>
        <w:rPr>
          <w:b/>
          <w:bCs/>
        </w:rPr>
        <w:t xml:space="preserve"> </w:t>
      </w:r>
      <w:r>
        <w:rPr>
          <w:b/>
          <w:bCs/>
        </w:rPr>
        <w:t xml:space="preserve">Rules:</w:t>
      </w:r>
    </w:p>
    <w:p>
      <w:pPr>
        <w:keepLines/>
        <w:tabs>
          <w:tab w:val="right" w:leader="dot" w:pos="9360"/>
        </w:tabs>
        <w:spacing w:before="252" w:after="0" w:line="336" w:lineRule="exact"/>
        <w:ind w:left="420" w:right="1440" w:hanging="420"/>
      </w:pPr>
      <w:r>
        <w:t xml:space="preserve">Ala.</w:t>
      </w:r>
      <w:r>
        <w:t xml:space="preserve"> </w:t>
      </w:r>
      <w:r>
        <w:t xml:space="preserve">Code</w:t>
      </w:r>
      <w:r>
        <w:t xml:space="preserve"> </w:t>
      </w:r>
      <w:r>
        <w:t xml:space="preserve">§§</w:t>
      </w:r>
      <w:r>
        <w:t xml:space="preserve"> </w:t>
      </w:r>
      <w:r>
        <w:t xml:space="preserve">12-⁠11-⁠30</w:t>
      </w:r>
      <w:r>
        <w:t xml:space="preserve"> </w:t>
      </w:r>
      <w:r>
        <w:t xml:space="preserve">et</w:t>
      </w:r>
      <w:r>
        <w:t xml:space="preserve"> </w:t>
      </w:r>
      <w:r>
        <w:t xml:space="preserve">seq.</w:t>
      </w:r>
      <w:r>
        <w:t xml:space="preserve">   </w:t>
      </w:r>
      <w:r>
        <w:tab/>
      </w:r>
      <w:r>
        <w:t xml:space="preserve">18</w:t>
      </w:r>
    </w:p>
    <w:p>
      <w:pPr>
        <w:keepLines/>
        <w:tabs>
          <w:tab w:val="right" w:leader="dot" w:pos="9360"/>
        </w:tabs>
        <w:spacing w:before="252" w:after="0" w:line="336" w:lineRule="exact"/>
        <w:ind w:left="420" w:right="1440" w:hanging="420"/>
      </w:pPr>
      <w:r>
        <w:t xml:space="preserve">Ala.</w:t>
      </w:r>
      <w:r>
        <w:t xml:space="preserve"> </w:t>
      </w:r>
      <w:r>
        <w:t xml:space="preserve">Code</w:t>
      </w:r>
      <w:r>
        <w:t xml:space="preserve"> </w:t>
      </w:r>
      <w:r>
        <w:t xml:space="preserve">§</w:t>
      </w:r>
      <w:r>
        <w:t xml:space="preserve"> </w:t>
      </w:r>
      <w:r>
        <w:t xml:space="preserve">12-⁠2-⁠7</w:t>
      </w:r>
      <w:r>
        <w:t xml:space="preserve">   </w:t>
      </w:r>
      <w:r>
        <w:tab/>
      </w:r>
      <w:r>
        <w:t xml:space="preserve">9</w:t>
      </w:r>
    </w:p>
    <w:p>
      <w:pPr>
        <w:keepLines/>
        <w:tabs>
          <w:tab w:val="right" w:leader="dot" w:pos="9360"/>
        </w:tabs>
        <w:spacing w:before="252" w:after="0" w:line="336" w:lineRule="exact"/>
        <w:ind w:left="420" w:right="1440" w:hanging="420"/>
      </w:pPr>
      <w:r>
        <w:t xml:space="preserve">Ala.</w:t>
      </w:r>
      <w:r>
        <w:t xml:space="preserve"> </w:t>
      </w:r>
      <w:r>
        <w:t xml:space="preserve">Code</w:t>
      </w:r>
      <w:r>
        <w:t xml:space="preserve"> </w:t>
      </w:r>
      <w:r>
        <w:t xml:space="preserve">25-⁠4-⁠1</w:t>
      </w:r>
      <w:r>
        <w:t xml:space="preserve"> </w:t>
      </w:r>
      <w:r>
        <w:t xml:space="preserve">et</w:t>
      </w:r>
      <w:r>
        <w:t xml:space="preserve"> </w:t>
      </w:r>
      <w:r>
        <w:t xml:space="preserve">seq.</w:t>
      </w:r>
      <w:r>
        <w:t xml:space="preserve">   </w:t>
      </w:r>
      <w:r>
        <w:tab/>
      </w:r>
      <w:r>
        <w:t xml:space="preserve">21</w:t>
      </w:r>
    </w:p>
    <w:p>
      <w:pPr>
        <w:keepLines/>
        <w:tabs>
          <w:tab w:val="right" w:leader="dot" w:pos="9360"/>
        </w:tabs>
        <w:spacing w:before="252" w:after="0" w:line="336" w:lineRule="exact"/>
        <w:ind w:left="420" w:right="1440" w:hanging="420"/>
      </w:pPr>
      <w:r>
        <w:t xml:space="preserve">Ala.</w:t>
      </w:r>
      <w:r>
        <w:t xml:space="preserve"> </w:t>
      </w:r>
      <w:r>
        <w:t xml:space="preserve">Code</w:t>
      </w:r>
      <w:r>
        <w:t xml:space="preserve"> </w:t>
      </w:r>
      <w:r>
        <w:t xml:space="preserve">§</w:t>
      </w:r>
      <w:r>
        <w:t xml:space="preserve"> </w:t>
      </w:r>
      <w:r>
        <w:t xml:space="preserve">25-⁠4-⁠110</w:t>
      </w:r>
      <w:r>
        <w:t xml:space="preserve">   </w:t>
      </w:r>
      <w:r>
        <w:tab/>
      </w:r>
      <w:r>
        <w:t xml:space="preserve">25, 26</w:t>
      </w:r>
    </w:p>
    <w:p>
      <w:pPr>
        <w:keepLines/>
        <w:tabs>
          <w:tab w:val="right" w:leader="dot" w:pos="9360"/>
        </w:tabs>
        <w:spacing w:before="252" w:after="0" w:line="336" w:lineRule="exact"/>
        <w:ind w:left="420" w:right="3114" w:hanging="420"/>
      </w:pPr>
      <w:r>
        <w:t xml:space="preserve">Ala.</w:t>
      </w:r>
      <w:r>
        <w:t xml:space="preserve"> </w:t>
      </w:r>
      <w:r>
        <w:t xml:space="preserve">Code</w:t>
      </w:r>
      <w:r>
        <w:t xml:space="preserve"> </w:t>
      </w:r>
      <w:r>
        <w:t xml:space="preserve">§</w:t>
      </w:r>
      <w:r>
        <w:t xml:space="preserve"> </w:t>
      </w:r>
      <w:r>
        <w:t xml:space="preserve">25-⁠4-⁠118</w:t>
      </w:r>
      <w:r>
        <w:t xml:space="preserve">   </w:t>
      </w:r>
      <w:r>
        <w:tab/>
      </w:r>
      <w:r>
        <w:t xml:space="preserve">11, 15, 18, 20, 23, 25, 33</w:t>
      </w:r>
    </w:p>
    <w:p>
      <w:pPr>
        <w:keepLines/>
        <w:tabs>
          <w:tab w:val="right" w:leader="dot" w:pos="9360"/>
        </w:tabs>
        <w:spacing w:before="252" w:after="0" w:line="336" w:lineRule="exact"/>
        <w:ind w:left="420" w:right="2180" w:hanging="420"/>
      </w:pPr>
      <w:r>
        <w:t xml:space="preserve">Ala.</w:t>
      </w:r>
      <w:r>
        <w:t xml:space="preserve"> </w:t>
      </w:r>
      <w:r>
        <w:t xml:space="preserve">Code</w:t>
      </w:r>
      <w:r>
        <w:t xml:space="preserve"> </w:t>
      </w:r>
      <w:r>
        <w:t xml:space="preserve">§</w:t>
      </w:r>
      <w:r>
        <w:t xml:space="preserve"> </w:t>
      </w:r>
      <w:r>
        <w:t xml:space="preserve">36-⁠13-⁠8</w:t>
      </w:r>
      <w:r>
        <w:t xml:space="preserve">   </w:t>
      </w:r>
      <w:r>
        <w:tab/>
      </w:r>
      <w:r>
        <w:t xml:space="preserve">11, 15, 18, 19, 33</w:t>
      </w:r>
    </w:p>
    <w:p>
      <w:pPr>
        <w:keepLines/>
        <w:tabs>
          <w:tab w:val="right" w:leader="dot" w:pos="9360"/>
        </w:tabs>
        <w:spacing w:before="252" w:after="0" w:line="336" w:lineRule="exact"/>
        <w:ind w:left="420" w:right="1440" w:hanging="420"/>
      </w:pPr>
      <w:r>
        <w:t xml:space="preserve">Ala.</w:t>
      </w:r>
      <w:r>
        <w:t xml:space="preserve"> </w:t>
      </w:r>
      <w:r>
        <w:t xml:space="preserve">R.</w:t>
      </w:r>
      <w:r>
        <w:t xml:space="preserve"> </w:t>
      </w:r>
      <w:r>
        <w:t xml:space="preserve">Civ.</w:t>
      </w:r>
      <w:r>
        <w:t xml:space="preserve"> </w:t>
      </w:r>
      <w:r>
        <w:t xml:space="preserve">P.</w:t>
      </w:r>
      <w:r>
        <w:t xml:space="preserve"> </w:t>
      </w:r>
      <w:r>
        <w:t xml:space="preserve">65</w:t>
      </w:r>
      <w:r>
        <w:t xml:space="preserve">   </w:t>
      </w:r>
      <w:r>
        <w:tab/>
      </w:r>
      <w:r>
        <w:t xml:space="preserve">42</w:t>
      </w:r>
    </w:p>
    <w:p>
      <w:pPr>
        <w:keepLines/>
        <w:tabs>
          <w:tab w:val="right" w:leader="dot" w:pos="9360"/>
        </w:tabs>
        <w:spacing w:before="252" w:after="0" w:line="336" w:lineRule="exact"/>
        <w:ind w:left="420" w:right="1440" w:hanging="420"/>
      </w:pPr>
      <w:r>
        <w:t xml:space="preserve">Ala.</w:t>
      </w:r>
      <w:r>
        <w:t xml:space="preserve"> </w:t>
      </w:r>
      <w:r>
        <w:t xml:space="preserve">Const.</w:t>
      </w:r>
      <w:r>
        <w:t xml:space="preserve"> </w:t>
      </w:r>
      <w:r>
        <w:t xml:space="preserve">§</w:t>
      </w:r>
      <w:r>
        <w:t xml:space="preserve"> </w:t>
      </w:r>
      <w:r>
        <w:t xml:space="preserve">14</w:t>
      </w:r>
      <w:r>
        <w:t xml:space="preserve">   </w:t>
      </w:r>
      <w:r>
        <w:tab/>
      </w:r>
      <w:r>
        <w:t xml:space="preserve">18</w:t>
      </w:r>
    </w:p>
    <w:p>
      <w:pPr>
        <w:keepLines/>
        <w:tabs>
          <w:tab w:val="right" w:leader="dot" w:pos="9360"/>
        </w:tabs>
        <w:spacing w:before="252" w:after="0" w:line="336" w:lineRule="exact"/>
        <w:ind w:left="420" w:right="1440" w:hanging="420"/>
      </w:pPr>
      <w:r>
        <w:t xml:space="preserve">Ala.</w:t>
      </w:r>
      <w:r>
        <w:t xml:space="preserve"> </w:t>
      </w:r>
      <w:r>
        <w:t xml:space="preserve">Const.</w:t>
      </w:r>
      <w:r>
        <w:t xml:space="preserve"> </w:t>
      </w:r>
      <w:r>
        <w:t xml:space="preserve">§</w:t>
      </w:r>
      <w:r>
        <w:t xml:space="preserve"> </w:t>
      </w:r>
      <w:r>
        <w:t xml:space="preserve">120</w:t>
      </w:r>
      <w:r>
        <w:t xml:space="preserve">   </w:t>
      </w:r>
      <w:r>
        <w:tab/>
      </w:r>
      <w:r>
        <w:t xml:space="preserve">23</w:t>
      </w:r>
    </w:p>
    <w:p>
      <w:pPr>
        <w:keepLines/>
        <w:tabs>
          <w:tab w:val="right" w:leader="dot" w:pos="9360"/>
        </w:tabs>
        <w:spacing w:before="252" w:after="0" w:line="336" w:lineRule="exact"/>
        <w:ind w:left="420" w:right="1440" w:hanging="420"/>
      </w:pPr>
      <w:r>
        <w:t xml:space="preserve">Ark.</w:t>
      </w:r>
      <w:r>
        <w:t xml:space="preserve"> </w:t>
      </w:r>
      <w:r>
        <w:t xml:space="preserve">Code</w:t>
      </w:r>
      <w:r>
        <w:t xml:space="preserve"> </w:t>
      </w:r>
      <w:r>
        <w:t xml:space="preserve">Ann.</w:t>
      </w:r>
      <w:r>
        <w:t xml:space="preserve"> </w:t>
      </w:r>
      <w:r>
        <w:t xml:space="preserve">§</w:t>
      </w:r>
      <w:r>
        <w:t xml:space="preserve"> </w:t>
      </w:r>
      <w:r>
        <w:t xml:space="preserve">11-⁠10-⁠102</w:t>
      </w:r>
      <w:r>
        <w:t xml:space="preserve">   </w:t>
      </w:r>
      <w:r>
        <w:tab/>
      </w:r>
      <w:r>
        <w:t xml:space="preserve">24</w:t>
      </w:r>
    </w:p>
    <w:p>
      <w:pPr>
        <w:keepLines/>
        <w:tabs>
          <w:tab w:val="right" w:leader="dot" w:pos="9360"/>
        </w:tabs>
        <w:spacing w:before="252" w:after="0" w:line="336" w:lineRule="exact"/>
        <w:ind w:left="420" w:right="1440" w:hanging="420"/>
      </w:pPr>
      <w:r>
        <w:t xml:space="preserve">Ark.</w:t>
      </w:r>
      <w:r>
        <w:t xml:space="preserve"> </w:t>
      </w:r>
      <w:r>
        <w:t xml:space="preserve">Code</w:t>
      </w:r>
      <w:r>
        <w:t xml:space="preserve"> </w:t>
      </w:r>
      <w:r>
        <w:t xml:space="preserve">Ann.</w:t>
      </w:r>
      <w:r>
        <w:t xml:space="preserve"> </w:t>
      </w:r>
      <w:r>
        <w:t xml:space="preserve">§</w:t>
      </w:r>
      <w:r>
        <w:t xml:space="preserve"> </w:t>
      </w:r>
      <w:r>
        <w:t xml:space="preserve">11-⁠10-⁠312</w:t>
      </w:r>
      <w:r>
        <w:t xml:space="preserve">   </w:t>
      </w:r>
      <w:r>
        <w:tab/>
      </w:r>
      <w:r>
        <w:t xml:space="preserve">24</w:t>
      </w:r>
    </w:p>
    <w:p>
      <w:pPr>
        <w:keepLines/>
        <w:tabs>
          <w:tab w:val="right" w:leader="dot" w:pos="9360"/>
        </w:tabs>
        <w:spacing w:before="252" w:after="0" w:line="336" w:lineRule="exact"/>
        <w:ind w:left="420" w:right="1440" w:hanging="420"/>
      </w:pPr>
      <w:r>
        <w:t xml:space="preserve">Md.</w:t>
      </w:r>
      <w:r>
        <w:t xml:space="preserve"> </w:t>
      </w:r>
      <w:r>
        <w:t xml:space="preserve">Code</w:t>
      </w:r>
      <w:r>
        <w:t xml:space="preserve"> </w:t>
      </w:r>
      <w:r>
        <w:t xml:space="preserve">Ann.,</w:t>
      </w:r>
      <w:r>
        <w:t xml:space="preserve"> </w:t>
      </w:r>
      <w:r>
        <w:t xml:space="preserve">Lab.</w:t>
      </w:r>
      <w:r>
        <w:t xml:space="preserve"> </w:t>
      </w:r>
      <w:r>
        <w:t xml:space="preserve">&amp;</w:t>
      </w:r>
      <w:r>
        <w:t xml:space="preserve"> </w:t>
      </w:r>
      <w:r>
        <w:t xml:space="preserve">Empl.</w:t>
      </w:r>
      <w:r>
        <w:t xml:space="preserve"> </w:t>
      </w:r>
      <w:r>
        <w:t xml:space="preserve">§</w:t>
      </w:r>
      <w:r>
        <w:t xml:space="preserve"> </w:t>
      </w:r>
      <w:r>
        <w:t xml:space="preserve">8-⁠310</w:t>
      </w:r>
      <w:r>
        <w:t xml:space="preserve">   </w:t>
      </w:r>
      <w:r>
        <w:tab/>
      </w:r>
      <w:r>
        <w:t xml:space="preserve">20</w:t>
      </w:r>
    </w:p>
    <w:p>
      <w:pPr>
        <w:keepLines/>
        <w:tabs>
          <w:tab w:val="right" w:leader="dot" w:pos="9360"/>
        </w:tabs>
        <w:spacing w:before="252" w:after="0" w:line="336" w:lineRule="exact"/>
        <w:ind w:left="420" w:right="1440" w:hanging="420"/>
      </w:pPr>
      <w:r>
        <w:t xml:space="preserve">40</w:t>
      </w:r>
      <w:r>
        <w:t xml:space="preserve"> </w:t>
      </w:r>
      <w:r>
        <w:t xml:space="preserve">Okl.</w:t>
      </w:r>
      <w:r>
        <w:t xml:space="preserve"> </w:t>
      </w:r>
      <w:r>
        <w:t xml:space="preserve">Stat.</w:t>
      </w:r>
      <w:r>
        <w:t xml:space="preserve"> </w:t>
      </w:r>
      <w:r>
        <w:t xml:space="preserve">§</w:t>
      </w:r>
      <w:r>
        <w:t xml:space="preserve"> </w:t>
      </w:r>
      <w:r>
        <w:t xml:space="preserve">4-⁠313</w:t>
      </w:r>
      <w:r>
        <w:t xml:space="preserve">   </w:t>
      </w:r>
      <w:r>
        <w:tab/>
      </w:r>
      <w:r>
        <w:t xml:space="preserve">23, 24</w:t>
      </w:r>
    </w:p>
    <w:p>
      <w:pPr>
        <w:keepLines/>
        <w:tabs>
          <w:tab w:val="right" w:leader="dot" w:pos="9360"/>
        </w:tabs>
        <w:spacing w:before="252" w:after="0" w:line="336" w:lineRule="exact"/>
        <w:ind w:left="420" w:right="1440" w:hanging="420"/>
      </w:pPr>
      <w:r>
        <w:t xml:space="preserve">40</w:t>
      </w:r>
      <w:r>
        <w:t xml:space="preserve"> </w:t>
      </w:r>
      <w:r>
        <w:t xml:space="preserve">Okl.</w:t>
      </w:r>
      <w:r>
        <w:t xml:space="preserve"> </w:t>
      </w:r>
      <w:r>
        <w:t xml:space="preserve">Stat.</w:t>
      </w:r>
      <w:r>
        <w:t xml:space="preserve"> </w:t>
      </w:r>
      <w:r>
        <w:t xml:space="preserve">§</w:t>
      </w:r>
      <w:r>
        <w:t xml:space="preserve"> </w:t>
      </w:r>
      <w:r>
        <w:t xml:space="preserve">1-⁠103</w:t>
      </w:r>
      <w:r>
        <w:t xml:space="preserve">   </w:t>
      </w:r>
      <w:r>
        <w:tab/>
      </w:r>
      <w:r>
        <w:t xml:space="preserve">23, 24</w:t>
      </w:r>
    </w:p>
    <w:p>
      <w:pPr>
        <w:keepLines/>
        <w:tabs>
          <w:tab w:val="right" w:leader="dot" w:pos="9360"/>
        </w:tabs>
        <w:spacing w:before="252" w:after="0" w:line="336" w:lineRule="exact"/>
        <w:ind w:left="420" w:right="1440" w:hanging="420"/>
      </w:pPr>
      <w:r>
        <w:t xml:space="preserve">42</w:t>
      </w:r>
      <w:r>
        <w:t xml:space="preserve"> </w:t>
      </w:r>
      <w:r>
        <w:t xml:space="preserve">U.S.C.</w:t>
      </w:r>
      <w:r>
        <w:t xml:space="preserve"> </w:t>
      </w:r>
      <w:r>
        <w:t xml:space="preserve">§§</w:t>
      </w:r>
      <w:r>
        <w:t xml:space="preserve"> </w:t>
      </w:r>
      <w:r>
        <w:t xml:space="preserve">1101(a),</w:t>
      </w:r>
      <w:r>
        <w:t xml:space="preserve"> </w:t>
      </w:r>
      <w:r>
        <w:t xml:space="preserve">1104(a),</w:t>
      </w:r>
      <w:r>
        <w:t xml:space="preserve"> </w:t>
      </w:r>
      <w:r>
        <w:t xml:space="preserve">1105(a)</w:t>
      </w:r>
      <w:r>
        <w:t xml:space="preserve">   </w:t>
      </w:r>
      <w:r>
        <w:tab/>
      </w:r>
      <w:r>
        <w:t xml:space="preserve">38</w:t>
      </w:r>
    </w:p>
    <w:p>
      <w:pPr>
        <w:keepLines/>
        <w:tabs>
          <w:tab w:val="right" w:leader="dot" w:pos="9360"/>
        </w:tabs>
        <w:spacing w:before="252" w:after="0" w:line="336" w:lineRule="exact"/>
        <w:ind w:left="420" w:right="1440" w:hanging="420"/>
      </w:pPr>
      <w:r>
        <w:t xml:space="preserve">15</w:t>
      </w:r>
      <w:r>
        <w:t xml:space="preserve"> </w:t>
      </w:r>
      <w:r>
        <w:t xml:space="preserve">U.S.C.</w:t>
      </w:r>
      <w:r>
        <w:t xml:space="preserve"> </w:t>
      </w:r>
      <w:r>
        <w:t xml:space="preserve">§§</w:t>
      </w:r>
      <w:r>
        <w:t xml:space="preserve"> </w:t>
      </w:r>
      <w:r>
        <w:t xml:space="preserve">9023(d),</w:t>
      </w:r>
      <w:r>
        <w:t xml:space="preserve"> </w:t>
      </w:r>
      <w:r>
        <w:t xml:space="preserve">9025(d)</w:t>
      </w:r>
      <w:r>
        <w:t xml:space="preserve">   </w:t>
      </w:r>
      <w:r>
        <w:tab/>
      </w:r>
      <w:r>
        <w:t xml:space="preserve">38</w:t>
      </w:r>
    </w:p>
    <w:p>
      <w:pPr>
        <w:keepNext/>
        <w:keepLines/>
        <w:spacing w:before="336" w:after="84" w:line="33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252" w:after="0" w:line="336" w:lineRule="exact"/>
        <w:ind w:left="420" w:right="1440" w:hanging="420"/>
      </w:pPr>
      <w:r>
        <w:t xml:space="preserve">11A</w:t>
      </w:r>
      <w:r>
        <w:t xml:space="preserve"> </w:t>
      </w:r>
      <w:r>
        <w:t xml:space="preserve">Fed.</w:t>
      </w:r>
      <w:r>
        <w:t xml:space="preserve"> </w:t>
      </w:r>
      <w:r>
        <w:t xml:space="preserve">Prac.</w:t>
      </w:r>
      <w:r>
        <w:t xml:space="preserve"> </w:t>
      </w:r>
      <w:r>
        <w:t xml:space="preserve">&amp;</w:t>
      </w:r>
      <w:r>
        <w:t xml:space="preserve"> </w:t>
      </w:r>
      <w:r>
        <w:t xml:space="preserve">Proc.</w:t>
      </w:r>
      <w:r>
        <w:t xml:space="preserve"> </w:t>
      </w:r>
      <w:r>
        <w:t xml:space="preserve">§</w:t>
      </w:r>
      <w:r>
        <w:t xml:space="preserve"> </w:t>
      </w:r>
      <w:r>
        <w:t xml:space="preserve">2954</w:t>
      </w:r>
      <w:r>
        <w:t xml:space="preserve"> </w:t>
      </w:r>
      <w:r>
        <w:t xml:space="preserve">(3d</w:t>
      </w:r>
      <w:r>
        <w:t xml:space="preserve"> </w:t>
      </w:r>
      <w:r>
        <w:t xml:space="preserve">ed.)</w:t>
      </w:r>
      <w:r>
        <w:t xml:space="preserve">   </w:t>
      </w:r>
      <w:r>
        <w:tab/>
      </w:r>
      <w:r>
        <w:t xml:space="preserve">42</w:t>
      </w:r>
    </w:p>
    <w:p>
      <w:pPr>
        <w:keepLines/>
        <w:tabs>
          <w:tab w:val="right" w:leader="dot" w:pos="9360"/>
        </w:tabs>
        <w:spacing w:before="252" w:after="0" w:line="336" w:lineRule="exact"/>
        <w:ind w:left="420" w:right="1440" w:hanging="420"/>
      </w:pPr>
      <w:r>
        <w:t xml:space="preserve">U.S.</w:t>
      </w:r>
      <w:r>
        <w:t xml:space="preserve"> </w:t>
      </w:r>
      <w:r>
        <w:t xml:space="preserve">Dep’t</w:t>
      </w:r>
      <w:r>
        <w:t xml:space="preserve"> </w:t>
      </w:r>
      <w:r>
        <w:t xml:space="preserve">of</w:t>
      </w:r>
      <w:r>
        <w:t xml:space="preserve"> </w:t>
      </w:r>
      <w:r>
        <w:t xml:space="preserve">Labor,</w:t>
      </w:r>
      <w:r>
        <w:t xml:space="preserve"> </w:t>
      </w:r>
      <w:r>
        <w:t xml:space="preserve">Unemployment</w:t>
      </w:r>
      <w:r>
        <w:t xml:space="preserve"> </w:t>
      </w:r>
      <w:r>
        <w:t xml:space="preserve">Insurance</w:t>
      </w:r>
      <w:r>
        <w:t xml:space="preserve"> </w:t>
      </w:r>
      <w:r>
        <w:t xml:space="preserve">Program</w:t>
      </w:r>
      <w:r>
        <w:t xml:space="preserve"> </w:t>
      </w:r>
      <w:r>
        <w:t xml:space="preserve">Letter</w:t>
      </w:r>
      <w:r>
        <w:t xml:space="preserve"> </w:t>
      </w:r>
      <w:r>
        <w:t xml:space="preserve">No.</w:t>
      </w:r>
      <w:r>
        <w:t xml:space="preserve"> </w:t>
      </w:r>
      <w:r>
        <w:t xml:space="preserve">16-⁠20,</w:t>
      </w:r>
      <w:r>
        <w:t xml:space="preserve"> </w:t>
      </w:r>
      <w:r>
        <w:t xml:space="preserve">Change</w:t>
      </w:r>
      <w:r>
        <w:t xml:space="preserve"> </w:t>
      </w:r>
      <w:r>
        <w:t xml:space="preserve">6</w:t>
      </w:r>
      <w:r>
        <w:t xml:space="preserve">   </w:t>
      </w:r>
      <w:r>
        <w:tab/>
      </w:r>
      <w:r>
        <w:t xml:space="preserve">26</w:t>
      </w:r>
    </w:p>
    <w:p>
      <w:pPr>
        <w:keepLines/>
        <w:tabs>
          <w:tab w:val="right" w:leader="dot" w:pos="9360"/>
        </w:tabs>
        <w:spacing w:before="252" w:after="0" w:line="336" w:lineRule="exact"/>
        <w:ind w:left="420" w:right="1440" w:hanging="420"/>
      </w:pPr>
      <w:r>
        <w:t xml:space="preserve">U.S.</w:t>
      </w:r>
      <w:r>
        <w:t xml:space="preserve"> </w:t>
      </w:r>
      <w:r>
        <w:t xml:space="preserve">Bureau</w:t>
      </w:r>
      <w:r>
        <w:t xml:space="preserve"> </w:t>
      </w:r>
      <w:r>
        <w:t xml:space="preserve">of</w:t>
      </w:r>
      <w:r>
        <w:t xml:space="preserve"> </w:t>
      </w:r>
      <w:r>
        <w:t xml:space="preserve">Labor</w:t>
      </w:r>
      <w:r>
        <w:t xml:space="preserve"> </w:t>
      </w:r>
      <w:r>
        <w:t xml:space="preserve">Statistics,</w:t>
      </w:r>
      <w:r>
        <w:t xml:space="preserve"> </w:t>
      </w:r>
      <w:r>
        <w:t xml:space="preserve">Employment</w:t>
      </w:r>
      <w:r>
        <w:t xml:space="preserve"> </w:t>
      </w:r>
      <w:r>
        <w:t xml:space="preserve">Situation</w:t>
      </w:r>
      <w:r>
        <w:t xml:space="preserve"> </w:t>
      </w:r>
      <w:r>
        <w:t xml:space="preserve">Summary</w:t>
      </w:r>
      <w:r>
        <w:t xml:space="preserve"> </w:t>
      </w:r>
      <w:r>
        <w:t xml:space="preserve">June</w:t>
      </w:r>
      <w:r>
        <w:t xml:space="preserve"> </w:t>
      </w:r>
      <w:r>
        <w:t xml:space="preserve">2021</w:t>
      </w:r>
      <w:r>
        <w:t xml:space="preserve"> </w:t>
      </w:r>
      <w:r>
        <w:t xml:space="preserve">(July</w:t>
      </w:r>
      <w:r>
        <w:t xml:space="preserve"> </w:t>
      </w:r>
      <w:r>
        <w:t xml:space="preserve">2021),</w:t>
      </w:r>
      <w:r>
        <w:t xml:space="preserve"> </w:t>
      </w:r>
      <w:r>
        <w:t xml:space="preserve">https://​www.​bls.​gov/​news.​release/​empsit.​nr0.​htm</w:t>
      </w:r>
      <w:r>
        <w:t xml:space="preserve"> </w:t>
      </w:r>
      <w:r>
        <w:t xml:space="preserve">(last</w:t>
      </w:r>
      <w:r>
        <w:t xml:space="preserve"> </w:t>
      </w:r>
      <w:r>
        <w:t xml:space="preserve">visited</w:t>
      </w:r>
      <w:r>
        <w:t xml:space="preserve"> </w:t>
      </w:r>
      <w:r>
        <w:t xml:space="preserve">August</w:t>
      </w:r>
      <w:r>
        <w:t xml:space="preserve"> </w:t>
      </w:r>
      <w:r>
        <w:t xml:space="preserve">5,</w:t>
      </w:r>
      <w:r>
        <w:t xml:space="preserve"> </w:t>
      </w:r>
      <w:r>
        <w:t xml:space="preserve">2021)</w:t>
      </w:r>
      <w:r>
        <w:t xml:space="preserve">   </w:t>
      </w:r>
      <w:r>
        <w:tab/>
      </w:r>
      <w:r>
        <w:t xml:space="preserve">39</w:t>
      </w:r>
    </w:p>
    <w:p>
      <w:pPr>
        <w:keepLines/>
        <w:tabs>
          <w:tab w:val="right" w:leader="dot" w:pos="9360"/>
        </w:tabs>
        <w:spacing w:before="252" w:after="0" w:line="336" w:lineRule="exact"/>
        <w:ind w:left="420" w:right="1440" w:hanging="420"/>
      </w:pPr>
      <w:r>
        <w:t xml:space="preserve">https://​arindube.​com/​2021/​07/​18/​early-​impacts-​of-​the-​expiration-​of-​pandemic-​unemployment-​insurance-​programs/</w:t>
      </w:r>
      <w:r>
        <w:t xml:space="preserve"> </w:t>
      </w:r>
      <w:r>
        <w:t xml:space="preserve">(last</w:t>
      </w:r>
      <w:r>
        <w:t xml:space="preserve"> </w:t>
      </w:r>
      <w:r>
        <w:t xml:space="preserve">visited</w:t>
      </w:r>
      <w:r>
        <w:t xml:space="preserve"> </w:t>
      </w:r>
      <w:r>
        <w:t xml:space="preserve">August</w:t>
      </w:r>
      <w:r>
        <w:t xml:space="preserve"> </w:t>
      </w:r>
      <w:r>
        <w:t xml:space="preserve">5,</w:t>
      </w:r>
      <w:r>
        <w:t xml:space="preserve"> </w:t>
      </w:r>
      <w:r>
        <w:t xml:space="preserve">2021)</w:t>
      </w:r>
      <w:r>
        <w:t xml:space="preserve">   </w:t>
      </w:r>
      <w:r>
        <w:tab/>
      </w:r>
      <w:r>
        <w:t xml:space="preserve">41</w:t>
      </w:r>
    </w:p>
    <w:p>
      <w:pPr>
        <w:pageBreakBefore/>
        <w:spacing w:before="0" w:after="0" w:line="1" w:lineRule="exact"/>
      </w:pPr>
    </w:p>
    <w:p>
      <w:pPr>
        <w:keepNext/>
        <w:keepLines/>
        <w:spacing w:before="0" w:after="336" w:line="33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JURISDICTION</w:t>
      </w:r>
    </w:p>
    <w:p>
      <w:pPr>
        <w:pStyle w:val="BodyText"/>
      </w:pPr>
      <w:r>
        <w:t xml:space="preserve">Pursuant to Alabama Code §12-⁠2-⁠7</w:t>
      </w:r>
      <w:r>
        <w:t xml:space="preserve"> </w:t>
      </w:r>
      <w:r>
        <w:t xml:space="preserve">this Court has jurisdiction over this appeal from Montgomery County Circuit Court. Because plaintiffs filed their appeal the same day that the circuit court entered its order, the appeal is timely.</w:t>
      </w:r>
    </w:p>
    <w:p>
      <w:pPr>
        <w:keepNext/>
        <w:keepLines/>
        <w:spacing w:before="448" w:after="336" w:line="33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Plaintiffs seek to have Alabama officials to rescind their decision to cease participate in the federal pandemic unemployment compensation benefits program and reinstate those programs retroactive to the date of termination. This case was filed against Kay Ivey, in her official capacity as Governor of Alabama, and Fitzgerald Washington, in his official capacity of Secretary of the Alabama Department of Labor based on statutes that require cooperation with federal officials that includes participation in programs that bring federal funds to Alabama. Plaintiffs have demonstrated the hardship experienced by them as a result of the State’s decision.</w:t>
      </w:r>
    </w:p>
    <w:p>
      <w:pPr>
        <w:pStyle w:val="BodyText"/>
      </w:pPr>
      <w:r>
        <w:t xml:space="preserve">A complaint, a Motion for a Preliminary Injunction, and a supporting memorandum of law was filed on August 10, 2021. App. 1-⁠97. On August 19, 2021, the circuit court entered an order setting a status conference. App. 101. On August 23, 2021, Plaintiffs filed a motion seeking to have the hearing on the preliminary injunction motion either at or before the status conference. App. 103. On August 24, 2021, Plaintiffs filed a supplemental statement in further support of their prior motions. App. 110-⁠166.</w:t>
      </w:r>
    </w:p>
    <w:p>
      <w:pPr>
        <w:pStyle w:val="BodyText"/>
      </w:pPr>
      <w:r>
        <w:t xml:space="preserve">After a status conference on August 31, 2021, the circuit court set a hearing on Defendants’ Motion to Dismiss for September 8, 2021; Defendants had yet to file a motion to dismiss at that time. App. 167. Plaintiffs moved for a simultaneous hearing of their Motion for a Preliminary Injunction. App. 169. Defendants moved to dismiss on September 3, 2021. App. 172. Plaintiffs replied to the motions and filed a submission in support of their reply on September 7, 2021. App. 286.</w:t>
      </w:r>
    </w:p>
    <w:p>
      <w:pPr>
        <w:pStyle w:val="BodyText"/>
      </w:pPr>
      <w:r>
        <w:t xml:space="preserve">On September 8, 2021, the court heard arguments on the motion to dismiss and the Motion for a Preliminary Injunction. On September 10, 2021, Plaintiffs filed a submission showing that their case was not moot. App. 320-⁠325. On September 13, 2021, the court entered an order denying the Motion for a Preliminary Injunction and dismissing Plaintiffs’ case. App. 326.</w:t>
      </w:r>
    </w:p>
    <w:p>
      <w:pPr>
        <w:pStyle w:val="BodyText"/>
      </w:pPr>
      <w:r>
        <w:t xml:space="preserve">Plaintiffs appealed to this Court on September 13, 2021.</w:t>
      </w:r>
    </w:p>
    <w:p>
      <w:pPr>
        <w:keepNext/>
        <w:keepLines/>
        <w:spacing w:before="448" w:after="336" w:line="33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p>
    <w:p>
      <w:pPr>
        <w:pStyle w:val="BodyText"/>
      </w:pPr>
      <w:r>
        <w:t xml:space="preserve">1. When read together, do Ala. Code 25-⁠4-⁠118</w:t>
      </w:r>
      <w:r>
        <w:t xml:space="preserve"> </w:t>
      </w:r>
      <w:r>
        <w:t xml:space="preserve">and Ala. Code 36-⁠13-⁠8</w:t>
      </w:r>
      <w:r>
        <w:t xml:space="preserve"> </w:t>
      </w:r>
      <w:r>
        <w:t xml:space="preserve">create a duty in Governor Ivey (as chief executive of the State) and Secretary Washington to fully participate in unemployment compensation programs offered by the federal government?</w:t>
      </w:r>
    </w:p>
    <w:p>
      <w:pPr>
        <w:pStyle w:val="BodyText"/>
      </w:pPr>
      <w:r>
        <w:t xml:space="preserve">2. Are the Defendants protected from being required to exercise the duty created by 25-⁠4-⁠118</w:t>
      </w:r>
      <w:r>
        <w:t xml:space="preserve"> </w:t>
      </w:r>
      <w:r>
        <w:t xml:space="preserve">and 36-⁠13-⁠8</w:t>
      </w:r>
      <w:r>
        <w:t xml:space="preserve"> </w:t>
      </w:r>
      <w:r>
        <w:t xml:space="preserve">by sovereign immunity?</w:t>
      </w:r>
    </w:p>
    <w:p>
      <w:pPr>
        <w:pStyle w:val="BodyText"/>
      </w:pPr>
      <w:r>
        <w:t xml:space="preserve">3. Are the Plaintiffs claims barred by laches based on their delay of several months in filing this action?</w:t>
      </w:r>
    </w:p>
    <w:p>
      <w:pPr>
        <w:pStyle w:val="BodyText"/>
      </w:pPr>
      <w:r>
        <w:t xml:space="preserve">4. Are the Plaintiffs claims moot because relief is no longer available?</w:t>
      </w:r>
    </w:p>
    <w:p>
      <w:pPr>
        <w:pStyle w:val="BodyText"/>
      </w:pPr>
      <w:r>
        <w:t xml:space="preserve">5. Are the Plaintiffs entitled to a preliminary injunction requiring Defendants to rescind their termination of participation in the federal pandemic unemployment compensation programs?</w:t>
      </w:r>
    </w:p>
    <w:p>
      <w:pPr>
        <w:keepNext/>
        <w:keepLines/>
        <w:spacing w:before="448" w:after="336" w:line="33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FACTS</w:t>
      </w:r>
    </w:p>
    <w:p>
      <w:pPr>
        <w:pStyle w:val="BodyText"/>
      </w:pPr>
      <w:r>
        <w:t xml:space="preserve">Shentel Hawkins worked as a customer service representative at MetroPCS until she had a miscarriage and was hospitalized. App. 17. Ms. Hawkins was off work for a total of two weeks, during which time she kept in touch with her supervisor and requested leave. When she was physically able to return to work, MetroPCS told her that she was no longer needed and no longer had a job. Ms. Hawkins applied for unemployment compensation and was approved for regular unemployment compensation benefits and pandemic unemployment compensation in 2020 and renewed in 2021. She received $135 per week in regular benefits and $600 and then $300 a week in pandemic benefits. Although she remained eligible for benefits, Defendants discontinued the program in June 2021. She has applied for numerous jobs without success. She needs more reliable transportation to work, but the loss of pandemic unemployment benefits placed that out of reach.</w:t>
      </w:r>
    </w:p>
    <w:p>
      <w:pPr>
        <w:pStyle w:val="BodyText"/>
      </w:pPr>
      <w:r>
        <w:t xml:space="preserve">Ashlee Lindsey was a full-time substitute teacher in Montgomery until COVID shut the schools down. App. 19. She applied for regular and pandemic unemployment. The Department of Labor approved her application, paid pandemic benefits, and extended her eligibility. These benefits ended when Defendants discontinued pandemic unemployment programs in June 2021. Her attempts at finding employment have been unsuccessful, with many potential employers refusing to hire her for being “overqualified”. She has exhausted all her savings and is at risk of losing her vehicle and her housing.</w:t>
      </w:r>
    </w:p>
    <w:p>
      <w:pPr>
        <w:pStyle w:val="BodyText"/>
      </w:pPr>
      <w:r>
        <w:t xml:space="preserve">Jimmie George worked approximately six years for a pizza restaurant in Gulf Shores that stayed open during COVID. App. 21. Mr. George’s employer was aware of his health problems, which caused pneumonia twice and multiple respiratory infections and put him at risk of severe complications from COVID. The employer filed an unemployment compensation claim for Mr. George, which the Alabama Department of Labor approved and later extended. At the time that Defendants opted out of pandemic benefits, Mr. George was still entitled to $700 in potential pandemic unemployment compensation. Mr. George sold some of his belongings to pay rent and other bills. He obtained loans from several people. He is just about out of things to sell and just about out of people from whom to try to borrow money.</w:t>
      </w:r>
    </w:p>
    <w:p>
      <w:pPr>
        <w:pStyle w:val="BodyText"/>
      </w:pPr>
      <w:r>
        <w:t xml:space="preserve">Christina Fox has worked at Jimmy John’s for eight years, but COVID caused her to be limited to part-time for approximately nine hours per week at a rate of thirteen dollars per hour. App. 23. Ms. Fox applied for unemployment compensation and was approved for regular and pandemic benefits in 2020 and renewed in 2021. She received $275 per week in regular benefits and $600 and then $300 a week in pandemic benefits. Both stopped in June 2021 even though she remained eligible. Ms. Fox used up almost all her savings even as she relied on credit cards to help cover expenses after the federal benefits stopped in Alabama. Without pandemic unemployment compensation benefits, she does not know how she will be able to pay rent and utility bills, pay for the cell phone she needs to look for work, make car payments, pay for car insurance, and buy food and medicines going forward.</w:t>
      </w:r>
    </w:p>
    <w:p>
      <w:pPr>
        <w:pStyle w:val="BodyText"/>
      </w:pPr>
      <w:r>
        <w:t xml:space="preserve">All four plaintiffs are suffering irreparable damage because of Defendants’ decision to terminate Alabama’s participation in federal pandemic unemployment compensation benefits.</w:t>
      </w:r>
    </w:p>
    <w:p>
      <w:pPr>
        <w:keepNext/>
        <w:keepLines/>
        <w:spacing w:before="448" w:after="336" w:line="33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question before this Court is whether the circuit court had subject-matter jurisdiction over plaintiffs’ action against Governor Ivey and one of her agents, which presents a question of law.</w:t>
      </w:r>
      <w:r>
        <w:t xml:space="preserve"> </w:t>
      </w:r>
      <w:r>
        <w:rPr>
          <w:i/>
          <w:iCs/>
        </w:rPr>
        <w:t xml:space="preserve">Wilbert</w:t>
      </w:r>
      <w:r>
        <w:rPr>
          <w:i/>
          <w:iCs/>
        </w:rPr>
        <w:t xml:space="preserve"> </w:t>
      </w:r>
      <w:r>
        <w:rPr>
          <w:i/>
          <w:iCs/>
        </w:rPr>
        <w:t xml:space="preserve">of Birmingham, L.L.C. v. Jefferson County, L.L.C.</w:t>
      </w:r>
      <w:r>
        <w:t xml:space="preserve">, 2021 W.L. 1803638 (Ala. 2021);</w:t>
      </w:r>
      <w:r>
        <w:t xml:space="preserve"> </w:t>
      </w:r>
      <w:r>
        <w:rPr>
          <w:i/>
          <w:iCs/>
        </w:rPr>
        <w:t xml:space="preserve">Ex parte Terry</w:t>
      </w:r>
      <w:r>
        <w:t xml:space="preserve">, 957 So. 2d 455 (Ala. 2006). Therefore, the Court reviews the dismissal de novo.</w:t>
      </w:r>
      <w:r>
        <w:t xml:space="preserve"> </w:t>
      </w:r>
      <w:r>
        <w:rPr>
          <w:i/>
          <w:iCs/>
        </w:rPr>
        <w:t xml:space="preserve">Wilbert</w:t>
      </w:r>
      <w:r>
        <w:t xml:space="preserve">;</w:t>
      </w:r>
      <w:r>
        <w:t xml:space="preserve"> </w:t>
      </w:r>
      <w:r>
        <w:rPr>
          <w:i/>
          <w:iCs/>
        </w:rPr>
        <w:t xml:space="preserve">BT Sec. Corp. v.</w:t>
      </w:r>
      <w:r>
        <w:rPr>
          <w:i/>
          <w:iCs/>
        </w:rPr>
        <w:t xml:space="preserve"> </w:t>
      </w:r>
      <w:r>
        <w:rPr>
          <w:i/>
          <w:iCs/>
        </w:rPr>
        <w:t xml:space="preserve">W.R. Huff Asset Mgmt. Co.</w:t>
      </w:r>
      <w:r>
        <w:t xml:space="preserve">, 891 So. 2d 310, 312 (Ala. 2004). Since the trial court denied the motion for preliminary injunction on a question of law without considering any disputed facts, this Court reviews the denial de novo.</w:t>
      </w:r>
      <w:r>
        <w:t xml:space="preserve"> </w:t>
      </w:r>
      <w:r>
        <w:rPr>
          <w:i/>
          <w:iCs/>
        </w:rPr>
        <w:t xml:space="preserve">Miller v. Riley</w:t>
      </w:r>
      <w:r>
        <w:t xml:space="preserve">, 37 So. 3d 768, 772 (Ala. 2009);</w:t>
      </w:r>
      <w:r>
        <w:t xml:space="preserve"> </w:t>
      </w:r>
      <w:r>
        <w:rPr>
          <w:i/>
          <w:iCs/>
        </w:rPr>
        <w:t xml:space="preserve">Holiday Isle,</w:t>
      </w:r>
      <w:r>
        <w:rPr>
          <w:i/>
          <w:iCs/>
        </w:rPr>
        <w:t xml:space="preserve"> </w:t>
      </w:r>
      <w:r>
        <w:rPr>
          <w:i/>
          <w:iCs/>
        </w:rPr>
        <w:t xml:space="preserve">L.L.C. v. Adkins</w:t>
      </w:r>
      <w:r>
        <w:t xml:space="preserve">, 12 So. 3d 1173, 1175-⁠1176 (Ala. 2008) (citations omitted).</w:t>
      </w:r>
    </w:p>
    <w:p>
      <w:pPr>
        <w:keepNext/>
        <w:keepLines/>
        <w:spacing w:before="448" w:after="336" w:line="33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ARGUMENT</w:t>
      </w:r>
    </w:p>
    <w:p>
      <w:pPr>
        <w:pStyle w:val="BodyText"/>
      </w:pPr>
      <w:r>
        <w:t xml:space="preserve">The single operative question in this case is: When read together, do Ala. Code 25-⁠4-⁠118</w:t>
      </w:r>
      <w:r>
        <w:t xml:space="preserve"> </w:t>
      </w:r>
      <w:r>
        <w:t xml:space="preserve">and Ala. Code 36-⁠13-⁠8</w:t>
      </w:r>
      <w:r>
        <w:t xml:space="preserve"> </w:t>
      </w:r>
      <w:r>
        <w:t xml:space="preserve">create a duty in Governor Ivey (as chief executive of the State) and Secretary Washington to fully participate in unemployment compensation programs offered by the federal government? Although the circuit court dismissed this lawsuit on the basis of sovereign immunity, its reason was its belief that Defendants were under no legal duty to continue participating in the federal pandemic unemployment compensation programs. See</w:t>
      </w:r>
      <w:r>
        <w:t xml:space="preserve"> </w:t>
      </w:r>
      <w:r>
        <w:rPr>
          <w:i/>
          <w:iCs/>
        </w:rPr>
        <w:t xml:space="preserve">Ex parte Russell</w:t>
      </w:r>
      <w:r>
        <w:t xml:space="preserve">, 31 So. 3d 694 (Ala. Civ. App. 2009). While this Court has the power to affirm the trial court’s decision if it can be sustained under any legal theory,</w:t>
      </w:r>
      <w:r>
        <w:t xml:space="preserve"> </w:t>
      </w:r>
      <w:r>
        <w:rPr>
          <w:i/>
          <w:iCs/>
        </w:rPr>
        <w:t xml:space="preserve">General Motors Corp. v. Stokes Chevrolet</w:t>
      </w:r>
      <w:r>
        <w:t xml:space="preserve">, 885 So. 2d 119, 124 (Ala. 2004), the Plaintiffs believe that if the court determines there is such a duty, this Court should not affirm on any ground because of the social and economic impact of the Defendants failing to comply with that duty.</w:t>
      </w:r>
    </w:p>
    <w:p>
      <w:pPr>
        <w:pStyle w:val="BodyText"/>
      </w:pPr>
      <w:r>
        <w:t xml:space="preserve">The Defendants argue, in their Motion to Dismiss, that the Plaintiffs lack standing to proceed in this case on three grounds: mootness, sovereign immunity, and lack of standing to sue Director Washington. The Defendants further argue that Plaintiffs fail to state a claim for which relief can be granted. Finally, the Defendants argue that the Plaintiffs’ suit is barred by laches.</w:t>
      </w:r>
    </w:p>
    <w:p>
      <w:pPr>
        <w:pStyle w:val="BodyText"/>
      </w:pPr>
      <w:r>
        <w:t xml:space="preserve">These defenses can all be summed up in two broad arguments. First, that there is no duty to participate in the federal unemployment programs and thus no legal action that can avoid sovereign immunity. Second, that if the Court were to order them to comply, that they would be unable to do so because of the delay in the issuance of the Court’s order.</w:t>
      </w:r>
    </w:p>
    <w:p>
      <w:pPr>
        <w:pStyle w:val="BodyText"/>
      </w:pPr>
      <w:r>
        <w:t xml:space="preserve">Similarly, the Defendants, in their response to the Motion for Preliminary Injunction, argue that the Plaintiffs’ motion should be denied since they are unlikely to prevail because there is no duty on Defendants to participate in the programs. In the Defendants’ opposition, they further argue that the burden on the Defendants will be greater that the harm that foregoing the benefits will have on 500,000 unemployed Alabamians. It is the Plaintiffs’ position that this position is unsustainable, and this Court is once again brought back to the question of whether or not create a duty.</w:t>
      </w:r>
    </w:p>
    <w:p>
      <w:pPr>
        <w:keepNext/>
        <w:keepLines/>
        <w:spacing w:before="448" w:after="336" w:line="336" w:lineRule="exact"/>
        <w:ind w:left="0" w:firstLine="0"/>
        <w:jc w:val="center"/>
      </w:pPr>
      <w:r>
        <w:rPr>
          <w:b/>
          <w:bCs/>
        </w:rPr>
        <w:t xml:space="preserve">ARGUMENT</w:t>
      </w:r>
    </w:p>
    <w:p>
      <w:pPr>
        <w:keepNext/>
        <w:keepLines/>
        <w:spacing w:before="336" w:after="224" w:line="336" w:lineRule="exact"/>
        <w:ind w:left="720" w:hanging="720"/>
        <w:jc w:val="left"/>
      </w:pPr>
      <w:r>
        <w:rPr>
          <w:b/>
          <w:bCs/>
        </w:rPr>
        <w:t xml:space="preserve">I.</w:t>
      </w:r>
      <w:r>
        <w:rPr>
          <w:b/>
          <w:bCs/>
        </w:rPr>
        <w:tab/>
      </w:r>
      <w:r>
        <w:rPr>
          <w:b/>
          <w:bCs/>
        </w:rPr>
        <w:t xml:space="preserve">THE</w:t>
      </w:r>
      <w:r>
        <w:rPr>
          <w:b/>
          <w:bCs/>
        </w:rPr>
        <w:t xml:space="preserve"> </w:t>
      </w:r>
      <w:r>
        <w:rPr>
          <w:b/>
          <w:bCs/>
        </w:rPr>
        <w:t xml:space="preserve">COMPLAINT</w:t>
      </w:r>
      <w:r>
        <w:rPr>
          <w:b/>
          <w:bCs/>
        </w:rPr>
        <w:t xml:space="preserve"> </w:t>
      </w:r>
      <w:r>
        <w:rPr>
          <w:b/>
          <w:bCs/>
        </w:rPr>
        <w:t xml:space="preserve">REQUESTS</w:t>
      </w:r>
      <w:r>
        <w:rPr>
          <w:b/>
          <w:bCs/>
        </w:rPr>
        <w:t xml:space="preserve"> </w:t>
      </w:r>
      <w:r>
        <w:rPr>
          <w:b/>
          <w:bCs/>
        </w:rPr>
        <w:t xml:space="preserve">RELIEF</w:t>
      </w:r>
      <w:r>
        <w:rPr>
          <w:b/>
          <w:bCs/>
        </w:rPr>
        <w:t xml:space="preserve"> </w:t>
      </w:r>
      <w:r>
        <w:rPr>
          <w:b/>
          <w:bCs/>
        </w:rPr>
        <w:t xml:space="preserve">THAT</w:t>
      </w:r>
      <w:r>
        <w:rPr>
          <w:b/>
          <w:bCs/>
        </w:rPr>
        <w:t xml:space="preserve"> </w:t>
      </w:r>
      <w:r>
        <w:rPr>
          <w:b/>
          <w:bCs/>
        </w:rPr>
        <w:t xml:space="preserve">IS</w:t>
      </w:r>
      <w:r>
        <w:rPr>
          <w:b/>
          <w:bCs/>
        </w:rPr>
        <w:t xml:space="preserve"> </w:t>
      </w:r>
      <w:r>
        <w:rPr>
          <w:b/>
          <w:bCs/>
        </w:rPr>
        <w:t xml:space="preserve">WITHIN</w:t>
      </w:r>
      <w:r>
        <w:rPr>
          <w:b/>
          <w:bCs/>
        </w:rPr>
        <w:t xml:space="preserve"> </w:t>
      </w:r>
      <w:r>
        <w:rPr>
          <w:b/>
          <w:bCs/>
        </w:rPr>
        <w:t xml:space="preserve">THE</w:t>
      </w:r>
      <w:r>
        <w:rPr>
          <w:b/>
          <w:bCs/>
        </w:rPr>
        <w:t xml:space="preserve"> </w:t>
      </w:r>
      <w:r>
        <w:rPr>
          <w:b/>
          <w:bCs/>
        </w:rPr>
        <w:t xml:space="preserve">POWER</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TRIAL</w:t>
      </w:r>
      <w:r>
        <w:rPr>
          <w:b/>
          <w:bCs/>
        </w:rPr>
        <w:t xml:space="preserve"> </w:t>
      </w:r>
      <w:r>
        <w:rPr>
          <w:b/>
          <w:bCs/>
        </w:rPr>
        <w:t xml:space="preserve">COURT</w:t>
      </w:r>
      <w:r>
        <w:rPr>
          <w:b/>
          <w:bCs/>
        </w:rPr>
        <w:t xml:space="preserve"> </w:t>
      </w:r>
      <w:r>
        <w:rPr>
          <w:b/>
          <w:bCs/>
        </w:rPr>
        <w:t xml:space="preserve">TO</w:t>
      </w:r>
      <w:r>
        <w:rPr>
          <w:b/>
          <w:bCs/>
        </w:rPr>
        <w:t xml:space="preserve"> </w:t>
      </w:r>
      <w:r>
        <w:rPr>
          <w:b/>
          <w:bCs/>
        </w:rPr>
        <w:t xml:space="preserve">GRANT</w:t>
      </w:r>
      <w:r>
        <w:rPr>
          <w:b/>
          <w:bCs/>
        </w:rPr>
        <w:t xml:space="preserve"> </w:t>
      </w:r>
      <w:r>
        <w:rPr>
          <w:b/>
          <w:bCs/>
        </w:rPr>
        <w:t xml:space="preserve">AND</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BARRED</w:t>
      </w:r>
      <w:r>
        <w:rPr>
          <w:b/>
          <w:bCs/>
        </w:rPr>
        <w:t xml:space="preserve"> </w:t>
      </w:r>
      <w:r>
        <w:rPr>
          <w:b/>
          <w:bCs/>
        </w:rPr>
        <w:t xml:space="preserve">BY</w:t>
      </w:r>
      <w:r>
        <w:rPr>
          <w:b/>
          <w:bCs/>
        </w:rPr>
        <w:t xml:space="preserve"> </w:t>
      </w:r>
      <w:r>
        <w:rPr>
          <w:b/>
          <w:bCs/>
        </w:rPr>
        <w:t xml:space="preserve">SOVEREIGN</w:t>
      </w:r>
      <w:r>
        <w:rPr>
          <w:b/>
          <w:bCs/>
        </w:rPr>
        <w:t xml:space="preserve"> </w:t>
      </w:r>
      <w:r>
        <w:rPr>
          <w:b/>
          <w:bCs/>
        </w:rPr>
        <w:t xml:space="preserve">IMMUNITY</w:t>
      </w:r>
      <w:r>
        <w:rPr>
          <w:b/>
          <w:bCs/>
        </w:rPr>
        <w:t xml:space="preserve"> </w:t>
      </w:r>
      <w:r>
        <w:rPr>
          <w:b/>
          <w:bCs/>
        </w:rPr>
        <w:t xml:space="preserve">OR</w:t>
      </w:r>
      <w:r>
        <w:rPr>
          <w:b/>
          <w:bCs/>
        </w:rPr>
        <w:t xml:space="preserve"> </w:t>
      </w:r>
      <w:r>
        <w:rPr>
          <w:b/>
          <w:bCs/>
        </w:rPr>
        <w:t xml:space="preserve">ANY</w:t>
      </w:r>
      <w:r>
        <w:rPr>
          <w:b/>
          <w:bCs/>
        </w:rPr>
        <w:t xml:space="preserve"> </w:t>
      </w:r>
      <w:r>
        <w:rPr>
          <w:b/>
          <w:bCs/>
        </w:rPr>
        <w:t xml:space="preserve">OTHER</w:t>
      </w:r>
      <w:r>
        <w:rPr>
          <w:b/>
          <w:bCs/>
        </w:rPr>
        <w:t xml:space="preserve"> </w:t>
      </w:r>
      <w:r>
        <w:rPr>
          <w:b/>
          <w:bCs/>
        </w:rPr>
        <w:t xml:space="preserve">LEGAL</w:t>
      </w:r>
      <w:r>
        <w:rPr>
          <w:b/>
          <w:bCs/>
        </w:rPr>
        <w:t xml:space="preserve"> </w:t>
      </w:r>
      <w:r>
        <w:rPr>
          <w:b/>
          <w:bCs/>
        </w:rPr>
        <w:t xml:space="preserve">DEFENSE.</w:t>
      </w:r>
    </w:p>
    <w:p>
      <w:pPr>
        <w:keepNext/>
        <w:keepLines/>
        <w:spacing w:before="280" w:after="224" w:line="336" w:lineRule="exact"/>
        <w:ind w:left="720" w:hanging="720"/>
        <w:jc w:val="left"/>
      </w:pPr>
      <w:r>
        <w:rPr>
          <w:b/>
          <w:bCs/>
        </w:rPr>
        <w:t xml:space="preserve">A.</w:t>
      </w:r>
      <w:r>
        <w:rPr>
          <w:b/>
          <w:bCs/>
        </w:rPr>
        <w:tab/>
      </w:r>
      <w:r>
        <w:rPr>
          <w:b/>
          <w:bCs/>
        </w:rPr>
        <w:t xml:space="preserve">When</w:t>
      </w:r>
      <w:r>
        <w:rPr>
          <w:b/>
          <w:bCs/>
        </w:rPr>
        <w:t xml:space="preserve"> </w:t>
      </w:r>
      <w:r>
        <w:rPr>
          <w:b/>
          <w:bCs/>
        </w:rPr>
        <w:t xml:space="preserve">read</w:t>
      </w:r>
      <w:r>
        <w:rPr>
          <w:b/>
          <w:bCs/>
        </w:rPr>
        <w:t xml:space="preserve"> </w:t>
      </w:r>
      <w:r>
        <w:rPr>
          <w:b/>
          <w:bCs/>
        </w:rPr>
        <w:t xml:space="preserve">together,</w:t>
      </w:r>
      <w:r>
        <w:rPr>
          <w:b/>
          <w:bCs/>
        </w:rPr>
        <w:t xml:space="preserve"> </w:t>
      </w:r>
      <w:r>
        <w:rPr>
          <w:b/>
          <w:bCs/>
        </w:rPr>
        <w:t xml:space="preserve">Ala.</w:t>
      </w:r>
      <w:r>
        <w:rPr>
          <w:b/>
          <w:bCs/>
        </w:rPr>
        <w:t xml:space="preserve"> </w:t>
      </w:r>
      <w:r>
        <w:rPr>
          <w:b/>
          <w:bCs/>
        </w:rPr>
        <w:t xml:space="preserve">Code</w:t>
      </w:r>
      <w:r>
        <w:rPr>
          <w:b/>
          <w:bCs/>
        </w:rPr>
        <w:t xml:space="preserve"> </w:t>
      </w:r>
      <w:r>
        <w:rPr>
          <w:b/>
          <w:bCs/>
        </w:rPr>
        <w:t xml:space="preserve">25-⁠4-⁠118</w:t>
      </w:r>
      <w:r>
        <w:rPr>
          <w:b/>
          <w:bCs/>
        </w:rPr>
        <w:t xml:space="preserve"> </w:t>
      </w:r>
      <w:r>
        <w:rPr>
          <w:b/>
          <w:bCs/>
        </w:rPr>
        <w:t xml:space="preserve">and</w:t>
      </w:r>
      <w:r>
        <w:rPr>
          <w:b/>
          <w:bCs/>
        </w:rPr>
        <w:t xml:space="preserve"> </w:t>
      </w:r>
      <w:r>
        <w:rPr>
          <w:b/>
          <w:bCs/>
        </w:rPr>
        <w:t xml:space="preserve">Ala.</w:t>
      </w:r>
      <w:r>
        <w:rPr>
          <w:b/>
          <w:bCs/>
        </w:rPr>
        <w:t xml:space="preserve"> </w:t>
      </w:r>
      <w:r>
        <w:rPr>
          <w:b/>
          <w:bCs/>
        </w:rPr>
        <w:t xml:space="preserve">Code</w:t>
      </w:r>
      <w:r>
        <w:rPr>
          <w:b/>
          <w:bCs/>
        </w:rPr>
        <w:t xml:space="preserve"> </w:t>
      </w:r>
      <w:r>
        <w:rPr>
          <w:b/>
          <w:bCs/>
        </w:rPr>
        <w:t xml:space="preserve">36-⁠13-⁠8</w:t>
      </w:r>
      <w:r>
        <w:rPr>
          <w:b/>
          <w:bCs/>
        </w:rPr>
        <w:t xml:space="preserve"> </w:t>
      </w:r>
      <w:r>
        <w:rPr>
          <w:b/>
          <w:bCs/>
        </w:rPr>
        <w:t xml:space="preserve">create</w:t>
      </w:r>
      <w:r>
        <w:rPr>
          <w:b/>
          <w:bCs/>
        </w:rPr>
        <w:t xml:space="preserve"> </w:t>
      </w:r>
      <w:r>
        <w:rPr>
          <w:b/>
          <w:bCs/>
        </w:rPr>
        <w:t xml:space="preserve">a</w:t>
      </w:r>
      <w:r>
        <w:rPr>
          <w:b/>
          <w:bCs/>
        </w:rPr>
        <w:t xml:space="preserve"> </w:t>
      </w:r>
      <w:r>
        <w:rPr>
          <w:b/>
          <w:bCs/>
        </w:rPr>
        <w:t xml:space="preserve">duty</w:t>
      </w:r>
      <w:r>
        <w:rPr>
          <w:b/>
          <w:bCs/>
        </w:rPr>
        <w:t xml:space="preserve"> </w:t>
      </w:r>
      <w:r>
        <w:rPr>
          <w:b/>
          <w:bCs/>
        </w:rPr>
        <w:t xml:space="preserve">in</w:t>
      </w:r>
      <w:r>
        <w:rPr>
          <w:b/>
          <w:bCs/>
        </w:rPr>
        <w:t xml:space="preserve"> </w:t>
      </w:r>
      <w:r>
        <w:rPr>
          <w:b/>
          <w:bCs/>
        </w:rPr>
        <w:t xml:space="preserve">the</w:t>
      </w:r>
      <w:r>
        <w:rPr>
          <w:b/>
          <w:bCs/>
        </w:rPr>
        <w:t xml:space="preserve"> </w:t>
      </w:r>
      <w:r>
        <w:rPr>
          <w:b/>
          <w:bCs/>
        </w:rPr>
        <w:t xml:space="preserve">governor</w:t>
      </w:r>
      <w:r>
        <w:rPr>
          <w:b/>
          <w:bCs/>
        </w:rPr>
        <w:t xml:space="preserve"> </w:t>
      </w:r>
      <w:r>
        <w:rPr>
          <w:b/>
          <w:bCs/>
        </w:rPr>
        <w:t xml:space="preserve">and</w:t>
      </w:r>
      <w:r>
        <w:rPr>
          <w:b/>
          <w:bCs/>
        </w:rPr>
        <w:t xml:space="preserve"> </w:t>
      </w:r>
      <w:r>
        <w:rPr>
          <w:b/>
          <w:bCs/>
        </w:rPr>
        <w:t xml:space="preserve">Secretary</w:t>
      </w:r>
      <w:r>
        <w:rPr>
          <w:b/>
          <w:bCs/>
        </w:rPr>
        <w:t xml:space="preserve"> </w:t>
      </w:r>
      <w:r>
        <w:rPr>
          <w:b/>
          <w:bCs/>
        </w:rPr>
        <w:t xml:space="preserve">Washington</w:t>
      </w:r>
      <w:r>
        <w:rPr>
          <w:b/>
          <w:bCs/>
        </w:rPr>
        <w:t xml:space="preserve"> </w:t>
      </w:r>
      <w:r>
        <w:rPr>
          <w:b/>
          <w:bCs/>
        </w:rPr>
        <w:t xml:space="preserve">to</w:t>
      </w:r>
      <w:r>
        <w:rPr>
          <w:b/>
          <w:bCs/>
        </w:rPr>
        <w:t xml:space="preserve"> </w:t>
      </w:r>
      <w:r>
        <w:rPr>
          <w:b/>
          <w:bCs/>
        </w:rPr>
        <w:t xml:space="preserve">fully</w:t>
      </w:r>
      <w:r>
        <w:rPr>
          <w:b/>
          <w:bCs/>
        </w:rPr>
        <w:t xml:space="preserve"> </w:t>
      </w:r>
      <w:r>
        <w:rPr>
          <w:b/>
          <w:bCs/>
        </w:rPr>
        <w:t xml:space="preserve">participate</w:t>
      </w:r>
      <w:r>
        <w:rPr>
          <w:b/>
          <w:bCs/>
        </w:rPr>
        <w:t xml:space="preserve"> </w:t>
      </w:r>
      <w:r>
        <w:rPr>
          <w:b/>
          <w:bCs/>
        </w:rPr>
        <w:t xml:space="preserve">in</w:t>
      </w:r>
      <w:r>
        <w:rPr>
          <w:b/>
          <w:bCs/>
        </w:rPr>
        <w:t xml:space="preserve"> </w:t>
      </w:r>
      <w:r>
        <w:rPr>
          <w:b/>
          <w:bCs/>
        </w:rPr>
        <w:t xml:space="preserve">unemployment</w:t>
      </w:r>
      <w:r>
        <w:rPr>
          <w:b/>
          <w:bCs/>
        </w:rPr>
        <w:t xml:space="preserve"> </w:t>
      </w:r>
      <w:r>
        <w:rPr>
          <w:b/>
          <w:bCs/>
        </w:rPr>
        <w:t xml:space="preserve">compensation</w:t>
      </w:r>
      <w:r>
        <w:rPr>
          <w:b/>
          <w:bCs/>
        </w:rPr>
        <w:t xml:space="preserve"> </w:t>
      </w:r>
      <w:r>
        <w:rPr>
          <w:b/>
          <w:bCs/>
        </w:rPr>
        <w:t xml:space="preserve">programs</w:t>
      </w:r>
      <w:r>
        <w:rPr>
          <w:b/>
          <w:bCs/>
        </w:rPr>
        <w:t xml:space="preserve"> </w:t>
      </w:r>
      <w:r>
        <w:rPr>
          <w:b/>
          <w:bCs/>
        </w:rPr>
        <w:t xml:space="preserve">offered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federal</w:t>
      </w:r>
      <w:r>
        <w:rPr>
          <w:b/>
          <w:bCs/>
        </w:rPr>
        <w:t xml:space="preserve"> </w:t>
      </w:r>
      <w:r>
        <w:rPr>
          <w:b/>
          <w:bCs/>
        </w:rPr>
        <w:t xml:space="preserve">government.</w:t>
      </w:r>
      <w:r>
        <w:rPr>
          <w:b/>
          <w:bCs/>
        </w:rPr>
        <w:t xml:space="preserve"> </w:t>
      </w:r>
      <w:r>
        <w:rPr>
          <w:b/>
          <w:bCs/>
        </w:rPr>
        <w:t xml:space="preserve">Since</w:t>
      </w:r>
      <w:r>
        <w:rPr>
          <w:b/>
          <w:bCs/>
        </w:rPr>
        <w:t xml:space="preserve"> </w:t>
      </w:r>
      <w:r>
        <w:rPr>
          <w:b/>
          <w:bCs/>
        </w:rPr>
        <w:t xml:space="preserve">this</w:t>
      </w:r>
      <w:r>
        <w:rPr>
          <w:b/>
          <w:bCs/>
        </w:rPr>
        <w:t xml:space="preserve"> </w:t>
      </w:r>
      <w:r>
        <w:rPr>
          <w:b/>
          <w:bCs/>
        </w:rPr>
        <w:t xml:space="preserve">is</w:t>
      </w:r>
      <w:r>
        <w:rPr>
          <w:b/>
          <w:bCs/>
        </w:rPr>
        <w:t xml:space="preserve"> </w:t>
      </w:r>
      <w:r>
        <w:rPr>
          <w:b/>
          <w:bCs/>
        </w:rPr>
        <w:t xml:space="preserve">a</w:t>
      </w:r>
      <w:r>
        <w:rPr>
          <w:b/>
          <w:bCs/>
        </w:rPr>
        <w:t xml:space="preserve"> </w:t>
      </w:r>
      <w:r>
        <w:rPr>
          <w:b/>
          <w:bCs/>
        </w:rPr>
        <w:t xml:space="preserve">mandatory</w:t>
      </w:r>
      <w:r>
        <w:rPr>
          <w:b/>
          <w:bCs/>
        </w:rPr>
        <w:t xml:space="preserve"> </w:t>
      </w:r>
      <w:r>
        <w:rPr>
          <w:b/>
          <w:bCs/>
        </w:rPr>
        <w:t xml:space="preserve">legal</w:t>
      </w:r>
      <w:r>
        <w:rPr>
          <w:b/>
          <w:bCs/>
        </w:rPr>
        <w:t xml:space="preserve"> </w:t>
      </w:r>
      <w:r>
        <w:rPr>
          <w:b/>
          <w:bCs/>
        </w:rPr>
        <w:t xml:space="preserve">duty,</w:t>
      </w:r>
      <w:r>
        <w:rPr>
          <w:b/>
          <w:bCs/>
        </w:rPr>
        <w:t xml:space="preserve"> </w:t>
      </w:r>
      <w:r>
        <w:rPr>
          <w:b/>
          <w:bCs/>
        </w:rPr>
        <w:t xml:space="preserve">the</w:t>
      </w:r>
      <w:r>
        <w:rPr>
          <w:b/>
          <w:bCs/>
        </w:rPr>
        <w:t xml:space="preserve"> </w:t>
      </w:r>
      <w:r>
        <w:rPr>
          <w:b/>
          <w:bCs/>
        </w:rPr>
        <w:t xml:space="preserve">Plaintiffs’</w:t>
      </w:r>
      <w:r>
        <w:rPr>
          <w:b/>
          <w:bCs/>
        </w:rPr>
        <w:t xml:space="preserve"> </w:t>
      </w:r>
      <w:r>
        <w:rPr>
          <w:b/>
          <w:bCs/>
        </w:rPr>
        <w:t xml:space="preserve">request</w:t>
      </w:r>
      <w:r>
        <w:rPr>
          <w:b/>
          <w:bCs/>
        </w:rPr>
        <w:t xml:space="preserve"> </w:t>
      </w:r>
      <w:r>
        <w:rPr>
          <w:b/>
          <w:bCs/>
        </w:rPr>
        <w:t xml:space="preserve">fits</w:t>
      </w:r>
      <w:r>
        <w:rPr>
          <w:b/>
          <w:bCs/>
        </w:rPr>
        <w:t xml:space="preserve"> </w:t>
      </w:r>
      <w:r>
        <w:rPr>
          <w:b/>
          <w:bCs/>
        </w:rPr>
        <w:t xml:space="preserve">within</w:t>
      </w:r>
      <w:r>
        <w:rPr>
          <w:b/>
          <w:bCs/>
        </w:rPr>
        <w:t xml:space="preserve"> </w:t>
      </w:r>
      <w:r>
        <w:rPr>
          <w:b/>
          <w:bCs/>
        </w:rPr>
        <w:t xml:space="preserve">a</w:t>
      </w:r>
      <w:r>
        <w:rPr>
          <w:b/>
          <w:bCs/>
        </w:rPr>
        <w:t xml:space="preserve"> </w:t>
      </w:r>
      <w:r>
        <w:rPr>
          <w:b/>
          <w:bCs/>
        </w:rPr>
        <w:t xml:space="preserve">defined</w:t>
      </w:r>
      <w:r>
        <w:rPr>
          <w:b/>
          <w:bCs/>
        </w:rPr>
        <w:t xml:space="preserve"> </w:t>
      </w:r>
      <w:r>
        <w:rPr>
          <w:b/>
          <w:bCs/>
        </w:rPr>
        <w:t xml:space="preserve">exception</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Defendants’</w:t>
      </w:r>
      <w:r>
        <w:rPr>
          <w:b/>
          <w:bCs/>
        </w:rPr>
        <w:t xml:space="preserve"> </w:t>
      </w:r>
      <w:r>
        <w:rPr>
          <w:b/>
          <w:bCs/>
        </w:rPr>
        <w:t xml:space="preserve">sovereign</w:t>
      </w:r>
      <w:r>
        <w:rPr>
          <w:b/>
          <w:bCs/>
        </w:rPr>
        <w:t xml:space="preserve"> </w:t>
      </w:r>
      <w:r>
        <w:rPr>
          <w:b/>
          <w:bCs/>
        </w:rPr>
        <w:t xml:space="preserve">immunity.</w:t>
      </w:r>
    </w:p>
    <w:p>
      <w:pPr>
        <w:pStyle w:val="BodyText"/>
      </w:pPr>
      <w:r>
        <w:t xml:space="preserve">This Court has the power to grant the relief the plaintiffs seek. The Court has jurisdiction over this matter under Ala. Code §§12-⁠11-⁠30</w:t>
      </w:r>
      <w:r>
        <w:t xml:space="preserve"> </w:t>
      </w:r>
      <w:r>
        <w:t xml:space="preserve">et seq. As recognized as recently as 2009 in</w:t>
      </w:r>
      <w:r>
        <w:t xml:space="preserve"> </w:t>
      </w:r>
      <w:r>
        <w:rPr>
          <w:i/>
          <w:iCs/>
        </w:rPr>
        <w:t xml:space="preserve">Ex parte Russell</w:t>
      </w:r>
      <w:r>
        <w:t xml:space="preserve">, 31 So. 3d 694, 697 (Ala. Civ. App. 2009), claims such as those against Defendants are not barred by section 14 of the Alabama Constitution,</w:t>
      </w:r>
      <w:r>
        <w:t xml:space="preserve"> </w:t>
      </w:r>
      <w:r>
        <w:t xml:space="preserve">because plaintiffs seek “to compel State officials to perform their legal duties.</w:t>
      </w:r>
      <w:r>
        <w:t xml:space="preserve"> </w:t>
      </w:r>
      <w:r>
        <w:rPr>
          <w:i/>
          <w:iCs/>
        </w:rPr>
        <w:t xml:space="preserve">Dep’t of Indus. Relations v. West Boylston</w:t>
      </w:r>
      <w:r>
        <w:rPr>
          <w:i/>
          <w:iCs/>
        </w:rPr>
        <w:t xml:space="preserve"> </w:t>
      </w:r>
      <w:r>
        <w:rPr>
          <w:i/>
          <w:iCs/>
        </w:rPr>
        <w:t xml:space="preserve">Mfg. Co.</w:t>
      </w:r>
      <w:r>
        <w:t xml:space="preserve">, 253 Ala. 67, 42 So. 2d 787 [(1949)];</w:t>
      </w:r>
      <w:r>
        <w:t xml:space="preserve"> </w:t>
      </w:r>
      <w:r>
        <w:rPr>
          <w:i/>
          <w:iCs/>
        </w:rPr>
        <w:t xml:space="preserve">Metcalf</w:t>
      </w:r>
      <w:r>
        <w:rPr>
          <w:i/>
          <w:iCs/>
        </w:rPr>
        <w:t xml:space="preserve"> </w:t>
      </w:r>
      <w:r>
        <w:rPr>
          <w:i/>
          <w:iCs/>
        </w:rPr>
        <w:t xml:space="preserve">v. Dep’t of Indus. Relations</w:t>
      </w:r>
      <w:r>
        <w:t xml:space="preserve">, 245 Ala. 299, 16 So. 2d 787 [(1944)].” As the Secretary of Labor, Defendant Washington has duties to cooperate with the U.S. Secretary of Labor and to administer all unemployment compensation programs in the State of Alabama.</w:t>
      </w:r>
    </w:p>
    <w:p>
      <w:pPr>
        <w:pStyle w:val="BodyText"/>
      </w:pPr>
      <w:r>
        <w:t xml:space="preserve">As Governor, Defendant Ivey is the chief executive and has the overall responsibilities set out in Ala. Code 36-⁠13-⁠8</w:t>
      </w:r>
      <w:r>
        <w:t xml:space="preserve"> </w:t>
      </w:r>
      <w:r>
        <w:t xml:space="preserve">and must ensure that her agents, including Defendant Washington, comply with the Legislature’s mandates.</w:t>
      </w:r>
    </w:p>
    <w:p>
      <w:pPr>
        <w:pStyle w:val="BodyText"/>
      </w:pPr>
      <w:r>
        <w:t xml:space="preserve">In granting relief against the governor, this Court states that there is an exception to sovereign immunity when the relief requested is a “ministerial act that State officers do not have the discretion to avoid.”</w:t>
      </w:r>
      <w:r>
        <w:t xml:space="preserve"> </w:t>
      </w:r>
      <w:r>
        <w:rPr>
          <w:i/>
          <w:iCs/>
        </w:rPr>
        <w:t xml:space="preserve">Alabama Dep’t of Transp. v. Harbert</w:t>
      </w:r>
      <w:r>
        <w:rPr>
          <w:i/>
          <w:iCs/>
        </w:rPr>
        <w:t xml:space="preserve"> </w:t>
      </w:r>
      <w:r>
        <w:rPr>
          <w:i/>
          <w:iCs/>
        </w:rPr>
        <w:t xml:space="preserve">Int’l, Inc.</w:t>
      </w:r>
      <w:r>
        <w:t xml:space="preserve">, 990 So. 2d 831, 845 (Ala. 2008),</w:t>
      </w:r>
      <w:r>
        <w:t xml:space="preserve"> </w:t>
      </w:r>
      <w:r>
        <w:rPr>
          <w:i/>
          <w:iCs/>
        </w:rPr>
        <w:t xml:space="preserve">abrogated on other grounds by Ex parte Moulton</w:t>
      </w:r>
      <w:r>
        <w:t xml:space="preserve">, 116 So. 3d 1119 (Ala. 2013). In another case,</w:t>
      </w:r>
      <w:r>
        <w:t xml:space="preserve"> </w:t>
      </w:r>
      <w:r>
        <w:rPr>
          <w:i/>
          <w:iCs/>
        </w:rPr>
        <w:t xml:space="preserve">State of Ala. Highway Dep’t v. Milton Const.</w:t>
      </w:r>
      <w:r>
        <w:rPr>
          <w:i/>
          <w:iCs/>
        </w:rPr>
        <w:t xml:space="preserve"> </w:t>
      </w:r>
      <w:r>
        <w:rPr>
          <w:i/>
          <w:iCs/>
        </w:rPr>
        <w:t xml:space="preserve">Co.</w:t>
      </w:r>
      <w:r>
        <w:t xml:space="preserve">, this Court discussed the State’s statutory duty to maintain the roads of this state and the fact that failure to comply with a legal duty is another exception to the doctrine of sovereign immunity. 586 So. 2d 872, 875 (Ala. 1991). In that case this Court also went on to state, “When construing a statute, the duty of the Court is to ascertain the legislative intent from the language used in the statute, and, thus, when the statutory pronouncement is clear and not susceptible to different interpretations, it is the paramount judicial duty of the Court to abide by the clear pronouncement, not to amend or repeal the statute under the guise of judicial interpretation.”</w:t>
      </w:r>
      <w:r>
        <w:t xml:space="preserve"> </w:t>
      </w:r>
      <w:r>
        <w:rPr>
          <w:i/>
          <w:iCs/>
        </w:rPr>
        <w:t xml:space="preserve">Id.</w:t>
      </w:r>
      <w:r>
        <w:t xml:space="preserve"> </w:t>
      </w:r>
      <w:r>
        <w:t xml:space="preserve">at 876.</w:t>
      </w:r>
    </w:p>
    <w:p>
      <w:pPr>
        <w:pStyle w:val="BodyText"/>
      </w:pPr>
      <w:r>
        <w:t xml:space="preserve">Defendants’ early termination of all forms of pandemic unemployment compensation benefits violates Ala. Code 25-⁠4-⁠118,</w:t>
      </w:r>
      <w:r>
        <w:t xml:space="preserve"> </w:t>
      </w:r>
      <w:r>
        <w:t xml:space="preserve">which requires Defendant Washington to “cooperate to the fullest extent possible” with the U.S. Department of Labor. No Alabama case has examined what this “fullest” cooperation requires of Defendant. In several other states with similar statutes, courts have found that the cooperation includes continued operation of the federal pandemic unemployment compensation programs.</w:t>
      </w:r>
    </w:p>
    <w:p>
      <w:pPr>
        <w:pStyle w:val="BodyText"/>
      </w:pPr>
      <w:r>
        <w:t xml:space="preserve">The language of the Maryland statute is almost identical to Ala. Code 25-⁠4-⁠118.</w:t>
      </w:r>
      <w:r>
        <w:t xml:space="preserve"> </w:t>
      </w:r>
      <w:r>
        <w:t xml:space="preserve">Maryland Code § 8-⁠310(a)</w:t>
      </w:r>
      <w:r>
        <w:t xml:space="preserve"> </w:t>
      </w:r>
      <w:r>
        <w:t xml:space="preserve">reads:</w:t>
      </w:r>
    </w:p>
    <w:p>
      <w:pPr>
        <w:pStyle w:val="XdQuoteOnly"/>
      </w:pPr>
      <w:r>
        <w:t xml:space="preserve">(1) In the administration of this Title, the [Maryland] Secrtary [of Labor] shall cooperate with the United States Secretary of Labor to the fullest extent that this statute allows; (2) The Secretary shall: (i) make each report in the form and containing the information that the Secretary of Labor requires; (ii) comply with each provision that the Secretary of Labor considers necessary to ensure the accuracy of a report; and (iii) comply with each regulation that the Secretary of Labor adopts to govern the expenditure of any money that may be allotted and paid to the State under Chapter 7, Subchapter III of the Social Security Act to assist in the administration of this title.</w:t>
      </w:r>
    </w:p>
    <w:p>
      <w:pPr>
        <w:pStyle w:val="BodyText"/>
      </w:pPr>
      <w:r>
        <w:t xml:space="preserve">In</w:t>
      </w:r>
      <w:r>
        <w:t xml:space="preserve"> </w:t>
      </w:r>
      <w:r>
        <w:rPr>
          <w:i/>
          <w:iCs/>
        </w:rPr>
        <w:t xml:space="preserve">D.A. v. Hogan</w:t>
      </w:r>
      <w:r>
        <w:t xml:space="preserve">, case no 24-C-⁠21-⁠02988 (Cir. Ct. for Baltimore City), and</w:t>
      </w:r>
      <w:r>
        <w:t xml:space="preserve"> </w:t>
      </w:r>
      <w:r>
        <w:rPr>
          <w:i/>
          <w:iCs/>
        </w:rPr>
        <w:t xml:space="preserve">Harp v. Hogan</w:t>
      </w:r>
      <w:r>
        <w:t xml:space="preserve">, case no 24-C-⁠21-⁠02999 (Cir. Ct. for Baltimore City), a Maryland trial court issued a joint opinion, a copy of which is attached to Plaintiffs’ memorandum in support of their motion for a preliminary injunction, finding that:</w:t>
      </w:r>
    </w:p>
    <w:p>
      <w:pPr>
        <w:pStyle w:val="XdQuoteOnly"/>
      </w:pPr>
      <w:r>
        <w:t xml:space="preserve">Plaintiffs are likely to establish that this provision in this context operates as a mandate requiring the Maryland Secretary of Labor to cooperate in accessing any federal benefits that are available to Marylanders within the bounds of Title 8.</w:t>
      </w:r>
    </w:p>
    <w:p>
      <w:pPr>
        <w:pStyle w:val="BodyText"/>
      </w:pPr>
      <w:r>
        <w:t xml:space="preserve">The court reached this conclusion by looking at dictionary definitions of “cooperate” showing that it entails working together for a common end. In Maryland, statutory language showed the common end to involve protection against “economic insecurity” caused by unemployment. In Alabama, the same common end is set forth even more clearly. Alabama passed the Unemployment Compensation Act, Ala. Code 25-⁠4-⁠1 et seq.,</w:t>
      </w:r>
      <w:r>
        <w:t xml:space="preserve"> </w:t>
      </w:r>
      <w:r>
        <w:t xml:space="preserve">to “provide a worker with funds to avoid a period of destitution after having involuntarily lost his employment and thus his income. It aids in sustaining him while he looks for other employment.” See</w:t>
      </w:r>
      <w:r>
        <w:t xml:space="preserve"> </w:t>
      </w:r>
      <w:r>
        <w:rPr>
          <w:i/>
          <w:iCs/>
        </w:rPr>
        <w:t xml:space="preserve">Arrow Co. v.</w:t>
      </w:r>
      <w:r>
        <w:rPr>
          <w:i/>
          <w:iCs/>
        </w:rPr>
        <w:t xml:space="preserve"> </w:t>
      </w:r>
      <w:r>
        <w:rPr>
          <w:i/>
          <w:iCs/>
        </w:rPr>
        <w:t xml:space="preserve">State Dep’t of Indus. Relations</w:t>
      </w:r>
      <w:r>
        <w:t xml:space="preserve">, 370 So. 2d 1013, 1015 (Ala. Civ. App. 1979). The Alabama Supreme Court has stated that the purpose of the Act is “beneficent” and that Alabama’s unemployment-compensation law “should be construed liberally to effectuate its purpose.”</w:t>
      </w:r>
      <w:r>
        <w:t xml:space="preserve"> </w:t>
      </w:r>
      <w:r>
        <w:rPr>
          <w:i/>
          <w:iCs/>
        </w:rPr>
        <w:t xml:space="preserve">Ex parte Doty</w:t>
      </w:r>
      <w:r>
        <w:t xml:space="preserve">, 564 So. 2d 443, 446 (Ala. 1989).</w:t>
      </w:r>
    </w:p>
    <w:p>
      <w:pPr>
        <w:pStyle w:val="BodyText"/>
      </w:pPr>
      <w:r>
        <w:t xml:space="preserve">In</w:t>
      </w:r>
      <w:r>
        <w:t xml:space="preserve"> </w:t>
      </w:r>
      <w:r>
        <w:rPr>
          <w:i/>
          <w:iCs/>
        </w:rPr>
        <w:t xml:space="preserve">Ex parte USC Corp.</w:t>
      </w:r>
      <w:r>
        <w:t xml:space="preserve">, 881 So. 2d 437, 442 (Ala. 2003), the Supreme Court interpreted a workers compensation statute to find that the lowest burden of proof applied, noting that its interpretation was in line with its duty to ensure that “the Act is ^ liberally construed to effectuate the Act’s intended purpose, i.e., to protect workers, using the proper burden of proof.” 881 So. 2d at 443. Similarly, as stated in</w:t>
      </w:r>
      <w:r>
        <w:t xml:space="preserve"> </w:t>
      </w:r>
      <w:r>
        <w:rPr>
          <w:i/>
          <w:iCs/>
        </w:rPr>
        <w:t xml:space="preserve">State Department of Industrial Relations v. Bryant</w:t>
      </w:r>
      <w:r>
        <w:t xml:space="preserve">, 697 So. 2d 469 (Ala. Civ. App. 1997), “[t]he Unemployment Compensation Act is insurance for the unemployed worker and is intended to be a remedial measure for his benefit[; i]t should be liberally construed in the claimant’s favor.” 697 So. 2d at 470 (citations and internal quotation marks omitted). Therefore, in Alabama cooperation to the fullest extent possible entails accepting the federal pandemic unemployment benefits for as long as they are available.</w:t>
      </w:r>
    </w:p>
    <w:p>
      <w:pPr>
        <w:pStyle w:val="BodyText"/>
      </w:pPr>
      <w:r>
        <w:t xml:space="preserve">In Oklahoma, a court relied on the language of a statute much like Ala. Code 25-⁠4-⁠118,</w:t>
      </w:r>
      <w:r>
        <w:t xml:space="preserve"> </w:t>
      </w:r>
      <w:r>
        <w:t xml:space="preserve">40 Okl. Stat. § 4-⁠313</w:t>
      </w:r>
      <w:r>
        <w:t xml:space="preserve"> </w:t>
      </w:r>
      <w:r>
        <w:t xml:space="preserve">requiring its labor department to “cooperate to the fullest extent consistent with the provisions of this Act . . .” and to secure “all advantages available”, as well as 40 Okl. Stat. § 1-⁠103,</w:t>
      </w:r>
      <w:r>
        <w:t xml:space="preserve"> </w:t>
      </w:r>
      <w:r>
        <w:t xml:space="preserve">regarding payment of “unemployment reserves . . . for the benefit of persons unemployed through no fault of their own” to find a reasonable probability of success on the merits and to enjoin the Oklahoma governor and secretary from withdrawing from pandemic unemployment compensation programs.</w:t>
      </w:r>
      <w:r>
        <w:t xml:space="preserve"> </w:t>
      </w:r>
      <w:r>
        <w:rPr>
          <w:i/>
          <w:iCs/>
        </w:rPr>
        <w:t xml:space="preserve">Owens v,</w:t>
      </w:r>
      <w:r>
        <w:rPr>
          <w:i/>
          <w:iCs/>
        </w:rPr>
        <w:t xml:space="preserve"> </w:t>
      </w:r>
      <w:r>
        <w:rPr>
          <w:i/>
          <w:iCs/>
        </w:rPr>
        <w:t xml:space="preserve">Zumwalt</w:t>
      </w:r>
      <w:r>
        <w:t xml:space="preserve">, case no. CV-⁠21-⁠1703 (Dist. Ct. of Oklahoma Co., Okl., Aug. 9, 2021). The court noted that the legislature set the policy on unemployment compensation benefits, and that the primary role of the governor and his agents was the “faithful execution of the law”.</w:t>
      </w:r>
    </w:p>
    <w:p>
      <w:pPr>
        <w:pStyle w:val="BodyText"/>
      </w:pPr>
      <w:r>
        <w:t xml:space="preserve">This is also Defendant Ivey’s primary role pursuant to Section 120</w:t>
      </w:r>
      <w:r>
        <w:t xml:space="preserve"> </w:t>
      </w:r>
      <w:r>
        <w:t xml:space="preserve">of the Alabama Constitution. The purpose of the Alabama Unemployment Compensation Act also requires payment to persons unemployed through no fault of their own,</w:t>
      </w:r>
      <w:r>
        <w:t xml:space="preserve"> </w:t>
      </w:r>
      <w:r>
        <w:rPr>
          <w:i/>
          <w:iCs/>
        </w:rPr>
        <w:t xml:space="preserve">Arrow Co. v.</w:t>
      </w:r>
      <w:r>
        <w:rPr>
          <w:i/>
          <w:iCs/>
        </w:rPr>
        <w:t xml:space="preserve"> </w:t>
      </w:r>
      <w:r>
        <w:rPr>
          <w:i/>
          <w:iCs/>
        </w:rPr>
        <w:t xml:space="preserve">State Dep’t of Indus. Relations</w:t>
      </w:r>
      <w:r>
        <w:t xml:space="preserve">, 370 So. 2d 1013, 1015 (Ala. Civ. App. 1979)., so plaintiffs are entitled to the relief they seek.</w:t>
      </w:r>
    </w:p>
    <w:p>
      <w:pPr>
        <w:pStyle w:val="BodyText"/>
      </w:pPr>
      <w:r>
        <w:t xml:space="preserve">Arkansas has a statute that is virtually identical to the Okl. Stat. § 4-⁠313,</w:t>
      </w:r>
      <w:r>
        <w:t xml:space="preserve"> </w:t>
      </w:r>
      <w:r>
        <w:t xml:space="preserve">Ark. Code Ann. § 11-⁠10-⁠312,</w:t>
      </w:r>
      <w:r>
        <w:t xml:space="preserve"> </w:t>
      </w:r>
      <w:r>
        <w:t xml:space="preserve">and another much like Oklahoma’s section 1-⁠103,</w:t>
      </w:r>
      <w:r>
        <w:t xml:space="preserve"> </w:t>
      </w:r>
      <w:r>
        <w:t xml:space="preserve">Ark. Code Ann. § 11-⁠10-⁠102.</w:t>
      </w:r>
      <w:r>
        <w:t xml:space="preserve"> </w:t>
      </w:r>
      <w:r>
        <w:t xml:space="preserve">An Arkansas court relied on this statutory language to find a reasonable probability of success on the merits and to issue a preliminary injunction.</w:t>
      </w:r>
      <w:r>
        <w:t xml:space="preserve"> </w:t>
      </w:r>
      <w:r>
        <w:rPr>
          <w:i/>
          <w:iCs/>
        </w:rPr>
        <w:t xml:space="preserve">Armstrong</w:t>
      </w:r>
      <w:r>
        <w:rPr>
          <w:i/>
          <w:iCs/>
        </w:rPr>
        <w:t xml:space="preserve"> </w:t>
      </w:r>
      <w:r>
        <w:rPr>
          <w:i/>
          <w:iCs/>
        </w:rPr>
        <w:t xml:space="preserve">v. Hutchison</w:t>
      </w:r>
      <w:r>
        <w:t xml:space="preserve">, case no. CV-⁠2021-⁠4507 (Cir. Ct. of Pulaski Co., Ark., Jul. 28, 2021).</w:t>
      </w:r>
    </w:p>
    <w:p>
      <w:pPr>
        <w:pStyle w:val="BodyText"/>
      </w:pPr>
      <w:r>
        <w:t xml:space="preserve">In Ohio, a circuit court did not find a high enough likelihood of success on the merits to meet Ohio’s stringent standards for issuance of a preliminary injunction, saying “The wording chosen by the Ohio General Assembly clearly does not include the CARES Act.” The unemployment claimants appealed, and the appellate court reversed the denial, saying that the Ohio statute’s reference to the Social Security Act covered federal pandemic unemployment compensation, as well as state-funded unemployment benefits.</w:t>
      </w:r>
      <w:r>
        <w:t xml:space="preserve"> </w:t>
      </w:r>
      <w:r>
        <w:rPr>
          <w:i/>
          <w:iCs/>
        </w:rPr>
        <w:t xml:space="preserve">Bowling</w:t>
      </w:r>
      <w:r>
        <w:rPr>
          <w:i/>
          <w:iCs/>
        </w:rPr>
        <w:t xml:space="preserve"> </w:t>
      </w:r>
      <w:r>
        <w:rPr>
          <w:i/>
          <w:iCs/>
        </w:rPr>
        <w:t xml:space="preserve">v. Dewine</w:t>
      </w:r>
      <w:r>
        <w:t xml:space="preserve">, 2021 WL 3733205 (Ct. of Appeals of Ohio, 10th District, Franklin County). When the governor of Ohio sought relief from the stay, the Ohio Supreme Court denied it.</w:t>
      </w:r>
      <w:r>
        <w:t xml:space="preserve"> </w:t>
      </w:r>
      <w:r>
        <w:rPr>
          <w:i/>
          <w:iCs/>
        </w:rPr>
        <w:t xml:space="preserve">Bowling</w:t>
      </w:r>
      <w:r>
        <w:rPr>
          <w:i/>
          <w:iCs/>
        </w:rPr>
        <w:t xml:space="preserve"> </w:t>
      </w:r>
      <w:r>
        <w:rPr>
          <w:i/>
          <w:iCs/>
        </w:rPr>
        <w:t xml:space="preserve">v. Dewine</w:t>
      </w:r>
      <w:r>
        <w:t xml:space="preserve">, 164 Ohio St. 3d 1423 (Aug. 31, 2021). Like Ohio, Maryland and Indiana, Alabama’s statute requires fullest cooperation in meeting the goals of unemployment compensation programs, and so it requires Defendants’ participation in the federal pandemic unemployment compensation programs.</w:t>
      </w:r>
    </w:p>
    <w:p>
      <w:pPr>
        <w:pStyle w:val="BodyText"/>
      </w:pPr>
      <w:r>
        <w:t xml:space="preserve">Contrary to Defendant’s assertion in their Motion to Dismiss, Plaintiffs’ reading of section 25-⁠4-⁠118(a)</w:t>
      </w:r>
      <w:r>
        <w:t xml:space="preserve"> </w:t>
      </w:r>
      <w:r>
        <w:t xml:space="preserve">does not render subsection (c) superfluous. Since the statute began with a requirement for “cooperation to the fullest extent” with the Secretary of Labor, that subsection, which reads “The secretary may afford reasonable cooperation with any agency of the United States charged with the administration of any unemployment insurance law,” appears to address the possibility that some unemployment insurance program could be administered by an agency other than the U.S. Department of Labor, and that Defendants would have to cooperate reasonably with any other such agency. The language does not undo the “fullest extent” duty imposed at the beginning of the statute.</w:t>
      </w:r>
    </w:p>
    <w:p>
      <w:pPr>
        <w:pStyle w:val="BodyText"/>
      </w:pPr>
      <w:r>
        <w:t xml:space="preserve">Similarly, the duty under Ala. Code 25-⁠4-⁠110</w:t>
      </w:r>
      <w:r>
        <w:t xml:space="preserve"> </w:t>
      </w:r>
      <w:r>
        <w:t xml:space="preserve">to “make every proper effort within his means to oppose and prevent . . . substantial federalization of state unemployment compensation funds or the state employment security program” does not authorize Defendants to decide that remaining or reentering the federal pandemic programs would improperly “entrench the State in federal unemployment programs.” The language of 25-⁠4-⁠110</w:t>
      </w:r>
      <w:r>
        <w:t xml:space="preserve"> </w:t>
      </w:r>
      <w:r>
        <w:t xml:space="preserve">is clearly designed to protect Alabama’s decisions on how to operate its state-funded unemployment compensation funding, and it in no way applies to a separate temporary federal unemployment program.</w:t>
      </w:r>
    </w:p>
    <w:p>
      <w:pPr>
        <w:keepNext/>
        <w:keepLines/>
        <w:spacing w:before="280" w:after="224" w:line="336" w:lineRule="exact"/>
        <w:ind w:left="720" w:hanging="720"/>
        <w:jc w:val="left"/>
      </w:pPr>
      <w:r>
        <w:rPr>
          <w:b/>
          <w:bCs/>
        </w:rPr>
        <w:t xml:space="preserve">B.</w:t>
      </w:r>
      <w:r>
        <w:rPr>
          <w:b/>
          <w:bCs/>
        </w:rPr>
        <w:tab/>
      </w:r>
      <w:r>
        <w:rPr>
          <w:b/>
          <w:bCs/>
        </w:rPr>
        <w:t xml:space="preserve">As</w:t>
      </w:r>
      <w:r>
        <w:rPr>
          <w:b/>
          <w:bCs/>
        </w:rPr>
        <w:t xml:space="preserve"> </w:t>
      </w:r>
      <w:r>
        <w:rPr>
          <w:b/>
          <w:bCs/>
        </w:rPr>
        <w:t xml:space="preserve">demonstrated</w:t>
      </w:r>
      <w:r>
        <w:rPr>
          <w:b/>
          <w:bCs/>
        </w:rPr>
        <w:t xml:space="preserve"> </w:t>
      </w:r>
      <w:r>
        <w:rPr>
          <w:b/>
          <w:bCs/>
        </w:rPr>
        <w:t xml:space="preserve">by</w:t>
      </w:r>
      <w:r>
        <w:rPr>
          <w:b/>
          <w:bCs/>
        </w:rPr>
        <w:t xml:space="preserve"> </w:t>
      </w:r>
      <w:r>
        <w:rPr>
          <w:b/>
          <w:bCs/>
        </w:rPr>
        <w:t xml:space="preserve">correspondence</w:t>
      </w:r>
      <w:r>
        <w:rPr>
          <w:b/>
          <w:bCs/>
        </w:rPr>
        <w:t xml:space="preserve"> </w:t>
      </w:r>
      <w:r>
        <w:rPr>
          <w:b/>
          <w:bCs/>
        </w:rPr>
        <w:t xml:space="preserve">recently</w:t>
      </w:r>
      <w:r>
        <w:rPr>
          <w:b/>
          <w:bCs/>
        </w:rPr>
        <w:t xml:space="preserve"> </w:t>
      </w:r>
      <w:r>
        <w:rPr>
          <w:b/>
          <w:bCs/>
        </w:rPr>
        <w:t xml:space="preserve">sent</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federal</w:t>
      </w:r>
      <w:r>
        <w:rPr>
          <w:b/>
          <w:bCs/>
        </w:rPr>
        <w:t xml:space="preserve"> </w:t>
      </w:r>
      <w:r>
        <w:rPr>
          <w:b/>
          <w:bCs/>
        </w:rPr>
        <w:t xml:space="preserve">Department</w:t>
      </w:r>
      <w:r>
        <w:rPr>
          <w:b/>
          <w:bCs/>
        </w:rPr>
        <w:t xml:space="preserve"> </w:t>
      </w:r>
      <w:r>
        <w:rPr>
          <w:b/>
          <w:bCs/>
        </w:rPr>
        <w:t xml:space="preserve">of</w:t>
      </w:r>
      <w:r>
        <w:rPr>
          <w:b/>
          <w:bCs/>
        </w:rPr>
        <w:t xml:space="preserve"> </w:t>
      </w:r>
      <w:r>
        <w:rPr>
          <w:b/>
          <w:bCs/>
        </w:rPr>
        <w:t xml:space="preserve">Labor,</w:t>
      </w:r>
      <w:r>
        <w:rPr>
          <w:b/>
          <w:bCs/>
        </w:rPr>
        <w:t xml:space="preserve"> </w:t>
      </w:r>
      <w:r>
        <w:rPr>
          <w:b/>
          <w:bCs/>
        </w:rPr>
        <w:t xml:space="preserve">this</w:t>
      </w:r>
      <w:r>
        <w:rPr>
          <w:b/>
          <w:bCs/>
        </w:rPr>
        <w:t xml:space="preserve"> </w:t>
      </w:r>
      <w:r>
        <w:rPr>
          <w:b/>
          <w:bCs/>
        </w:rPr>
        <w:t xml:space="preserve">suit</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moot.</w:t>
      </w:r>
    </w:p>
    <w:p>
      <w:pPr>
        <w:pStyle w:val="BodyText"/>
      </w:pPr>
      <w:r>
        <w:t xml:space="preserve">“Put simply, a case becomes moot where even a favorable decision from the court ‘would accomplish nothing.’</w:t>
      </w:r>
      <w:r>
        <w:t xml:space="preserve"> </w:t>
      </w:r>
      <w:r>
        <w:rPr>
          <w:i/>
          <w:iCs/>
        </w:rPr>
        <w:t xml:space="preserve">Rogers v. Burch</w:t>
      </w:r>
      <w:r>
        <w:rPr>
          <w:i/>
          <w:iCs/>
        </w:rPr>
        <w:t xml:space="preserve"> </w:t>
      </w:r>
      <w:r>
        <w:rPr>
          <w:i/>
          <w:iCs/>
        </w:rPr>
        <w:t xml:space="preserve">Corp.</w:t>
      </w:r>
      <w:r>
        <w:t xml:space="preserve">, 313 So. 3d 555, 560 (Ala. 2020).” Plaintiffs agree that this is the standard. This case is not moot, however, because it is not too late for Defendants to get from the U.S. Department of Labor federal pandemic unemployment compensation benefits for Plaintiffs and other Alabamians for all or part of the period from June 19 to September 4, 2021.</w:t>
      </w:r>
    </w:p>
    <w:p>
      <w:pPr>
        <w:pStyle w:val="BodyText"/>
      </w:pPr>
      <w:r>
        <w:t xml:space="preserve">Any confusion that might arise from the wording of the U.S. Department of Labor’s directive</w:t>
      </w:r>
      <w:r>
        <w:t xml:space="preserve"> </w:t>
      </w:r>
      <w:r>
        <w:rPr>
          <w:i/>
          <w:iCs/>
        </w:rPr>
        <w:t xml:space="preserve">Unemployment Insurance Program Letter No. 16-⁠20,</w:t>
      </w:r>
      <w:r>
        <w:rPr>
          <w:i/>
          <w:iCs/>
        </w:rPr>
        <w:t xml:space="preserve"> </w:t>
      </w:r>
      <w:r>
        <w:rPr>
          <w:i/>
          <w:iCs/>
        </w:rPr>
        <w:t xml:space="preserve">Change 6</w:t>
      </w:r>
      <w:r>
        <w:t xml:space="preserve">, was removed by an email that the U.S. Secretary of Labor’s agents sent Defendants on September 3, 2020. That email, a copy of which is at Appendix 323-⁠326, reads:</w:t>
      </w:r>
    </w:p>
    <w:p>
      <w:pPr>
        <w:pStyle w:val="XdQuoteOnly"/>
      </w:pPr>
      <w:r>
        <w:t xml:space="preserve">Some states have reached out to the Department because they are re-considering termination of one or more of the CARES Act UI programs, either voluntarily or in response to a court order. If your state is re-considering its termination of one or more CARES Act programs, please reach out to the Department as soon as possible to discuss the options that may be available to ensure that any changes are made prior to October 6, which is 30 days after the CARES Act programs expire and the last day on which claimants may submit new PUA applications (with limited exceptions as per Section 4.c. and Attachment II to UIPL No. 16-⁠20, Change 6). The Department will consider a request to rescind that is submitted in writing and signed by the Governor or their appointed designee. Should the Department agree to having a termination notice be rescinded, the state will need to continue to accept applications and issue payments as if there had been no effective termination. Further, following an accepted rescission, all weeks of unemployment after the earlier termination will be covered under the state’s previously signed implementing agreement and all administrative and benefit costs will be federally funded.</w:t>
      </w:r>
    </w:p>
    <w:p>
      <w:pPr>
        <w:pStyle w:val="BodyText"/>
      </w:pPr>
      <w:r>
        <w:t xml:space="preserve">This email makes clear that Defendants can still obtain the federal pandemic unemployment benefits for any eligible Alabamian who files an application by October 6, 2021. This deadline has not passed, so this case is not moot.</w:t>
      </w:r>
    </w:p>
    <w:p>
      <w:pPr>
        <w:pStyle w:val="BodyText"/>
      </w:pPr>
      <w:r>
        <w:t xml:space="preserve">Furthermore, Plaintiffs would argue that the simplest resolution this issue would be for this Court to order the Defendants to use any and all efforts to seek payment for the past due amounts. If the federal Department of Labor were then to refuse such payments, the State’s responsibilities would be met.</w:t>
      </w:r>
    </w:p>
    <w:p>
      <w:pPr>
        <w:keepNext/>
        <w:keepLines/>
        <w:spacing w:before="280" w:after="224" w:line="336" w:lineRule="exact"/>
        <w:ind w:left="720" w:hanging="720"/>
        <w:jc w:val="left"/>
      </w:pPr>
      <w:r>
        <w:rPr>
          <w:b/>
          <w:bCs/>
        </w:rPr>
        <w:t xml:space="preserve">C.</w:t>
      </w:r>
      <w:r>
        <w:rPr>
          <w:b/>
          <w:bCs/>
        </w:rPr>
        <w:tab/>
      </w:r>
      <w:r>
        <w:rPr>
          <w:b/>
          <w:bCs/>
        </w:rPr>
        <w:t xml:space="preserve">This</w:t>
      </w:r>
      <w:r>
        <w:rPr>
          <w:b/>
          <w:bCs/>
        </w:rPr>
        <w:t xml:space="preserve"> </w:t>
      </w:r>
      <w:r>
        <w:rPr>
          <w:b/>
          <w:bCs/>
        </w:rPr>
        <w:t xml:space="preserve">suit</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barred</w:t>
      </w:r>
      <w:r>
        <w:rPr>
          <w:b/>
          <w:bCs/>
        </w:rPr>
        <w:t xml:space="preserve"> </w:t>
      </w:r>
      <w:r>
        <w:rPr>
          <w:b/>
          <w:bCs/>
        </w:rPr>
        <w:t xml:space="preserve">by</w:t>
      </w:r>
      <w:r>
        <w:rPr>
          <w:b/>
          <w:bCs/>
        </w:rPr>
        <w:t xml:space="preserve"> </w:t>
      </w:r>
      <w:r>
        <w:rPr>
          <w:b/>
          <w:bCs/>
        </w:rPr>
        <w:t xml:space="preserve">laches.</w:t>
      </w:r>
    </w:p>
    <w:p>
      <w:pPr>
        <w:pStyle w:val="BodyText"/>
      </w:pPr>
      <w:r>
        <w:t xml:space="preserve">The defense of laches does not arise from mere delay but instead requires a showing of prejudice or harm caused by the delay, and the applicability of the doctrine of laches is “dependent upon the particular facts and circumstances” of each case.</w:t>
      </w:r>
      <w:r>
        <w:t xml:space="preserve"> </w:t>
      </w:r>
      <w:r>
        <w:rPr>
          <w:i/>
          <w:iCs/>
        </w:rPr>
        <w:t xml:space="preserve">Horton v. Kimbrell</w:t>
      </w:r>
      <w:r>
        <w:t xml:space="preserve">, 819 So. 2d 601, 606 (Ala. 2001). A party asserting the defense of laches must show “(1) that the claimant delayed in asserting his or her right, (2) that the delay was inexcusable, and (3) that the delay caused the person asserting the defense undue prejudice.”</w:t>
      </w:r>
      <w:r>
        <w:t xml:space="preserve"> </w:t>
      </w:r>
      <w:r>
        <w:rPr>
          <w:i/>
          <w:iCs/>
        </w:rPr>
        <w:t xml:space="preserve">L.B. Whitfield,</w:t>
      </w:r>
      <w:r>
        <w:rPr>
          <w:i/>
          <w:iCs/>
        </w:rPr>
        <w:t xml:space="preserve"> </w:t>
      </w:r>
      <w:r>
        <w:rPr>
          <w:i/>
          <w:iCs/>
        </w:rPr>
        <w:t xml:space="preserve">III Fam. LLC v. Whitfield</w:t>
      </w:r>
      <w:r>
        <w:t xml:space="preserve">, 150 So. 3d 171, 180 (Ala. 2014).</w:t>
      </w:r>
    </w:p>
    <w:p>
      <w:pPr>
        <w:pStyle w:val="BodyText"/>
      </w:pPr>
      <w:r>
        <w:t xml:space="preserve">The first question in analyzing the defense of laches in this case is whether Plaintiffs’ two-month delay was unreasonable and inexcusable. As demonstrated by the sheer number of pages filed in this case, it is not a common or simple case. In applying the defense of laches to a case, the Court must recognize the time to analyze and prepare such a suit. Plaintiffs acted properly by not to deciding to “sue first and ask questions later.”</w:t>
      </w:r>
      <w:r>
        <w:t xml:space="preserve"> </w:t>
      </w:r>
      <w:r>
        <w:rPr>
          <w:i/>
          <w:iCs/>
        </w:rPr>
        <w:t xml:space="preserve">Kason Indus.,</w:t>
      </w:r>
      <w:r>
        <w:rPr>
          <w:i/>
          <w:iCs/>
        </w:rPr>
        <w:t xml:space="preserve"> </w:t>
      </w:r>
      <w:r>
        <w:rPr>
          <w:i/>
          <w:iCs/>
        </w:rPr>
        <w:t xml:space="preserve">Inc. v. Component Hardware Grp., Inc.</w:t>
      </w:r>
      <w:r>
        <w:t xml:space="preserve">, 120 F.3d 1199, 1206 (11th Cir. 1997) (where the Eleventh Circuit rejects this analysis). This Court should instead recognize that “a Plaintiffs reasonable need to fully investigate its claims” may excuse a delay in filing suit, and that to hold otherwise “would create a powerful and perverse incentive for Plaintiffs to file premature and even frivolous suits to avoid the invocation of laches.”</w:t>
      </w:r>
      <w:r>
        <w:t xml:space="preserve"> </w:t>
      </w:r>
      <w:r>
        <w:rPr>
          <w:i/>
          <w:iCs/>
        </w:rPr>
        <w:t xml:space="preserve">Black Warrior</w:t>
      </w:r>
      <w:r>
        <w:rPr>
          <w:i/>
          <w:iCs/>
        </w:rPr>
        <w:t xml:space="preserve"> </w:t>
      </w:r>
      <w:r>
        <w:rPr>
          <w:i/>
          <w:iCs/>
        </w:rPr>
        <w:t xml:space="preserve">Riverkeeper, Inc. v. U.S. Army Corps of Eng’rs</w:t>
      </w:r>
      <w:r>
        <w:t xml:space="preserve">, 781 F.3d 1271, 1285 (11th Cir. 2015).</w:t>
      </w:r>
    </w:p>
    <w:p>
      <w:pPr>
        <w:pStyle w:val="BodyText"/>
      </w:pPr>
      <w:r>
        <w:t xml:space="preserve">In deciding whether delay in filing causes undue prejudice, one consideration is whether “some change in conditions has occurred that would make belated enforcement of the claim unjust.”</w:t>
      </w:r>
      <w:r>
        <w:t xml:space="preserve"> </w:t>
      </w:r>
      <w:r>
        <w:rPr>
          <w:i/>
          <w:iCs/>
        </w:rPr>
        <w:t xml:space="preserve">Oak Grove</w:t>
      </w:r>
      <w:r>
        <w:rPr>
          <w:i/>
          <w:iCs/>
        </w:rPr>
        <w:t xml:space="preserve"> </w:t>
      </w:r>
      <w:r>
        <w:rPr>
          <w:i/>
          <w:iCs/>
        </w:rPr>
        <w:t xml:space="preserve">Res., LLC v. White</w:t>
      </w:r>
      <w:r>
        <w:t xml:space="preserve">, 86 So. 3d 963, 971 (Ala. 2011). In Oak Grove,</w:t>
      </w:r>
      <w:r>
        <w:t xml:space="preserve"> </w:t>
      </w:r>
      <w:r>
        <w:t xml:space="preserve">a community sued a coal processing plant and as part of the settlement the plant purchased property and set up testing equipment in a particular location. In that case the Supreme Court ruled that the community’s decision to wait a year and a half to enforce their rights was barred due to the prejudice to the plant. Unlike Oak Grove,</w:t>
      </w:r>
      <w:r>
        <w:t xml:space="preserve"> </w:t>
      </w:r>
      <w:r>
        <w:t xml:space="preserve">in the case before this Court the relief will actually be more convenient for the Defendants to provide than if the program had continued uninterrupted because it will allow the Defendants to process all applications one single time and issue on payment rather than millions of separate transactions.</w:t>
      </w:r>
    </w:p>
    <w:p>
      <w:pPr>
        <w:pStyle w:val="BodyText"/>
      </w:pPr>
      <w:r>
        <w:t xml:space="preserve">In moving to dismiss, Defendants argued that granting the Preliminary Injunction would mean rebuilding the “now-deconstructed infrastructure for the Programs (hiring new employees again, recreating software, etc.)” and “notify[ing] all eligible recipients.” Based on the Affidavit of Thomas Daniel offered by the Defendants, there is no indication that the Defendants have dismantled any of the infrastructure created during the pandemic to increase processing capacity. According to Mr. Daniel, the relief requested by the Plaintiffs would require the Department of Labor to work with their software vendor to re-install program software but otherwise do nothing more than if the program had continued all along. The sole “hardship” the Defendants raise that is based in fact is that each claimant would need to be mailed a notice regarding the additional assistance, which would have been necessary regardless of when Plaintiffs instituted their suit as long as even one week of benefits went unpaid before a court granted relief. Although the Defendants’ administrative issues, such as mailing notices, should be taken into consideration they are not the end of the analysis. See, e.g.,</w:t>
      </w:r>
      <w:r>
        <w:t xml:space="preserve"> </w:t>
      </w:r>
      <w:r>
        <w:rPr>
          <w:i/>
          <w:iCs/>
        </w:rPr>
        <w:t xml:space="preserve">Veitch</w:t>
      </w:r>
      <w:r>
        <w:rPr>
          <w:i/>
          <w:iCs/>
        </w:rPr>
        <w:t xml:space="preserve"> </w:t>
      </w:r>
      <w:r>
        <w:rPr>
          <w:i/>
          <w:iCs/>
        </w:rPr>
        <w:t xml:space="preserve">v. Vowell</w:t>
      </w:r>
      <w:r>
        <w:t xml:space="preserve">, 266 So. 3d 678, 683 (Ala. 2018) (where election officials failed to successfully assert the defense of laches based on the fact that ballots had already been printed and re-printing would be an imposition).</w:t>
      </w:r>
    </w:p>
    <w:p>
      <w:pPr>
        <w:pStyle w:val="BodyText"/>
      </w:pPr>
      <w:r>
        <w:t xml:space="preserve">The simple truth is that instituting the relief requested by the Plaintiffs will be substantially simpler than it would have been if the Department of Labor had been required to track and manage the same 100,000 to 500,000 claims since June. Instead of being required to actively monitor them over the course of two and a half months, the Defendants will be able to review all claims and issue a single payment instead of reviewing millions of individual claims and cutting many additional individual payments. For this reason, even if the Plaintiffs should have been able to present their grievances earlier, the defense of laches simply does not apply.</w:t>
      </w:r>
    </w:p>
    <w:p>
      <w:pPr>
        <w:keepNext/>
        <w:keepLines/>
        <w:spacing w:before="336" w:after="224" w:line="336" w:lineRule="exact"/>
        <w:ind w:left="720" w:hanging="720"/>
        <w:jc w:val="left"/>
      </w:pPr>
      <w:r>
        <w:rPr>
          <w:b/>
          <w:bCs/>
        </w:rPr>
        <w:t xml:space="preserve">II.</w:t>
      </w:r>
      <w:r>
        <w:rPr>
          <w:b/>
          <w:bCs/>
        </w:rPr>
        <w:tab/>
      </w:r>
      <w:r>
        <w:rPr>
          <w:b/>
          <w:bCs/>
        </w:rPr>
        <w:t xml:space="preserve">THE</w:t>
      </w:r>
      <w:r>
        <w:rPr>
          <w:b/>
          <w:bCs/>
        </w:rPr>
        <w:t xml:space="preserve"> </w:t>
      </w:r>
      <w:r>
        <w:rPr>
          <w:b/>
          <w:bCs/>
        </w:rPr>
        <w:t xml:space="preserve">PLAINTIFFS</w:t>
      </w:r>
      <w:r>
        <w:rPr>
          <w:b/>
          <w:bCs/>
        </w:rPr>
        <w:t xml:space="preserve"> </w:t>
      </w:r>
      <w:r>
        <w:rPr>
          <w:b/>
          <w:bCs/>
        </w:rPr>
        <w:t xml:space="preserve">DID</w:t>
      </w:r>
      <w:r>
        <w:rPr>
          <w:b/>
          <w:bCs/>
        </w:rPr>
        <w:t xml:space="preserve"> </w:t>
      </w:r>
      <w:r>
        <w:rPr>
          <w:b/>
          <w:bCs/>
        </w:rPr>
        <w:t xml:space="preserve">ESTABLISH</w:t>
      </w:r>
      <w:r>
        <w:rPr>
          <w:b/>
          <w:bCs/>
        </w:rPr>
        <w:t xml:space="preserve"> </w:t>
      </w:r>
      <w:r>
        <w:rPr>
          <w:b/>
          <w:bCs/>
        </w:rPr>
        <w:t xml:space="preserve">THE</w:t>
      </w:r>
      <w:r>
        <w:rPr>
          <w:b/>
          <w:bCs/>
        </w:rPr>
        <w:t xml:space="preserve"> </w:t>
      </w:r>
      <w:r>
        <w:rPr>
          <w:b/>
          <w:bCs/>
        </w:rPr>
        <w:t xml:space="preserve">CRITERIA</w:t>
      </w:r>
      <w:r>
        <w:rPr>
          <w:b/>
          <w:bCs/>
        </w:rPr>
        <w:t xml:space="preserve"> </w:t>
      </w:r>
      <w:r>
        <w:rPr>
          <w:b/>
          <w:bCs/>
        </w:rPr>
        <w:t xml:space="preserve">REQUIRING</w:t>
      </w:r>
      <w:r>
        <w:rPr>
          <w:b/>
          <w:bCs/>
        </w:rPr>
        <w:t xml:space="preserve"> </w:t>
      </w:r>
      <w:r>
        <w:rPr>
          <w:b/>
          <w:bCs/>
        </w:rPr>
        <w:t xml:space="preserve">ISSUANCE</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PRELIMINARY</w:t>
      </w:r>
      <w:r>
        <w:rPr>
          <w:b/>
          <w:bCs/>
        </w:rPr>
        <w:t xml:space="preserve"> </w:t>
      </w:r>
      <w:r>
        <w:rPr>
          <w:b/>
          <w:bCs/>
        </w:rPr>
        <w:t xml:space="preserve">INJUNCTION</w:t>
      </w:r>
      <w:r>
        <w:rPr>
          <w:b/>
          <w:bCs/>
        </w:rPr>
        <w:t xml:space="preserve"> </w:t>
      </w:r>
      <w:r>
        <w:rPr>
          <w:b/>
          <w:bCs/>
        </w:rPr>
        <w:t xml:space="preserve">AND</w:t>
      </w:r>
      <w:r>
        <w:rPr>
          <w:b/>
          <w:bCs/>
        </w:rPr>
        <w:t xml:space="preserve"> </w:t>
      </w:r>
      <w:r>
        <w:rPr>
          <w:b/>
          <w:bCs/>
        </w:rPr>
        <w:t xml:space="preserve">ARE</w:t>
      </w:r>
      <w:r>
        <w:rPr>
          <w:b/>
          <w:bCs/>
        </w:rPr>
        <w:t xml:space="preserve"> </w:t>
      </w:r>
      <w:r>
        <w:rPr>
          <w:b/>
          <w:bCs/>
        </w:rPr>
        <w:t xml:space="preserve">ENTITLED</w:t>
      </w:r>
      <w:r>
        <w:rPr>
          <w:b/>
          <w:bCs/>
        </w:rPr>
        <w:t xml:space="preserve"> </w:t>
      </w:r>
      <w:r>
        <w:rPr>
          <w:b/>
          <w:bCs/>
        </w:rPr>
        <w:t xml:space="preserve">TO</w:t>
      </w:r>
      <w:r>
        <w:rPr>
          <w:b/>
          <w:bCs/>
        </w:rPr>
        <w:t xml:space="preserve"> </w:t>
      </w:r>
      <w:r>
        <w:rPr>
          <w:b/>
          <w:bCs/>
        </w:rPr>
        <w:t xml:space="preserve">RELIEF.</w:t>
      </w:r>
    </w:p>
    <w:p>
      <w:pPr>
        <w:keepNext/>
        <w:keepLines/>
        <w:spacing w:before="280" w:after="224" w:line="336" w:lineRule="exact"/>
        <w:ind w:left="720" w:hanging="720"/>
        <w:jc w:val="left"/>
      </w:pPr>
      <w:r>
        <w:rPr>
          <w:b/>
          <w:bCs/>
        </w:rPr>
        <w:t xml:space="preserve">A.</w:t>
      </w:r>
      <w:r>
        <w:rPr>
          <w:b/>
          <w:bCs/>
        </w:rPr>
        <w:tab/>
      </w:r>
      <w:r>
        <w:rPr>
          <w:b/>
          <w:bCs/>
        </w:rPr>
        <w:t xml:space="preserve">As</w:t>
      </w:r>
      <w:r>
        <w:rPr>
          <w:b/>
          <w:bCs/>
        </w:rPr>
        <w:t xml:space="preserve"> </w:t>
      </w:r>
      <w:r>
        <w:rPr>
          <w:b/>
          <w:bCs/>
        </w:rPr>
        <w:t xml:space="preserve">shown</w:t>
      </w:r>
      <w:r>
        <w:rPr>
          <w:b/>
          <w:bCs/>
        </w:rPr>
        <w:t xml:space="preserve"> </w:t>
      </w:r>
      <w:r>
        <w:rPr>
          <w:b/>
          <w:bCs/>
        </w:rPr>
        <w:t xml:space="preserve">above,</w:t>
      </w:r>
      <w:r>
        <w:rPr>
          <w:b/>
          <w:bCs/>
        </w:rPr>
        <w:t xml:space="preserve"> </w:t>
      </w:r>
      <w:r>
        <w:rPr>
          <w:b/>
          <w:bCs/>
        </w:rPr>
        <w:t xml:space="preserve">Plaintiffs</w:t>
      </w:r>
      <w:r>
        <w:rPr>
          <w:b/>
          <w:bCs/>
        </w:rPr>
        <w:t xml:space="preserve"> </w:t>
      </w:r>
      <w:r>
        <w:rPr>
          <w:b/>
          <w:bCs/>
        </w:rPr>
        <w:t xml:space="preserve">have</w:t>
      </w:r>
      <w:r>
        <w:rPr>
          <w:b/>
          <w:bCs/>
        </w:rPr>
        <w:t xml:space="preserve"> </w:t>
      </w:r>
      <w:r>
        <w:rPr>
          <w:b/>
          <w:bCs/>
        </w:rPr>
        <w:t xml:space="preserve">demonstrated</w:t>
      </w:r>
      <w:r>
        <w:rPr>
          <w:b/>
          <w:bCs/>
        </w:rPr>
        <w:t xml:space="preserve"> </w:t>
      </w:r>
      <w:r>
        <w:rPr>
          <w:b/>
          <w:bCs/>
        </w:rPr>
        <w:t xml:space="preserve">a</w:t>
      </w:r>
      <w:r>
        <w:rPr>
          <w:b/>
          <w:bCs/>
        </w:rPr>
        <w:t xml:space="preserve"> </w:t>
      </w:r>
      <w:r>
        <w:rPr>
          <w:b/>
          <w:bCs/>
        </w:rPr>
        <w:t xml:space="preserve">strong</w:t>
      </w:r>
      <w:r>
        <w:rPr>
          <w:b/>
          <w:bCs/>
        </w:rPr>
        <w:t xml:space="preserve"> </w:t>
      </w:r>
      <w:r>
        <w:rPr>
          <w:b/>
          <w:bCs/>
        </w:rPr>
        <w:t xml:space="preserve">likelihood</w:t>
      </w:r>
      <w:r>
        <w:rPr>
          <w:b/>
          <w:bCs/>
        </w:rPr>
        <w:t xml:space="preserve"> </w:t>
      </w:r>
      <w:r>
        <w:rPr>
          <w:b/>
          <w:bCs/>
        </w:rPr>
        <w:t xml:space="preserve">that</w:t>
      </w:r>
      <w:r>
        <w:rPr>
          <w:b/>
          <w:bCs/>
        </w:rPr>
        <w:t xml:space="preserve"> </w:t>
      </w:r>
      <w:r>
        <w:rPr>
          <w:b/>
          <w:bCs/>
        </w:rPr>
        <w:t xml:space="preserve">they</w:t>
      </w:r>
      <w:r>
        <w:rPr>
          <w:b/>
          <w:bCs/>
        </w:rPr>
        <w:t xml:space="preserve"> </w:t>
      </w:r>
      <w:r>
        <w:rPr>
          <w:b/>
          <w:bCs/>
        </w:rPr>
        <w:t xml:space="preserve">will</w:t>
      </w:r>
      <w:r>
        <w:rPr>
          <w:b/>
          <w:bCs/>
        </w:rPr>
        <w:t xml:space="preserve"> </w:t>
      </w:r>
      <w:r>
        <w:rPr>
          <w:b/>
          <w:bCs/>
        </w:rPr>
        <w:t xml:space="preserve">prevail</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merits</w:t>
      </w:r>
      <w:r>
        <w:rPr>
          <w:b/>
          <w:bCs/>
        </w:rPr>
        <w:t xml:space="preserve"> </w:t>
      </w:r>
      <w:r>
        <w:rPr>
          <w:b/>
          <w:bCs/>
        </w:rPr>
        <w:t xml:space="preserve">of</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must</w:t>
      </w:r>
      <w:r>
        <w:rPr>
          <w:b/>
          <w:bCs/>
        </w:rPr>
        <w:t xml:space="preserve"> </w:t>
      </w:r>
      <w:r>
        <w:rPr>
          <w:b/>
          <w:bCs/>
        </w:rPr>
        <w:t xml:space="preserve">therefore</w:t>
      </w:r>
      <w:r>
        <w:rPr>
          <w:b/>
          <w:bCs/>
        </w:rPr>
        <w:t xml:space="preserve"> </w:t>
      </w:r>
      <w:r>
        <w:rPr>
          <w:b/>
          <w:bCs/>
        </w:rPr>
        <w:t xml:space="preserve">turn</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issue</w:t>
      </w:r>
      <w:r>
        <w:rPr>
          <w:b/>
          <w:bCs/>
        </w:rPr>
        <w:t xml:space="preserve"> </w:t>
      </w:r>
      <w:r>
        <w:rPr>
          <w:b/>
          <w:bCs/>
        </w:rPr>
        <w:t xml:space="preserve">of</w:t>
      </w:r>
      <w:r>
        <w:rPr>
          <w:b/>
          <w:bCs/>
        </w:rPr>
        <w:t xml:space="preserve"> </w:t>
      </w:r>
      <w:r>
        <w:rPr>
          <w:b/>
          <w:bCs/>
        </w:rPr>
        <w:t xml:space="preserve">harm.</w:t>
      </w:r>
      <w:r>
        <w:rPr>
          <w:b/>
          <w:bCs/>
        </w:rPr>
        <w:t xml:space="preserve"> </w:t>
      </w:r>
      <w:r>
        <w:rPr>
          <w:b/>
          <w:bCs/>
        </w:rPr>
        <w:t xml:space="preserve">If</w:t>
      </w:r>
      <w:r>
        <w:rPr>
          <w:b/>
          <w:bCs/>
        </w:rPr>
        <w:t xml:space="preserve"> </w:t>
      </w:r>
      <w:r>
        <w:rPr>
          <w:b/>
          <w:bCs/>
        </w:rPr>
        <w:t xml:space="preserve">the</w:t>
      </w:r>
      <w:r>
        <w:rPr>
          <w:b/>
          <w:bCs/>
        </w:rPr>
        <w:t xml:space="preserve"> </w:t>
      </w:r>
      <w:r>
        <w:rPr>
          <w:b/>
          <w:bCs/>
        </w:rPr>
        <w:t xml:space="preserve">Defendants</w:t>
      </w:r>
      <w:r>
        <w:rPr>
          <w:b/>
          <w:bCs/>
        </w:rPr>
        <w:t xml:space="preserve"> </w:t>
      </w:r>
      <w:r>
        <w:rPr>
          <w:b/>
          <w:bCs/>
        </w:rPr>
        <w:t xml:space="preserve">fail</w:t>
      </w:r>
      <w:r>
        <w:rPr>
          <w:b/>
          <w:bCs/>
        </w:rPr>
        <w:t xml:space="preserve"> </w:t>
      </w:r>
      <w:r>
        <w:rPr>
          <w:b/>
          <w:bCs/>
        </w:rPr>
        <w:t xml:space="preserve">to</w:t>
      </w:r>
      <w:r>
        <w:rPr>
          <w:b/>
          <w:bCs/>
        </w:rPr>
        <w:t xml:space="preserve"> </w:t>
      </w:r>
      <w:r>
        <w:rPr>
          <w:b/>
          <w:bCs/>
        </w:rPr>
        <w:t xml:space="preserve">reinstitute</w:t>
      </w:r>
      <w:r>
        <w:rPr>
          <w:b/>
          <w:bCs/>
        </w:rPr>
        <w:t xml:space="preserve"> </w:t>
      </w:r>
      <w:r>
        <w:rPr>
          <w:b/>
          <w:bCs/>
        </w:rPr>
        <w:t xml:space="preserve">the</w:t>
      </w:r>
      <w:r>
        <w:rPr>
          <w:b/>
          <w:bCs/>
        </w:rPr>
        <w:t xml:space="preserve"> </w:t>
      </w:r>
      <w:r>
        <w:rPr>
          <w:b/>
          <w:bCs/>
        </w:rPr>
        <w:t xml:space="preserve">program</w:t>
      </w:r>
      <w:r>
        <w:rPr>
          <w:b/>
          <w:bCs/>
        </w:rPr>
        <w:t xml:space="preserve"> </w:t>
      </w:r>
      <w:r>
        <w:rPr>
          <w:b/>
          <w:bCs/>
        </w:rPr>
        <w:t xml:space="preserve">within</w:t>
      </w:r>
      <w:r>
        <w:rPr>
          <w:b/>
          <w:bCs/>
        </w:rPr>
        <w:t xml:space="preserve"> </w:t>
      </w:r>
      <w:r>
        <w:rPr>
          <w:b/>
          <w:bCs/>
        </w:rPr>
        <w:t xml:space="preserve">a</w:t>
      </w:r>
      <w:r>
        <w:rPr>
          <w:b/>
          <w:bCs/>
        </w:rPr>
        <w:t xml:space="preserve"> </w:t>
      </w:r>
      <w:r>
        <w:rPr>
          <w:b/>
          <w:bCs/>
        </w:rPr>
        <w:t xml:space="preserve">short</w:t>
      </w:r>
      <w:r>
        <w:rPr>
          <w:b/>
          <w:bCs/>
        </w:rPr>
        <w:t xml:space="preserve"> </w:t>
      </w:r>
      <w:r>
        <w:rPr>
          <w:b/>
          <w:bCs/>
        </w:rPr>
        <w:t xml:space="preserve">time,</w:t>
      </w:r>
      <w:r>
        <w:rPr>
          <w:b/>
          <w:bCs/>
        </w:rPr>
        <w:t xml:space="preserve"> </w:t>
      </w:r>
      <w:r>
        <w:rPr>
          <w:b/>
          <w:bCs/>
        </w:rPr>
        <w:t xml:space="preserve">however,</w:t>
      </w:r>
      <w:r>
        <w:rPr>
          <w:b/>
          <w:bCs/>
        </w:rPr>
        <w:t xml:space="preserve"> </w:t>
      </w:r>
      <w:r>
        <w:rPr>
          <w:b/>
          <w:bCs/>
        </w:rPr>
        <w:t xml:space="preserve">this</w:t>
      </w:r>
      <w:r>
        <w:rPr>
          <w:b/>
          <w:bCs/>
        </w:rPr>
        <w:t xml:space="preserve"> </w:t>
      </w:r>
      <w:r>
        <w:rPr>
          <w:b/>
          <w:bCs/>
        </w:rPr>
        <w:t xml:space="preserve">assistance</w:t>
      </w:r>
      <w:r>
        <w:rPr>
          <w:b/>
          <w:bCs/>
        </w:rPr>
        <w:t xml:space="preserve"> </w:t>
      </w:r>
      <w:r>
        <w:rPr>
          <w:b/>
          <w:bCs/>
        </w:rPr>
        <w:t xml:space="preserve">will</w:t>
      </w:r>
      <w:r>
        <w:rPr>
          <w:b/>
          <w:bCs/>
        </w:rPr>
        <w:t xml:space="preserve"> </w:t>
      </w:r>
      <w:r>
        <w:rPr>
          <w:b/>
          <w:bCs/>
        </w:rPr>
        <w:t xml:space="preserve">become</w:t>
      </w:r>
      <w:r>
        <w:rPr>
          <w:b/>
          <w:bCs/>
        </w:rPr>
        <w:t xml:space="preserve"> </w:t>
      </w:r>
      <w:r>
        <w:rPr>
          <w:b/>
          <w:bCs/>
        </w:rPr>
        <w:t xml:space="preserve">permanently</w:t>
      </w:r>
      <w:r>
        <w:rPr>
          <w:b/>
          <w:bCs/>
        </w:rPr>
        <w:t xml:space="preserve"> </w:t>
      </w:r>
      <w:r>
        <w:rPr>
          <w:b/>
          <w:bCs/>
        </w:rPr>
        <w:t xml:space="preserve">unavailable</w:t>
      </w:r>
      <w:r>
        <w:rPr>
          <w:b/>
          <w:bCs/>
        </w:rPr>
        <w:t xml:space="preserve"> </w:t>
      </w:r>
      <w:r>
        <w:rPr>
          <w:b/>
          <w:bCs/>
        </w:rPr>
        <w:t xml:space="preserve">and</w:t>
      </w:r>
      <w:r>
        <w:rPr>
          <w:b/>
          <w:bCs/>
        </w:rPr>
        <w:t xml:space="preserve"> </w:t>
      </w:r>
      <w:r>
        <w:rPr>
          <w:b/>
          <w:bCs/>
        </w:rPr>
        <w:t xml:space="preserve">Plaintiffs</w:t>
      </w:r>
      <w:r>
        <w:rPr>
          <w:b/>
          <w:bCs/>
        </w:rPr>
        <w:t xml:space="preserve"> </w:t>
      </w:r>
      <w:r>
        <w:rPr>
          <w:b/>
          <w:bCs/>
        </w:rPr>
        <w:t xml:space="preserve">will</w:t>
      </w:r>
      <w:r>
        <w:rPr>
          <w:b/>
          <w:bCs/>
        </w:rPr>
        <w:t xml:space="preserve"> </w:t>
      </w:r>
      <w:r>
        <w:rPr>
          <w:b/>
          <w:bCs/>
        </w:rPr>
        <w:t xml:space="preserve">suffer</w:t>
      </w:r>
      <w:r>
        <w:rPr>
          <w:b/>
          <w:bCs/>
        </w:rPr>
        <w:t xml:space="preserve"> </w:t>
      </w:r>
      <w:r>
        <w:rPr>
          <w:b/>
          <w:bCs/>
        </w:rPr>
        <w:t xml:space="preserve">irreparable</w:t>
      </w:r>
      <w:r>
        <w:rPr>
          <w:b/>
          <w:bCs/>
        </w:rPr>
        <w:t xml:space="preserve"> </w:t>
      </w:r>
      <w:r>
        <w:rPr>
          <w:b/>
          <w:bCs/>
        </w:rPr>
        <w:t xml:space="preserve">injury.</w:t>
      </w:r>
    </w:p>
    <w:p>
      <w:pPr>
        <w:pStyle w:val="BodyText"/>
      </w:pPr>
      <w:r>
        <w:t xml:space="preserve">A preliminary injunction should be issued only when the party seeking an injunction demonstrates: (1) that without the injunction the party would suffer irreparable injury; (2) that the party has no adequate remedy at law; (3) that the party has at least a reasonable chance of success on the merits of his case; and (4) that the hardship imposed on the party opposing the preliminary injunction by the injunction would not unreasonably outweigh the benefit accruing to the party seeking the injunction.’</w:t>
      </w:r>
      <w:r>
        <w:t xml:space="preserve"> </w:t>
      </w:r>
      <w:r>
        <w:rPr>
          <w:i/>
          <w:iCs/>
        </w:rPr>
        <w:t xml:space="preserve">State ex rel. Marshall v. TY</w:t>
      </w:r>
      <w:r>
        <w:rPr>
          <w:i/>
          <w:iCs/>
        </w:rPr>
        <w:t xml:space="preserve"> </w:t>
      </w:r>
      <w:r>
        <w:rPr>
          <w:i/>
          <w:iCs/>
        </w:rPr>
        <w:t xml:space="preserve">Green’s Massage Therapy, Inc.</w:t>
      </w:r>
      <w:r>
        <w:t xml:space="preserve">, 2021 WL 524492 (Feb. 12, 2021). Application of these factors to the facts and law of Plaintiffs’ claims requires that a preliminary injunction be issued requiring Defendants to reinstitute the federal pandemic unemployment compensation benefits retroactive to the date it terminated them.</w:t>
      </w:r>
    </w:p>
    <w:p>
      <w:pPr>
        <w:pStyle w:val="BodyText"/>
      </w:pPr>
      <w:r>
        <w:t xml:space="preserve">As outlined in Subsection I above, the Plaintiffs believe the Court will find that reading Ala. Code 25-⁠4-⁠118</w:t>
      </w:r>
      <w:r>
        <w:t xml:space="preserve"> </w:t>
      </w:r>
      <w:r>
        <w:t xml:space="preserve">and Ala. Code 36-⁠13-⁠8</w:t>
      </w:r>
      <w:r>
        <w:t xml:space="preserve"> </w:t>
      </w:r>
      <w:r>
        <w:t xml:space="preserve">in pari materia, the legislature has created a duty in Governor Ivey and Secretary Washington regarding participation in the federal pandemic unemployment compensation programs. However, it is not necessary for the Court to find that the party seeking a preliminary injunction will certainly prevail on the merits in order to grant the injunction.</w:t>
      </w:r>
      <w:r>
        <w:t xml:space="preserve"> </w:t>
      </w:r>
      <w:r>
        <w:rPr>
          <w:i/>
          <w:iCs/>
        </w:rPr>
        <w:t xml:space="preserve">Alabama Ed.</w:t>
      </w:r>
      <w:r>
        <w:rPr>
          <w:i/>
          <w:iCs/>
        </w:rPr>
        <w:t xml:space="preserve"> </w:t>
      </w:r>
      <w:r>
        <w:rPr>
          <w:i/>
          <w:iCs/>
        </w:rPr>
        <w:t xml:space="preserve">Ass’n v. Bd. of Trustees of Univ. of Alabama</w:t>
      </w:r>
      <w:r>
        <w:t xml:space="preserve">, 374 So. 2d 258, 262 (Ala. 1979) (where the Alabama Supreme Court upheld the Montgomery county Circuit Court’s preliminary injunction of a statute enacted by the legislature related to education funding). The burden on the complainant is simply to satisfy the trial court that there is at least a reasonable probability of ultimate success on the merits of the case.</w:t>
      </w:r>
      <w:r>
        <w:t xml:space="preserve"> </w:t>
      </w:r>
      <w:r>
        <w:rPr>
          <w:i/>
          <w:iCs/>
        </w:rPr>
        <w:t xml:space="preserve">Martin v. First Fed.</w:t>
      </w:r>
      <w:r>
        <w:rPr>
          <w:i/>
          <w:iCs/>
        </w:rPr>
        <w:t xml:space="preserve"> </w:t>
      </w:r>
      <w:r>
        <w:rPr>
          <w:i/>
          <w:iCs/>
        </w:rPr>
        <w:t xml:space="preserve">Sav. &amp; Loan Ass’n of Andalusia</w:t>
      </w:r>
      <w:r>
        <w:t xml:space="preserve">, 559 So. 2d 1075, 1078 (Ala. 1990).</w:t>
      </w:r>
    </w:p>
    <w:p>
      <w:pPr>
        <w:pStyle w:val="BodyText"/>
      </w:pPr>
      <w:r>
        <w:t xml:space="preserve">The Plaintiffs concede that courts may not use the extraordinary power of injunctive relief merely to allay an apprehension of a possible injury; the injury must be imminent and irreparable in a court at law. The “irreparable injury” which a plaintiff must show to obtain a preliminary injunction is an injury that is not redressable in a court of law through an award of money damages.</w:t>
      </w:r>
      <w:r>
        <w:t xml:space="preserve"> </w:t>
      </w:r>
      <w:r>
        <w:rPr>
          <w:i/>
          <w:iCs/>
        </w:rPr>
        <w:t xml:space="preserve">Ormco</w:t>
      </w:r>
      <w:r>
        <w:rPr>
          <w:i/>
          <w:iCs/>
        </w:rPr>
        <w:t xml:space="preserve"> </w:t>
      </w:r>
      <w:r>
        <w:rPr>
          <w:i/>
          <w:iCs/>
        </w:rPr>
        <w:t xml:space="preserve">Corp. v. Johns</w:t>
      </w:r>
      <w:r>
        <w:t xml:space="preserve">, 869 So. 2d 1109 (Ala. 2003). Preliminary injunction can be issued only upon showing of threat of imminent irreparable injury; “irreparable injury” is injury that cannot be adequately compensated for by damages at law.</w:t>
      </w:r>
      <w:r>
        <w:t xml:space="preserve"> </w:t>
      </w:r>
      <w:r>
        <w:rPr>
          <w:i/>
          <w:iCs/>
        </w:rPr>
        <w:t xml:space="preserve">Benetton</w:t>
      </w:r>
      <w:r>
        <w:rPr>
          <w:i/>
          <w:iCs/>
        </w:rPr>
        <w:t xml:space="preserve"> </w:t>
      </w:r>
      <w:r>
        <w:rPr>
          <w:i/>
          <w:iCs/>
        </w:rPr>
        <w:t xml:space="preserve">Services Corp. v. Benedot, Inc.</w:t>
      </w:r>
      <w:r>
        <w:t xml:space="preserve">, 551 So. 2d 295 (Ala. 1989).</w:t>
      </w:r>
    </w:p>
    <w:p>
      <w:pPr>
        <w:pStyle w:val="BodyText"/>
      </w:pPr>
      <w:r>
        <w:t xml:space="preserve">In the present case, the damage to Plaintiffs and to hundreds of thousands of other Alabamians could not be more acute. Plaintiffs by their affidavits show that they have exhausted savings and are at risk of loss of housing and other basic necessities. Other courts around the country have reviewed similar decisions by state officials. All the other courts that have issued decisions in challenges to termination of a state’s participation in federal pandemic unemployment compensation programs have found that claimants, such as Plaintiffs, who had been eligible for the pandemic benefits and were now at risk of loss of essentials are at risk of irreparable harm.</w:t>
      </w:r>
      <w:r>
        <w:t xml:space="preserve"> </w:t>
      </w:r>
      <w:r>
        <w:rPr>
          <w:i/>
          <w:iCs/>
        </w:rPr>
        <w:t xml:space="preserve">Armstrong</w:t>
      </w:r>
      <w:r>
        <w:rPr>
          <w:i/>
          <w:iCs/>
        </w:rPr>
        <w:t xml:space="preserve"> </w:t>
      </w:r>
      <w:r>
        <w:rPr>
          <w:i/>
          <w:iCs/>
        </w:rPr>
        <w:t xml:space="preserve">v. Hutchison</w:t>
      </w:r>
      <w:r>
        <w:t xml:space="preserve">, case no. CV-⁠2021-⁠4507 (Cir. Ct. of Pulaski Co., Ark., Jul. 28, 2021);</w:t>
      </w:r>
      <w:r>
        <w:t xml:space="preserve"> </w:t>
      </w:r>
      <w:r>
        <w:rPr>
          <w:i/>
          <w:iCs/>
        </w:rPr>
        <w:t xml:space="preserve">D.A. v. Hogan</w:t>
      </w:r>
      <w:r>
        <w:t xml:space="preserve">, case no 24-C-⁠21-⁠02988 (Cir. Ct. for Baltimore City, Maryland, July 13, 2021) and</w:t>
      </w:r>
      <w:r>
        <w:t xml:space="preserve"> </w:t>
      </w:r>
      <w:r>
        <w:rPr>
          <w:i/>
          <w:iCs/>
        </w:rPr>
        <w:t xml:space="preserve">Harp v. Hogan</w:t>
      </w:r>
      <w:r>
        <w:t xml:space="preserve">, case no 24-C-⁠21-⁠02999 (Cir. Ct. for Baltimore City, Maryland, July 13, 2021);</w:t>
      </w:r>
      <w:r>
        <w:t xml:space="preserve"> </w:t>
      </w:r>
      <w:r>
        <w:rPr>
          <w:i/>
          <w:iCs/>
        </w:rPr>
        <w:t xml:space="preserve">State ex rel. Bowling</w:t>
      </w:r>
      <w:r>
        <w:rPr>
          <w:i/>
          <w:iCs/>
        </w:rPr>
        <w:t xml:space="preserve"> </w:t>
      </w:r>
      <w:r>
        <w:rPr>
          <w:i/>
          <w:iCs/>
        </w:rPr>
        <w:t xml:space="preserve">v. Dewine</w:t>
      </w:r>
      <w:r>
        <w:t xml:space="preserve">, case no. 21-CVH07-⁠4469 (Franklin Co. Ct. of Common Pleas, Ohio, July 29, 2021);</w:t>
      </w:r>
      <w:r>
        <w:t xml:space="preserve"> </w:t>
      </w:r>
      <w:r>
        <w:rPr>
          <w:i/>
          <w:iCs/>
        </w:rPr>
        <w:t xml:space="preserve">Owens v,</w:t>
      </w:r>
      <w:r>
        <w:rPr>
          <w:i/>
          <w:iCs/>
        </w:rPr>
        <w:t xml:space="preserve"> </w:t>
      </w:r>
      <w:r>
        <w:rPr>
          <w:i/>
          <w:iCs/>
        </w:rPr>
        <w:t xml:space="preserve">Zunwalt</w:t>
      </w:r>
      <w:r>
        <w:t xml:space="preserve">, case no. CV-⁠21-⁠1703 (Dist. Ct. of Oklahoma Co., Oklahoma, Aug. 9, 2021) (copy of all cited cases attached as an appendix).</w:t>
      </w:r>
    </w:p>
    <w:p>
      <w:pPr>
        <w:pStyle w:val="BodyText"/>
      </w:pPr>
      <w:r>
        <w:t xml:space="preserve">Similarly, in granting a preliminary injunction, the court in</w:t>
      </w:r>
      <w:r>
        <w:t xml:space="preserve"> </w:t>
      </w:r>
      <w:r>
        <w:rPr>
          <w:i/>
          <w:iCs/>
        </w:rPr>
        <w:t xml:space="preserve">Thomas v. Heckler</w:t>
      </w:r>
      <w:r>
        <w:t xml:space="preserve">, 598 F. Supp. 492 (M.D. Ala. 1984), found that people improperly terminated from Supplemental Security Income and Social Security benefits that they relied upon for their basic needs were irreparably harmed. The court said:</w:t>
      </w:r>
    </w:p>
    <w:p>
      <w:pPr>
        <w:pStyle w:val="XdQuoteOnly"/>
      </w:pPr>
      <w:r>
        <w:t xml:space="preserve">The evidence before this court reflected that the plaintiffs and members of the class are now unable to pay for medicines, clothing, shelter, food, and transportation because of the termination of their benefits. As a result, many have lost or are in danger of losing major possessions, many now suffer from anxiety, depression and a substantial decline in health, and some have even died. Retroactive restoration of benefits would obviously be inadequate to remedy these hardships. See</w:t>
      </w:r>
      <w:r>
        <w:t xml:space="preserve"> </w:t>
      </w:r>
      <w:r>
        <w:rPr>
          <w:i/>
          <w:iCs/>
        </w:rPr>
        <w:t xml:space="preserve">Lopez v. Heckler</w:t>
      </w:r>
      <w:r>
        <w:t xml:space="preserve">, 725 F.2d 1489, 1497 (9th Cir. 1984) (“[S]ome class plaintiffs have already died or suffered further illness as a result of the Secretary’s action”);</w:t>
      </w:r>
      <w:r>
        <w:t xml:space="preserve"> </w:t>
      </w:r>
      <w:r>
        <w:rPr>
          <w:i/>
          <w:iCs/>
        </w:rPr>
        <w:t xml:space="preserve">Hyatts v. Heckler</w:t>
      </w:r>
      <w:r>
        <w:t xml:space="preserve">, 579 F. Supp. 985, 995 (D.N.C. 1984) (“The termination and the unjustified denial of Social Security disability benefits cause irreparable harm to eligible persons.”)</w:t>
      </w:r>
    </w:p>
    <w:p>
      <w:pPr>
        <w:pStyle w:val="BodyText"/>
      </w:pPr>
      <w:r>
        <w:t xml:space="preserve">598 F. Supp. at 497.</w:t>
      </w:r>
    </w:p>
    <w:p>
      <w:pPr>
        <w:pStyle w:val="BodyText"/>
      </w:pPr>
      <w:r>
        <w:t xml:space="preserve">Plaintiffs were relying on the pandemic unemployment compensation benefits just as the Plaintiffs in</w:t>
      </w:r>
      <w:r>
        <w:t xml:space="preserve"> </w:t>
      </w:r>
      <w:r>
        <w:rPr>
          <w:i/>
          <w:iCs/>
        </w:rPr>
        <w:t xml:space="preserve">Thomas</w:t>
      </w:r>
      <w:r>
        <w:t xml:space="preserve"> </w:t>
      </w:r>
      <w:r>
        <w:t xml:space="preserve">were relying on their benefits, and their harm is just as irreparable. As explained in more detail above, if a preliminary injunction is not issued in this case, no other remedy will correct this wrong once the time to enter agreements with the federal government has passed. As the Ohio appellate court said in</w:t>
      </w:r>
      <w:r>
        <w:t xml:space="preserve"> </w:t>
      </w:r>
      <w:r>
        <w:rPr>
          <w:i/>
          <w:iCs/>
        </w:rPr>
        <w:t xml:space="preserve">Bowling</w:t>
      </w:r>
      <w:r>
        <w:t xml:space="preserve">, supra:</w:t>
      </w:r>
    </w:p>
    <w:p>
      <w:pPr>
        <w:pStyle w:val="XdQuoteOnly"/>
      </w:pPr>
      <w:r>
        <w:t xml:space="preserve">a party’s possible award of future monetary damages may not amount to a “meaningful or effective remedy” . . . where an injunction seeks access to a finite amount of government-appropriated funds.</w:t>
      </w:r>
    </w:p>
    <w:p>
      <w:pPr>
        <w:keepNext/>
        <w:keepLines/>
        <w:spacing w:before="280" w:after="224" w:line="336" w:lineRule="exact"/>
        <w:ind w:left="720" w:hanging="720"/>
        <w:jc w:val="left"/>
      </w:pPr>
      <w:r>
        <w:rPr>
          <w:b/>
          <w:bCs/>
        </w:rPr>
        <w:t xml:space="preserve">B.</w:t>
      </w:r>
      <w:r>
        <w:rPr>
          <w:b/>
          <w:bCs/>
        </w:rPr>
        <w:tab/>
      </w:r>
      <w:r>
        <w:rPr>
          <w:b/>
          <w:bCs/>
        </w:rPr>
        <w:t xml:space="preserve">If</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fails</w:t>
      </w:r>
      <w:r>
        <w:rPr>
          <w:b/>
          <w:bCs/>
        </w:rPr>
        <w:t xml:space="preserve"> </w:t>
      </w:r>
      <w:r>
        <w:rPr>
          <w:b/>
          <w:bCs/>
        </w:rPr>
        <w:t xml:space="preserve">to</w:t>
      </w:r>
      <w:r>
        <w:rPr>
          <w:b/>
          <w:bCs/>
        </w:rPr>
        <w:t xml:space="preserve"> </w:t>
      </w:r>
      <w:r>
        <w:rPr>
          <w:b/>
          <w:bCs/>
        </w:rPr>
        <w:t xml:space="preserve">issue</w:t>
      </w:r>
      <w:r>
        <w:rPr>
          <w:b/>
          <w:bCs/>
        </w:rPr>
        <w:t xml:space="preserve"> </w:t>
      </w:r>
      <w:r>
        <w:rPr>
          <w:b/>
          <w:bCs/>
        </w:rPr>
        <w:t xml:space="preserve">this</w:t>
      </w:r>
      <w:r>
        <w:rPr>
          <w:b/>
          <w:bCs/>
        </w:rPr>
        <w:t xml:space="preserve"> </w:t>
      </w:r>
      <w:r>
        <w:rPr>
          <w:b/>
          <w:bCs/>
        </w:rPr>
        <w:t xml:space="preserve">preliminary</w:t>
      </w:r>
      <w:r>
        <w:rPr>
          <w:b/>
          <w:bCs/>
        </w:rPr>
        <w:t xml:space="preserve"> </w:t>
      </w:r>
      <w:r>
        <w:rPr>
          <w:b/>
          <w:bCs/>
        </w:rPr>
        <w:t xml:space="preserve">injunction</w:t>
      </w:r>
      <w:r>
        <w:rPr>
          <w:b/>
          <w:bCs/>
        </w:rPr>
        <w:t xml:space="preserve"> </w:t>
      </w:r>
      <w:r>
        <w:rPr>
          <w:b/>
          <w:bCs/>
        </w:rPr>
        <w:t xml:space="preserve">there</w:t>
      </w:r>
      <w:r>
        <w:rPr>
          <w:b/>
          <w:bCs/>
        </w:rPr>
        <w:t xml:space="preserve"> </w:t>
      </w:r>
      <w:r>
        <w:rPr>
          <w:b/>
          <w:bCs/>
        </w:rPr>
        <w:t xml:space="preserve">will</w:t>
      </w:r>
      <w:r>
        <w:rPr>
          <w:b/>
          <w:bCs/>
        </w:rPr>
        <w:t xml:space="preserve"> </w:t>
      </w:r>
      <w:r>
        <w:rPr>
          <w:b/>
          <w:bCs/>
        </w:rPr>
        <w:t xml:space="preserve">be</w:t>
      </w:r>
      <w:r>
        <w:rPr>
          <w:b/>
          <w:bCs/>
        </w:rPr>
        <w:t xml:space="preserve"> </w:t>
      </w:r>
      <w:r>
        <w:rPr>
          <w:b/>
          <w:bCs/>
        </w:rPr>
        <w:t xml:space="preserve">no</w:t>
      </w:r>
      <w:r>
        <w:rPr>
          <w:b/>
          <w:bCs/>
        </w:rPr>
        <w:t xml:space="preserve"> </w:t>
      </w:r>
      <w:r>
        <w:rPr>
          <w:b/>
          <w:bCs/>
        </w:rPr>
        <w:t xml:space="preserve">adequate</w:t>
      </w:r>
      <w:r>
        <w:rPr>
          <w:b/>
          <w:bCs/>
        </w:rPr>
        <w:t xml:space="preserve"> </w:t>
      </w:r>
      <w:r>
        <w:rPr>
          <w:b/>
          <w:bCs/>
        </w:rPr>
        <w:t xml:space="preserve">remedy</w:t>
      </w:r>
      <w:r>
        <w:rPr>
          <w:b/>
          <w:bCs/>
        </w:rPr>
        <w:t xml:space="preserve"> </w:t>
      </w:r>
      <w:r>
        <w:rPr>
          <w:b/>
          <w:bCs/>
        </w:rPr>
        <w:t xml:space="preserve">at</w:t>
      </w:r>
      <w:r>
        <w:rPr>
          <w:b/>
          <w:bCs/>
        </w:rPr>
        <w:t xml:space="preserve"> </w:t>
      </w:r>
      <w:r>
        <w:rPr>
          <w:b/>
          <w:bCs/>
        </w:rPr>
        <w:t xml:space="preserve">law</w:t>
      </w:r>
      <w:r>
        <w:rPr>
          <w:b/>
          <w:bCs/>
        </w:rPr>
        <w:t xml:space="preserve"> </w:t>
      </w:r>
      <w:r>
        <w:rPr>
          <w:b/>
          <w:bCs/>
        </w:rPr>
        <w:t xml:space="preserve">for</w:t>
      </w:r>
      <w:r>
        <w:rPr>
          <w:b/>
          <w:bCs/>
        </w:rPr>
        <w:t xml:space="preserve"> </w:t>
      </w:r>
      <w:r>
        <w:rPr>
          <w:b/>
          <w:bCs/>
        </w:rPr>
        <w:t xml:space="preserve">the</w:t>
      </w:r>
      <w:r>
        <w:rPr>
          <w:b/>
          <w:bCs/>
        </w:rPr>
        <w:t xml:space="preserve"> </w:t>
      </w:r>
      <w:r>
        <w:rPr>
          <w:b/>
          <w:bCs/>
        </w:rPr>
        <w:t xml:space="preserve">Plaintiffs.</w:t>
      </w:r>
      <w:r>
        <w:rPr>
          <w:b/>
          <w:bCs/>
        </w:rPr>
        <w:t xml:space="preserve"> </w:t>
      </w:r>
      <w:r>
        <w:rPr>
          <w:b/>
          <w:bCs/>
        </w:rPr>
        <w:t xml:space="preserve">Because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effects</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pandemic</w:t>
      </w:r>
      <w:r>
        <w:rPr>
          <w:b/>
          <w:bCs/>
        </w:rPr>
        <w:t xml:space="preserve"> </w:t>
      </w:r>
      <w:r>
        <w:rPr>
          <w:b/>
          <w:bCs/>
        </w:rPr>
        <w:t xml:space="preserve">on</w:t>
      </w:r>
      <w:r>
        <w:rPr>
          <w:b/>
          <w:bCs/>
        </w:rPr>
        <w:t xml:space="preserve"> </w:t>
      </w:r>
      <w:r>
        <w:rPr>
          <w:b/>
          <w:bCs/>
        </w:rPr>
        <w:t xml:space="preserve">hundreds</w:t>
      </w:r>
      <w:r>
        <w:rPr>
          <w:b/>
          <w:bCs/>
        </w:rPr>
        <w:t xml:space="preserve"> </w:t>
      </w:r>
      <w:r>
        <w:rPr>
          <w:b/>
          <w:bCs/>
        </w:rPr>
        <w:t xml:space="preserve">of</w:t>
      </w:r>
      <w:r>
        <w:rPr>
          <w:b/>
          <w:bCs/>
        </w:rPr>
        <w:t xml:space="preserve"> </w:t>
      </w:r>
      <w:r>
        <w:rPr>
          <w:b/>
          <w:bCs/>
        </w:rPr>
        <w:t xml:space="preserve">thousands</w:t>
      </w:r>
      <w:r>
        <w:rPr>
          <w:b/>
          <w:bCs/>
        </w:rPr>
        <w:t xml:space="preserve"> </w:t>
      </w:r>
      <w:r>
        <w:rPr>
          <w:b/>
          <w:bCs/>
        </w:rPr>
        <w:t xml:space="preserve">of</w:t>
      </w:r>
      <w:r>
        <w:rPr>
          <w:b/>
          <w:bCs/>
        </w:rPr>
        <w:t xml:space="preserve"> </w:t>
      </w:r>
      <w:r>
        <w:rPr>
          <w:b/>
          <w:bCs/>
        </w:rPr>
        <w:t xml:space="preserve">Alabamians</w:t>
      </w:r>
      <w:r>
        <w:rPr>
          <w:b/>
          <w:bCs/>
        </w:rPr>
        <w:t xml:space="preserve"> </w:t>
      </w:r>
      <w:r>
        <w:rPr>
          <w:b/>
          <w:bCs/>
        </w:rPr>
        <w:t xml:space="preserve">the</w:t>
      </w:r>
      <w:r>
        <w:rPr>
          <w:b/>
          <w:bCs/>
        </w:rPr>
        <w:t xml:space="preserve"> </w:t>
      </w:r>
      <w:r>
        <w:rPr>
          <w:b/>
          <w:bCs/>
        </w:rPr>
        <w:t xml:space="preserve">damage</w:t>
      </w:r>
      <w:r>
        <w:rPr>
          <w:b/>
          <w:bCs/>
        </w:rPr>
        <w:t xml:space="preserve"> </w:t>
      </w:r>
      <w:r>
        <w:rPr>
          <w:b/>
          <w:bCs/>
        </w:rPr>
        <w:t xml:space="preserve">caused</w:t>
      </w:r>
      <w:r>
        <w:rPr>
          <w:b/>
          <w:bCs/>
        </w:rPr>
        <w:t xml:space="preserve"> </w:t>
      </w:r>
      <w:r>
        <w:rPr>
          <w:b/>
          <w:bCs/>
        </w:rPr>
        <w:t xml:space="preserve">by</w:t>
      </w:r>
      <w:r>
        <w:rPr>
          <w:b/>
          <w:bCs/>
        </w:rPr>
        <w:t xml:space="preserve"> </w:t>
      </w:r>
      <w:r>
        <w:rPr>
          <w:b/>
          <w:bCs/>
        </w:rPr>
        <w:t xml:space="preserve">refusing</w:t>
      </w:r>
      <w:r>
        <w:rPr>
          <w:b/>
          <w:bCs/>
        </w:rPr>
        <w:t xml:space="preserve"> </w:t>
      </w:r>
      <w:r>
        <w:rPr>
          <w:b/>
          <w:bCs/>
        </w:rPr>
        <w:t xml:space="preserve">to</w:t>
      </w:r>
      <w:r>
        <w:rPr>
          <w:b/>
          <w:bCs/>
        </w:rPr>
        <w:t xml:space="preserve"> </w:t>
      </w:r>
      <w:r>
        <w:rPr>
          <w:b/>
          <w:bCs/>
        </w:rPr>
        <w:t xml:space="preserve">issue</w:t>
      </w:r>
      <w:r>
        <w:rPr>
          <w:b/>
          <w:bCs/>
        </w:rPr>
        <w:t xml:space="preserve"> </w:t>
      </w:r>
      <w:r>
        <w:rPr>
          <w:b/>
          <w:bCs/>
        </w:rPr>
        <w:t xml:space="preserve">the</w:t>
      </w:r>
      <w:r>
        <w:rPr>
          <w:b/>
          <w:bCs/>
        </w:rPr>
        <w:t xml:space="preserve"> </w:t>
      </w:r>
      <w:r>
        <w:rPr>
          <w:b/>
          <w:bCs/>
        </w:rPr>
        <w:t xml:space="preserve">injunction</w:t>
      </w:r>
      <w:r>
        <w:rPr>
          <w:b/>
          <w:bCs/>
        </w:rPr>
        <w:t xml:space="preserve"> </w:t>
      </w:r>
      <w:r>
        <w:rPr>
          <w:b/>
          <w:bCs/>
        </w:rPr>
        <w:t xml:space="preserve">will</w:t>
      </w:r>
      <w:r>
        <w:rPr>
          <w:b/>
          <w:bCs/>
        </w:rPr>
        <w:t xml:space="preserve"> </w:t>
      </w:r>
      <w:r>
        <w:rPr>
          <w:b/>
          <w:bCs/>
        </w:rPr>
        <w:t xml:space="preserve">greatly</w:t>
      </w:r>
      <w:r>
        <w:rPr>
          <w:b/>
          <w:bCs/>
        </w:rPr>
        <w:t xml:space="preserve"> </w:t>
      </w:r>
      <w:r>
        <w:rPr>
          <w:b/>
          <w:bCs/>
        </w:rPr>
        <w:t xml:space="preserve">outweigh</w:t>
      </w:r>
      <w:r>
        <w:rPr>
          <w:b/>
          <w:bCs/>
        </w:rPr>
        <w:t xml:space="preserve"> </w:t>
      </w:r>
      <w:r>
        <w:rPr>
          <w:b/>
          <w:bCs/>
        </w:rPr>
        <w:t xml:space="preserve">the</w:t>
      </w:r>
      <w:r>
        <w:rPr>
          <w:b/>
          <w:bCs/>
        </w:rPr>
        <w:t xml:space="preserve"> </w:t>
      </w:r>
      <w:r>
        <w:rPr>
          <w:b/>
          <w:bCs/>
        </w:rPr>
        <w:t xml:space="preserve">inconvenience</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Defendants.</w:t>
      </w:r>
    </w:p>
    <w:p>
      <w:pPr>
        <w:pStyle w:val="BodyText"/>
      </w:pPr>
      <w:r>
        <w:t xml:space="preserve">The Alabama Supreme Court has stated on numerous occasions that in order to receive a preliminary injunction a party must have no adequate remedy at law. See</w:t>
      </w:r>
      <w:r>
        <w:t xml:space="preserve"> </w:t>
      </w:r>
      <w:r>
        <w:rPr>
          <w:i/>
          <w:iCs/>
        </w:rPr>
        <w:t xml:space="preserve">Searle</w:t>
      </w:r>
      <w:r>
        <w:rPr>
          <w:i/>
          <w:iCs/>
        </w:rPr>
        <w:t xml:space="preserve"> </w:t>
      </w:r>
      <w:r>
        <w:rPr>
          <w:i/>
          <w:iCs/>
        </w:rPr>
        <w:t xml:space="preserve">v. Vinson</w:t>
      </w:r>
      <w:r>
        <w:t xml:space="preserve">, 42 So. 3d 767, 772 (Ala. Civ. App. 2010) (where the court stated that a party seeking to erect a fence had no other avenue to secure the safety of their animals). In the current case, as explained above, the federal funds available to pay the claims of hundreds of thousand of Alabamians will no longer available within the span of a month. Because this money will no longer available should the court order the money paid in the future there is clearly no adequate remedy at law.</w:t>
      </w:r>
    </w:p>
    <w:p>
      <w:pPr>
        <w:keepNext/>
        <w:keepLines/>
        <w:spacing w:before="280" w:after="224" w:line="336" w:lineRule="exact"/>
        <w:ind w:left="720" w:hanging="720"/>
        <w:jc w:val="left"/>
      </w:pPr>
      <w:r>
        <w:rPr>
          <w:b/>
          <w:bCs/>
        </w:rPr>
        <w:t xml:space="preserve">C.</w:t>
      </w:r>
      <w:r>
        <w:rPr>
          <w:b/>
          <w:bCs/>
        </w:rPr>
        <w:tab/>
      </w:r>
      <w:r>
        <w:rPr>
          <w:b/>
          <w:bCs/>
        </w:rPr>
        <w:t xml:space="preserve">Any</w:t>
      </w:r>
      <w:r>
        <w:rPr>
          <w:b/>
          <w:bCs/>
        </w:rPr>
        <w:t xml:space="preserve"> </w:t>
      </w:r>
      <w:r>
        <w:rPr>
          <w:b/>
          <w:bCs/>
        </w:rPr>
        <w:t xml:space="preserve">harm</w:t>
      </w:r>
      <w:r>
        <w:rPr>
          <w:b/>
          <w:bCs/>
        </w:rPr>
        <w:t xml:space="preserve"> </w:t>
      </w:r>
      <w:r>
        <w:rPr>
          <w:b/>
          <w:bCs/>
        </w:rPr>
        <w:t xml:space="preserve">to</w:t>
      </w:r>
      <w:r>
        <w:rPr>
          <w:b/>
          <w:bCs/>
        </w:rPr>
        <w:t xml:space="preserve"> </w:t>
      </w:r>
      <w:r>
        <w:rPr>
          <w:b/>
          <w:bCs/>
        </w:rPr>
        <w:t xml:space="preserve">Defendants</w:t>
      </w:r>
      <w:r>
        <w:rPr>
          <w:b/>
          <w:bCs/>
        </w:rPr>
        <w:t xml:space="preserve"> </w:t>
      </w:r>
      <w:r>
        <w:rPr>
          <w:b/>
          <w:bCs/>
        </w:rPr>
        <w:t xml:space="preserve">from</w:t>
      </w:r>
      <w:r>
        <w:rPr>
          <w:b/>
          <w:bCs/>
        </w:rPr>
        <w:t xml:space="preserve"> </w:t>
      </w:r>
      <w:r>
        <w:rPr>
          <w:b/>
          <w:bCs/>
        </w:rPr>
        <w:t xml:space="preserve">reinstating</w:t>
      </w:r>
      <w:r>
        <w:rPr>
          <w:b/>
          <w:bCs/>
        </w:rPr>
        <w:t xml:space="preserve"> </w:t>
      </w:r>
      <w:r>
        <w:rPr>
          <w:b/>
          <w:bCs/>
        </w:rPr>
        <w:t xml:space="preserve">the</w:t>
      </w:r>
      <w:r>
        <w:rPr>
          <w:b/>
          <w:bCs/>
        </w:rPr>
        <w:t xml:space="preserve"> </w:t>
      </w:r>
      <w:r>
        <w:rPr>
          <w:b/>
          <w:bCs/>
        </w:rPr>
        <w:t xml:space="preserve">pandemic</w:t>
      </w:r>
      <w:r>
        <w:rPr>
          <w:b/>
          <w:bCs/>
        </w:rPr>
        <w:t xml:space="preserve"> </w:t>
      </w:r>
      <w:r>
        <w:rPr>
          <w:b/>
          <w:bCs/>
        </w:rPr>
        <w:t xml:space="preserve">unemployment</w:t>
      </w:r>
      <w:r>
        <w:rPr>
          <w:b/>
          <w:bCs/>
        </w:rPr>
        <w:t xml:space="preserve"> </w:t>
      </w:r>
      <w:r>
        <w:rPr>
          <w:b/>
          <w:bCs/>
        </w:rPr>
        <w:t xml:space="preserve">compensation</w:t>
      </w:r>
      <w:r>
        <w:rPr>
          <w:b/>
          <w:bCs/>
        </w:rPr>
        <w:t xml:space="preserve"> </w:t>
      </w:r>
      <w:r>
        <w:rPr>
          <w:b/>
          <w:bCs/>
        </w:rPr>
        <w:t xml:space="preserve">programs</w:t>
      </w:r>
      <w:r>
        <w:rPr>
          <w:b/>
          <w:bCs/>
        </w:rPr>
        <w:t xml:space="preserve"> </w:t>
      </w:r>
      <w:r>
        <w:rPr>
          <w:b/>
          <w:bCs/>
        </w:rPr>
        <w:t xml:space="preserve">is</w:t>
      </w:r>
      <w:r>
        <w:rPr>
          <w:b/>
          <w:bCs/>
        </w:rPr>
        <w:t xml:space="preserve"> </w:t>
      </w:r>
      <w:r>
        <w:rPr>
          <w:b/>
          <w:bCs/>
        </w:rPr>
        <w:t xml:space="preserve">far</w:t>
      </w:r>
      <w:r>
        <w:rPr>
          <w:b/>
          <w:bCs/>
        </w:rPr>
        <w:t xml:space="preserve"> </w:t>
      </w:r>
      <w:r>
        <w:rPr>
          <w:b/>
          <w:bCs/>
        </w:rPr>
        <w:t xml:space="preserve">outweighed</w:t>
      </w:r>
      <w:r>
        <w:rPr>
          <w:b/>
          <w:bCs/>
        </w:rPr>
        <w:t xml:space="preserve"> </w:t>
      </w:r>
      <w:r>
        <w:rPr>
          <w:b/>
          <w:bCs/>
        </w:rPr>
        <w:t xml:space="preserve">by</w:t>
      </w:r>
      <w:r>
        <w:rPr>
          <w:b/>
          <w:bCs/>
        </w:rPr>
        <w:t xml:space="preserve"> </w:t>
      </w:r>
      <w:r>
        <w:rPr>
          <w:b/>
          <w:bCs/>
        </w:rPr>
        <w:t xml:space="preserve">the</w:t>
      </w:r>
      <w:r>
        <w:rPr>
          <w:b/>
          <w:bCs/>
        </w:rPr>
        <w:t xml:space="preserve"> </w:t>
      </w:r>
      <w:r>
        <w:rPr>
          <w:b/>
          <w:bCs/>
        </w:rPr>
        <w:t xml:space="preserve">benefits</w:t>
      </w:r>
      <w:r>
        <w:rPr>
          <w:b/>
          <w:bCs/>
        </w:rPr>
        <w:t xml:space="preserve"> </w:t>
      </w:r>
      <w:r>
        <w:rPr>
          <w:b/>
          <w:bCs/>
        </w:rPr>
        <w:t xml:space="preserve">accruing</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Plaintiffs</w:t>
      </w:r>
      <w:r>
        <w:rPr>
          <w:b/>
          <w:bCs/>
        </w:rPr>
        <w:t xml:space="preserve"> </w:t>
      </w:r>
      <w:r>
        <w:rPr>
          <w:b/>
          <w:bCs/>
        </w:rPr>
        <w:t xml:space="preserve">and</w:t>
      </w:r>
      <w:r>
        <w:rPr>
          <w:b/>
          <w:bCs/>
        </w:rPr>
        <w:t xml:space="preserve"> </w:t>
      </w:r>
      <w:r>
        <w:rPr>
          <w:b/>
          <w:bCs/>
        </w:rPr>
        <w:t xml:space="preserve">other</w:t>
      </w:r>
      <w:r>
        <w:rPr>
          <w:b/>
          <w:bCs/>
        </w:rPr>
        <w:t xml:space="preserve"> </w:t>
      </w:r>
      <w:r>
        <w:rPr>
          <w:b/>
          <w:bCs/>
        </w:rPr>
        <w:t xml:space="preserve">unemployment</w:t>
      </w:r>
      <w:r>
        <w:rPr>
          <w:b/>
          <w:bCs/>
        </w:rPr>
        <w:t xml:space="preserve"> </w:t>
      </w:r>
      <w:r>
        <w:rPr>
          <w:b/>
          <w:bCs/>
        </w:rPr>
        <w:t xml:space="preserve">claimants.</w:t>
      </w:r>
    </w:p>
    <w:p>
      <w:pPr>
        <w:pStyle w:val="BodyText"/>
      </w:pPr>
      <w:r>
        <w:t xml:space="preserve">The respective hardship of the parties may be considered in preliminary injunction actions. See</w:t>
      </w:r>
      <w:r>
        <w:t xml:space="preserve"> </w:t>
      </w:r>
      <w:r>
        <w:rPr>
          <w:i/>
          <w:iCs/>
        </w:rPr>
        <w:t xml:space="preserve">Triple J</w:t>
      </w:r>
      <w:r>
        <w:rPr>
          <w:i/>
          <w:iCs/>
        </w:rPr>
        <w:t xml:space="preserve"> </w:t>
      </w:r>
      <w:r>
        <w:rPr>
          <w:i/>
          <w:iCs/>
        </w:rPr>
        <w:t xml:space="preserve">Cattle, Inc. v. Chambers</w:t>
      </w:r>
      <w:r>
        <w:t xml:space="preserve">, 551 So. 2d 280, 283 (Ala. 1989). In the current case, the Defendants propose in their opposition that the burden on the Defendants will be greater that the harm that foregoing the benefits will have on 500,000 unemployed Alabamians. It is unclear how the burden will fall greater on highly-skilled career employees employed by the Defendants rather than hundreds of thousands of unemployed (and often low-skilled and undereducated citizens).</w:t>
      </w:r>
    </w:p>
    <w:p>
      <w:pPr>
        <w:pStyle w:val="BodyText"/>
      </w:pPr>
      <w:r>
        <w:t xml:space="preserve">As noted above, the harm to Plaintiffs is extreme and irreparable. Defendants will get funding from the federal government both for the benefits paid to Alabamians and the costs of administering the program. 42 U.S.C.</w:t>
      </w:r>
      <w:r>
        <w:t xml:space="preserve"> </w:t>
      </w:r>
      <w:r>
        <w:t xml:space="preserve">§§ 1101(a), 1104(a), and 1105(a); 15 U.S.C.</w:t>
      </w:r>
      <w:r>
        <w:t xml:space="preserve"> </w:t>
      </w:r>
      <w:r>
        <w:t xml:space="preserve">§§ 9025(d) and 9023(d). Plaintiffs concede that Defendants may encounter some administrative hurdles in getting the system reinstated, but the burden is outweighed by the harm to Plaintiffs. Recognizing the same kind of hurdles and expenses for the Secretary of Maryland’s Secretary of Labor, the Maryland court found that the balance of hardship tipped strongly in plaintiffs’ favor.</w:t>
      </w:r>
      <w:r>
        <w:t xml:space="preserve"> </w:t>
      </w:r>
      <w:r>
        <w:rPr>
          <w:i/>
          <w:iCs/>
        </w:rPr>
        <w:t xml:space="preserve">D.A. v. Hogan</w:t>
      </w:r>
      <w:r>
        <w:t xml:space="preserve">, case no 24-C-⁠21-⁠02988 (Cir. Ct. for Baltimore City, Md.), and</w:t>
      </w:r>
      <w:r>
        <w:t xml:space="preserve"> </w:t>
      </w:r>
      <w:r>
        <w:rPr>
          <w:i/>
          <w:iCs/>
        </w:rPr>
        <w:t xml:space="preserve">Harp v. Hogan</w:t>
      </w:r>
      <w:r>
        <w:t xml:space="preserve">, case no 24-C-⁠21-⁠02999 (Cir. Ct. for Baltimore City. Md.), pp. 18-⁠20. This Court should make the same finding. Without belaboring the issue, it is clear that this factor weighs in favor of the Plaintiffs.</w:t>
      </w:r>
    </w:p>
    <w:p>
      <w:pPr>
        <w:keepNext/>
        <w:keepLines/>
        <w:spacing w:before="280" w:after="224" w:line="336" w:lineRule="exact"/>
        <w:ind w:left="720" w:hanging="720"/>
        <w:jc w:val="left"/>
      </w:pPr>
      <w:r>
        <w:rPr>
          <w:b/>
          <w:bCs/>
        </w:rPr>
        <w:t xml:space="preserve">D.</w:t>
      </w:r>
      <w:r>
        <w:rPr>
          <w:b/>
          <w:bCs/>
        </w:rPr>
        <w:tab/>
      </w:r>
      <w:r>
        <w:rPr>
          <w:b/>
          <w:bCs/>
        </w:rPr>
        <w:t xml:space="preserve">The</w:t>
      </w:r>
      <w:r>
        <w:rPr>
          <w:b/>
          <w:bCs/>
        </w:rPr>
        <w:t xml:space="preserve"> </w:t>
      </w:r>
      <w:r>
        <w:rPr>
          <w:b/>
          <w:bCs/>
        </w:rPr>
        <w:t xml:space="preserve">issuance</w:t>
      </w:r>
      <w:r>
        <w:rPr>
          <w:b/>
          <w:bCs/>
        </w:rPr>
        <w:t xml:space="preserve"> </w:t>
      </w:r>
      <w:r>
        <w:rPr>
          <w:b/>
          <w:bCs/>
        </w:rPr>
        <w:t xml:space="preserve">of</w:t>
      </w:r>
      <w:r>
        <w:rPr>
          <w:b/>
          <w:bCs/>
        </w:rPr>
        <w:t xml:space="preserve"> </w:t>
      </w:r>
      <w:r>
        <w:rPr>
          <w:b/>
          <w:bCs/>
        </w:rPr>
        <w:t xml:space="preserve">a</w:t>
      </w:r>
      <w:r>
        <w:rPr>
          <w:b/>
          <w:bCs/>
        </w:rPr>
        <w:t xml:space="preserve"> </w:t>
      </w:r>
      <w:r>
        <w:rPr>
          <w:b/>
          <w:bCs/>
        </w:rPr>
        <w:t xml:space="preserve">Preliminary</w:t>
      </w:r>
      <w:r>
        <w:rPr>
          <w:b/>
          <w:bCs/>
        </w:rPr>
        <w:t xml:space="preserve"> </w:t>
      </w:r>
      <w:r>
        <w:rPr>
          <w:b/>
          <w:bCs/>
        </w:rPr>
        <w:t xml:space="preserve">Injunction</w:t>
      </w:r>
      <w:r>
        <w:rPr>
          <w:b/>
          <w:bCs/>
        </w:rPr>
        <w:t xml:space="preserve"> </w:t>
      </w:r>
      <w:r>
        <w:rPr>
          <w:b/>
          <w:bCs/>
        </w:rPr>
        <w:t xml:space="preserve">serves</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interest.</w:t>
      </w:r>
    </w:p>
    <w:p>
      <w:pPr>
        <w:pStyle w:val="BodyText"/>
      </w:pPr>
      <w:r>
        <w:t xml:space="preserve">The pandemic is not over, and unemployed Alabamians need support while the economy slowly recovers. The public interest in Alabama is served by restoring the available federal pandemic unemployment compensation benefits. Issuance of a preliminary injunction serves the public interest in preventing harm to thousands of unemployed Alabamians who were relying on CARES Act programs to meet their basic needs as they continue their job search, all while stimulating consumer spending and encouraging labor market recovery. Terminating these benefits does not address the real barriers workers face in returning to work: continued health concerns, childcare availability, and the availability of quality jobs that match their skills. Moreover, prematurely cutting off unemployment benefits does not push people back to work, as claimed by Defendants in their press announcement. As shown by several of Plaintiffs’ affidavits, employers do not want to hire overqualified people. App. 17-⁠24.</w:t>
      </w:r>
    </w:p>
    <w:p>
      <w:pPr>
        <w:pStyle w:val="BodyTextNote"/>
      </w:pPr>
      <w:r>
        <w:t xml:space="preserve">Unemployed Alabamians still need support as the pandemic continues and the economy slowly recovers. The June 2021 jobs report showed that 9.5 million people remain unemployed nationally, another 4.6 million are only working part-time but want full-time work, and the economy is still down 6.8 million jobs from pre-pandemic February 2020.</w:t>
      </w:r>
      <w:r>
        <w:rPr>
          <w:rStyle w:val="FootnoteReference"/>
        </w:rPr>
        <w:footnoteReference w:id="9"/>
      </w:r>
      <w:r>
        <w:t xml:space="preserve"> </w:t>
      </w:r>
      <w:r>
        <w:t xml:space="preserve">Pandemic unemployment compensation benefits provide essential income support to unemployed workers while they search for work and re-enter a slowly reopening labor market. In addition, the rapid spread of COVID-⁠19 variants has brought renewed health risks to workers planning to return to work, as well as economic impacts as businesses may again need to scale back operations and reduce their workforce if there are new restrictions. The intensified health risks of new COVID-⁠19 surges and the possibility of new restrictions requires the state to continue availing itself of all resources to support jobless Alabamians.</w:t>
      </w:r>
    </w:p>
    <w:p>
      <w:pPr>
        <w:pStyle w:val="BodyTextNote"/>
      </w:pPr>
      <w:r>
        <w:t xml:space="preserve">Despite what the Defendants said on May 10, 2021, prematurely cutting off unemployment insurance benefits does not encourage people to go back to work. As the expert Ethan Daniel Kaplan testified by affidavit, economic research conducted during the pandemic shows that significant changes in unemployment compensation, such as the reduction in FPUC from $600 to $0 and then from $300 to $0 in Alabama and many other states, had minimal impact on job finding rates. App. 305-⁠319. In fact, workers who experienced larger increases in unemployment benefits returned to their previous jobs over a similar timeframe as those with smaller increases.</w:t>
      </w:r>
      <w:r>
        <w:t xml:space="preserve"> </w:t>
      </w:r>
      <w:r>
        <w:rPr>
          <w:i/>
          <w:iCs/>
        </w:rPr>
        <w:t xml:space="preserve">Id.</w:t>
      </w:r>
      <w:r>
        <w:t xml:space="preserve"> </w:t>
      </w:r>
      <w:r>
        <w:t xml:space="preserve">Using recent Census Bureau data, economist Arindrajit Dube found that the percentage of workers employed actually declined by 1.4% in the first round of states that cut off benefits early,</w:t>
      </w:r>
      <w:r>
        <w:rPr>
          <w:rStyle w:val="FootnoteReference"/>
        </w:rPr>
        <w:footnoteReference w:id="10"/>
      </w:r>
      <w:r>
        <w:t xml:space="preserve"> </w:t>
      </w:r>
      <w:r>
        <w:t xml:space="preserve">such as Alabama. While these states saw decreases in the number of individuals receiving benefits, the premature cut-off did not result in individuals getting jobs within two to three weeks after benefits termination.</w:t>
      </w:r>
      <w:r>
        <w:rPr>
          <w:rStyle w:val="FootnoteReference"/>
        </w:rPr>
        <w:footnoteReference w:id="11"/>
      </w:r>
      <w:r>
        <w:t xml:space="preserve"> </w:t>
      </w:r>
      <w:r>
        <w:t xml:space="preserve">Instead, losing benefits caused hardship.</w:t>
      </w:r>
      <w:r>
        <w:rPr>
          <w:rStyle w:val="FootnoteReference"/>
        </w:rPr>
        <w:footnoteReference w:id="12"/>
      </w:r>
      <w:r>
        <w:t xml:space="preserve"> </w:t>
      </w:r>
      <w:r>
        <w:t xml:space="preserve">Comparisons between states also suggests that premature cut-offs do not encourage employment. Instead, unemployment insurance programs provide critical support to unemployed workers to meet their basic needs as they continue their job search, all while stimulating consumer spending and encouraging labor market recovery. If workers are staying out of the workforce, it is likely due to slow jobs recovery, concerns around COVID-⁠19 safety, and childcare and caregiving responsibilities brought on by school closures and COVID-⁠19-related illness.</w:t>
      </w:r>
    </w:p>
    <w:p>
      <w:pPr>
        <w:keepNext/>
        <w:keepLines/>
        <w:spacing w:before="280" w:after="224" w:line="336" w:lineRule="exact"/>
        <w:ind w:left="720" w:hanging="720"/>
        <w:jc w:val="left"/>
      </w:pPr>
      <w:r>
        <w:rPr>
          <w:b/>
          <w:bCs/>
        </w:rPr>
        <w:t xml:space="preserve">E.</w:t>
      </w:r>
      <w:r>
        <w:rPr>
          <w:b/>
          <w:bCs/>
        </w:rPr>
        <w:tab/>
      </w:r>
      <w:r>
        <w:rPr>
          <w:b/>
          <w:bCs/>
        </w:rPr>
        <w:t xml:space="preserve">Because</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public</w:t>
      </w:r>
      <w:r>
        <w:rPr>
          <w:b/>
          <w:bCs/>
        </w:rPr>
        <w:t xml:space="preserve"> </w:t>
      </w:r>
      <w:r>
        <w:rPr>
          <w:b/>
          <w:bCs/>
        </w:rPr>
        <w:t xml:space="preserve">interest</w:t>
      </w:r>
      <w:r>
        <w:rPr>
          <w:b/>
          <w:bCs/>
        </w:rPr>
        <w:t xml:space="preserve"> </w:t>
      </w:r>
      <w:r>
        <w:rPr>
          <w:b/>
          <w:bCs/>
        </w:rPr>
        <w:t xml:space="preserve">served</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indigency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Plaintiffs,</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not</w:t>
      </w:r>
      <w:r>
        <w:rPr>
          <w:b/>
          <w:bCs/>
        </w:rPr>
        <w:t xml:space="preserve"> </w:t>
      </w:r>
      <w:r>
        <w:rPr>
          <w:b/>
          <w:bCs/>
        </w:rPr>
        <w:t xml:space="preserve">require</w:t>
      </w:r>
      <w:r>
        <w:rPr>
          <w:b/>
          <w:bCs/>
        </w:rPr>
        <w:t xml:space="preserve"> </w:t>
      </w:r>
      <w:r>
        <w:rPr>
          <w:b/>
          <w:bCs/>
        </w:rPr>
        <w:t xml:space="preserve">any</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Plaintiffs</w:t>
      </w:r>
      <w:r>
        <w:rPr>
          <w:b/>
          <w:bCs/>
        </w:rPr>
        <w:t xml:space="preserve"> </w:t>
      </w:r>
      <w:r>
        <w:rPr>
          <w:b/>
          <w:bCs/>
        </w:rPr>
        <w:t xml:space="preserve">to</w:t>
      </w:r>
      <w:r>
        <w:rPr>
          <w:b/>
          <w:bCs/>
        </w:rPr>
        <w:t xml:space="preserve"> </w:t>
      </w:r>
      <w:r>
        <w:rPr>
          <w:b/>
          <w:bCs/>
        </w:rPr>
        <w:t xml:space="preserve">post</w:t>
      </w:r>
      <w:r>
        <w:rPr>
          <w:b/>
          <w:bCs/>
        </w:rPr>
        <w:t xml:space="preserve"> </w:t>
      </w:r>
      <w:r>
        <w:rPr>
          <w:b/>
          <w:bCs/>
        </w:rPr>
        <w:t xml:space="preserve">more</w:t>
      </w:r>
      <w:r>
        <w:rPr>
          <w:b/>
          <w:bCs/>
        </w:rPr>
        <w:t xml:space="preserve"> </w:t>
      </w:r>
      <w:r>
        <w:rPr>
          <w:b/>
          <w:bCs/>
        </w:rPr>
        <w:t xml:space="preserve">than</w:t>
      </w:r>
      <w:r>
        <w:rPr>
          <w:b/>
          <w:bCs/>
        </w:rPr>
        <w:t xml:space="preserve"> </w:t>
      </w:r>
      <w:r>
        <w:rPr>
          <w:b/>
          <w:bCs/>
        </w:rPr>
        <w:t xml:space="preserve">a</w:t>
      </w:r>
      <w:r>
        <w:rPr>
          <w:b/>
          <w:bCs/>
        </w:rPr>
        <w:t xml:space="preserve"> </w:t>
      </w:r>
      <w:r>
        <w:rPr>
          <w:b/>
          <w:bCs/>
        </w:rPr>
        <w:t xml:space="preserve">nominal</w:t>
      </w:r>
      <w:r>
        <w:rPr>
          <w:b/>
          <w:bCs/>
        </w:rPr>
        <w:t xml:space="preserve"> </w:t>
      </w:r>
      <w:r>
        <w:rPr>
          <w:b/>
          <w:bCs/>
        </w:rPr>
        <w:t xml:space="preserve">bond.</w:t>
      </w:r>
    </w:p>
    <w:p>
      <w:pPr>
        <w:pStyle w:val="BodyText"/>
      </w:pPr>
      <w:r>
        <w:t xml:space="preserve">Although Rule 65</w:t>
      </w:r>
      <w:r>
        <w:t xml:space="preserve"> </w:t>
      </w:r>
      <w:r>
        <w:t xml:space="preserve">of the Alabama Rules of Civil Procedure generally requires a party post a bond to obtain a preliminary injunction, there are exceptions to the bond requirement. Since Plaintiffs are impecunious, and the issue involved is one of “overriding public concern,” this Court should require make a specific finding that Plaintiffs satisfy one or more of the exceptions to the bond requirement and order no more than a nominal security.</w:t>
      </w:r>
      <w:r>
        <w:t xml:space="preserve"> </w:t>
      </w:r>
      <w:r>
        <w:rPr>
          <w:i/>
          <w:iCs/>
        </w:rPr>
        <w:t xml:space="preserve">Spinks</w:t>
      </w:r>
      <w:r>
        <w:rPr>
          <w:i/>
          <w:iCs/>
        </w:rPr>
        <w:t xml:space="preserve"> </w:t>
      </w:r>
      <w:r>
        <w:rPr>
          <w:i/>
          <w:iCs/>
        </w:rPr>
        <w:t xml:space="preserve">v. Automation Personnel Services, Inc.</w:t>
      </w:r>
      <w:r>
        <w:t xml:space="preserve">, 49 So. 3d 186, 190 (Ala. 2010) (which quoted from</w:t>
      </w:r>
      <w:r>
        <w:t xml:space="preserve"> </w:t>
      </w:r>
      <w:r>
        <w:rPr>
          <w:i/>
          <w:iCs/>
        </w:rPr>
        <w:t xml:space="preserve">Anders v. Fowler</w:t>
      </w:r>
      <w:r>
        <w:t xml:space="preserve">, 423 So. 2d 838, 840 (Ala. 1982) (which quoted from</w:t>
      </w:r>
      <w:r>
        <w:t xml:space="preserve"> </w:t>
      </w:r>
      <w:r>
        <w:rPr>
          <w:i/>
          <w:iCs/>
        </w:rPr>
        <w:t xml:space="preserve">Lightsey</w:t>
      </w:r>
      <w:r>
        <w:rPr>
          <w:i/>
          <w:iCs/>
        </w:rPr>
        <w:t xml:space="preserve"> </w:t>
      </w:r>
      <w:r>
        <w:rPr>
          <w:i/>
          <w:iCs/>
        </w:rPr>
        <w:t xml:space="preserve">v. Kensington Finance &amp; Mortg. Corp.</w:t>
      </w:r>
      <w:r>
        <w:t xml:space="preserve">, 294 Ala. 281, 285, 315 So. 2d 432, 434 (1975)). In finding a nominal bond can be adequate in certain circumstances, the</w:t>
      </w:r>
      <w:r>
        <w:t xml:space="preserve"> </w:t>
      </w:r>
      <w:r>
        <w:rPr>
          <w:i/>
          <w:iCs/>
        </w:rPr>
        <w:t xml:space="preserve">Lightsey</w:t>
      </w:r>
      <w:r>
        <w:t xml:space="preserve"> </w:t>
      </w:r>
      <w:r>
        <w:t xml:space="preserve">Court cited by analogy 11A Fed. Prac.</w:t>
      </w:r>
      <w:r>
        <w:t xml:space="preserve"> </w:t>
      </w:r>
      <w:r>
        <w:t xml:space="preserve">&amp; Proc. § 2954, p. 529. The important public interest underpinning this litigation and the Plaintiffs’ lack of funds both dictate that only a nominal bond be ordered.</w:t>
      </w:r>
    </w:p>
    <w:p>
      <w:pPr>
        <w:keepNext/>
        <w:keepLines/>
        <w:spacing w:before="448" w:after="336" w:line="336" w:lineRule="exact"/>
        <w:ind w:left="0" w:firstLine="0"/>
        <w:jc w:val="center"/>
      </w:pPr>
      <w:r>
        <w:rPr>
          <w:b/>
          <w:bCs/>
        </w:rPr>
        <w:t xml:space="preserve">CONCLUSION</w:t>
      </w:r>
    </w:p>
    <w:p>
      <w:pPr>
        <w:pStyle w:val="BodyText"/>
      </w:pPr>
      <w:r>
        <w:t xml:space="preserve">For the reasons set forth above, this Court should reverse the trial court’s dismissal of this case. It should also reverse the court’s denial of Plaintiffs motion for a preliminary injunction.</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12" w:after="0" w:line="336" w:lineRule="exact"/>
              <w:ind w:left="4608" w:firstLine="0"/>
              <w:jc w:val="left"/>
            </w:pPr>
            <w:r>
              <w:rPr>
                <w:u w:val="single"/>
              </w:rPr>
              <w:t xml:space="preserve">s/</w:t>
            </w:r>
            <w:r>
              <w:rPr>
                <w:u w:val="single"/>
              </w:rPr>
              <w:t xml:space="preserve"> </w:t>
            </w:r>
            <w:r>
              <w:rPr>
                <w:u w:val="single"/>
              </w:rPr>
              <w:t xml:space="preserve">Michael</w:t>
            </w:r>
            <w:r>
              <w:rPr>
                <w:u w:val="single"/>
              </w:rPr>
              <w:t xml:space="preserve"> </w:t>
            </w:r>
            <w:r>
              <w:rPr>
                <w:u w:val="single"/>
              </w:rPr>
              <w:t xml:space="preserve">Forton</w:t>
            </w:r>
          </w:p>
          <w:p>
            <w:pPr>
              <w:spacing w:before="0" w:after="0" w:line="336" w:lineRule="exact"/>
              <w:ind w:left="4608" w:firstLine="0"/>
              <w:jc w:val="left"/>
            </w:pPr>
            <w:r>
              <w:t xml:space="preserve">Michael</w:t>
            </w:r>
            <w:r>
              <w:t xml:space="preserve"> </w:t>
            </w:r>
            <w:r>
              <w:t xml:space="preserve">Forton</w:t>
            </w:r>
          </w:p>
          <w:p>
            <w:pPr>
              <w:spacing w:before="0" w:after="0" w:line="336" w:lineRule="exact"/>
              <w:ind w:left="4608" w:firstLine="0"/>
              <w:jc w:val="left"/>
            </w:pPr>
            <w:r>
              <w:t xml:space="preserve">Legal</w:t>
            </w:r>
            <w:r>
              <w:t xml:space="preserve"> </w:t>
            </w:r>
            <w:r>
              <w:t xml:space="preserve">Services</w:t>
            </w:r>
            <w:r>
              <w:t xml:space="preserve"> </w:t>
            </w:r>
            <w:r>
              <w:t xml:space="preserve">Alabama</w:t>
            </w:r>
          </w:p>
          <w:p>
            <w:pPr>
              <w:spacing w:before="0" w:after="0" w:line="336" w:lineRule="exact"/>
              <w:ind w:left="4608" w:firstLine="0"/>
              <w:jc w:val="left"/>
            </w:pPr>
            <w:r>
              <w:t xml:space="preserve">2567</w:t>
            </w:r>
            <w:r>
              <w:t xml:space="preserve"> </w:t>
            </w:r>
            <w:r>
              <w:t xml:space="preserve">Fairlane</w:t>
            </w:r>
            <w:r>
              <w:t xml:space="preserve"> </w:t>
            </w:r>
            <w:r>
              <w:t xml:space="preserve">Drive,</w:t>
            </w:r>
            <w:r>
              <w:t xml:space="preserve"> </w:t>
            </w:r>
            <w:r>
              <w:t xml:space="preserve">Suite</w:t>
            </w:r>
            <w:r>
              <w:t xml:space="preserve"> </w:t>
            </w:r>
            <w:r>
              <w:t xml:space="preserve">200</w:t>
            </w:r>
          </w:p>
          <w:p>
            <w:pPr>
              <w:spacing w:before="0" w:after="0" w:line="336" w:lineRule="exact"/>
              <w:ind w:left="4608" w:firstLine="0"/>
              <w:jc w:val="left"/>
            </w:pPr>
            <w:r>
              <w:t xml:space="preserve">Montgomery,</w:t>
            </w:r>
            <w:r>
              <w:t xml:space="preserve"> </w:t>
            </w:r>
            <w:r>
              <w:t xml:space="preserve">Alabama</w:t>
            </w:r>
            <w:r>
              <w:t xml:space="preserve"> </w:t>
            </w:r>
            <w:r>
              <w:t xml:space="preserve">20787</w:t>
            </w:r>
          </w:p>
          <w:p>
            <w:pPr>
              <w:spacing w:before="0" w:after="0" w:line="336" w:lineRule="exact"/>
              <w:ind w:left="4608" w:firstLine="0"/>
              <w:jc w:val="left"/>
            </w:pPr>
            <w:r>
              <w:t xml:space="preserve">(256)</w:t>
            </w:r>
            <w:r>
              <w:t xml:space="preserve"> </w:t>
            </w:r>
            <w:r>
              <w:t xml:space="preserve">551-⁠2671</w:t>
            </w:r>
          </w:p>
          <w:p>
            <w:pPr>
              <w:spacing w:before="0" w:after="0" w:line="336" w:lineRule="exact"/>
              <w:ind w:left="4608" w:firstLine="0"/>
              <w:jc w:val="left"/>
            </w:pPr>
            <w:r>
              <w:t xml:space="preserve">mforton@alsp.org</w:t>
            </w:r>
          </w:p>
          <w:p>
            <w:pPr>
              <w:spacing w:before="0" w:after="0" w:line="336" w:lineRule="exact"/>
              <w:ind w:left="4608" w:firstLine="0"/>
              <w:jc w:val="left"/>
            </w:pPr>
            <w:r>
              <w:t xml:space="preserve">Attorneys</w:t>
            </w:r>
            <w:r>
              <w:t xml:space="preserve"> </w:t>
            </w:r>
            <w:r>
              <w:t xml:space="preserve">for</w:t>
            </w:r>
            <w:r>
              <w:t xml:space="preserve"> </w:t>
            </w:r>
            <w:r>
              <w:t xml:space="preserve">Appellants</w:t>
            </w:r>
          </w:p>
        </w:tc>
      </w:tr>
    </w:tbl>
    <w:p>
      <w:pPr>
        <w:pageBreakBefore/>
        <w:spacing w:before="0" w:after="0" w:line="1"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67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form</w:t>
            </w:r>
            <w:r>
              <w:t xml:space="preserve"> </w:t>
            </w:r>
            <w:r>
              <w:t xml:space="preserve">and</w:t>
            </w:r>
            <w:r>
              <w:t xml:space="preserve"> </w:t>
            </w:r>
            <w:r>
              <w:t xml:space="preserve">word</w:t>
            </w:r>
            <w:r>
              <w:t xml:space="preserve"> </w:t>
            </w:r>
            <w:r>
              <w:t xml:space="preserve">limitations</w:t>
            </w:r>
            <w:r>
              <w:t xml:space="preserve"> </w:t>
            </w:r>
            <w:r>
              <w:t xml:space="preserve">of</w:t>
            </w:r>
            <w:r>
              <w:t xml:space="preserve"> </w:t>
            </w:r>
            <w:r>
              <w:t xml:space="preserve">Alabama</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28(j)</w:t>
            </w:r>
            <w:r>
              <w:t xml:space="preserve"> </w:t>
            </w:r>
            <w:r>
              <w:t xml:space="preserve">and</w:t>
            </w:r>
            <w:r>
              <w:t xml:space="preserve"> </w:t>
            </w:r>
            <w:r>
              <w:t xml:space="preserve">32.</w:t>
            </w:r>
            <w:r>
              <w:t xml:space="preserve"> </w:t>
            </w:r>
            <w:r>
              <w:t xml:space="preserve">This</w:t>
            </w:r>
            <w:r>
              <w:t xml:space="preserve"> </w:t>
            </w:r>
            <w:r>
              <w:t xml:space="preserve">document</w:t>
            </w:r>
            <w:r>
              <w:t xml:space="preserve"> </w:t>
            </w:r>
            <w:r>
              <w:t xml:space="preserve">is</w:t>
            </w:r>
            <w:r>
              <w:t xml:space="preserve"> </w:t>
            </w:r>
            <w:r>
              <w:t xml:space="preserve">submitted</w:t>
            </w:r>
            <w:r>
              <w:t xml:space="preserve"> </w:t>
            </w:r>
            <w:r>
              <w:t xml:space="preserve">in</w:t>
            </w:r>
            <w:r>
              <w:t xml:space="preserve"> </w:t>
            </w:r>
            <w:r>
              <w:t xml:space="preserve">Century</w:t>
            </w:r>
            <w:r>
              <w:t xml:space="preserve"> </w:t>
            </w:r>
            <w:r>
              <w:t xml:space="preserve">Schoolbook</w:t>
            </w:r>
            <w:r>
              <w:t xml:space="preserve"> </w:t>
            </w:r>
            <w:r>
              <w:t xml:space="preserve">font,</w:t>
            </w:r>
            <w:r>
              <w:t xml:space="preserve"> </w:t>
            </w:r>
            <w:r>
              <w:t xml:space="preserve">size</w:t>
            </w:r>
            <w:r>
              <w:t xml:space="preserve"> </w:t>
            </w:r>
            <w:r>
              <w:t xml:space="preserve">14,</w:t>
            </w:r>
            <w:r>
              <w:t xml:space="preserve"> </w:t>
            </w:r>
            <w:r>
              <w:t xml:space="preserve">and</w:t>
            </w:r>
            <w:r>
              <w:t xml:space="preserve"> </w:t>
            </w:r>
            <w:r>
              <w:t xml:space="preserve">contains</w:t>
            </w:r>
            <w:r>
              <w:t xml:space="preserve"> </w:t>
            </w:r>
            <w:r>
              <w:t xml:space="preserve">6,572</w:t>
            </w:r>
            <w:r>
              <w:t xml:space="preserve"> </w:t>
            </w:r>
            <w:r>
              <w:t xml:space="preserve">words.</w:t>
            </w:r>
          </w:p>
          <w:p>
            <w:pPr>
              <w:spacing w:before="112" w:after="0" w:line="336" w:lineRule="exact"/>
              <w:ind w:left="4608" w:firstLine="0"/>
              <w:jc w:val="left"/>
            </w:pPr>
            <w:r>
              <w:rPr>
                <w:u w:val="single"/>
              </w:rPr>
              <w:t xml:space="preserve">s/</w:t>
            </w:r>
            <w:r>
              <w:rPr>
                <w:u w:val="single"/>
              </w:rPr>
              <w:t xml:space="preserve"> </w:t>
            </w:r>
            <w:r>
              <w:rPr>
                <w:u w:val="single"/>
              </w:rPr>
              <w:t xml:space="preserve">Michael</w:t>
            </w:r>
            <w:r>
              <w:rPr>
                <w:u w:val="single"/>
              </w:rPr>
              <w:t xml:space="preserve"> </w:t>
            </w:r>
            <w:r>
              <w:rPr>
                <w:u w:val="single"/>
              </w:rPr>
              <w:t xml:space="preserve">Forton</w:t>
            </w:r>
          </w:p>
          <w:p>
            <w:pPr>
              <w:spacing w:before="0" w:after="0" w:line="336" w:lineRule="exact"/>
              <w:ind w:left="4608" w:firstLine="0"/>
              <w:jc w:val="left"/>
            </w:pPr>
            <w:r>
              <w:t xml:space="preserve">Michael</w:t>
            </w:r>
            <w:r>
              <w:t xml:space="preserve"> </w:t>
            </w:r>
            <w:r>
              <w:t xml:space="preserve">Forton</w:t>
            </w:r>
          </w:p>
          <w:p>
            <w:pPr>
              <w:spacing w:before="0" w:after="0" w:line="336" w:lineRule="exact"/>
              <w:ind w:left="4608" w:firstLine="0"/>
              <w:jc w:val="left"/>
            </w:pPr>
            <w:r>
              <w:t xml:space="preserve">Legal</w:t>
            </w:r>
            <w:r>
              <w:t xml:space="preserve"> </w:t>
            </w:r>
            <w:r>
              <w:t xml:space="preserve">Services</w:t>
            </w:r>
            <w:r>
              <w:t xml:space="preserve"> </w:t>
            </w:r>
            <w:r>
              <w:t xml:space="preserve">Alabama</w:t>
            </w:r>
          </w:p>
          <w:p>
            <w:pPr>
              <w:spacing w:before="0" w:after="0" w:line="336" w:lineRule="exact"/>
              <w:ind w:left="4608" w:firstLine="0"/>
              <w:jc w:val="left"/>
            </w:pPr>
            <w:r>
              <w:t xml:space="preserve">2567</w:t>
            </w:r>
            <w:r>
              <w:t xml:space="preserve"> </w:t>
            </w:r>
            <w:r>
              <w:t xml:space="preserve">Fairlane</w:t>
            </w:r>
            <w:r>
              <w:t xml:space="preserve"> </w:t>
            </w:r>
            <w:r>
              <w:t xml:space="preserve">Drive,</w:t>
            </w:r>
            <w:r>
              <w:t xml:space="preserve"> </w:t>
            </w:r>
            <w:r>
              <w:t xml:space="preserve">Suite</w:t>
            </w:r>
            <w:r>
              <w:t xml:space="preserve"> </w:t>
            </w:r>
            <w:r>
              <w:t xml:space="preserve">200</w:t>
            </w:r>
          </w:p>
          <w:p>
            <w:pPr>
              <w:spacing w:before="0" w:after="0" w:line="336" w:lineRule="exact"/>
              <w:ind w:left="4608" w:firstLine="0"/>
              <w:jc w:val="left"/>
            </w:pPr>
            <w:r>
              <w:t xml:space="preserve">Montgomery,</w:t>
            </w:r>
            <w:r>
              <w:t xml:space="preserve"> </w:t>
            </w:r>
            <w:r>
              <w:t xml:space="preserve">Alabama</w:t>
            </w:r>
            <w:r>
              <w:t xml:space="preserve"> </w:t>
            </w:r>
            <w:r>
              <w:t xml:space="preserve">20787</w:t>
            </w:r>
          </w:p>
          <w:p>
            <w:pPr>
              <w:spacing w:before="0" w:after="0" w:line="336" w:lineRule="exact"/>
              <w:ind w:left="4608" w:firstLine="0"/>
              <w:jc w:val="left"/>
            </w:pPr>
            <w:r>
              <w:t xml:space="preserve">(256)</w:t>
            </w:r>
            <w:r>
              <w:t xml:space="preserve"> </w:t>
            </w:r>
            <w:r>
              <w:t xml:space="preserve">551-⁠2671</w:t>
            </w:r>
          </w:p>
          <w:p>
            <w:pPr>
              <w:spacing w:before="0" w:after="0" w:line="336" w:lineRule="exact"/>
              <w:ind w:left="4608" w:firstLine="0"/>
              <w:jc w:val="left"/>
            </w:pPr>
            <w:r>
              <w:t xml:space="preserve">mforton@alsp.org</w:t>
            </w:r>
          </w:p>
          <w:p>
            <w:pPr>
              <w:spacing w:before="0" w:after="0" w:line="336" w:lineRule="exact"/>
              <w:ind w:left="4608" w:firstLine="0"/>
              <w:jc w:val="left"/>
            </w:pPr>
            <w:r>
              <w:t xml:space="preserve">Attorneys</w:t>
            </w:r>
            <w:r>
              <w:t xml:space="preserve"> </w:t>
            </w:r>
            <w:r>
              <w:t xml:space="preserve">for</w:t>
            </w:r>
            <w:r>
              <w:t xml:space="preserve"> </w:t>
            </w:r>
            <w:r>
              <w:t xml:space="preserve">Appellants</w:t>
            </w:r>
          </w:p>
        </w:tc>
      </w:tr>
    </w:tbl>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keepNext/>
              <w:keepLines/>
              <w:spacing w:before="0" w:after="336" w:line="33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67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electronically</w:t>
            </w:r>
            <w:r>
              <w:t xml:space="preserve"> </w:t>
            </w:r>
            <w:r>
              <w:t xml:space="preserve">filed</w:t>
            </w:r>
            <w:r>
              <w:t xml:space="preserve"> </w:t>
            </w:r>
            <w:r>
              <w:t xml:space="preserve">the</w:t>
            </w:r>
            <w:r>
              <w:t xml:space="preserve"> </w:t>
            </w:r>
            <w:r>
              <w:t xml:space="preserve">foregoing</w:t>
            </w:r>
            <w:r>
              <w:t xml:space="preserve"> </w:t>
            </w:r>
            <w:r>
              <w:t xml:space="preserve">with</w:t>
            </w:r>
            <w:r>
              <w:t xml:space="preserve"> </w:t>
            </w:r>
            <w:r>
              <w:t xml:space="preserve">the</w:t>
            </w:r>
            <w:r>
              <w:t xml:space="preserve"> </w:t>
            </w:r>
            <w:r>
              <w:t xml:space="preserve">Court</w:t>
            </w:r>
            <w:r>
              <w:t xml:space="preserve"> </w:t>
            </w:r>
            <w:r>
              <w:t xml:space="preserve">using</w:t>
            </w:r>
            <w:r>
              <w:t xml:space="preserve"> </w:t>
            </w:r>
            <w:r>
              <w:t xml:space="preserve">the</w:t>
            </w:r>
            <w:r>
              <w:t xml:space="preserve"> </w:t>
            </w:r>
            <w:r>
              <w:t xml:space="preserve">Alabama</w:t>
            </w:r>
            <w:r>
              <w:t xml:space="preserve"> </w:t>
            </w:r>
            <w:r>
              <w:t xml:space="preserve">Appeals</w:t>
            </w:r>
            <w:r>
              <w:t xml:space="preserve"> </w:t>
            </w:r>
            <w:r>
              <w:t xml:space="preserve">e-File</w:t>
            </w:r>
            <w:r>
              <w:t xml:space="preserve"> </w:t>
            </w:r>
            <w:r>
              <w:t xml:space="preserve">system,</w:t>
            </w:r>
            <w:r>
              <w:t xml:space="preserve"> </w:t>
            </w:r>
            <w:r>
              <w:t xml:space="preserve">which</w:t>
            </w:r>
            <w:r>
              <w:t xml:space="preserve"> </w:t>
            </w:r>
            <w:r>
              <w:t xml:space="preserve">will</w:t>
            </w:r>
            <w:r>
              <w:t xml:space="preserve"> </w:t>
            </w:r>
            <w:r>
              <w:t xml:space="preserve">send</w:t>
            </w:r>
            <w:r>
              <w:t xml:space="preserve"> </w:t>
            </w:r>
            <w:r>
              <w:t xml:space="preserve">notification</w:t>
            </w:r>
            <w:r>
              <w:t xml:space="preserve"> </w:t>
            </w:r>
            <w:r>
              <w:t xml:space="preserve">of</w:t>
            </w:r>
            <w:r>
              <w:t xml:space="preserve"> </w:t>
            </w:r>
            <w:r>
              <w:t xml:space="preserve">such</w:t>
            </w:r>
            <w:r>
              <w:t xml:space="preserve"> </w:t>
            </w:r>
            <w:r>
              <w:t xml:space="preserve">filing</w:t>
            </w:r>
            <w:r>
              <w:t xml:space="preserve"> </w:t>
            </w:r>
            <w:r>
              <w:t xml:space="preserve">to</w:t>
            </w:r>
            <w:r>
              <w:t xml:space="preserve"> </w:t>
            </w:r>
            <w:r>
              <w:t xml:space="preserve">all</w:t>
            </w:r>
            <w:r>
              <w:t xml:space="preserve"> </w:t>
            </w:r>
            <w:r>
              <w:t xml:space="preserve">counsel</w:t>
            </w:r>
            <w:r>
              <w:t xml:space="preserve"> </w:t>
            </w:r>
            <w:r>
              <w:t xml:space="preserve">of</w:t>
            </w:r>
            <w:r>
              <w:t xml:space="preserve"> </w:t>
            </w:r>
            <w:r>
              <w:t xml:space="preserve">record.</w:t>
            </w:r>
          </w:p>
          <w:p>
            <w:pPr>
              <w:spacing w:before="112" w:after="0" w:line="336" w:lineRule="exact"/>
              <w:ind w:left="4608" w:firstLine="0"/>
              <w:jc w:val="left"/>
            </w:pPr>
            <w:r>
              <w:rPr>
                <w:u w:val="single"/>
              </w:rPr>
              <w:t xml:space="preserve">s/</w:t>
            </w:r>
            <w:r>
              <w:rPr>
                <w:u w:val="single"/>
              </w:rPr>
              <w:t xml:space="preserve"> </w:t>
            </w:r>
            <w:r>
              <w:rPr>
                <w:u w:val="single"/>
              </w:rPr>
              <w:t xml:space="preserve">Michael</w:t>
            </w:r>
            <w:r>
              <w:rPr>
                <w:u w:val="single"/>
              </w:rPr>
              <w:t xml:space="preserve"> </w:t>
            </w:r>
            <w:r>
              <w:rPr>
                <w:u w:val="single"/>
              </w:rPr>
              <w:t xml:space="preserve">Forton</w:t>
            </w:r>
          </w:p>
          <w:p>
            <w:pPr>
              <w:spacing w:before="0" w:after="0" w:line="336" w:lineRule="exact"/>
              <w:ind w:left="4608" w:firstLine="0"/>
              <w:jc w:val="left"/>
            </w:pPr>
            <w:r>
              <w:t xml:space="preserve">Michael</w:t>
            </w:r>
            <w:r>
              <w:t xml:space="preserve"> </w:t>
            </w:r>
            <w:r>
              <w:t xml:space="preserve">Forton</w:t>
            </w:r>
          </w:p>
          <w:p>
            <w:pPr>
              <w:spacing w:before="0" w:after="0" w:line="336" w:lineRule="exact"/>
              <w:ind w:left="4608" w:firstLine="0"/>
              <w:jc w:val="left"/>
            </w:pPr>
            <w:r>
              <w:t xml:space="preserve">Legal</w:t>
            </w:r>
            <w:r>
              <w:t xml:space="preserve"> </w:t>
            </w:r>
            <w:r>
              <w:t xml:space="preserve">Services</w:t>
            </w:r>
            <w:r>
              <w:t xml:space="preserve"> </w:t>
            </w:r>
            <w:r>
              <w:t xml:space="preserve">Alabama</w:t>
            </w:r>
          </w:p>
          <w:p>
            <w:pPr>
              <w:spacing w:before="0" w:after="0" w:line="336" w:lineRule="exact"/>
              <w:ind w:left="4608" w:firstLine="0"/>
              <w:jc w:val="left"/>
            </w:pPr>
            <w:r>
              <w:t xml:space="preserve">2567</w:t>
            </w:r>
            <w:r>
              <w:t xml:space="preserve"> </w:t>
            </w:r>
            <w:r>
              <w:t xml:space="preserve">Fairlane</w:t>
            </w:r>
            <w:r>
              <w:t xml:space="preserve"> </w:t>
            </w:r>
            <w:r>
              <w:t xml:space="preserve">Drive,</w:t>
            </w:r>
            <w:r>
              <w:t xml:space="preserve"> </w:t>
            </w:r>
            <w:r>
              <w:t xml:space="preserve">Suite</w:t>
            </w:r>
            <w:r>
              <w:t xml:space="preserve"> </w:t>
            </w:r>
            <w:r>
              <w:t xml:space="preserve">200</w:t>
            </w:r>
          </w:p>
          <w:p>
            <w:pPr>
              <w:spacing w:before="0" w:after="0" w:line="336" w:lineRule="exact"/>
              <w:ind w:left="4608" w:firstLine="0"/>
              <w:jc w:val="left"/>
            </w:pPr>
            <w:r>
              <w:t xml:space="preserve">Montgomery,</w:t>
            </w:r>
            <w:r>
              <w:t xml:space="preserve"> </w:t>
            </w:r>
            <w:r>
              <w:t xml:space="preserve">Alabama</w:t>
            </w:r>
            <w:r>
              <w:t xml:space="preserve"> </w:t>
            </w:r>
            <w:r>
              <w:t xml:space="preserve">20787</w:t>
            </w:r>
          </w:p>
          <w:p>
            <w:pPr>
              <w:spacing w:before="0" w:after="0" w:line="336" w:lineRule="exact"/>
              <w:ind w:left="4608" w:firstLine="0"/>
              <w:jc w:val="left"/>
            </w:pPr>
            <w:r>
              <w:t xml:space="preserve">(256)</w:t>
            </w:r>
            <w:r>
              <w:t xml:space="preserve"> </w:t>
            </w:r>
            <w:r>
              <w:t xml:space="preserve">551-⁠2671</w:t>
            </w:r>
          </w:p>
          <w:p>
            <w:pPr>
              <w:spacing w:before="0" w:after="0" w:line="336" w:lineRule="exact"/>
              <w:ind w:left="4608" w:firstLine="0"/>
              <w:jc w:val="left"/>
            </w:pPr>
            <w:r>
              <w:t xml:space="preserve">mforton@alsp.org</w:t>
            </w:r>
          </w:p>
          <w:p>
            <w:pPr>
              <w:spacing w:before="0" w:after="0" w:line="336" w:lineRule="exact"/>
              <w:ind w:left="4608" w:firstLine="0"/>
              <w:jc w:val="left"/>
            </w:pPr>
            <w:r>
              <w:t xml:space="preserve">Attorneys</w:t>
            </w:r>
            <w:r>
              <w:t xml:space="preserve"> </w:t>
            </w:r>
            <w:r>
              <w:t xml:space="preserve">for</w:t>
            </w:r>
            <w:r>
              <w:t xml:space="preserve"> </w:t>
            </w:r>
            <w:r>
              <w:t xml:space="preserve">Appellants</w:t>
            </w:r>
          </w:p>
        </w:tc>
      </w:tr>
    </w:tbl>
    <w:sectPr>
      <w:footerReference w:type="default" r:id="rIdXdPage"/>
      <w:footerReference w:type="first" r:id="rIdXdNone"/>
      <w:pgSz w:w="12240" w:h="15840"/>
      <w:pgMar w:top="1512" w:right="1440" w:bottom="1440" w:left="1440" w:header="720" w:footer="672" w:gutter="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ooter2.xml><?xml version="1.0" encoding="utf-8"?>
<w:ftr xmlns:w="http://schemas.openxmlformats.org/wordprocessingml/2006/main" xmlns:r="http://schemas.openxmlformats.org/officeDocument/2006/relationships">
  <w:p>
    <w:pPr>
      <w:spacing w:before="0" w:after="0" w:line="336" w:lineRule="exact"/>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U.S. Bureau of Labor Statistics, Employment Situation Summary</w:t>
      </w:r>
      <w:r>
        <w:t xml:space="preserve"> </w:t>
      </w:r>
      <w:r>
        <w:t xml:space="preserve">June 2021 (July 2021), available at https://​www.​bls.​gov/​news.​release/​empsit.​nr0.​htm (last visited August 5, 2021).</w:t>
      </w:r>
    </w:p>
  </w:footnote>
  <w:footnote w:id="10">
    <w:p>
      <w:pPr>
        <w:pStyle w:val="FootnoteText"/>
      </w:pPr>
      <w:r>
        <w:rPr>
          <w:rStyle w:val="FootnoteReference"/>
        </w:rPr>
        <w:footnoteRef/>
      </w:r>
      <w:r>
        <w:t xml:space="preserve"> </w:t>
      </w:r>
      <w:r>
        <w:t xml:space="preserve">https://​arindube.​com/​2021/​07/​18/​early-​impacts-​of-​the-​expiration-​of-​pandemic-​unemployment-​insurance-​programs/</w:t>
      </w:r>
      <w:r>
        <w:t xml:space="preserve"> </w:t>
      </w:r>
      <w:r>
        <w:t xml:space="preserve">(last visited August 5, 2021).</w:t>
      </w:r>
    </w:p>
  </w:footnote>
  <w:footnote w:id="11">
    <w:p>
      <w:pPr>
        <w:pStyle w:val="FootnoteText"/>
      </w:pPr>
      <w:r>
        <w:rPr>
          <w:rStyle w:val="FootnoteReference"/>
        </w:rPr>
        <w:footnoteRef/>
      </w:r>
      <w:r>
        <w:t xml:space="preserve"> </w:t>
      </w:r>
      <w:r>
        <w:rPr>
          <w:i/>
          <w:iCs/>
        </w:rPr>
        <w:t xml:space="preserve">Id.</w:t>
      </w:r>
    </w:p>
  </w:footnote>
  <w:footnote w:id="12">
    <w:p>
      <w:pPr>
        <w:pStyle w:val="FootnoteText"/>
      </w:pPr>
      <w:r>
        <w:rPr>
          <w:rStyle w:val="FootnoteReference"/>
        </w:rPr>
        <w:footnoteRef/>
      </w:r>
      <w:r>
        <w:t xml:space="preserve"> </w:t>
      </w:r>
      <w:r>
        <w:rPr>
          <w:i/>
          <w:iCs/>
        </w:rPr>
        <w:t xml:space="preserve">Id.</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33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33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eX Gyre Schola" w:hAnsi="TeX Gyre Schola" w:eastAsia="TeX Gyre Schola" w:cs="TeX Gyre Schola"/>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72" w:lineRule="exact"/>
      <w:ind w:firstLine="720"/>
      <w:jc w:val="both"/>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36" w:lineRule="exact"/>
      <w:ind w:firstLine="0"/>
      <w:jc w:val="center"/>
      <w:outlineLvl w:val="0"/>
    </w:pPr>
    <w:rPr>
      <w:rFonts w:ascii="TeX Gyre Schola" w:hAnsi="TeX Gyre Schola" w:eastAsia="TeX Gyre Schola" w:cs="TeX Gyre Schola"/>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36" w:lineRule="exact"/>
      <w:ind w:firstLine="0"/>
      <w:outlineLvl w:val="1"/>
    </w:pPr>
    <w:rPr>
      <w:rFonts w:ascii="TeX Gyre Schola" w:hAnsi="TeX Gyre Schola" w:eastAsia="TeX Gyre Schola" w:cs="TeX Gyre Schola"/>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36" w:lineRule="exact"/>
      <w:ind w:firstLine="0"/>
      <w:outlineLvl w:val="2"/>
    </w:pPr>
    <w:rPr>
      <w:rFonts w:ascii="TeX Gyre Schola" w:hAnsi="TeX Gyre Schola" w:eastAsia="TeX Gyre Schola" w:cs="TeX Gyre Schola"/>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36" w:lineRule="exact"/>
      <w:ind w:firstLine="0"/>
      <w:outlineLvl w:val="3"/>
    </w:pPr>
    <w:rPr>
      <w:rFonts w:ascii="TeX Gyre Schola" w:hAnsi="TeX Gyre Schola" w:eastAsia="TeX Gyre Schola" w:cs="TeX Gyre Schola"/>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36" w:lineRule="exact"/>
      <w:ind w:firstLine="0"/>
      <w:outlineLvl w:val="4"/>
    </w:pPr>
    <w:rPr>
      <w:rFonts w:ascii="TeX Gyre Schola" w:hAnsi="TeX Gyre Schola" w:eastAsia="TeX Gyre Schola" w:cs="TeX Gyre Schola"/>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72" w:lineRule="exact"/>
      <w:ind w:left="720" w:hanging="720"/>
    </w:pPr>
  </w:style>
  <w:style w:type="paragraph" w:styleId="BlockText">
    <w:name w:val="Block Text"/>
    <w:basedOn w:val="BodyText"/>
    <w:next w:val="BodyText"/>
    <w:uiPriority w:val="9"/>
    <w:unhideWhenUsed/>
    <w:qFormat/>
    <w:pPr>
      <w:spacing w:before="280" w:after="280" w:line="336" w:lineRule="exact"/>
      <w:ind w:firstLine="0" w:left="720" w:right="720"/>
    </w:pPr>
  </w:style>
  <w:style w:type="paragraph" w:styleId="FootnoteText">
    <w:name w:val="Footnote Text"/>
    <w:basedOn w:val="Normal"/>
    <w:next w:val="FootnoteText"/>
    <w:uiPriority w:val="9"/>
    <w:unhideWhenUsed/>
    <w:qFormat/>
    <w:pPr>
      <w:keepLines/>
      <w:spacing w:before="28" w:after="168" w:line="336" w:lineRule="exact"/>
      <w:jc w:val="both"/>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68" w:after="168" w:line="336" w:lineRule="exact"/>
      <w:ind w:left="720" w:right="720" w:firstLine="0"/>
      <w:jc w:val="both"/>
    </w:pPr>
  </w:style>
  <w:style w:type="paragraph" w:customStyle="1" w:styleId="XdQuoteFirst">
    <w:name w:val="Xd Quote First"/>
    <w:basedOn w:val="Normal"/>
    <w:qFormat/>
    <w:pPr>
      <w:spacing w:before="224" w:after="168" w:line="336" w:lineRule="exact"/>
      <w:ind w:left="720" w:right="720" w:firstLine="0"/>
      <w:jc w:val="both"/>
    </w:pPr>
  </w:style>
  <w:style w:type="paragraph" w:customStyle="1" w:styleId="XdQuoteLast">
    <w:name w:val="Xd Quote Last"/>
    <w:basedOn w:val="Normal"/>
    <w:qFormat/>
    <w:pPr>
      <w:spacing w:before="168" w:after="336" w:line="336" w:lineRule="exact"/>
      <w:ind w:left="720" w:right="720" w:firstLine="0"/>
      <w:jc w:val="both"/>
    </w:pPr>
  </w:style>
  <w:style w:type="paragraph" w:customStyle="1" w:styleId="XdQuoteOnly">
    <w:name w:val="Xd Quote Only"/>
    <w:basedOn w:val="Normal"/>
    <w:qFormat/>
    <w:pPr>
      <w:spacing w:before="224" w:after="336" w:line="336" w:lineRule="exact"/>
      <w:ind w:left="720" w:right="720" w:firstLine="0"/>
      <w:jc w:val="both"/>
    </w:pPr>
  </w:style>
  <w:style w:type="paragraph" w:customStyle="1" w:styleId="XdTail">
    <w:name w:val="Xd Tail"/>
    <w:basedOn w:val="Normal"/>
    <w:qFormat/>
    <w:pPr>
      <w:spacing w:before="0" w:after="0" w:line="336" w:lineRule="exact"/>
      <w:ind w:firstLine="0"/>
      <w:jc w:val="both"/>
    </w:pPr>
  </w:style>
  <w:style w:type="paragraph" w:customStyle="1" w:styleId="XdList1">
    <w:name w:val="XdList 1"/>
    <w:basedOn w:val="Normal"/>
    <w:qFormat/>
    <w:pPr>
      <w:spacing w:before="0" w:after="0" w:line="672" w:lineRule="exact"/>
      <w:ind w:left="720" w:hanging="720"/>
      <w:jc w:val="both"/>
    </w:pPr>
  </w:style>
  <w:style w:type="paragraph" w:customStyle="1" w:styleId="XdList2">
    <w:name w:val="XdList 2"/>
    <w:basedOn w:val="Normal"/>
    <w:qFormat/>
    <w:pPr>
      <w:spacing w:before="0" w:after="0" w:line="672" w:lineRule="exact"/>
      <w:ind w:left="1440" w:hanging="720"/>
      <w:jc w:val="both"/>
    </w:pPr>
  </w:style>
  <w:style w:type="paragraph" w:customStyle="1" w:styleId="XdList3">
    <w:name w:val="XdList 3"/>
    <w:basedOn w:val="Normal"/>
    <w:qFormat/>
    <w:pPr>
      <w:spacing w:before="0" w:after="0" w:line="672" w:lineRule="exact"/>
      <w:ind w:left="2160" w:hanging="720"/>
      <w:jc w:val="both"/>
    </w:pPr>
  </w:style>
  <w:style w:type="paragraph" w:customStyle="1" w:styleId="XdTailList1">
    <w:name w:val="XdTailList 1"/>
    <w:basedOn w:val="Normal"/>
    <w:qFormat/>
    <w:pPr>
      <w:spacing w:before="0" w:after="0" w:line="336" w:lineRule="exact"/>
      <w:ind w:left="720" w:hanging="720"/>
      <w:jc w:val="both"/>
    </w:pPr>
  </w:style>
  <w:style w:type="paragraph" w:customStyle="1" w:styleId="XdTailList2">
    <w:name w:val="XdTailList 2"/>
    <w:basedOn w:val="Normal"/>
    <w:qFormat/>
    <w:pPr>
      <w:spacing w:before="0" w:after="0" w:line="336" w:lineRule="exact"/>
      <w:ind w:left="1440" w:hanging="720"/>
      <w:jc w:val="both"/>
    </w:pPr>
  </w:style>
  <w:style w:type="paragraph" w:customStyle="1" w:styleId="XdTailList3">
    <w:name w:val="XdTailList 3"/>
    <w:basedOn w:val="Normal"/>
    <w:qFormat/>
    <w:pPr>
      <w:spacing w:before="0" w:after="0" w:line="336" w:lineRule="exact"/>
      <w:ind w:left="2160" w:hanging="720"/>
      <w:jc w:val="both"/>
    </w:pPr>
  </w:style>
  <w:style w:type="paragraph" w:customStyle="1" w:styleId="XdQuoteList1">
    <w:name w:val="Xd Quote List 1"/>
    <w:basedOn w:val="Normal"/>
    <w:qFormat/>
    <w:pPr>
      <w:spacing w:before="0" w:after="0" w:line="336" w:lineRule="exact"/>
      <w:ind w:left="1440" w:right="720" w:hanging="720"/>
      <w:jc w:val="both"/>
    </w:pPr>
  </w:style>
  <w:style w:type="paragraph" w:customStyle="1" w:styleId="XdQuoteList2">
    <w:name w:val="Xd Quote List 2"/>
    <w:basedOn w:val="Normal"/>
    <w:qFormat/>
    <w:pPr>
      <w:spacing w:before="0" w:after="0" w:line="336" w:lineRule="exact"/>
      <w:ind w:left="2160" w:right="720" w:hanging="720"/>
      <w:jc w:val="both"/>
    </w:pPr>
  </w:style>
  <w:style w:type="paragraph" w:customStyle="1" w:styleId="XdQuoteList3">
    <w:name w:val="Xd Quote List 3"/>
    <w:basedOn w:val="Normal"/>
    <w:qFormat/>
    <w:pPr>
      <w:spacing w:before="0" w:after="0" w:line="336" w:lineRule="exact"/>
      <w:ind w:left="2880" w:right="720" w:hanging="720"/>
      <w:jc w:val="both"/>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ooterFirst" Target="footer2.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