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Override PartName="/word/ftr-own1.xml" ContentType="application/vnd.openxmlformats-officedocument.wordprocessingml.footer+xml"/>
  <Override PartName="/word/ftr-own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276" w:lineRule="exact"/>
        <w:ind w:left="0" w:firstLine="0"/>
        <w:jc w:val="center"/>
      </w:pPr>
      <w:r>
        <w:rPr>
          <w:b/>
          <w:bCs/>
        </w:rPr>
        <w:t xml:space="preserve">IN</w:t>
      </w:r>
      <w:r>
        <w:rPr>
          <w:b/>
          <w:bCs/>
        </w:rPr>
        <w:t xml:space="preserve"> </w:t>
      </w:r>
      <w:r>
        <w:rPr>
          <w:b/>
          <w:bCs/>
        </w:rPr>
        <w:t xml:space="preserve">THE</w:t>
      </w:r>
      <w:r>
        <w:rPr>
          <w:b/>
          <w:bCs/>
        </w:rPr>
        <w:t xml:space="preserve"> </w:t>
      </w:r>
      <w:r>
        <w:rPr>
          <w:b/>
          <w:bCs/>
        </w:rPr>
        <w:t xml:space="preserve">COURT</w:t>
      </w:r>
      <w:r>
        <w:rPr>
          <w:b/>
          <w:bCs/>
        </w:rPr>
        <w:t xml:space="preserve"> </w:t>
      </w:r>
      <w:r>
        <w:rPr>
          <w:b/>
          <w:bCs/>
        </w:rPr>
        <w:t xml:space="preserve">OF</w:t>
      </w:r>
      <w:r>
        <w:rPr>
          <w:b/>
          <w:bCs/>
        </w:rPr>
        <w:t xml:space="preserve"> </w:t>
      </w:r>
      <w:r>
        <w:rPr>
          <w:b/>
          <w:bCs/>
        </w:rPr>
        <w:t xml:space="preserve">APPEALS</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STATE</w:t>
      </w:r>
      <w:r>
        <w:rPr>
          <w:b/>
          <w:bCs/>
        </w:rPr>
        <w:t xml:space="preserve"> </w:t>
      </w:r>
      <w:r>
        <w:rPr>
          <w:b/>
          <w:bCs/>
        </w:rPr>
        <w:t xml:space="preserve">OF</w:t>
      </w:r>
      <w:r>
        <w:rPr>
          <w:b/>
          <w:bCs/>
        </w:rPr>
        <w:t xml:space="preserve"> </w:t>
      </w:r>
      <w:r>
        <w:rPr>
          <w:b/>
          <w:bCs/>
        </w:rPr>
        <w:t xml:space="preserve">MISSISSIPPI</w:t>
      </w:r>
    </w:p>
    <w:p>
      <w:pPr>
        <w:spacing w:before="192" w:after="0" w:line="276" w:lineRule="exact"/>
        <w:ind w:left="0" w:firstLine="0"/>
        <w:jc w:val="center"/>
      </w:pPr>
      <w:r>
        <w:t xml:space="preserve">No.</w:t>
      </w:r>
      <w:r>
        <w:t xml:space="preserve"> </w:t>
      </w:r>
      <w:r>
        <w:t xml:space="preserve">2016-WC-⁠01264-COA</w:t>
      </w:r>
    </w:p>
    <w:p>
      <w:pPr>
        <w:pBdr>
          <w:top w:val="single" w:sz="4" w:space="0" w:color="000000"/>
        </w:pBdr>
        <w:spacing w:before="384" w:after="0" w:line="1" w:lineRule="exact"/>
      </w:pPr>
    </w:p>
    <w:p>
      <w:pPr>
        <w:spacing w:before="240" w:after="0" w:line="276" w:lineRule="exact"/>
        <w:ind w:left="0" w:firstLine="0"/>
        <w:jc w:val="center"/>
      </w:pPr>
      <w:r>
        <w:rPr>
          <w:b/>
          <w:bCs/>
        </w:rPr>
        <w:t xml:space="preserve">CHARLES</w:t>
      </w:r>
      <w:r>
        <w:rPr>
          <w:b/>
          <w:bCs/>
        </w:rPr>
        <w:t xml:space="preserve"> </w:t>
      </w:r>
      <w:r>
        <w:rPr>
          <w:b/>
          <w:bCs/>
        </w:rPr>
        <w:t xml:space="preserve">WRIGHT</w:t>
      </w:r>
    </w:p>
    <w:p>
      <w:pPr>
        <w:spacing w:before="0" w:after="0" w:line="276" w:lineRule="exact"/>
        <w:ind w:left="0" w:firstLine="0"/>
        <w:jc w:val="center"/>
      </w:pPr>
      <w:r>
        <w:rPr>
          <w:b/>
          <w:bCs/>
        </w:rPr>
        <w:t xml:space="preserve">Appellant</w:t>
      </w:r>
    </w:p>
    <w:p>
      <w:pPr>
        <w:spacing w:before="0" w:after="0" w:line="276" w:lineRule="exact"/>
        <w:ind w:left="0" w:firstLine="0"/>
        <w:jc w:val="center"/>
      </w:pPr>
      <w:r>
        <w:rPr>
          <w:b/>
          <w:bCs/>
        </w:rPr>
        <w:t xml:space="preserve">v.</w:t>
      </w:r>
    </w:p>
    <w:p>
      <w:pPr>
        <w:spacing w:before="0" w:after="0" w:line="276" w:lineRule="exact"/>
        <w:ind w:left="0" w:firstLine="0"/>
        <w:jc w:val="center"/>
      </w:pPr>
      <w:r>
        <w:rPr>
          <w:b/>
          <w:bCs/>
        </w:rPr>
        <w:t xml:space="preserve">TURAN-FOLEY</w:t>
      </w:r>
      <w:r>
        <w:rPr>
          <w:b/>
          <w:bCs/>
        </w:rPr>
        <w:t xml:space="preserve"> </w:t>
      </w:r>
      <w:r>
        <w:rPr>
          <w:b/>
          <w:bCs/>
        </w:rPr>
        <w:t xml:space="preserve">MOTORS,</w:t>
      </w:r>
      <w:r>
        <w:rPr>
          <w:b/>
          <w:bCs/>
        </w:rPr>
        <w:t xml:space="preserve"> </w:t>
      </w:r>
      <w:r>
        <w:rPr>
          <w:b/>
          <w:bCs/>
        </w:rPr>
        <w:t xml:space="preserve">Inc.</w:t>
      </w:r>
    </w:p>
    <w:p>
      <w:pPr>
        <w:spacing w:before="0" w:after="0" w:line="276" w:lineRule="exact"/>
        <w:ind w:left="0" w:firstLine="0"/>
        <w:jc w:val="center"/>
      </w:pPr>
      <w:r>
        <w:rPr>
          <w:b/>
          <w:bCs/>
        </w:rPr>
        <w:t xml:space="preserve">Appellee</w:t>
      </w:r>
    </w:p>
    <w:p>
      <w:pPr>
        <w:pBdr>
          <w:top w:val="single" w:sz="4" w:space="0" w:color="000000"/>
        </w:pBdr>
        <w:spacing w:before="240" w:after="0" w:line="1" w:lineRule="exact"/>
      </w:pPr>
    </w:p>
    <w:p>
      <w:pPr>
        <w:spacing w:before="240" w:after="0" w:line="276" w:lineRule="exact"/>
        <w:ind w:left="0" w:firstLine="0"/>
        <w:jc w:val="center"/>
      </w:pPr>
      <w:r>
        <w:t xml:space="preserve">On</w:t>
      </w:r>
      <w:r>
        <w:t xml:space="preserve"> </w:t>
      </w:r>
      <w:r>
        <w:t xml:space="preserve">Appeal</w:t>
      </w:r>
      <w:r>
        <w:t xml:space="preserve"> </w:t>
      </w:r>
      <w:r>
        <w:t xml:space="preserve">from</w:t>
      </w:r>
      <w:r>
        <w:t xml:space="preserve"> </w:t>
      </w:r>
      <w:r>
        <w:t xml:space="preserve">the</w:t>
      </w:r>
      <w:r>
        <w:t xml:space="preserve"> </w:t>
      </w:r>
      <w:r>
        <w:t xml:space="preserve">Workers</w:t>
      </w:r>
      <w:r>
        <w:t xml:space="preserve"> </w:t>
      </w:r>
      <w:r>
        <w:t xml:space="preserve">Compensation</w:t>
      </w:r>
      <w:r>
        <w:t xml:space="preserve"> </w:t>
      </w:r>
      <w:r>
        <w:t xml:space="preserve">Commission,</w:t>
      </w:r>
      <w:r>
        <w:t xml:space="preserve"> </w:t>
      </w:r>
      <w:r>
        <w:t xml:space="preserve">No.</w:t>
      </w:r>
      <w:r>
        <w:t xml:space="preserve"> </w:t>
      </w:r>
      <w:r>
        <w:t xml:space="preserve">14-⁠08387-M-⁠7334-C</w:t>
      </w:r>
    </w:p>
    <w:p>
      <w:pPr>
        <w:spacing w:before="672" w:after="0" w:line="690" w:lineRule="exact"/>
        <w:ind w:left="0" w:firstLine="0"/>
        <w:jc w:val="center"/>
      </w:pPr>
      <w:r>
        <w:rPr>
          <w:b/>
          <w:bCs/>
          <w:sz w:val="60"/>
          <w:szCs w:val="60"/>
        </w:rPr>
        <w:t xml:space="preserve">AMICUS</w:t>
      </w:r>
      <w:r>
        <w:rPr>
          <w:b/>
          <w:bCs/>
          <w:sz w:val="60"/>
          <w:szCs w:val="60"/>
        </w:rPr>
        <w:t xml:space="preserve"> </w:t>
      </w:r>
      <w:r>
        <w:rPr>
          <w:b/>
          <w:bCs/>
          <w:sz w:val="60"/>
          <w:szCs w:val="60"/>
        </w:rPr>
        <w:t xml:space="preserve">CURIAE</w:t>
      </w:r>
      <w:r>
        <w:rPr>
          <w:b/>
          <w:bCs/>
          <w:sz w:val="60"/>
          <w:szCs w:val="60"/>
        </w:rPr>
        <w:t xml:space="preserve"> </w:t>
      </w:r>
      <w:r>
        <w:rPr>
          <w:b/>
          <w:bCs/>
          <w:sz w:val="60"/>
          <w:szCs w:val="60"/>
        </w:rPr>
        <w:t xml:space="preserve">BRIEF</w:t>
      </w:r>
      <w:r>
        <w:rPr>
          <w:b/>
          <w:bCs/>
          <w:sz w:val="60"/>
          <w:szCs w:val="60"/>
        </w:rPr>
        <w:t xml:space="preserve"> </w:t>
      </w:r>
      <w:r>
        <w:rPr>
          <w:b/>
          <w:bCs/>
          <w:sz w:val="60"/>
          <w:szCs w:val="60"/>
        </w:rPr>
        <w:t xml:space="preserve">OF</w:t>
      </w:r>
    </w:p>
    <w:p>
      <w:pPr>
        <w:spacing w:before="0" w:after="0" w:line="690" w:lineRule="exact"/>
        <w:ind w:left="0" w:firstLine="0"/>
        <w:jc w:val="center"/>
      </w:pPr>
      <w:r>
        <w:rPr>
          <w:b/>
          <w:bCs/>
          <w:sz w:val="60"/>
          <w:szCs w:val="60"/>
        </w:rPr>
        <w:t xml:space="preserve">THE</w:t>
      </w:r>
      <w:r>
        <w:rPr>
          <w:b/>
          <w:bCs/>
          <w:sz w:val="60"/>
          <w:szCs w:val="60"/>
        </w:rPr>
        <w:t xml:space="preserve"> </w:t>
      </w:r>
      <w:r>
        <w:rPr>
          <w:b/>
          <w:bCs/>
          <w:sz w:val="60"/>
          <w:szCs w:val="60"/>
        </w:rPr>
        <w:t xml:space="preserve">MISSISSIPPI</w:t>
      </w:r>
      <w:r>
        <w:rPr>
          <w:b/>
          <w:bCs/>
          <w:sz w:val="60"/>
          <w:szCs w:val="60"/>
        </w:rPr>
        <w:t xml:space="preserve"> </w:t>
      </w:r>
      <w:r>
        <w:rPr>
          <w:b/>
          <w:bCs/>
          <w:sz w:val="60"/>
          <w:szCs w:val="60"/>
        </w:rPr>
        <w:t xml:space="preserve">ASSOCIATION</w:t>
      </w:r>
      <w:r>
        <w:rPr>
          <w:b/>
          <w:bCs/>
          <w:sz w:val="60"/>
          <w:szCs w:val="60"/>
        </w:rPr>
        <w:t xml:space="preserve"> </w:t>
      </w:r>
      <w:r>
        <w:rPr>
          <w:b/>
          <w:bCs/>
          <w:sz w:val="60"/>
          <w:szCs w:val="60"/>
        </w:rPr>
        <w:t xml:space="preserve">FOR</w:t>
      </w:r>
      <w:r>
        <w:rPr>
          <w:b/>
          <w:bCs/>
          <w:sz w:val="60"/>
          <w:szCs w:val="60"/>
        </w:rPr>
        <w:t xml:space="preserve"> </w:t>
      </w:r>
      <w:r>
        <w:rPr>
          <w:b/>
          <w:bCs/>
          <w:sz w:val="60"/>
          <w:szCs w:val="60"/>
        </w:rPr>
        <w:t xml:space="preserve">JUSTICE</w:t>
      </w:r>
    </w:p>
    <w:p>
      <w:pPr>
        <w:spacing w:before="0" w:after="0" w:line="690" w:lineRule="exact"/>
        <w:ind w:left="0" w:firstLine="0"/>
        <w:jc w:val="center"/>
      </w:pPr>
      <w:r>
        <w:rPr>
          <w:b/>
          <w:bCs/>
          <w:sz w:val="60"/>
          <w:szCs w:val="60"/>
        </w:rPr>
        <w:t xml:space="preserve">IN</w:t>
      </w:r>
      <w:r>
        <w:rPr>
          <w:b/>
          <w:bCs/>
          <w:sz w:val="60"/>
          <w:szCs w:val="60"/>
        </w:rPr>
        <w:t xml:space="preserve"> </w:t>
      </w:r>
      <w:r>
        <w:rPr>
          <w:b/>
          <w:bCs/>
          <w:sz w:val="60"/>
          <w:szCs w:val="60"/>
        </w:rPr>
        <w:t xml:space="preserve">SUPPORT</w:t>
      </w:r>
      <w:r>
        <w:rPr>
          <w:b/>
          <w:bCs/>
          <w:sz w:val="60"/>
          <w:szCs w:val="60"/>
        </w:rPr>
        <w:t xml:space="preserve"> </w:t>
      </w:r>
      <w:r>
        <w:rPr>
          <w:b/>
          <w:bCs/>
          <w:sz w:val="60"/>
          <w:szCs w:val="60"/>
        </w:rPr>
        <w:t xml:space="preserve">OF</w:t>
      </w:r>
      <w:r>
        <w:rPr>
          <w:b/>
          <w:bCs/>
          <w:sz w:val="60"/>
          <w:szCs w:val="60"/>
        </w:rPr>
        <w:t xml:space="preserve"> </w:t>
      </w:r>
      <w:r>
        <w:rPr>
          <w:b/>
          <w:bCs/>
          <w:sz w:val="60"/>
          <w:szCs w:val="60"/>
        </w:rPr>
        <w:t xml:space="preserve">APPELLANT</w:t>
      </w:r>
      <w:r>
        <w:rPr>
          <w:b/>
          <w:bCs/>
          <w:sz w:val="60"/>
          <w:szCs w:val="60"/>
        </w:rPr>
        <w:t xml:space="preserve"> </w:t>
      </w:r>
      <w:r>
        <w:rPr>
          <w:b/>
          <w:bCs/>
          <w:sz w:val="60"/>
          <w:szCs w:val="60"/>
        </w:rPr>
        <w:t xml:space="preserve">CHARLES</w:t>
      </w:r>
      <w:r>
        <w:rPr>
          <w:b/>
          <w:bCs/>
          <w:sz w:val="60"/>
          <w:szCs w:val="60"/>
        </w:rPr>
        <w:t xml:space="preserve"> </w:t>
      </w:r>
      <w:r>
        <w:rPr>
          <w:b/>
          <w:bCs/>
          <w:sz w:val="60"/>
          <w:szCs w:val="60"/>
        </w:rPr>
        <w:t xml:space="preserve">WRIGHT</w:t>
      </w:r>
    </w:p>
    <w:p>
      <w:pPr>
        <w:spacing w:before="0" w:after="0" w:line="960"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464"/>
        <w:gridCol w:w="4896"/>
      </w:tblGrid>
      <w:tr>
        <w:trPr>
          <w:cantSplit/>
        </w:trPr>
        <w:tc>
          <w:tcPr>
            <w:tcW w:w="4464" w:type="dxa"/>
          </w:tcPr>
          <w:p>
            <w:pPr>
              <w:spacing w:before="0" w:after="0" w:line="276" w:lineRule="exact"/>
              <w:ind w:left="0" w:firstLine="0"/>
              <w:jc w:val="left"/>
            </w:pPr>
            <w:r>
              <w:rPr>
                <w:b/>
                <w:bCs/>
              </w:rPr>
              <w:t xml:space="preserve">Cynthia</w:t>
            </w:r>
            <w:r>
              <w:rPr>
                <w:b/>
                <w:bCs/>
              </w:rPr>
              <w:t xml:space="preserve"> </w:t>
            </w:r>
            <w:r>
              <w:rPr>
                <w:b/>
                <w:bCs/>
              </w:rPr>
              <w:t xml:space="preserve">I.</w:t>
            </w:r>
            <w:r>
              <w:rPr>
                <w:b/>
                <w:bCs/>
              </w:rPr>
              <w:t xml:space="preserve"> </w:t>
            </w:r>
            <w:r>
              <w:rPr>
                <w:b/>
                <w:bCs/>
              </w:rPr>
              <w:t xml:space="preserve">Mitchell</w:t>
            </w:r>
          </w:p>
          <w:p>
            <w:pPr>
              <w:spacing w:before="0" w:after="0" w:line="276" w:lineRule="exact"/>
              <w:ind w:left="0" w:firstLine="0"/>
              <w:jc w:val="left"/>
            </w:pPr>
            <w:r>
              <w:rPr>
                <w:b/>
                <w:bCs/>
              </w:rPr>
              <w:t xml:space="preserve">Miss.</w:t>
            </w:r>
            <w:r>
              <w:rPr>
                <w:b/>
                <w:bCs/>
              </w:rPr>
              <w:t xml:space="preserve"> </w:t>
            </w:r>
            <w:r>
              <w:rPr>
                <w:b/>
                <w:bCs/>
              </w:rPr>
              <w:t xml:space="preserve">Bar</w:t>
            </w:r>
            <w:r>
              <w:rPr>
                <w:b/>
                <w:bCs/>
              </w:rPr>
              <w:t xml:space="preserve"> </w:t>
            </w:r>
            <w:r>
              <w:rPr>
                <w:b/>
                <w:bCs/>
              </w:rPr>
              <w:t xml:space="preserve">No.</w:t>
            </w:r>
            <w:r>
              <w:rPr>
                <w:b/>
                <w:bCs/>
              </w:rPr>
              <w:t xml:space="preserve"> </w:t>
            </w:r>
            <w:r>
              <w:rPr>
                <w:b/>
                <w:bCs/>
              </w:rPr>
              <w:t xml:space="preserve">3356</w:t>
            </w:r>
          </w:p>
          <w:p>
            <w:pPr>
              <w:spacing w:before="0" w:after="0" w:line="276" w:lineRule="exact"/>
              <w:ind w:left="0" w:firstLine="0"/>
              <w:jc w:val="left"/>
            </w:pPr>
            <w:r>
              <w:t xml:space="preserve">President,</w:t>
            </w:r>
            <w:r>
              <w:t xml:space="preserve"> </w:t>
            </w:r>
            <w:r>
              <w:t xml:space="preserve">Mississippi</w:t>
            </w:r>
            <w:r>
              <w:t xml:space="preserve"> </w:t>
            </w:r>
            <w:r>
              <w:t xml:space="preserve">Assoc.</w:t>
            </w:r>
            <w:r>
              <w:t xml:space="preserve"> </w:t>
            </w:r>
            <w:r>
              <w:t xml:space="preserve">for</w:t>
            </w:r>
            <w:r>
              <w:t xml:space="preserve"> </w:t>
            </w:r>
            <w:r>
              <w:t xml:space="preserve">Justice</w:t>
            </w:r>
          </w:p>
          <w:p>
            <w:pPr>
              <w:spacing w:before="0" w:after="0" w:line="276" w:lineRule="exact"/>
              <w:ind w:left="0" w:firstLine="0"/>
              <w:jc w:val="left"/>
            </w:pPr>
            <w:r>
              <w:t xml:space="preserve">MERKEL</w:t>
            </w:r>
            <w:r>
              <w:t xml:space="preserve"> </w:t>
            </w:r>
            <w:r>
              <w:t xml:space="preserve">&amp;</w:t>
            </w:r>
            <w:r>
              <w:t xml:space="preserve"> </w:t>
            </w:r>
            <w:r>
              <w:t xml:space="preserve">COCKE,</w:t>
            </w:r>
            <w:r>
              <w:t xml:space="preserve"> </w:t>
            </w:r>
            <w:r>
              <w:t xml:space="preserve">P.A.</w:t>
            </w:r>
          </w:p>
          <w:p>
            <w:pPr>
              <w:spacing w:before="0" w:after="0" w:line="276" w:lineRule="exact"/>
              <w:ind w:left="0" w:firstLine="0"/>
              <w:jc w:val="left"/>
            </w:pPr>
            <w:r>
              <w:t xml:space="preserve">30</w:t>
            </w:r>
            <w:r>
              <w:t xml:space="preserve"> </w:t>
            </w:r>
            <w:r>
              <w:t xml:space="preserve">Delta</w:t>
            </w:r>
            <w:r>
              <w:t xml:space="preserve"> </w:t>
            </w:r>
            <w:r>
              <w:t xml:space="preserve">Avenue</w:t>
            </w:r>
          </w:p>
          <w:p>
            <w:pPr>
              <w:spacing w:before="0" w:after="0" w:line="276" w:lineRule="exact"/>
              <w:ind w:left="0" w:firstLine="0"/>
              <w:jc w:val="left"/>
            </w:pPr>
            <w:r>
              <w:t xml:space="preserve">Clarksdale,</w:t>
            </w:r>
            <w:r>
              <w:t xml:space="preserve"> </w:t>
            </w:r>
            <w:r>
              <w:t xml:space="preserve">Miss.</w:t>
            </w:r>
            <w:r>
              <w:t xml:space="preserve"> </w:t>
            </w:r>
            <w:r>
              <w:t xml:space="preserve">38614</w:t>
            </w:r>
          </w:p>
          <w:p>
            <w:pPr>
              <w:spacing w:before="0" w:after="0" w:line="276" w:lineRule="exact"/>
              <w:ind w:left="0" w:firstLine="0"/>
              <w:jc w:val="left"/>
            </w:pPr>
            <w:r>
              <w:t xml:space="preserve">T:</w:t>
            </w:r>
            <w:r>
              <w:t xml:space="preserve"> </w:t>
            </w:r>
            <w:r>
              <w:t xml:space="preserve">662.627.9641</w:t>
            </w:r>
          </w:p>
          <w:p>
            <w:pPr>
              <w:spacing w:before="0" w:after="0" w:line="276" w:lineRule="exact"/>
              <w:ind w:left="0" w:firstLine="0"/>
              <w:jc w:val="left"/>
            </w:pPr>
            <w:r>
              <w:t xml:space="preserve">E:</w:t>
            </w:r>
            <w:r>
              <w:t xml:space="preserve"> </w:t>
            </w:r>
            <w:r>
              <w:t xml:space="preserve">cmitchell@merkel-cocke.com</w:t>
            </w:r>
          </w:p>
        </w:tc>
        <w:tc>
          <w:tcPr>
            <w:tcW w:w="4896" w:type="dxa"/>
            <w:tcMar>
              <w:left w:w="432" w:type="dxa"/>
            </w:tcMar>
          </w:tcPr>
          <w:p>
            <w:pPr>
              <w:spacing w:before="0" w:after="0" w:line="276" w:lineRule="exact"/>
              <w:ind w:left="0" w:firstLine="0"/>
              <w:jc w:val="left"/>
            </w:pPr>
            <w:r>
              <w:rPr>
                <w:b/>
                <w:bCs/>
              </w:rPr>
              <w:t xml:space="preserve">David</w:t>
            </w:r>
            <w:r>
              <w:rPr>
                <w:b/>
                <w:bCs/>
              </w:rPr>
              <w:t xml:space="preserve"> </w:t>
            </w:r>
            <w:r>
              <w:rPr>
                <w:b/>
                <w:bCs/>
              </w:rPr>
              <w:t xml:space="preserve">Neil</w:t>
            </w:r>
            <w:r>
              <w:rPr>
                <w:b/>
                <w:bCs/>
              </w:rPr>
              <w:t xml:space="preserve"> </w:t>
            </w:r>
            <w:r>
              <w:rPr>
                <w:b/>
                <w:bCs/>
              </w:rPr>
              <w:t xml:space="preserve">McCarty</w:t>
            </w:r>
          </w:p>
          <w:p>
            <w:pPr>
              <w:spacing w:before="0" w:after="0" w:line="276" w:lineRule="exact"/>
              <w:ind w:left="0" w:firstLine="0"/>
              <w:jc w:val="left"/>
            </w:pPr>
            <w:r>
              <w:rPr>
                <w:b/>
                <w:bCs/>
              </w:rPr>
              <w:t xml:space="preserve">Miss.</w:t>
            </w:r>
            <w:r>
              <w:rPr>
                <w:b/>
                <w:bCs/>
              </w:rPr>
              <w:t xml:space="preserve"> </w:t>
            </w:r>
            <w:r>
              <w:rPr>
                <w:b/>
                <w:bCs/>
              </w:rPr>
              <w:t xml:space="preserve">Bar</w:t>
            </w:r>
            <w:r>
              <w:rPr>
                <w:b/>
                <w:bCs/>
              </w:rPr>
              <w:t xml:space="preserve"> </w:t>
            </w:r>
            <w:r>
              <w:rPr>
                <w:b/>
                <w:bCs/>
              </w:rPr>
              <w:t xml:space="preserve">No.</w:t>
            </w:r>
            <w:r>
              <w:rPr>
                <w:b/>
                <w:bCs/>
              </w:rPr>
              <w:t xml:space="preserve"> </w:t>
            </w:r>
            <w:r>
              <w:rPr>
                <w:b/>
                <w:bCs/>
              </w:rPr>
              <w:t xml:space="preserve">101620</w:t>
            </w:r>
          </w:p>
          <w:p>
            <w:pPr>
              <w:spacing w:before="0" w:after="0" w:line="276" w:lineRule="exact"/>
              <w:ind w:left="0" w:firstLine="0"/>
              <w:jc w:val="left"/>
            </w:pPr>
            <w:r>
              <w:t xml:space="preserve">DAVID</w:t>
            </w:r>
            <w:r>
              <w:t xml:space="preserve"> </w:t>
            </w:r>
            <w:r>
              <w:t xml:space="preserve">NEIL</w:t>
            </w:r>
            <w:r>
              <w:t xml:space="preserve"> </w:t>
            </w:r>
            <w:r>
              <w:t xml:space="preserve">McCARTY</w:t>
            </w:r>
            <w:r>
              <w:t xml:space="preserve"> </w:t>
            </w:r>
            <w:r>
              <w:t xml:space="preserve">LAW</w:t>
            </w:r>
            <w:r>
              <w:t xml:space="preserve"> </w:t>
            </w:r>
            <w:r>
              <w:t xml:space="preserve">FIRM,</w:t>
            </w:r>
            <w:r>
              <w:t xml:space="preserve"> </w:t>
            </w:r>
            <w:r>
              <w:t xml:space="preserve">PLLC</w:t>
            </w:r>
          </w:p>
          <w:p>
            <w:pPr>
              <w:spacing w:before="0" w:after="0" w:line="276" w:lineRule="exact"/>
              <w:ind w:left="0" w:firstLine="0"/>
              <w:jc w:val="left"/>
            </w:pPr>
            <w:r>
              <w:t xml:space="preserve">416</w:t>
            </w:r>
            <w:r>
              <w:t xml:space="preserve"> </w:t>
            </w:r>
            <w:r>
              <w:t xml:space="preserve">East</w:t>
            </w:r>
            <w:r>
              <w:t xml:space="preserve"> </w:t>
            </w:r>
            <w:r>
              <w:t xml:space="preserve">Amite</w:t>
            </w:r>
            <w:r>
              <w:t xml:space="preserve"> </w:t>
            </w:r>
            <w:r>
              <w:t xml:space="preserve">Street</w:t>
            </w:r>
          </w:p>
          <w:p>
            <w:pPr>
              <w:spacing w:before="0" w:after="0" w:line="276" w:lineRule="exact"/>
              <w:ind w:left="0" w:firstLine="0"/>
              <w:jc w:val="left"/>
            </w:pPr>
            <w:r>
              <w:t xml:space="preserve">Jackson,</w:t>
            </w:r>
            <w:r>
              <w:t xml:space="preserve"> </w:t>
            </w:r>
            <w:r>
              <w:t xml:space="preserve">Miss.</w:t>
            </w:r>
            <w:r>
              <w:t xml:space="preserve"> </w:t>
            </w:r>
            <w:r>
              <w:t xml:space="preserve">39201</w:t>
            </w:r>
          </w:p>
          <w:p>
            <w:pPr>
              <w:spacing w:before="0" w:after="0" w:line="276" w:lineRule="exact"/>
              <w:ind w:left="0" w:firstLine="0"/>
              <w:jc w:val="left"/>
            </w:pPr>
            <w:r>
              <w:t xml:space="preserve">T:</w:t>
            </w:r>
            <w:r>
              <w:t xml:space="preserve"> </w:t>
            </w:r>
            <w:r>
              <w:t xml:space="preserve">601.874.0721</w:t>
            </w:r>
          </w:p>
          <w:p>
            <w:pPr>
              <w:spacing w:before="0" w:after="0" w:line="276" w:lineRule="exact"/>
              <w:ind w:left="0" w:firstLine="0"/>
              <w:jc w:val="left"/>
            </w:pPr>
            <w:r>
              <w:t xml:space="preserve">F:</w:t>
            </w:r>
            <w:r>
              <w:t xml:space="preserve"> </w:t>
            </w:r>
            <w:r>
              <w:t xml:space="preserve">866.236.7731</w:t>
            </w:r>
          </w:p>
          <w:p>
            <w:pPr>
              <w:spacing w:before="0" w:after="0" w:line="276" w:lineRule="exact"/>
              <w:ind w:left="0" w:firstLine="0"/>
              <w:jc w:val="left"/>
            </w:pPr>
            <w:r>
              <w:t xml:space="preserve">E:</w:t>
            </w:r>
            <w:r>
              <w:t xml:space="preserve"> </w:t>
            </w:r>
            <w:r>
              <w:t xml:space="preserve">dnmlaw@gmail.com</w:t>
            </w:r>
          </w:p>
          <w:p>
            <w:pPr>
              <w:spacing w:before="0" w:after="0" w:line="276" w:lineRule="exact"/>
              <w:ind w:left="0" w:firstLine="0"/>
              <w:jc w:val="left"/>
            </w:pPr>
            <w:r>
              <w:t xml:space="preserve">W:</w:t>
            </w:r>
            <w:r>
              <w:t xml:space="preserve"> </w:t>
            </w:r>
            <w:r>
              <w:t xml:space="preserve">McCartyAppeals.com</w:t>
            </w:r>
          </w:p>
          <w:p>
            <w:pPr>
              <w:spacing w:before="0" w:after="0" w:line="276" w:lineRule="exact"/>
              <w:ind w:left="0" w:firstLine="0"/>
              <w:jc w:val="left"/>
            </w:pPr>
            <w:r>
              <w:t xml:space="preserve">Attorneys</w:t>
            </w:r>
            <w:r>
              <w:t xml:space="preserve"> </w:t>
            </w:r>
            <w:r>
              <w:t xml:space="preserve">for</w:t>
            </w:r>
            <w:r>
              <w:t xml:space="preserve"> </w:t>
            </w:r>
            <w:r>
              <w:t xml:space="preserve">Amicus</w:t>
            </w:r>
            <w:r>
              <w:t xml:space="preserve"> </w:t>
            </w:r>
            <w:r>
              <w:t xml:space="preserve">Curiae</w:t>
            </w:r>
          </w:p>
          <w:p>
            <w:pPr>
              <w:spacing w:before="0" w:after="0" w:line="276" w:lineRule="exact"/>
              <w:ind w:left="0" w:firstLine="0"/>
              <w:jc w:val="left"/>
            </w:pPr>
            <w:r>
              <w:t xml:space="preserve">The</w:t>
            </w:r>
            <w:r>
              <w:t xml:space="preserve"> </w:t>
            </w:r>
            <w:r>
              <w:t xml:space="preserve">Mississippi</w:t>
            </w:r>
            <w:r>
              <w:t xml:space="preserve"> </w:t>
            </w:r>
            <w:r>
              <w:t xml:space="preserve">Association</w:t>
            </w:r>
            <w:r>
              <w:t xml:space="preserve"> </w:t>
            </w:r>
            <w:r>
              <w:t xml:space="preserve">for</w:t>
            </w:r>
            <w:r>
              <w:t xml:space="preserve"> </w:t>
            </w:r>
            <w:r>
              <w:t xml:space="preserve">Justice</w:t>
            </w:r>
          </w:p>
        </w:tc>
      </w:tr>
    </w:tbl>
    <w:p>
      <w:pPr>
        <w:spacing w:before="0" w:after="0" w:line="1" w:lineRule="exact"/>
        <w:sectPr>
          <w:footerReference w:type="default" r:id="rIdXdNone"/>
          <w:pgSz w:w="12240" w:h="15840"/>
          <w:pgMar w:top="1440" w:right="720" w:bottom="1080" w:left="2160" w:header="720" w:footer="480" w:gutter="0"/>
        </w:sectPr>
      </w:pPr>
    </w:p>
    <w:p>
      <w:pPr>
        <w:keepNext/>
        <w:keepLines/>
        <w:spacing w:before="0" w:after="240" w:line="276"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CONTENTS</w:t>
      </w:r>
    </w:p>
    <w:p>
      <w:pPr>
        <w:keepLines/>
        <w:tabs>
          <w:tab w:val="right" w:leader="dot" w:pos="9360"/>
        </w:tabs>
        <w:spacing w:before="144" w:after="0" w:line="276" w:lineRule="exact"/>
        <w:ind w:left="360" w:right="720" w:hanging="360"/>
      </w:pPr>
      <w:r>
        <w:t xml:space="preserve">Introduction</w:t>
      </w:r>
      <w:r>
        <w:t xml:space="preserve">   </w:t>
      </w:r>
      <w:r>
        <w:tab/>
      </w:r>
      <w:r>
        <w:t xml:space="preserve">1</w:t>
      </w:r>
    </w:p>
    <w:p>
      <w:pPr>
        <w:keepLines/>
        <w:tabs>
          <w:tab w:val="right" w:leader="dot" w:pos="9360"/>
        </w:tabs>
        <w:spacing w:before="144" w:after="0" w:line="276" w:lineRule="exact"/>
        <w:ind w:left="360" w:right="720" w:hanging="360"/>
      </w:pPr>
      <w:r>
        <w:t xml:space="preserve">Argument</w:t>
      </w:r>
      <w:r>
        <w:t xml:space="preserve">   </w:t>
      </w:r>
      <w:r>
        <w:tab/>
      </w:r>
      <w:r>
        <w:t xml:space="preserve">2</w:t>
      </w:r>
    </w:p>
    <w:p>
      <w:pPr>
        <w:keepLines/>
        <w:tabs>
          <w:tab w:val="right" w:leader="dot" w:pos="9360"/>
        </w:tabs>
        <w:spacing w:before="144" w:after="0" w:line="276" w:lineRule="exact"/>
        <w:ind w:left="720" w:right="720" w:hanging="360"/>
      </w:pPr>
      <w:r>
        <w:t xml:space="preserve">Inquiry</w:t>
      </w:r>
      <w:r>
        <w:t xml:space="preserve"> </w:t>
      </w:r>
      <w:r>
        <w:t xml:space="preserve">into</w:t>
      </w:r>
      <w:r>
        <w:t xml:space="preserve"> </w:t>
      </w:r>
      <w:r>
        <w:t xml:space="preserve">Bias</w:t>
      </w:r>
      <w:r>
        <w:t xml:space="preserve"> </w:t>
      </w:r>
      <w:r>
        <w:t xml:space="preserve">Is</w:t>
      </w:r>
      <w:r>
        <w:t xml:space="preserve"> </w:t>
      </w:r>
      <w:r>
        <w:t xml:space="preserve">a</w:t>
      </w:r>
      <w:r>
        <w:t xml:space="preserve"> </w:t>
      </w:r>
      <w:r>
        <w:t xml:space="preserve">Core</w:t>
      </w:r>
      <w:r>
        <w:t xml:space="preserve"> </w:t>
      </w:r>
      <w:r>
        <w:t xml:space="preserve">Function</w:t>
      </w:r>
      <w:r>
        <w:t xml:space="preserve"> </w:t>
      </w:r>
      <w:r>
        <w:t xml:space="preserve">of</w:t>
      </w:r>
      <w:r>
        <w:t xml:space="preserve"> </w:t>
      </w:r>
      <w:r>
        <w:t xml:space="preserve">Cross-Examination.</w:t>
      </w:r>
      <w:r>
        <w:t xml:space="preserve">   </w:t>
      </w:r>
      <w:r>
        <w:tab/>
      </w:r>
      <w:r>
        <w:t xml:space="preserve">2</w:t>
      </w:r>
    </w:p>
    <w:p>
      <w:pPr>
        <w:keepLines/>
        <w:tabs>
          <w:tab w:val="right" w:leader="dot" w:pos="9360"/>
        </w:tabs>
        <w:spacing w:before="144" w:after="0" w:line="276" w:lineRule="exact"/>
        <w:ind w:left="360" w:right="720" w:hanging="360"/>
      </w:pPr>
      <w:r>
        <w:t xml:space="preserve">CONCLUSION</w:t>
      </w:r>
      <w:r>
        <w:t xml:space="preserve">   </w:t>
      </w:r>
      <w:r>
        <w:tab/>
      </w:r>
      <w:r>
        <w:t xml:space="preserve">6</w:t>
      </w:r>
    </w:p>
    <w:p>
      <w:pPr>
        <w:pageBreakBefore/>
        <w:spacing w:before="0" w:after="0" w:line="1" w:lineRule="exact"/>
      </w:pPr>
    </w:p>
    <w:p>
      <w:pPr>
        <w:keepNext/>
        <w:keepLines/>
        <w:spacing w:before="0" w:after="240" w:line="276"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AUTHORITIES</w:t>
      </w:r>
    </w:p>
    <w:p>
      <w:pPr>
        <w:keepNext/>
        <w:keepLines/>
        <w:spacing w:before="276" w:after="48" w:line="276" w:lineRule="exact"/>
        <w:ind w:left="0" w:firstLine="0"/>
        <w:jc w:val="left"/>
      </w:pPr>
      <w:r>
        <w:rPr>
          <w:b/>
          <w:bCs/>
        </w:rPr>
        <w:t xml:space="preserve">CASES</w:t>
      </w:r>
    </w:p>
    <w:p>
      <w:pPr>
        <w:keepLines/>
        <w:tabs>
          <w:tab w:val="right" w:leader="dot" w:pos="9360"/>
        </w:tabs>
        <w:spacing w:before="96" w:after="0" w:line="276" w:lineRule="exact"/>
        <w:ind w:left="360" w:right="1120" w:hanging="360"/>
      </w:pPr>
      <w:r>
        <w:rPr>
          <w:i/>
          <w:iCs/>
        </w:rPr>
        <w:t xml:space="preserve">Anthony</w:t>
      </w:r>
      <w:r>
        <w:rPr>
          <w:i/>
          <w:iCs/>
        </w:rPr>
        <w:t xml:space="preserve"> </w:t>
      </w:r>
      <w:r>
        <w:rPr>
          <w:i/>
          <w:iCs/>
        </w:rPr>
        <w:t xml:space="preserve">v.</w:t>
      </w:r>
      <w:r>
        <w:rPr>
          <w:i/>
          <w:iCs/>
        </w:rPr>
        <w:t xml:space="preserve"> </w:t>
      </w:r>
      <w:r>
        <w:rPr>
          <w:i/>
          <w:iCs/>
        </w:rPr>
        <w:t xml:space="preserve">State</w:t>
      </w:r>
      <w:r>
        <w:t xml:space="preserve">,</w:t>
      </w:r>
      <w:r>
        <w:t xml:space="preserve"> </w:t>
      </w:r>
      <w:r>
        <w:t xml:space="preserve">108</w:t>
      </w:r>
      <w:r>
        <w:t xml:space="preserve"> </w:t>
      </w:r>
      <w:r>
        <w:t xml:space="preserve">So.</w:t>
      </w:r>
      <w:r>
        <w:t xml:space="preserve"> </w:t>
      </w:r>
      <w:r>
        <w:t xml:space="preserve">3d</w:t>
      </w:r>
      <w:r>
        <w:t xml:space="preserve"> </w:t>
      </w:r>
      <w:r>
        <w:t xml:space="preserve">394</w:t>
      </w:r>
      <w:r>
        <w:t xml:space="preserve"> </w:t>
      </w:r>
      <w:r>
        <w:t xml:space="preserve">(Miss.</w:t>
      </w:r>
      <w:r>
        <w:t xml:space="preserve"> </w:t>
      </w:r>
      <w:r>
        <w:t xml:space="preserve">2013)</w:t>
      </w:r>
      <w:r>
        <w:t xml:space="preserve">   </w:t>
      </w:r>
      <w:r>
        <w:tab/>
      </w:r>
      <w:r>
        <w:t xml:space="preserve">3</w:t>
      </w:r>
    </w:p>
    <w:p>
      <w:pPr>
        <w:keepLines/>
        <w:tabs>
          <w:tab w:val="right" w:leader="dot" w:pos="9360"/>
        </w:tabs>
        <w:spacing w:before="96" w:after="0" w:line="276" w:lineRule="exact"/>
        <w:ind w:left="360" w:right="1120" w:hanging="360"/>
      </w:pPr>
      <w:r>
        <w:rPr>
          <w:i/>
          <w:iCs/>
        </w:rPr>
        <w:t xml:space="preserve">Bennett</w:t>
      </w:r>
      <w:r>
        <w:rPr>
          <w:i/>
          <w:iCs/>
        </w:rPr>
        <w:t xml:space="preserve"> </w:t>
      </w:r>
      <w:r>
        <w:rPr>
          <w:i/>
          <w:iCs/>
        </w:rPr>
        <w:t xml:space="preserve">v.</w:t>
      </w:r>
      <w:r>
        <w:rPr>
          <w:i/>
          <w:iCs/>
        </w:rPr>
        <w:t xml:space="preserve"> </w:t>
      </w:r>
      <w:r>
        <w:rPr>
          <w:i/>
          <w:iCs/>
        </w:rPr>
        <w:t xml:space="preserve">State</w:t>
      </w:r>
      <w:r>
        <w:t xml:space="preserve">,</w:t>
      </w:r>
      <w:r>
        <w:t xml:space="preserve"> </w:t>
      </w:r>
      <w:r>
        <w:t xml:space="preserve">933</w:t>
      </w:r>
      <w:r>
        <w:t xml:space="preserve"> </w:t>
      </w:r>
      <w:r>
        <w:t xml:space="preserve">So.</w:t>
      </w:r>
      <w:r>
        <w:t xml:space="preserve"> </w:t>
      </w:r>
      <w:r>
        <w:t xml:space="preserve">2d</w:t>
      </w:r>
      <w:r>
        <w:t xml:space="preserve"> </w:t>
      </w:r>
      <w:r>
        <w:t xml:space="preserve">930</w:t>
      </w:r>
      <w:r>
        <w:t xml:space="preserve"> </w:t>
      </w:r>
      <w:r>
        <w:t xml:space="preserve">(Miss.</w:t>
      </w:r>
      <w:r>
        <w:t xml:space="preserve"> </w:t>
      </w:r>
      <w:r>
        <w:t xml:space="preserve">2006)</w:t>
      </w:r>
      <w:r>
        <w:t xml:space="preserve">   </w:t>
      </w:r>
      <w:r>
        <w:tab/>
      </w:r>
      <w:r>
        <w:t xml:space="preserve">2, 3</w:t>
      </w:r>
    </w:p>
    <w:p>
      <w:pPr>
        <w:keepLines/>
        <w:tabs>
          <w:tab w:val="right" w:leader="dot" w:pos="9360"/>
        </w:tabs>
        <w:spacing w:before="96" w:after="0" w:line="276" w:lineRule="exact"/>
        <w:ind w:left="360" w:right="1120" w:hanging="360"/>
      </w:pPr>
      <w:r>
        <w:rPr>
          <w:i/>
          <w:iCs/>
        </w:rPr>
        <w:t xml:space="preserve">Crowe</w:t>
      </w:r>
      <w:r>
        <w:rPr>
          <w:i/>
          <w:iCs/>
        </w:rPr>
        <w:t xml:space="preserve"> </w:t>
      </w:r>
      <w:r>
        <w:rPr>
          <w:i/>
          <w:iCs/>
        </w:rPr>
        <w:t xml:space="preserve">v.</w:t>
      </w:r>
      <w:r>
        <w:rPr>
          <w:i/>
          <w:iCs/>
        </w:rPr>
        <w:t xml:space="preserve"> </w:t>
      </w:r>
      <w:r>
        <w:rPr>
          <w:i/>
          <w:iCs/>
        </w:rPr>
        <w:t xml:space="preserve">Bolduc</w:t>
      </w:r>
      <w:r>
        <w:t xml:space="preserve">,</w:t>
      </w:r>
      <w:r>
        <w:t xml:space="preserve"> </w:t>
      </w:r>
      <w:r>
        <w:t xml:space="preserve">334</w:t>
      </w:r>
      <w:r>
        <w:t xml:space="preserve"> </w:t>
      </w:r>
      <w:r>
        <w:t xml:space="preserve">F.3d</w:t>
      </w:r>
      <w:r>
        <w:t xml:space="preserve"> </w:t>
      </w:r>
      <w:r>
        <w:t xml:space="preserve">124</w:t>
      </w:r>
      <w:r>
        <w:t xml:space="preserve"> </w:t>
      </w:r>
      <w:r>
        <w:t xml:space="preserve">(1st</w:t>
      </w:r>
      <w:r>
        <w:t xml:space="preserve"> </w:t>
      </w:r>
      <w:r>
        <w:t xml:space="preserve">Cir.</w:t>
      </w:r>
      <w:r>
        <w:t xml:space="preserve"> </w:t>
      </w:r>
      <w:r>
        <w:t xml:space="preserve">2003)</w:t>
      </w:r>
      <w:r>
        <w:t xml:space="preserve">   </w:t>
      </w:r>
      <w:r>
        <w:tab/>
      </w:r>
      <w:r>
        <w:t xml:space="preserve">4</w:t>
      </w:r>
    </w:p>
    <w:p>
      <w:pPr>
        <w:keepLines/>
        <w:tabs>
          <w:tab w:val="right" w:leader="dot" w:pos="9360"/>
        </w:tabs>
        <w:spacing w:before="96" w:after="0" w:line="276" w:lineRule="exact"/>
        <w:ind w:left="360" w:right="1120" w:hanging="360"/>
      </w:pPr>
      <w:r>
        <w:rPr>
          <w:i/>
          <w:iCs/>
        </w:rPr>
        <w:t xml:space="preserve">Davis</w:t>
      </w:r>
      <w:r>
        <w:rPr>
          <w:i/>
          <w:iCs/>
        </w:rPr>
        <w:t xml:space="preserve"> </w:t>
      </w:r>
      <w:r>
        <w:rPr>
          <w:i/>
          <w:iCs/>
        </w:rPr>
        <w:t xml:space="preserve">v.</w:t>
      </w:r>
      <w:r>
        <w:rPr>
          <w:i/>
          <w:iCs/>
        </w:rPr>
        <w:t xml:space="preserve"> </w:t>
      </w:r>
      <w:r>
        <w:rPr>
          <w:i/>
          <w:iCs/>
        </w:rPr>
        <w:t xml:space="preserve">Alaska</w:t>
      </w:r>
      <w:r>
        <w:t xml:space="preserve">,</w:t>
      </w:r>
      <w:r>
        <w:t xml:space="preserve"> </w:t>
      </w:r>
      <w:r>
        <w:t xml:space="preserve">415</w:t>
      </w:r>
      <w:r>
        <w:t xml:space="preserve"> </w:t>
      </w:r>
      <w:r>
        <w:t xml:space="preserve">U.S.</w:t>
      </w:r>
      <w:r>
        <w:t xml:space="preserve"> </w:t>
      </w:r>
      <w:r>
        <w:t xml:space="preserve">308</w:t>
      </w:r>
      <w:r>
        <w:t xml:space="preserve"> </w:t>
      </w:r>
      <w:r>
        <w:t xml:space="preserve">(1974)</w:t>
      </w:r>
      <w:r>
        <w:t xml:space="preserve">   </w:t>
      </w:r>
      <w:r>
        <w:tab/>
      </w:r>
      <w:r>
        <w:t xml:space="preserve">5</w:t>
      </w:r>
    </w:p>
    <w:p>
      <w:pPr>
        <w:keepLines/>
        <w:tabs>
          <w:tab w:val="right" w:leader="dot" w:pos="9360"/>
        </w:tabs>
        <w:spacing w:before="96" w:after="0" w:line="276" w:lineRule="exact"/>
        <w:ind w:left="360" w:right="1120" w:hanging="360"/>
      </w:pPr>
      <w:r>
        <w:rPr>
          <w:i/>
          <w:iCs/>
        </w:rPr>
        <w:t xml:space="preserve">Dawson</w:t>
      </w:r>
      <w:r>
        <w:rPr>
          <w:i/>
          <w:iCs/>
        </w:rPr>
        <w:t xml:space="preserve"> </w:t>
      </w:r>
      <w:r>
        <w:rPr>
          <w:i/>
          <w:iCs/>
        </w:rPr>
        <w:t xml:space="preserve">v.</w:t>
      </w:r>
      <w:r>
        <w:rPr>
          <w:i/>
          <w:iCs/>
        </w:rPr>
        <w:t xml:space="preserve"> </w:t>
      </w:r>
      <w:r>
        <w:rPr>
          <w:i/>
          <w:iCs/>
        </w:rPr>
        <w:t xml:space="preserve">Miss.</w:t>
      </w:r>
      <w:r>
        <w:rPr>
          <w:i/>
          <w:iCs/>
        </w:rPr>
        <w:t xml:space="preserve"> </w:t>
      </w:r>
      <w:r>
        <w:rPr>
          <w:i/>
          <w:iCs/>
        </w:rPr>
        <w:t xml:space="preserve">State</w:t>
      </w:r>
      <w:r>
        <w:rPr>
          <w:i/>
          <w:iCs/>
        </w:rPr>
        <w:t xml:space="preserve"> </w:t>
      </w:r>
      <w:r>
        <w:rPr>
          <w:i/>
          <w:iCs/>
        </w:rPr>
        <w:t xml:space="preserve">Bd.</w:t>
      </w:r>
      <w:r>
        <w:rPr>
          <w:i/>
          <w:iCs/>
        </w:rPr>
        <w:t xml:space="preserve"> </w:t>
      </w:r>
      <w:r>
        <w:rPr>
          <w:i/>
          <w:iCs/>
        </w:rPr>
        <w:t xml:space="preserve">of</w:t>
      </w:r>
      <w:r>
        <w:rPr>
          <w:i/>
          <w:iCs/>
        </w:rPr>
        <w:t xml:space="preserve"> </w:t>
      </w:r>
      <w:r>
        <w:rPr>
          <w:i/>
          <w:iCs/>
        </w:rPr>
        <w:t xml:space="preserve">Massage</w:t>
      </w:r>
      <w:r>
        <w:rPr>
          <w:i/>
          <w:iCs/>
        </w:rPr>
        <w:t xml:space="preserve"> </w:t>
      </w:r>
      <w:r>
        <w:rPr>
          <w:i/>
          <w:iCs/>
        </w:rPr>
        <w:t xml:space="preserve">Therapy</w:t>
      </w:r>
      <w:r>
        <w:t xml:space="preserve">,</w:t>
      </w:r>
      <w:r>
        <w:t xml:space="preserve"> </w:t>
      </w:r>
      <w:r>
        <w:t xml:space="preserve">949</w:t>
      </w:r>
      <w:r>
        <w:t xml:space="preserve"> </w:t>
      </w:r>
      <w:r>
        <w:t xml:space="preserve">So.</w:t>
      </w:r>
      <w:r>
        <w:t xml:space="preserve"> </w:t>
      </w:r>
      <w:r>
        <w:t xml:space="preserve">2d</w:t>
      </w:r>
      <w:r>
        <w:t xml:space="preserve"> </w:t>
      </w:r>
      <w:r>
        <w:t xml:space="preserve">829</w:t>
      </w:r>
      <w:r>
        <w:t xml:space="preserve"> </w:t>
      </w:r>
      <w:r>
        <w:t xml:space="preserve">(Miss.</w:t>
      </w:r>
      <w:r>
        <w:t xml:space="preserve"> </w:t>
      </w:r>
      <w:r>
        <w:t xml:space="preserve">Ct.</w:t>
      </w:r>
      <w:r>
        <w:t xml:space="preserve"> </w:t>
      </w:r>
      <w:r>
        <w:t xml:space="preserve">App.</w:t>
      </w:r>
      <w:r>
        <w:t xml:space="preserve"> </w:t>
      </w:r>
      <w:r>
        <w:t xml:space="preserve">2006)</w:t>
      </w:r>
      <w:r>
        <w:t xml:space="preserve">   </w:t>
      </w:r>
      <w:r>
        <w:tab/>
      </w:r>
      <w:r>
        <w:t xml:space="preserve">2</w:t>
      </w:r>
    </w:p>
    <w:p>
      <w:pPr>
        <w:keepLines/>
        <w:tabs>
          <w:tab w:val="right" w:leader="dot" w:pos="9360"/>
        </w:tabs>
        <w:spacing w:before="96" w:after="0" w:line="276" w:lineRule="exact"/>
        <w:ind w:left="360" w:right="1120" w:hanging="360"/>
      </w:pPr>
      <w:r>
        <w:rPr>
          <w:i/>
          <w:iCs/>
        </w:rPr>
        <w:t xml:space="preserve">Jackson</w:t>
      </w:r>
      <w:r>
        <w:rPr>
          <w:i/>
          <w:iCs/>
        </w:rPr>
        <w:t xml:space="preserve"> </w:t>
      </w:r>
      <w:r>
        <w:rPr>
          <w:i/>
          <w:iCs/>
        </w:rPr>
        <w:t xml:space="preserve">v.</w:t>
      </w:r>
      <w:r>
        <w:rPr>
          <w:i/>
          <w:iCs/>
        </w:rPr>
        <w:t xml:space="preserve"> </w:t>
      </w:r>
      <w:r>
        <w:rPr>
          <w:i/>
          <w:iCs/>
        </w:rPr>
        <w:t xml:space="preserve">State</w:t>
      </w:r>
      <w:r>
        <w:t xml:space="preserve">,</w:t>
      </w:r>
      <w:r>
        <w:t xml:space="preserve"> </w:t>
      </w:r>
      <w:r>
        <w:t xml:space="preserve">924</w:t>
      </w:r>
      <w:r>
        <w:t xml:space="preserve"> </w:t>
      </w:r>
      <w:r>
        <w:t xml:space="preserve">So.</w:t>
      </w:r>
      <w:r>
        <w:t xml:space="preserve"> </w:t>
      </w:r>
      <w:r>
        <w:t xml:space="preserve">2d</w:t>
      </w:r>
      <w:r>
        <w:t xml:space="preserve"> </w:t>
      </w:r>
      <w:r>
        <w:t xml:space="preserve">531</w:t>
      </w:r>
      <w:r>
        <w:t xml:space="preserve"> </w:t>
      </w:r>
      <w:r>
        <w:t xml:space="preserve">(Miss.</w:t>
      </w:r>
      <w:r>
        <w:t xml:space="preserve"> </w:t>
      </w:r>
      <w:r>
        <w:t xml:space="preserve">Ct.</w:t>
      </w:r>
      <w:r>
        <w:t xml:space="preserve"> </w:t>
      </w:r>
      <w:r>
        <w:t xml:space="preserve">App.</w:t>
      </w:r>
      <w:r>
        <w:t xml:space="preserve"> </w:t>
      </w:r>
      <w:r>
        <w:t xml:space="preserve">2005)</w:t>
      </w:r>
      <w:r>
        <w:t xml:space="preserve">   </w:t>
      </w:r>
      <w:r>
        <w:tab/>
      </w:r>
      <w:r>
        <w:t xml:space="preserve">2</w:t>
      </w:r>
    </w:p>
    <w:p>
      <w:pPr>
        <w:keepLines/>
        <w:tabs>
          <w:tab w:val="right" w:leader="dot" w:pos="9360"/>
        </w:tabs>
        <w:spacing w:before="96" w:after="0" w:line="276" w:lineRule="exact"/>
        <w:ind w:left="360" w:right="1120" w:hanging="360"/>
      </w:pPr>
      <w:r>
        <w:rPr>
          <w:i/>
          <w:iCs/>
        </w:rPr>
        <w:t xml:space="preserve">Johnson</w:t>
      </w:r>
      <w:r>
        <w:rPr>
          <w:i/>
          <w:iCs/>
        </w:rPr>
        <w:t xml:space="preserve"> </w:t>
      </w:r>
      <w:r>
        <w:rPr>
          <w:i/>
          <w:iCs/>
        </w:rPr>
        <w:t xml:space="preserve">v.</w:t>
      </w:r>
      <w:r>
        <w:rPr>
          <w:i/>
          <w:iCs/>
        </w:rPr>
        <w:t xml:space="preserve"> </w:t>
      </w:r>
      <w:r>
        <w:rPr>
          <w:i/>
          <w:iCs/>
        </w:rPr>
        <w:t xml:space="preserve">State</w:t>
      </w:r>
      <w:r>
        <w:t xml:space="preserve">,</w:t>
      </w:r>
      <w:r>
        <w:t xml:space="preserve"> </w:t>
      </w:r>
      <w:r>
        <w:t xml:space="preserve">756</w:t>
      </w:r>
      <w:r>
        <w:t xml:space="preserve"> </w:t>
      </w:r>
      <w:r>
        <w:t xml:space="preserve">So.</w:t>
      </w:r>
      <w:r>
        <w:t xml:space="preserve"> </w:t>
      </w:r>
      <w:r>
        <w:t xml:space="preserve">2d</w:t>
      </w:r>
      <w:r>
        <w:t xml:space="preserve"> </w:t>
      </w:r>
      <w:r>
        <w:t xml:space="preserve">4</w:t>
      </w:r>
      <w:r>
        <w:t xml:space="preserve"> </w:t>
      </w:r>
      <w:r>
        <w:t xml:space="preserve">(Miss.</w:t>
      </w:r>
      <w:r>
        <w:t xml:space="preserve"> </w:t>
      </w:r>
      <w:r>
        <w:t xml:space="preserve">Ct.</w:t>
      </w:r>
      <w:r>
        <w:t xml:space="preserve"> </w:t>
      </w:r>
      <w:r>
        <w:t xml:space="preserve">App.</w:t>
      </w:r>
      <w:r>
        <w:t xml:space="preserve"> </w:t>
      </w:r>
      <w:r>
        <w:t xml:space="preserve">1999)</w:t>
      </w:r>
      <w:r>
        <w:t xml:space="preserve">   </w:t>
      </w:r>
      <w:r>
        <w:tab/>
      </w:r>
      <w:r>
        <w:t xml:space="preserve">3</w:t>
      </w:r>
    </w:p>
    <w:p>
      <w:pPr>
        <w:keepLines/>
        <w:tabs>
          <w:tab w:val="right" w:leader="dot" w:pos="9360"/>
        </w:tabs>
        <w:spacing w:before="96" w:after="0" w:line="276" w:lineRule="exact"/>
        <w:ind w:left="360" w:right="1120" w:hanging="360"/>
      </w:pPr>
      <w:r>
        <w:rPr>
          <w:i/>
          <w:iCs/>
        </w:rPr>
        <w:t xml:space="preserve">Schledwitz</w:t>
      </w:r>
      <w:r>
        <w:rPr>
          <w:i/>
          <w:iCs/>
        </w:rPr>
        <w:t xml:space="preserve"> </w:t>
      </w:r>
      <w:r>
        <w:rPr>
          <w:i/>
          <w:iCs/>
        </w:rPr>
        <w:t xml:space="preserve">v.</w:t>
      </w:r>
      <w:r>
        <w:rPr>
          <w:i/>
          <w:iCs/>
        </w:rPr>
        <w:t xml:space="preserve"> </w:t>
      </w:r>
      <w:r>
        <w:rPr>
          <w:i/>
          <w:iCs/>
        </w:rPr>
        <w:t xml:space="preserve">U.S.</w:t>
      </w:r>
      <w:r>
        <w:t xml:space="preserve">,</w:t>
      </w:r>
      <w:r>
        <w:t xml:space="preserve"> </w:t>
      </w:r>
      <w:r>
        <w:t xml:space="preserve">169</w:t>
      </w:r>
      <w:r>
        <w:t xml:space="preserve"> </w:t>
      </w:r>
      <w:r>
        <w:t xml:space="preserve">F.3d</w:t>
      </w:r>
      <w:r>
        <w:t xml:space="preserve"> </w:t>
      </w:r>
      <w:r>
        <w:t xml:space="preserve">1003</w:t>
      </w:r>
      <w:r>
        <w:t xml:space="preserve"> </w:t>
      </w:r>
      <w:r>
        <w:t xml:space="preserve">(6th</w:t>
      </w:r>
      <w:r>
        <w:t xml:space="preserve"> </w:t>
      </w:r>
      <w:r>
        <w:t xml:space="preserve">Cir.</w:t>
      </w:r>
      <w:r>
        <w:t xml:space="preserve"> </w:t>
      </w:r>
      <w:r>
        <w:t xml:space="preserve">1999)</w:t>
      </w:r>
      <w:r>
        <w:t xml:space="preserve">   </w:t>
      </w:r>
      <w:r>
        <w:tab/>
      </w:r>
      <w:r>
        <w:t xml:space="preserve">5</w:t>
      </w:r>
    </w:p>
    <w:p>
      <w:pPr>
        <w:keepLines/>
        <w:tabs>
          <w:tab w:val="right" w:leader="dot" w:pos="9360"/>
        </w:tabs>
        <w:spacing w:before="96" w:after="0" w:line="276" w:lineRule="exact"/>
        <w:ind w:left="360" w:right="1120" w:hanging="360"/>
      </w:pPr>
      <w:r>
        <w:rPr>
          <w:i/>
          <w:iCs/>
        </w:rPr>
        <w:t xml:space="preserve">Smith</w:t>
      </w:r>
      <w:r>
        <w:rPr>
          <w:i/>
          <w:iCs/>
        </w:rPr>
        <w:t xml:space="preserve"> </w:t>
      </w:r>
      <w:r>
        <w:rPr>
          <w:i/>
          <w:iCs/>
        </w:rPr>
        <w:t xml:space="preserve">v.</w:t>
      </w:r>
      <w:r>
        <w:rPr>
          <w:i/>
          <w:iCs/>
        </w:rPr>
        <w:t xml:space="preserve"> </w:t>
      </w:r>
      <w:r>
        <w:rPr>
          <w:i/>
          <w:iCs/>
        </w:rPr>
        <w:t xml:space="preserve">Kemp</w:t>
      </w:r>
      <w:r>
        <w:t xml:space="preserve">,</w:t>
      </w:r>
      <w:r>
        <w:t xml:space="preserve"> </w:t>
      </w:r>
      <w:r>
        <w:t xml:space="preserve">715</w:t>
      </w:r>
      <w:r>
        <w:t xml:space="preserve"> </w:t>
      </w:r>
      <w:r>
        <w:t xml:space="preserve">F.2d</w:t>
      </w:r>
      <w:r>
        <w:t xml:space="preserve"> </w:t>
      </w:r>
      <w:r>
        <w:t xml:space="preserve">1459</w:t>
      </w:r>
      <w:r>
        <w:t xml:space="preserve"> </w:t>
      </w:r>
      <w:r>
        <w:t xml:space="preserve">(11th</w:t>
      </w:r>
      <w:r>
        <w:t xml:space="preserve"> </w:t>
      </w:r>
      <w:r>
        <w:t xml:space="preserve">Cir.</w:t>
      </w:r>
      <w:r>
        <w:t xml:space="preserve"> </w:t>
      </w:r>
      <w:r>
        <w:t xml:space="preserve">1983)</w:t>
      </w:r>
      <w:r>
        <w:t xml:space="preserve">   </w:t>
      </w:r>
      <w:r>
        <w:tab/>
      </w:r>
      <w:r>
        <w:t xml:space="preserve">5</w:t>
      </w:r>
    </w:p>
    <w:p>
      <w:pPr>
        <w:keepLines/>
        <w:tabs>
          <w:tab w:val="right" w:leader="dot" w:pos="9360"/>
        </w:tabs>
        <w:spacing w:before="96" w:after="0" w:line="276" w:lineRule="exact"/>
        <w:ind w:left="360" w:right="1120" w:hanging="360"/>
      </w:pPr>
      <w:r>
        <w:rPr>
          <w:i/>
          <w:iCs/>
        </w:rPr>
        <w:t xml:space="preserve">State</w:t>
      </w:r>
      <w:r>
        <w:rPr>
          <w:i/>
          <w:iCs/>
        </w:rPr>
        <w:t xml:space="preserve"> </w:t>
      </w:r>
      <w:r>
        <w:rPr>
          <w:i/>
          <w:iCs/>
        </w:rPr>
        <w:t xml:space="preserve">v.</w:t>
      </w:r>
      <w:r>
        <w:rPr>
          <w:i/>
          <w:iCs/>
        </w:rPr>
        <w:t xml:space="preserve"> </w:t>
      </w:r>
      <w:r>
        <w:rPr>
          <w:i/>
          <w:iCs/>
        </w:rPr>
        <w:t xml:space="preserve">Allstate</w:t>
      </w:r>
      <w:r>
        <w:rPr>
          <w:i/>
          <w:iCs/>
        </w:rPr>
        <w:t xml:space="preserve"> </w:t>
      </w:r>
      <w:r>
        <w:rPr>
          <w:i/>
          <w:iCs/>
        </w:rPr>
        <w:t xml:space="preserve">Ins.</w:t>
      </w:r>
      <w:r>
        <w:rPr>
          <w:i/>
          <w:iCs/>
        </w:rPr>
        <w:t xml:space="preserve"> </w:t>
      </w:r>
      <w:r>
        <w:rPr>
          <w:i/>
          <w:iCs/>
        </w:rPr>
        <w:t xml:space="preserve">Co.</w:t>
      </w:r>
      <w:r>
        <w:t xml:space="preserve">,</w:t>
      </w:r>
      <w:r>
        <w:t xml:space="preserve"> </w:t>
      </w:r>
      <w:r>
        <w:t xml:space="preserve">97</w:t>
      </w:r>
      <w:r>
        <w:t xml:space="preserve"> </w:t>
      </w:r>
      <w:r>
        <w:t xml:space="preserve">So.</w:t>
      </w:r>
      <w:r>
        <w:t xml:space="preserve"> </w:t>
      </w:r>
      <w:r>
        <w:t xml:space="preserve">2d</w:t>
      </w:r>
      <w:r>
        <w:t xml:space="preserve"> </w:t>
      </w:r>
      <w:r>
        <w:t xml:space="preserve">372</w:t>
      </w:r>
      <w:r>
        <w:t xml:space="preserve"> </w:t>
      </w:r>
      <w:r>
        <w:t xml:space="preserve">(Miss.</w:t>
      </w:r>
      <w:r>
        <w:t xml:space="preserve"> </w:t>
      </w:r>
      <w:r>
        <w:t xml:space="preserve">1957)</w:t>
      </w:r>
      <w:r>
        <w:t xml:space="preserve">   </w:t>
      </w:r>
      <w:r>
        <w:tab/>
      </w:r>
      <w:r>
        <w:t xml:space="preserve">2</w:t>
      </w:r>
    </w:p>
    <w:p>
      <w:pPr>
        <w:keepLines/>
        <w:tabs>
          <w:tab w:val="right" w:leader="dot" w:pos="9360"/>
        </w:tabs>
        <w:spacing w:before="96" w:after="0" w:line="276" w:lineRule="exact"/>
        <w:ind w:left="360" w:right="1120" w:hanging="360"/>
      </w:pPr>
      <w:r>
        <w:rPr>
          <w:i/>
          <w:iCs/>
        </w:rPr>
        <w:t xml:space="preserve">U.S.</w:t>
      </w:r>
      <w:r>
        <w:rPr>
          <w:i/>
          <w:iCs/>
        </w:rPr>
        <w:t xml:space="preserve"> </w:t>
      </w:r>
      <w:r>
        <w:rPr>
          <w:i/>
          <w:iCs/>
        </w:rPr>
        <w:t xml:space="preserve">v.</w:t>
      </w:r>
      <w:r>
        <w:rPr>
          <w:i/>
          <w:iCs/>
        </w:rPr>
        <w:t xml:space="preserve"> </w:t>
      </w:r>
      <w:r>
        <w:rPr>
          <w:i/>
          <w:iCs/>
        </w:rPr>
        <w:t xml:space="preserve">Abel</w:t>
      </w:r>
      <w:r>
        <w:t xml:space="preserve">,</w:t>
      </w:r>
      <w:r>
        <w:t xml:space="preserve"> </w:t>
      </w:r>
      <w:r>
        <w:t xml:space="preserve">469</w:t>
      </w:r>
      <w:r>
        <w:t xml:space="preserve"> </w:t>
      </w:r>
      <w:r>
        <w:t xml:space="preserve">U.S.</w:t>
      </w:r>
      <w:r>
        <w:t xml:space="preserve"> </w:t>
      </w:r>
      <w:r>
        <w:t xml:space="preserve">45</w:t>
      </w:r>
      <w:r>
        <w:t xml:space="preserve"> </w:t>
      </w:r>
      <w:r>
        <w:t xml:space="preserve">(1984)</w:t>
      </w:r>
      <w:r>
        <w:t xml:space="preserve">   </w:t>
      </w:r>
      <w:r>
        <w:tab/>
      </w:r>
      <w:r>
        <w:t xml:space="preserve">3</w:t>
      </w:r>
    </w:p>
    <w:p>
      <w:pPr>
        <w:keepLines/>
        <w:tabs>
          <w:tab w:val="right" w:leader="dot" w:pos="9360"/>
        </w:tabs>
        <w:spacing w:before="96" w:after="0" w:line="276" w:lineRule="exact"/>
        <w:ind w:left="360" w:right="1120" w:hanging="360"/>
      </w:pPr>
      <w:r>
        <w:rPr>
          <w:i/>
          <w:iCs/>
        </w:rPr>
        <w:t xml:space="preserve">U.S.</w:t>
      </w:r>
      <w:r>
        <w:rPr>
          <w:i/>
          <w:iCs/>
        </w:rPr>
        <w:t xml:space="preserve"> </w:t>
      </w:r>
      <w:r>
        <w:rPr>
          <w:i/>
          <w:iCs/>
        </w:rPr>
        <w:t xml:space="preserve">v.</w:t>
      </w:r>
      <w:r>
        <w:rPr>
          <w:i/>
          <w:iCs/>
        </w:rPr>
        <w:t xml:space="preserve"> </w:t>
      </w:r>
      <w:r>
        <w:rPr>
          <w:i/>
          <w:iCs/>
        </w:rPr>
        <w:t xml:space="preserve">Baldridge</w:t>
      </w:r>
      <w:r>
        <w:t xml:space="preserve">,</w:t>
      </w:r>
      <w:r>
        <w:t xml:space="preserve"> </w:t>
      </w:r>
      <w:r>
        <w:t xml:space="preserve">559</w:t>
      </w:r>
      <w:r>
        <w:t xml:space="preserve"> </w:t>
      </w:r>
      <w:r>
        <w:t xml:space="preserve">F.3d</w:t>
      </w:r>
      <w:r>
        <w:t xml:space="preserve"> </w:t>
      </w:r>
      <w:r>
        <w:t xml:space="preserve">1126</w:t>
      </w:r>
      <w:r>
        <w:t xml:space="preserve"> </w:t>
      </w:r>
      <w:r>
        <w:t xml:space="preserve">(10th</w:t>
      </w:r>
      <w:r>
        <w:t xml:space="preserve"> </w:t>
      </w:r>
      <w:r>
        <w:t xml:space="preserve">Cir.</w:t>
      </w:r>
      <w:r>
        <w:t xml:space="preserve"> </w:t>
      </w:r>
      <w:r>
        <w:t xml:space="preserve">2009)</w:t>
      </w:r>
      <w:r>
        <w:t xml:space="preserve">   </w:t>
      </w:r>
      <w:r>
        <w:tab/>
      </w:r>
      <w:r>
        <w:t xml:space="preserve">5</w:t>
      </w:r>
    </w:p>
    <w:p>
      <w:pPr>
        <w:keepLines/>
        <w:tabs>
          <w:tab w:val="right" w:leader="dot" w:pos="9360"/>
        </w:tabs>
        <w:spacing w:before="96" w:after="0" w:line="276" w:lineRule="exact"/>
        <w:ind w:left="360" w:right="1120" w:hanging="360"/>
      </w:pPr>
      <w:r>
        <w:rPr>
          <w:i/>
          <w:iCs/>
        </w:rPr>
        <w:t xml:space="preserve">U.S.</w:t>
      </w:r>
      <w:r>
        <w:rPr>
          <w:i/>
          <w:iCs/>
        </w:rPr>
        <w:t xml:space="preserve"> </w:t>
      </w:r>
      <w:r>
        <w:rPr>
          <w:i/>
          <w:iCs/>
        </w:rPr>
        <w:t xml:space="preserve">v.</w:t>
      </w:r>
      <w:r>
        <w:rPr>
          <w:i/>
          <w:iCs/>
        </w:rPr>
        <w:t xml:space="preserve"> </w:t>
      </w:r>
      <w:r>
        <w:rPr>
          <w:i/>
          <w:iCs/>
        </w:rPr>
        <w:t xml:space="preserve">Hankey</w:t>
      </w:r>
      <w:r>
        <w:t xml:space="preserve">,</w:t>
      </w:r>
      <w:r>
        <w:t xml:space="preserve"> </w:t>
      </w:r>
      <w:r>
        <w:t xml:space="preserve">203</w:t>
      </w:r>
      <w:r>
        <w:t xml:space="preserve"> </w:t>
      </w:r>
      <w:r>
        <w:t xml:space="preserve">F.3d</w:t>
      </w:r>
      <w:r>
        <w:t xml:space="preserve"> </w:t>
      </w:r>
      <w:r>
        <w:t xml:space="preserve">1160</w:t>
      </w:r>
      <w:r>
        <w:t xml:space="preserve"> </w:t>
      </w:r>
      <w:r>
        <w:t xml:space="preserve">(9th</w:t>
      </w:r>
      <w:r>
        <w:t xml:space="preserve"> </w:t>
      </w:r>
      <w:r>
        <w:t xml:space="preserve">Cir.</w:t>
      </w:r>
      <w:r>
        <w:t xml:space="preserve"> </w:t>
      </w:r>
      <w:r>
        <w:t xml:space="preserve">2000)</w:t>
      </w:r>
      <w:r>
        <w:t xml:space="preserve">   </w:t>
      </w:r>
      <w:r>
        <w:tab/>
      </w:r>
      <w:r>
        <w:t xml:space="preserve">5</w:t>
      </w:r>
    </w:p>
    <w:p>
      <w:pPr>
        <w:keepLines/>
        <w:tabs>
          <w:tab w:val="right" w:leader="dot" w:pos="9360"/>
        </w:tabs>
        <w:spacing w:before="96" w:after="0" w:line="276" w:lineRule="exact"/>
        <w:ind w:left="360" w:right="1120" w:hanging="360"/>
      </w:pPr>
      <w:r>
        <w:rPr>
          <w:i/>
          <w:iCs/>
        </w:rPr>
        <w:t xml:space="preserve">U.S.</w:t>
      </w:r>
      <w:r>
        <w:rPr>
          <w:i/>
          <w:iCs/>
        </w:rPr>
        <w:t xml:space="preserve"> </w:t>
      </w:r>
      <w:r>
        <w:rPr>
          <w:i/>
          <w:iCs/>
        </w:rPr>
        <w:t xml:space="preserve">v.</w:t>
      </w:r>
      <w:r>
        <w:rPr>
          <w:i/>
          <w:iCs/>
        </w:rPr>
        <w:t xml:space="preserve"> </w:t>
      </w:r>
      <w:r>
        <w:rPr>
          <w:i/>
          <w:iCs/>
        </w:rPr>
        <w:t xml:space="preserve">Harris</w:t>
      </w:r>
      <w:r>
        <w:t xml:space="preserve">,</w:t>
      </w:r>
      <w:r>
        <w:t xml:space="preserve"> </w:t>
      </w:r>
      <w:r>
        <w:t xml:space="preserve">210</w:t>
      </w:r>
      <w:r>
        <w:t xml:space="preserve"> </w:t>
      </w:r>
      <w:r>
        <w:t xml:space="preserve">F.3d</w:t>
      </w:r>
      <w:r>
        <w:t xml:space="preserve"> </w:t>
      </w:r>
      <w:r>
        <w:t xml:space="preserve">165</w:t>
      </w:r>
      <w:r>
        <w:t xml:space="preserve"> </w:t>
      </w:r>
      <w:r>
        <w:t xml:space="preserve">(3d</w:t>
      </w:r>
      <w:r>
        <w:t xml:space="preserve"> </w:t>
      </w:r>
      <w:r>
        <w:t xml:space="preserve">Cir.</w:t>
      </w:r>
      <w:r>
        <w:t xml:space="preserve"> </w:t>
      </w:r>
      <w:r>
        <w:t xml:space="preserve">2000)</w:t>
      </w:r>
      <w:r>
        <w:t xml:space="preserve">   </w:t>
      </w:r>
      <w:r>
        <w:tab/>
      </w:r>
      <w:r>
        <w:t xml:space="preserve">4</w:t>
      </w:r>
    </w:p>
    <w:p>
      <w:pPr>
        <w:keepLines/>
        <w:tabs>
          <w:tab w:val="right" w:leader="dot" w:pos="9360"/>
        </w:tabs>
        <w:spacing w:before="96" w:after="0" w:line="276" w:lineRule="exact"/>
        <w:ind w:left="360" w:right="1120" w:hanging="360"/>
      </w:pPr>
      <w:r>
        <w:rPr>
          <w:i/>
          <w:iCs/>
        </w:rPr>
        <w:t xml:space="preserve">U.S.</w:t>
      </w:r>
      <w:r>
        <w:rPr>
          <w:i/>
          <w:iCs/>
        </w:rPr>
        <w:t xml:space="preserve"> </w:t>
      </w:r>
      <w:r>
        <w:rPr>
          <w:i/>
          <w:iCs/>
        </w:rPr>
        <w:t xml:space="preserve">v.</w:t>
      </w:r>
      <w:r>
        <w:rPr>
          <w:i/>
          <w:iCs/>
        </w:rPr>
        <w:t xml:space="preserve"> </w:t>
      </w:r>
      <w:r>
        <w:rPr>
          <w:i/>
          <w:iCs/>
        </w:rPr>
        <w:t xml:space="preserve">Lawson</w:t>
      </w:r>
      <w:r>
        <w:t xml:space="preserve">,</w:t>
      </w:r>
      <w:r>
        <w:t xml:space="preserve"> </w:t>
      </w:r>
      <w:r>
        <w:t xml:space="preserve">683</w:t>
      </w:r>
      <w:r>
        <w:t xml:space="preserve"> </w:t>
      </w:r>
      <w:r>
        <w:t xml:space="preserve">F.2d</w:t>
      </w:r>
      <w:r>
        <w:t xml:space="preserve"> </w:t>
      </w:r>
      <w:r>
        <w:t xml:space="preserve">688</w:t>
      </w:r>
      <w:r>
        <w:t xml:space="preserve"> </w:t>
      </w:r>
      <w:r>
        <w:t xml:space="preserve">(2d</w:t>
      </w:r>
      <w:r>
        <w:t xml:space="preserve"> </w:t>
      </w:r>
      <w:r>
        <w:t xml:space="preserve">Cir.</w:t>
      </w:r>
      <w:r>
        <w:t xml:space="preserve"> </w:t>
      </w:r>
      <w:r>
        <w:t xml:space="preserve">1982)</w:t>
      </w:r>
      <w:r>
        <w:t xml:space="preserve">   </w:t>
      </w:r>
      <w:r>
        <w:tab/>
      </w:r>
      <w:r>
        <w:t xml:space="preserve">4</w:t>
      </w:r>
    </w:p>
    <w:p>
      <w:pPr>
        <w:keepLines/>
        <w:tabs>
          <w:tab w:val="right" w:leader="dot" w:pos="9360"/>
        </w:tabs>
        <w:spacing w:before="96" w:after="0" w:line="276" w:lineRule="exact"/>
        <w:ind w:left="360" w:right="1120" w:hanging="360"/>
      </w:pPr>
      <w:r>
        <w:rPr>
          <w:i/>
          <w:iCs/>
        </w:rPr>
        <w:t xml:space="preserve">U.S.</w:t>
      </w:r>
      <w:r>
        <w:rPr>
          <w:i/>
          <w:iCs/>
        </w:rPr>
        <w:t xml:space="preserve"> </w:t>
      </w:r>
      <w:r>
        <w:rPr>
          <w:i/>
          <w:iCs/>
        </w:rPr>
        <w:t xml:space="preserve">v.</w:t>
      </w:r>
      <w:r>
        <w:rPr>
          <w:i/>
          <w:iCs/>
        </w:rPr>
        <w:t xml:space="preserve"> </w:t>
      </w:r>
      <w:r>
        <w:rPr>
          <w:i/>
          <w:iCs/>
        </w:rPr>
        <w:t xml:space="preserve">Peyro</w:t>
      </w:r>
      <w:r>
        <w:t xml:space="preserve">,</w:t>
      </w:r>
      <w:r>
        <w:t xml:space="preserve"> </w:t>
      </w:r>
      <w:r>
        <w:t xml:space="preserve">786</w:t>
      </w:r>
      <w:r>
        <w:t xml:space="preserve"> </w:t>
      </w:r>
      <w:r>
        <w:t xml:space="preserve">F.2d</w:t>
      </w:r>
      <w:r>
        <w:t xml:space="preserve"> </w:t>
      </w:r>
      <w:r>
        <w:t xml:space="preserve">826</w:t>
      </w:r>
      <w:r>
        <w:t xml:space="preserve"> </w:t>
      </w:r>
      <w:r>
        <w:t xml:space="preserve">(8th</w:t>
      </w:r>
      <w:r>
        <w:t xml:space="preserve"> </w:t>
      </w:r>
      <w:r>
        <w:t xml:space="preserve">Cir.</w:t>
      </w:r>
      <w:r>
        <w:t xml:space="preserve"> </w:t>
      </w:r>
      <w:r>
        <w:t xml:space="preserve">1986)</w:t>
      </w:r>
      <w:r>
        <w:t xml:space="preserve">   </w:t>
      </w:r>
      <w:r>
        <w:tab/>
      </w:r>
      <w:r>
        <w:t xml:space="preserve">5</w:t>
      </w:r>
    </w:p>
    <w:p>
      <w:pPr>
        <w:keepLines/>
        <w:tabs>
          <w:tab w:val="right" w:leader="dot" w:pos="9360"/>
        </w:tabs>
        <w:spacing w:before="96" w:after="0" w:line="276" w:lineRule="exact"/>
        <w:ind w:left="360" w:right="1120" w:hanging="360"/>
      </w:pPr>
      <w:r>
        <w:rPr>
          <w:i/>
          <w:iCs/>
        </w:rPr>
        <w:t xml:space="preserve">U.S.</w:t>
      </w:r>
      <w:r>
        <w:rPr>
          <w:i/>
          <w:iCs/>
        </w:rPr>
        <w:t xml:space="preserve"> </w:t>
      </w:r>
      <w:r>
        <w:rPr>
          <w:i/>
          <w:iCs/>
        </w:rPr>
        <w:t xml:space="preserve">v.</w:t>
      </w:r>
      <w:r>
        <w:rPr>
          <w:i/>
          <w:iCs/>
        </w:rPr>
        <w:t xml:space="preserve"> </w:t>
      </w:r>
      <w:r>
        <w:rPr>
          <w:i/>
          <w:iCs/>
        </w:rPr>
        <w:t xml:space="preserve">Powell</w:t>
      </w:r>
      <w:r>
        <w:t xml:space="preserve">,</w:t>
      </w:r>
      <w:r>
        <w:t xml:space="preserve"> </w:t>
      </w:r>
      <w:r>
        <w:t xml:space="preserve">124</w:t>
      </w:r>
      <w:r>
        <w:t xml:space="preserve"> </w:t>
      </w:r>
      <w:r>
        <w:t xml:space="preserve">F.3d</w:t>
      </w:r>
      <w:r>
        <w:t xml:space="preserve"> </w:t>
      </w:r>
      <w:r>
        <w:t xml:space="preserve">655</w:t>
      </w:r>
      <w:r>
        <w:t xml:space="preserve"> </w:t>
      </w:r>
      <w:r>
        <w:t xml:space="preserve">(5th</w:t>
      </w:r>
      <w:r>
        <w:t xml:space="preserve"> </w:t>
      </w:r>
      <w:r>
        <w:t xml:space="preserve">Cir.</w:t>
      </w:r>
      <w:r>
        <w:t xml:space="preserve"> </w:t>
      </w:r>
      <w:r>
        <w:t xml:space="preserve">1997)</w:t>
      </w:r>
      <w:r>
        <w:t xml:space="preserve">   </w:t>
      </w:r>
      <w:r>
        <w:tab/>
      </w:r>
      <w:r>
        <w:t xml:space="preserve">5</w:t>
      </w:r>
    </w:p>
    <w:p>
      <w:pPr>
        <w:keepLines/>
        <w:tabs>
          <w:tab w:val="right" w:leader="dot" w:pos="9360"/>
        </w:tabs>
        <w:spacing w:before="96" w:after="0" w:line="276" w:lineRule="exact"/>
        <w:ind w:left="360" w:right="1120" w:hanging="360"/>
      </w:pPr>
      <w:r>
        <w:rPr>
          <w:i/>
          <w:iCs/>
        </w:rPr>
        <w:t xml:space="preserve">U.S.</w:t>
      </w:r>
      <w:r>
        <w:rPr>
          <w:i/>
          <w:iCs/>
        </w:rPr>
        <w:t xml:space="preserve"> </w:t>
      </w:r>
      <w:r>
        <w:rPr>
          <w:i/>
          <w:iCs/>
        </w:rPr>
        <w:t xml:space="preserve">v.</w:t>
      </w:r>
      <w:r>
        <w:rPr>
          <w:i/>
          <w:iCs/>
        </w:rPr>
        <w:t xml:space="preserve"> </w:t>
      </w:r>
      <w:r>
        <w:rPr>
          <w:i/>
          <w:iCs/>
        </w:rPr>
        <w:t xml:space="preserve">Salem</w:t>
      </w:r>
      <w:r>
        <w:t xml:space="preserve">,</w:t>
      </w:r>
      <w:r>
        <w:t xml:space="preserve"> </w:t>
      </w:r>
      <w:r>
        <w:t xml:space="preserve">578</w:t>
      </w:r>
      <w:r>
        <w:t xml:space="preserve"> </w:t>
      </w:r>
      <w:r>
        <w:t xml:space="preserve">F.3d</w:t>
      </w:r>
      <w:r>
        <w:t xml:space="preserve"> </w:t>
      </w:r>
      <w:r>
        <w:t xml:space="preserve">682</w:t>
      </w:r>
      <w:r>
        <w:t xml:space="preserve"> </w:t>
      </w:r>
      <w:r>
        <w:t xml:space="preserve">(7th</w:t>
      </w:r>
      <w:r>
        <w:t xml:space="preserve"> </w:t>
      </w:r>
      <w:r>
        <w:t xml:space="preserve">Cir.</w:t>
      </w:r>
      <w:r>
        <w:t xml:space="preserve"> </w:t>
      </w:r>
      <w:r>
        <w:t xml:space="preserve">2009)</w:t>
      </w:r>
      <w:r>
        <w:t xml:space="preserve">   </w:t>
      </w:r>
      <w:r>
        <w:tab/>
      </w:r>
      <w:r>
        <w:t xml:space="preserve">5</w:t>
      </w:r>
    </w:p>
    <w:p>
      <w:pPr>
        <w:keepLines/>
        <w:tabs>
          <w:tab w:val="right" w:leader="dot" w:pos="9360"/>
        </w:tabs>
        <w:spacing w:before="96" w:after="0" w:line="276" w:lineRule="exact"/>
        <w:ind w:left="360" w:right="1120" w:hanging="360"/>
      </w:pPr>
      <w:r>
        <w:rPr>
          <w:i/>
          <w:iCs/>
        </w:rPr>
        <w:t xml:space="preserve">U.S.</w:t>
      </w:r>
      <w:r>
        <w:rPr>
          <w:i/>
          <w:iCs/>
        </w:rPr>
        <w:t xml:space="preserve"> </w:t>
      </w:r>
      <w:r>
        <w:rPr>
          <w:i/>
          <w:iCs/>
        </w:rPr>
        <w:t xml:space="preserve">v.</w:t>
      </w:r>
      <w:r>
        <w:rPr>
          <w:i/>
          <w:iCs/>
        </w:rPr>
        <w:t xml:space="preserve"> </w:t>
      </w:r>
      <w:r>
        <w:rPr>
          <w:i/>
          <w:iCs/>
        </w:rPr>
        <w:t xml:space="preserve">Turner</w:t>
      </w:r>
      <w:r>
        <w:t xml:space="preserve">,</w:t>
      </w:r>
      <w:r>
        <w:t xml:space="preserve"> </w:t>
      </w:r>
      <w:r>
        <w:t xml:space="preserve">198</w:t>
      </w:r>
      <w:r>
        <w:t xml:space="preserve"> </w:t>
      </w:r>
      <w:r>
        <w:t xml:space="preserve">F.3d</w:t>
      </w:r>
      <w:r>
        <w:t xml:space="preserve"> </w:t>
      </w:r>
      <w:r>
        <w:t xml:space="preserve">425</w:t>
      </w:r>
      <w:r>
        <w:t xml:space="preserve"> </w:t>
      </w:r>
      <w:r>
        <w:t xml:space="preserve">(4th</w:t>
      </w:r>
      <w:r>
        <w:t xml:space="preserve"> </w:t>
      </w:r>
      <w:r>
        <w:t xml:space="preserve">Cir.</w:t>
      </w:r>
      <w:r>
        <w:t xml:space="preserve"> </w:t>
      </w:r>
      <w:r>
        <w:t xml:space="preserve">1999)</w:t>
      </w:r>
      <w:r>
        <w:t xml:space="preserve">   </w:t>
      </w:r>
      <w:r>
        <w:tab/>
      </w:r>
      <w:r>
        <w:t xml:space="preserve">4</w:t>
      </w:r>
    </w:p>
    <w:p>
      <w:pPr>
        <w:keepLines/>
        <w:tabs>
          <w:tab w:val="right" w:leader="dot" w:pos="9360"/>
        </w:tabs>
        <w:spacing w:before="96" w:after="0" w:line="276" w:lineRule="exact"/>
        <w:ind w:left="360" w:right="1120" w:hanging="360"/>
      </w:pPr>
      <w:r>
        <w:rPr>
          <w:i/>
          <w:iCs/>
        </w:rPr>
        <w:t xml:space="preserve">Wells</w:t>
      </w:r>
      <w:r>
        <w:rPr>
          <w:i/>
          <w:iCs/>
        </w:rPr>
        <w:t xml:space="preserve"> </w:t>
      </w:r>
      <w:r>
        <w:rPr>
          <w:i/>
          <w:iCs/>
        </w:rPr>
        <w:t xml:space="preserve">v.</w:t>
      </w:r>
      <w:r>
        <w:rPr>
          <w:i/>
          <w:iCs/>
        </w:rPr>
        <w:t xml:space="preserve"> </w:t>
      </w:r>
      <w:r>
        <w:rPr>
          <w:i/>
          <w:iCs/>
        </w:rPr>
        <w:t xml:space="preserve">Tucker</w:t>
      </w:r>
      <w:r>
        <w:t xml:space="preserve">,</w:t>
      </w:r>
      <w:r>
        <w:t xml:space="preserve"> </w:t>
      </w:r>
      <w:r>
        <w:t xml:space="preserve">997</w:t>
      </w:r>
      <w:r>
        <w:t xml:space="preserve"> </w:t>
      </w:r>
      <w:r>
        <w:t xml:space="preserve">So.</w:t>
      </w:r>
      <w:r>
        <w:t xml:space="preserve"> </w:t>
      </w:r>
      <w:r>
        <w:t xml:space="preserve">2d</w:t>
      </w:r>
      <w:r>
        <w:t xml:space="preserve"> </w:t>
      </w:r>
      <w:r>
        <w:t xml:space="preserve">908</w:t>
      </w:r>
      <w:r>
        <w:t xml:space="preserve"> </w:t>
      </w:r>
      <w:r>
        <w:t xml:space="preserve">(Miss.</w:t>
      </w:r>
      <w:r>
        <w:t xml:space="preserve"> </w:t>
      </w:r>
      <w:r>
        <w:t xml:space="preserve">2008)</w:t>
      </w:r>
      <w:r>
        <w:t xml:space="preserve">   </w:t>
      </w:r>
      <w:r>
        <w:tab/>
      </w:r>
      <w:r>
        <w:t xml:space="preserve">4</w:t>
      </w:r>
    </w:p>
    <w:p>
      <w:pPr>
        <w:keepLines/>
        <w:tabs>
          <w:tab w:val="right" w:leader="dot" w:pos="9360"/>
        </w:tabs>
        <w:spacing w:before="96" w:after="0" w:line="276" w:lineRule="exact"/>
        <w:ind w:left="360" w:right="1120" w:hanging="360"/>
      </w:pPr>
      <w:r>
        <w:rPr>
          <w:i/>
          <w:iCs/>
        </w:rPr>
        <w:t xml:space="preserve">Wells</w:t>
      </w:r>
      <w:r>
        <w:rPr>
          <w:i/>
          <w:iCs/>
        </w:rPr>
        <w:t xml:space="preserve"> </w:t>
      </w:r>
      <w:r>
        <w:rPr>
          <w:i/>
          <w:iCs/>
        </w:rPr>
        <w:t xml:space="preserve">v.</w:t>
      </w:r>
      <w:r>
        <w:rPr>
          <w:i/>
          <w:iCs/>
        </w:rPr>
        <w:t xml:space="preserve"> </w:t>
      </w:r>
      <w:r>
        <w:rPr>
          <w:i/>
          <w:iCs/>
        </w:rPr>
        <w:t xml:space="preserve">Tucker</w:t>
      </w:r>
      <w:r>
        <w:t xml:space="preserve">,</w:t>
      </w:r>
      <w:r>
        <w:t xml:space="preserve"> </w:t>
      </w:r>
      <w:r>
        <w:t xml:space="preserve">997</w:t>
      </w:r>
      <w:r>
        <w:t xml:space="preserve"> </w:t>
      </w:r>
      <w:r>
        <w:t xml:space="preserve">So.</w:t>
      </w:r>
      <w:r>
        <w:t xml:space="preserve"> </w:t>
      </w:r>
      <w:r>
        <w:t xml:space="preserve">2d</w:t>
      </w:r>
      <w:r>
        <w:t xml:space="preserve"> </w:t>
      </w:r>
      <w:r>
        <w:t xml:space="preserve">925</w:t>
      </w:r>
      <w:r>
        <w:t xml:space="preserve"> </w:t>
      </w:r>
      <w:r>
        <w:t xml:space="preserve">(Miss.</w:t>
      </w:r>
      <w:r>
        <w:t xml:space="preserve"> </w:t>
      </w:r>
      <w:r>
        <w:t xml:space="preserve">Ct.</w:t>
      </w:r>
      <w:r>
        <w:t xml:space="preserve"> </w:t>
      </w:r>
      <w:r>
        <w:t xml:space="preserve">App.</w:t>
      </w:r>
      <w:r>
        <w:t xml:space="preserve"> </w:t>
      </w:r>
      <w:r>
        <w:t xml:space="preserve">2007)</w:t>
      </w:r>
      <w:r>
        <w:t xml:space="preserve">   </w:t>
      </w:r>
      <w:r>
        <w:tab/>
      </w:r>
      <w:r>
        <w:t xml:space="preserve">4</w:t>
      </w:r>
    </w:p>
    <w:p>
      <w:pPr>
        <w:keepNext/>
        <w:keepLines/>
        <w:spacing w:before="276" w:after="48" w:line="276" w:lineRule="exact"/>
        <w:ind w:left="0" w:firstLine="0"/>
        <w:jc w:val="left"/>
      </w:pPr>
      <w:r>
        <w:rPr>
          <w:b/>
          <w:bCs/>
        </w:rPr>
        <w:t xml:space="preserve">RULES</w:t>
      </w:r>
    </w:p>
    <w:p>
      <w:pPr>
        <w:keepLines/>
        <w:tabs>
          <w:tab w:val="right" w:leader="dot" w:pos="9360"/>
        </w:tabs>
        <w:spacing w:before="96" w:after="0" w:line="276" w:lineRule="exact"/>
        <w:ind w:left="360" w:right="1120" w:hanging="360"/>
      </w:pPr>
      <w:r>
        <w:t xml:space="preserve">MRE</w:t>
      </w:r>
      <w:r>
        <w:t xml:space="preserve"> </w:t>
      </w:r>
      <w:r>
        <w:t xml:space="preserve">611(b)</w:t>
      </w:r>
      <w:r>
        <w:t xml:space="preserve">   </w:t>
      </w:r>
      <w:r>
        <w:tab/>
      </w:r>
      <w:r>
        <w:t xml:space="preserve">2</w:t>
      </w:r>
    </w:p>
    <w:p>
      <w:pPr>
        <w:keepLines/>
        <w:tabs>
          <w:tab w:val="right" w:leader="dot" w:pos="9360"/>
        </w:tabs>
        <w:spacing w:before="96" w:after="0" w:line="276" w:lineRule="exact"/>
        <w:ind w:left="360" w:right="1120" w:hanging="360"/>
      </w:pPr>
      <w:r>
        <w:t xml:space="preserve">MRE</w:t>
      </w:r>
      <w:r>
        <w:t xml:space="preserve"> </w:t>
      </w:r>
      <w:r>
        <w:t xml:space="preserve">616</w:t>
      </w:r>
      <w:r>
        <w:t xml:space="preserve">   </w:t>
      </w:r>
      <w:r>
        <w:tab/>
      </w:r>
      <w:r>
        <w:t xml:space="preserve">3</w:t>
      </w:r>
    </w:p>
    <w:p>
      <w:pPr>
        <w:keepNext/>
        <w:keepLines/>
        <w:spacing w:before="276" w:after="48" w:line="276" w:lineRule="exact"/>
        <w:ind w:left="0" w:firstLine="0"/>
        <w:jc w:val="left"/>
      </w:pPr>
      <w:r>
        <w:rPr>
          <w:b/>
          <w:bCs/>
        </w:rPr>
        <w:t xml:space="preserve">OTHER</w:t>
      </w:r>
      <w:r>
        <w:rPr>
          <w:b/>
          <w:bCs/>
        </w:rPr>
        <w:t xml:space="preserve"> </w:t>
      </w:r>
      <w:r>
        <w:rPr>
          <w:b/>
          <w:bCs/>
        </w:rPr>
        <w:t xml:space="preserve">AUTHORITIES</w:t>
      </w:r>
    </w:p>
    <w:p>
      <w:pPr>
        <w:keepLines/>
        <w:tabs>
          <w:tab w:val="right" w:leader="dot" w:pos="9360"/>
        </w:tabs>
        <w:spacing w:before="96" w:after="0" w:line="276" w:lineRule="exact"/>
        <w:ind w:left="360" w:right="1120" w:hanging="360"/>
      </w:pPr>
      <w:r>
        <w:t xml:space="preserve">David</w:t>
      </w:r>
      <w:r>
        <w:t xml:space="preserve"> </w:t>
      </w:r>
      <w:r>
        <w:t xml:space="preserve">Neil</w:t>
      </w:r>
      <w:r>
        <w:t xml:space="preserve"> </w:t>
      </w:r>
      <w:r>
        <w:t xml:space="preserve">McCarty,</w:t>
      </w:r>
      <w:r>
        <w:t xml:space="preserve"> </w:t>
      </w:r>
      <w:r>
        <w:t xml:space="preserve">Evidence,</w:t>
      </w:r>
      <w:r>
        <w:t xml:space="preserve"> </w:t>
      </w:r>
      <w:r>
        <w:t xml:space="preserve">4</w:t>
      </w:r>
      <w:r>
        <w:t xml:space="preserve"> </w:t>
      </w:r>
      <w:r>
        <w:t xml:space="preserve">MS</w:t>
      </w:r>
      <w:r>
        <w:t xml:space="preserve"> </w:t>
      </w:r>
      <w:r>
        <w:t xml:space="preserve">Prac.</w:t>
      </w:r>
      <w:r>
        <w:t xml:space="preserve"> </w:t>
      </w:r>
      <w:r>
        <w:t xml:space="preserve">Encyclopedia</w:t>
      </w:r>
      <w:r>
        <w:t xml:space="preserve"> </w:t>
      </w:r>
      <w:r>
        <w:t xml:space="preserve">MS</w:t>
      </w:r>
      <w:r>
        <w:t xml:space="preserve"> </w:t>
      </w:r>
      <w:r>
        <w:t xml:space="preserve">Law</w:t>
      </w:r>
      <w:r>
        <w:t xml:space="preserve"> </w:t>
      </w:r>
      <w:r>
        <w:t xml:space="preserve">§</w:t>
      </w:r>
      <w:r>
        <w:t xml:space="preserve"> </w:t>
      </w:r>
      <w:r>
        <w:t xml:space="preserve">33:65,</w:t>
      </w:r>
      <w:r>
        <w:t xml:space="preserve"> </w:t>
      </w:r>
      <w:r>
        <w:t xml:space="preserve">Bias</w:t>
      </w:r>
      <w:r>
        <w:t xml:space="preserve"> </w:t>
      </w:r>
      <w:r>
        <w:t xml:space="preserve">of</w:t>
      </w:r>
      <w:r>
        <w:t xml:space="preserve"> </w:t>
      </w:r>
      <w:r>
        <w:t xml:space="preserve">Witnesses</w:t>
      </w:r>
      <w:r>
        <w:t xml:space="preserve"> </w:t>
      </w:r>
      <w:r>
        <w:t xml:space="preserve">(ed.</w:t>
      </w:r>
      <w:r>
        <w:t xml:space="preserve"> </w:t>
      </w:r>
      <w:r>
        <w:t xml:space="preserve">Jackson,</w:t>
      </w:r>
      <w:r>
        <w:t xml:space="preserve"> </w:t>
      </w:r>
      <w:r>
        <w:t xml:space="preserve">Miller,</w:t>
      </w:r>
      <w:r>
        <w:t xml:space="preserve"> </w:t>
      </w:r>
      <w:r>
        <w:t xml:space="preserve">&amp;</w:t>
      </w:r>
      <w:r>
        <w:t xml:space="preserve"> </w:t>
      </w:r>
      <w:r>
        <w:t xml:space="preserve">Campbell</w:t>
      </w:r>
      <w:r>
        <w:t xml:space="preserve"> </w:t>
      </w:r>
      <w:r>
        <w:t xml:space="preserve">2016)</w:t>
      </w:r>
      <w:r>
        <w:t xml:space="preserve">   </w:t>
      </w:r>
      <w:r>
        <w:tab/>
      </w:r>
      <w:r>
        <w:t xml:space="preserve">3</w:t>
      </w:r>
    </w:p>
    <w:p>
      <w:pPr>
        <w:spacing w:before="0" w:after="0" w:line="1" w:lineRule="exact"/>
        <w:sectPr>
          <w:footerReference w:type="default" r:id="rIdXdPage"/>
          <w:pgSz w:w="12240" w:h="15840"/>
          <w:pgMar w:top="1440" w:right="720" w:bottom="1080" w:left="2160" w:header="720" w:footer="480" w:gutter="0"/>
          <w:pgNumType w:fmt="lowerRoman" w:start="1"/>
        </w:sectPr>
      </w:pPr>
    </w:p>
    <w:p>
      <w:pPr>
        <w:keepNext/>
        <w:keepLines/>
        <w:spacing w:before="0" w:after="240" w:line="276" w:lineRule="exact"/>
        <w:ind w:left="0" w:firstLine="0"/>
        <w:jc w:val="center"/>
      </w:pPr>
      <w:r>
        <w:rPr>
          <w:b/>
          <w:bCs/>
        </w:rPr>
        <w:t xml:space="preserve">INTRODUCTION</w:t>
      </w:r>
    </w:p>
    <w:p>
      <w:pPr>
        <w:pStyle w:val="BodyText"/>
      </w:pPr>
      <w:r>
        <w:t xml:space="preserve">One of the most crucial themes in any adversarial proceeding is whether the witness is telling the truth. Ascertaining the credibility of a witness is a huge part of any advocate’s case, whether plaintiff or defense. Testing a witness for bias is essential, perhaps especially so when the witness is an expert. The factfinder of the proceeding—whether judge or jury—must always be allowed to hear about the relationship between a witness and a party which could reveal favorable treatment.</w:t>
      </w:r>
    </w:p>
    <w:p>
      <w:pPr>
        <w:pStyle w:val="BodyTextNote"/>
      </w:pPr>
      <w:r>
        <w:t xml:space="preserve">This is why inquiring if an expert witness is biased because they have been paid to testify is so incredibly important. It is the position of the Mississippi Association for Justice</w:t>
      </w:r>
      <w:r>
        <w:rPr>
          <w:rStyle w:val="FootnoteReference"/>
        </w:rPr>
        <w:footnoteReference w:id="9"/>
      </w:r>
      <w:r>
        <w:t xml:space="preserve"> </w:t>
      </w:r>
      <w:r>
        <w:t xml:space="preserve">that an advocate must be allowed to reasonably test the bias of an expert witness in regards to their financial compensation. Such an inquiry serves the longstanding rights of confrontation, fulfills the goals of our Rules of Evidence, and assures that the factfinder is presented with credible witnesses and reliable information.</w:t>
      </w:r>
    </w:p>
    <w:p>
      <w:pPr>
        <w:pStyle w:val="BodyText"/>
      </w:pPr>
      <w:r>
        <w:t xml:space="preserve">In this case, the attorney for a claimant was sanctioned for attempting to inquire into the financial records of a testifying expert to ascertain if there was evidence of bias. Because a zealous advocate must be allowed to reasonably inquire into bias due to financial compensation, the Court should overturn any such order limiting that essential inquiry.</w:t>
      </w:r>
    </w:p>
    <w:p>
      <w:pPr>
        <w:keepNext/>
        <w:keepLines/>
        <w:spacing w:before="288" w:after="240" w:line="276" w:lineRule="exact"/>
        <w:ind w:left="0" w:firstLine="0"/>
        <w:jc w:val="center"/>
      </w:pPr>
      <w:r>
        <w:rPr>
          <w:b/>
          <w:bCs/>
        </w:rPr>
        <w:t xml:space="preserve">ARGUMENT</w:t>
      </w:r>
    </w:p>
    <w:p>
      <w:pPr>
        <w:keepNext/>
        <w:keepLines/>
        <w:spacing w:before="288" w:after="192" w:line="276" w:lineRule="exact"/>
        <w:ind w:left="0" w:firstLine="0"/>
        <w:jc w:val="left"/>
      </w:pPr>
      <w:r>
        <w:rPr>
          <w:b/>
          <w:bCs/>
        </w:rPr>
        <w:t xml:space="preserve">Inquiry</w:t>
      </w:r>
      <w:r>
        <w:rPr>
          <w:b/>
          <w:bCs/>
        </w:rPr>
        <w:t xml:space="preserve"> </w:t>
      </w:r>
      <w:r>
        <w:rPr>
          <w:b/>
          <w:bCs/>
        </w:rPr>
        <w:t xml:space="preserve">into</w:t>
      </w:r>
      <w:r>
        <w:rPr>
          <w:b/>
          <w:bCs/>
        </w:rPr>
        <w:t xml:space="preserve"> </w:t>
      </w:r>
      <w:r>
        <w:rPr>
          <w:b/>
          <w:bCs/>
        </w:rPr>
        <w:t xml:space="preserve">Bias</w:t>
      </w:r>
      <w:r>
        <w:rPr>
          <w:b/>
          <w:bCs/>
        </w:rPr>
        <w:t xml:space="preserve"> </w:t>
      </w:r>
      <w:r>
        <w:rPr>
          <w:b/>
          <w:bCs/>
        </w:rPr>
        <w:t xml:space="preserve">Is</w:t>
      </w:r>
      <w:r>
        <w:rPr>
          <w:b/>
          <w:bCs/>
        </w:rPr>
        <w:t xml:space="preserve"> </w:t>
      </w:r>
      <w:r>
        <w:rPr>
          <w:b/>
          <w:bCs/>
        </w:rPr>
        <w:t xml:space="preserve">a</w:t>
      </w:r>
      <w:r>
        <w:rPr>
          <w:b/>
          <w:bCs/>
        </w:rPr>
        <w:t xml:space="preserve"> </w:t>
      </w:r>
      <w:r>
        <w:rPr>
          <w:b/>
          <w:bCs/>
        </w:rPr>
        <w:t xml:space="preserve">Core</w:t>
      </w:r>
      <w:r>
        <w:rPr>
          <w:b/>
          <w:bCs/>
        </w:rPr>
        <w:t xml:space="preserve"> </w:t>
      </w:r>
      <w:r>
        <w:rPr>
          <w:b/>
          <w:bCs/>
        </w:rPr>
        <w:t xml:space="preserve">Function</w:t>
      </w:r>
      <w:r>
        <w:rPr>
          <w:b/>
          <w:bCs/>
        </w:rPr>
        <w:t xml:space="preserve"> </w:t>
      </w:r>
      <w:r>
        <w:rPr>
          <w:b/>
          <w:bCs/>
        </w:rPr>
        <w:t xml:space="preserve">of</w:t>
      </w:r>
      <w:r>
        <w:rPr>
          <w:b/>
          <w:bCs/>
        </w:rPr>
        <w:t xml:space="preserve"> </w:t>
      </w:r>
      <w:r>
        <w:rPr>
          <w:b/>
          <w:bCs/>
        </w:rPr>
        <w:t xml:space="preserve">Cross-Examination.</w:t>
      </w:r>
    </w:p>
    <w:p>
      <w:pPr>
        <w:pStyle w:val="BodyText"/>
      </w:pPr>
      <w:r>
        <w:t xml:space="preserve">Because the Commission’s Order upheld a ruling which eviscerated the Claimant’s right to inquire about the bias of the medical expert of the defendant, it must be reversed.</w:t>
      </w:r>
    </w:p>
    <w:p>
      <w:pPr>
        <w:pStyle w:val="BodyTextNote"/>
      </w:pPr>
      <w:r>
        <w:t xml:space="preserve">As set out in Mr. Wright’s Principal Brief, the Commission uses relaxed versions of our Rules of Evidence.</w:t>
      </w:r>
      <w:r>
        <w:rPr>
          <w:rStyle w:val="FootnoteReference"/>
        </w:rPr>
        <w:footnoteReference w:id="10"/>
      </w:r>
      <w:r>
        <w:t xml:space="preserve"> </w:t>
      </w:r>
      <w:r>
        <w:t xml:space="preserve">Yet its ruling burdens all proceedings before that body, and has the potential to infect other decisions in our State, damaging the rights of claimants, consumers, plaintiffs, and defendants in civil and criminal trials alike.</w:t>
      </w:r>
    </w:p>
    <w:p>
      <w:pPr>
        <w:pStyle w:val="BodyTextNote"/>
      </w:pPr>
      <w:r>
        <w:t xml:space="preserve">Our Rules of Evidence provide that</w:t>
      </w:r>
      <w:r>
        <w:t xml:space="preserve"> </w:t>
      </w:r>
      <w:r>
        <w:t xml:space="preserve">“Cross-examination shall not be limited to the subject matter of the direct examination and matters affecting the credibility of the witness,”</w:t>
      </w:r>
      <w:r>
        <w:rPr>
          <w:rStyle w:val="FootnoteReference"/>
        </w:rPr>
        <w:footnoteReference w:id="11"/>
      </w:r>
      <w:r>
        <w:t xml:space="preserve"> </w:t>
      </w:r>
      <w:r>
        <w:t xml:space="preserve">which in turn allows a wide-open cross-examination.</w:t>
      </w:r>
    </w:p>
    <w:p>
      <w:pPr>
        <w:pStyle w:val="BodyTextNote"/>
      </w:pPr>
      <w:r>
        <w:t xml:space="preserve">Furthermore,</w:t>
      </w:r>
      <w:r>
        <w:t xml:space="preserve"> </w:t>
      </w:r>
      <w:r>
        <w:t xml:space="preserve">“[t]he right to confrontation and cross-examination extends to and includes the right to fully cross examine the witness on every material point relating to the issue to be determined that would have bearing on the credibility of the witness and the weight and worth of his testimony.”</w:t>
      </w:r>
      <w:r>
        <w:rPr>
          <w:rStyle w:val="FootnoteReference"/>
        </w:rPr>
        <w:footnoteReference w:id="12"/>
      </w:r>
      <w:r>
        <w:t xml:space="preserve"> </w:t>
      </w:r>
      <w:r>
        <w:t xml:space="preserve">Impeachment is one important function of cross-examination, and accordingly</w:t>
      </w:r>
      <w:r>
        <w:t xml:space="preserve"> </w:t>
      </w:r>
      <w:r>
        <w:t xml:space="preserve">“Wide latitude is permitted in cross-examination to show bias or motive and the affect on a witness’s credibility.”</w:t>
      </w:r>
      <w:r>
        <w:rPr>
          <w:rStyle w:val="FootnoteReference"/>
        </w:rPr>
        <w:footnoteReference w:id="13"/>
      </w:r>
    </w:p>
    <w:p>
      <w:pPr>
        <w:pStyle w:val="BodyTextNote"/>
      </w:pPr>
      <w:r>
        <w:t xml:space="preserve">As the Encyclopedia</w:t>
      </w:r>
      <w:r>
        <w:t xml:space="preserve"> </w:t>
      </w:r>
      <w:r>
        <w:t xml:space="preserve">of Mississippi Law sets out,</w:t>
      </w:r>
      <w:r>
        <w:t xml:space="preserve"> </w:t>
      </w:r>
      <w:r>
        <w:t xml:space="preserve">“[o]ne powerful tool of cross-examination is Rule 616’s grant of power to question a witness about bias.”</w:t>
      </w:r>
      <w:r>
        <w:rPr>
          <w:rStyle w:val="FootnoteReference"/>
        </w:rPr>
        <w:footnoteReference w:id="14"/>
      </w:r>
      <w:r>
        <w:t xml:space="preserve"> </w:t>
      </w:r>
      <w:r>
        <w:t xml:space="preserve">The rule itself is clear:</w:t>
      </w:r>
      <w:r>
        <w:t xml:space="preserve"> </w:t>
      </w:r>
      <w:r>
        <w:t xml:space="preserve">“For the purpose of attacking the credibility of a witness, evidence of bias, prejudice, or interest of the witness for or against any party to the case is admissible.”</w:t>
      </w:r>
      <w:r>
        <w:rPr>
          <w:rStyle w:val="FootnoteReference"/>
        </w:rPr>
        <w:footnoteReference w:id="15"/>
      </w:r>
    </w:p>
    <w:p>
      <w:pPr>
        <w:pStyle w:val="BodyTextNote"/>
      </w:pPr>
      <w:r>
        <w:t xml:space="preserve">Accordingly,</w:t>
      </w:r>
      <w:r>
        <w:t xml:space="preserve"> </w:t>
      </w:r>
      <w:r>
        <w:t xml:space="preserve">“[w]ide latitude is allowed in cross examination to show bias or motive for the purpose of affecting credibility.”</w:t>
      </w:r>
      <w:r>
        <w:rPr>
          <w:rStyle w:val="FootnoteReference"/>
        </w:rPr>
        <w:footnoteReference w:id="16"/>
      </w:r>
      <w:r>
        <w:t xml:space="preserve"> </w:t>
      </w:r>
      <w:r>
        <w:t xml:space="preserve">“Parties may liberally cross-examine proffered witnesses regarding bias and interest.”</w:t>
      </w:r>
      <w:r>
        <w:rPr>
          <w:rStyle w:val="FootnoteReference"/>
        </w:rPr>
        <w:footnoteReference w:id="17"/>
      </w:r>
      <w:r>
        <w:t xml:space="preserve"> </w:t>
      </w:r>
      <w:r>
        <w:t xml:space="preserve">“Not only is this right secured by our rules of evidence,”</w:t>
      </w:r>
      <w:r>
        <w:t xml:space="preserve"> </w:t>
      </w:r>
      <w:r>
        <w:t xml:space="preserve">but</w:t>
      </w:r>
      <w:r>
        <w:t xml:space="preserve"> </w:t>
      </w:r>
      <w:r>
        <w:t xml:space="preserve">“it is a function of the confrontation clauses of federal and state constitutions.”</w:t>
      </w:r>
      <w:r>
        <w:rPr>
          <w:rStyle w:val="FootnoteReference"/>
        </w:rPr>
        <w:footnoteReference w:id="18"/>
      </w:r>
    </w:p>
    <w:p>
      <w:pPr>
        <w:pStyle w:val="BodyTextNote"/>
      </w:pPr>
      <w:r>
        <w:t xml:space="preserve">The United States Supreme Court has ruled that bias evidence is admissible because</w:t>
      </w:r>
      <w:r>
        <w:t xml:space="preserve"> </w:t>
      </w:r>
      <w:r>
        <w:t xml:space="preserve">“[a] successful showing of bias on the part of a witness would have a tendency to make the facts to which he testified less probable in the eyes of the jury than it would be without such testimony.”</w:t>
      </w:r>
      <w:r>
        <w:rPr>
          <w:rStyle w:val="FootnoteReference"/>
        </w:rPr>
        <w:footnoteReference w:id="19"/>
      </w:r>
    </w:p>
    <w:p>
      <w:pPr>
        <w:pStyle w:val="BodyTextNote"/>
      </w:pPr>
      <w:r>
        <w:t xml:space="preserve">“Bias is a term used … to describe the relationship between a party and a witness which might lead the witness to slant, unconsciously or otherwise, his testimony in favor of or against a party.”</w:t>
      </w:r>
      <w:r>
        <w:rPr>
          <w:rStyle w:val="FootnoteReference"/>
        </w:rPr>
        <w:footnoteReference w:id="20"/>
      </w:r>
      <w:r>
        <w:t xml:space="preserve"> </w:t>
      </w:r>
      <w:r>
        <w:t xml:space="preserve">“Bias may be induced by a witness’ like, dislike, or fear of a party, or by the witness’ self-interest.”</w:t>
      </w:r>
      <w:r>
        <w:rPr>
          <w:rStyle w:val="FootnoteReference"/>
        </w:rPr>
        <w:footnoteReference w:id="21"/>
      </w:r>
      <w:r>
        <w:t xml:space="preserve"> </w:t>
      </w:r>
      <w:r>
        <w:t xml:space="preserve">As a result,</w:t>
      </w:r>
      <w:r>
        <w:t xml:space="preserve"> </w:t>
      </w:r>
      <w:r>
        <w:t xml:space="preserve">“[p]roof of bias is almost always relevant because the jury, as finder of fact and weigher of credibility, has historically been entitled to assess all evidence which might bear on the accuracy and truth of a witness’ testimony.”</w:t>
      </w:r>
      <w:r>
        <w:rPr>
          <w:rStyle w:val="FootnoteReference"/>
        </w:rPr>
        <w:footnoteReference w:id="22"/>
      </w:r>
    </w:p>
    <w:p>
      <w:pPr>
        <w:pStyle w:val="BodyTextNote"/>
      </w:pPr>
      <w:r>
        <w:t xml:space="preserve">In accord with that frankly fundamental understanding of the value of impeaching a witness, our Supreme Court has noted that</w:t>
      </w:r>
      <w:r>
        <w:t xml:space="preserve"> </w:t>
      </w:r>
      <w:r>
        <w:t xml:space="preserve">‘</w:t>
      </w:r>
      <w:r>
        <w:t xml:space="preserve">“[e]vidence of the total amount paid [to an expert] could show direct and substantial financial bias.”</w:t>
      </w:r>
      <w:r>
        <w:t xml:space="preserve">’</w:t>
      </w:r>
      <w:r>
        <w:rPr>
          <w:rStyle w:val="FootnoteReference"/>
        </w:rPr>
        <w:footnoteReference w:id="23"/>
      </w:r>
      <w:r>
        <w:t xml:space="preserve"> </w:t>
      </w:r>
      <w:r>
        <w:t xml:space="preserve">Bias is a crucial topic of cross-examination. If one turns to the federal courts, the Courts of Appeal agree that an inquiry into the bias of a witness is a classic form of cross-examination. This rule can be found in the following federal cases from across the nation (and undoubtedly many more):</w:t>
      </w:r>
    </w:p>
    <w:p>
      <w:pPr>
        <w:pStyle w:val="BodyTextNote"/>
      </w:pPr>
      <w:r>
        <w:t xml:space="preserve">First Circuit: Explaining that inquiring into bias due to financial incentives</w:t>
      </w:r>
      <w:r>
        <w:t xml:space="preserve"> </w:t>
      </w:r>
      <w:r>
        <w:t xml:space="preserve">“is, of course, classic evidence of bias, which is routinely permitted on cross-examination.”</w:t>
      </w:r>
      <w:r>
        <w:rPr>
          <w:rStyle w:val="FootnoteReference"/>
        </w:rPr>
        <w:footnoteReference w:id="24"/>
      </w:r>
    </w:p>
    <w:p>
      <w:pPr>
        <w:pStyle w:val="BodyTextNote"/>
      </w:pPr>
      <w:r>
        <w:t xml:space="preserve">Second Circuit:</w:t>
      </w:r>
      <w:r>
        <w:t xml:space="preserve"> </w:t>
      </w:r>
      <w:r>
        <w:t xml:space="preserve">“Foreclosing inquiry into a witness’ bias is error unless the jury has other sufficient information of that possible bias.”</w:t>
      </w:r>
      <w:r>
        <w:rPr>
          <w:rStyle w:val="FootnoteReference"/>
        </w:rPr>
        <w:footnoteReference w:id="25"/>
      </w:r>
    </w:p>
    <w:p>
      <w:pPr>
        <w:pStyle w:val="BodyTextNote"/>
      </w:pPr>
      <w:r>
        <w:t xml:space="preserve">Third Circuit: A defendant must be allowed</w:t>
      </w:r>
      <w:r>
        <w:t xml:space="preserve"> </w:t>
      </w:r>
      <w:r>
        <w:t xml:space="preserve">“to inquire about”</w:t>
      </w:r>
      <w:r>
        <w:t xml:space="preserve"> </w:t>
      </w:r>
      <w:r>
        <w:t xml:space="preserve">the financial arrangements of a witness during cross, and this right</w:t>
      </w:r>
      <w:r>
        <w:t xml:space="preserve"> </w:t>
      </w:r>
      <w:r>
        <w:t xml:space="preserve">“must be vigorously protected.”</w:t>
      </w:r>
      <w:r>
        <w:rPr>
          <w:rStyle w:val="FootnoteReference"/>
        </w:rPr>
        <w:footnoteReference w:id="26"/>
      </w:r>
    </w:p>
    <w:p>
      <w:pPr>
        <w:pStyle w:val="BodyTextNote"/>
      </w:pPr>
      <w:r>
        <w:t xml:space="preserve">Fourth Circuit:</w:t>
      </w:r>
      <w:r>
        <w:t xml:space="preserve"> </w:t>
      </w:r>
      <w:r>
        <w:t xml:space="preserve">“However, prohibiting a criminal defendant from cross-examining a witness on relevant evidence of bias and motive may violate the Confrontation Clause, if the jury is precluded from hearing evidence from which it could appropriately draw adverse inferences on the witness’s credibility.”</w:t>
      </w:r>
      <w:r>
        <w:rPr>
          <w:rStyle w:val="FootnoteReference"/>
        </w:rPr>
        <w:footnoteReference w:id="27"/>
      </w:r>
    </w:p>
    <w:p>
      <w:pPr>
        <w:pStyle w:val="BodyTextNote"/>
      </w:pPr>
      <w:r>
        <w:t xml:space="preserve">Fifth Circuit:</w:t>
      </w:r>
      <w:r>
        <w:t xml:space="preserve"> </w:t>
      </w:r>
      <w:r>
        <w:t xml:space="preserve">“The potential bias of a witness is always relevant testimony, and it is permitted even on direct examination.”</w:t>
      </w:r>
      <w:r>
        <w:rPr>
          <w:rStyle w:val="FootnoteReference"/>
        </w:rPr>
        <w:footnoteReference w:id="28"/>
      </w:r>
    </w:p>
    <w:p>
      <w:pPr>
        <w:pStyle w:val="BodyTextNote"/>
      </w:pPr>
      <w:r>
        <w:t xml:space="preserve">Sixth Circuit:</w:t>
      </w:r>
      <w:r>
        <w:t xml:space="preserve"> </w:t>
      </w:r>
      <w:r>
        <w:t xml:space="preserve">“Bias is always relevant in assessing a witness’s credibility.”</w:t>
      </w:r>
      <w:r>
        <w:rPr>
          <w:rStyle w:val="FootnoteReference"/>
        </w:rPr>
        <w:footnoteReference w:id="29"/>
      </w:r>
    </w:p>
    <w:p>
      <w:pPr>
        <w:pStyle w:val="BodyTextNote"/>
      </w:pPr>
      <w:r>
        <w:t xml:space="preserve">Seventh Circuit:</w:t>
      </w:r>
      <w:r>
        <w:t xml:space="preserve"> </w:t>
      </w:r>
      <w:r>
        <w:t xml:space="preserve">“Proof of bias or motive to lie is admissible impeachment evidence.”</w:t>
      </w:r>
      <w:r>
        <w:rPr>
          <w:rStyle w:val="FootnoteReference"/>
        </w:rPr>
        <w:footnoteReference w:id="30"/>
      </w:r>
    </w:p>
    <w:p>
      <w:pPr>
        <w:pStyle w:val="BodyTextNote"/>
      </w:pPr>
      <w:r>
        <w:t xml:space="preserve">Eighth Circuit:</w:t>
      </w:r>
      <w:r>
        <w:t xml:space="preserve"> </w:t>
      </w:r>
      <w:r>
        <w:t xml:space="preserve">“Cross-examination is the principal means by which the credibility of a witness and the truth of the testimony are checked, and therefore must be accorded great respect.”</w:t>
      </w:r>
      <w:r>
        <w:rPr>
          <w:rStyle w:val="FootnoteReference"/>
        </w:rPr>
        <w:footnoteReference w:id="31"/>
      </w:r>
    </w:p>
    <w:p>
      <w:pPr>
        <w:pStyle w:val="BodyTextNote"/>
      </w:pPr>
      <w:r>
        <w:t xml:space="preserve">Ninth Circuit:</w:t>
      </w:r>
      <w:r>
        <w:t xml:space="preserve"> </w:t>
      </w:r>
      <w:r>
        <w:t xml:space="preserve">“Evidence is relevant to a matter of consequence to the determination of the case if it has a mere tendency to impeach a witness’ credibility by a showing of bias or coercion.”</w:t>
      </w:r>
      <w:r>
        <w:rPr>
          <w:rStyle w:val="FootnoteReference"/>
        </w:rPr>
        <w:footnoteReference w:id="32"/>
      </w:r>
    </w:p>
    <w:p>
      <w:pPr>
        <w:pStyle w:val="BodyTextNote"/>
      </w:pPr>
      <w:r>
        <w:t xml:space="preserve">Tenth Circuit:</w:t>
      </w:r>
      <w:r>
        <w:t xml:space="preserve"> </w:t>
      </w:r>
      <w:r>
        <w:t xml:space="preserve">“It is permissible impeachment to expose a witness’s bias,”</w:t>
      </w:r>
      <w:r>
        <w:t xml:space="preserve"> </w:t>
      </w:r>
      <w:r>
        <w:t xml:space="preserve">as bias merely</w:t>
      </w:r>
      <w:r>
        <w:t xml:space="preserve"> </w:t>
      </w:r>
      <w:r>
        <w:t xml:space="preserve">“describes the relationship between a witness and a party which might cause the witness to slant his testimony for or against the party.”</w:t>
      </w:r>
      <w:r>
        <w:rPr>
          <w:rStyle w:val="FootnoteReference"/>
        </w:rPr>
        <w:footnoteReference w:id="33"/>
      </w:r>
    </w:p>
    <w:p>
      <w:pPr>
        <w:pStyle w:val="BodyTextNote"/>
      </w:pPr>
      <w:r>
        <w:t xml:space="preserve">Eleventh Circuit: The near universal precedent on allowing impeachment of a witness as to bias is to</w:t>
      </w:r>
      <w:r>
        <w:t xml:space="preserve"> </w:t>
      </w:r>
      <w:r>
        <w:t xml:space="preserve">“ensure that the jury know the facts that might motivate a witness in giving testimony ….”</w:t>
      </w:r>
      <w:r>
        <w:rPr>
          <w:rStyle w:val="FootnoteReference"/>
        </w:rPr>
        <w:footnoteReference w:id="34"/>
      </w:r>
    </w:p>
    <w:p>
      <w:pPr>
        <w:pStyle w:val="BodyText"/>
      </w:pPr>
      <w:r>
        <w:t xml:space="preserve">There is a reason for such startling accord across the deep valleys of our nation’s jurisprudence. It is a paramount tenet of our law that an advocate must be allowed to inquire into a witness’ bias. Restraining a reasonable inquiry into the bias of a witness—especially as to financial compensation—threatens to knock down this legal pillar.</w:t>
      </w:r>
    </w:p>
    <w:p>
      <w:pPr>
        <w:pStyle w:val="BodyText"/>
      </w:pPr>
      <w:r>
        <w:t xml:space="preserve">Just as courts universally agree that bias is relevant, it must follow that this relevant evidence is discoverable. The Claimant’s lawyer should have been able to pursue this relevant and admissible information during discovery. Because the Commission’s Order unduly restricted the attorney to inquire into the expert’s bias, it must be reversed.</w:t>
      </w:r>
    </w:p>
    <w:p>
      <w:pPr>
        <w:keepNext/>
        <w:keepLines/>
        <w:spacing w:before="288" w:after="240" w:line="276" w:lineRule="exact"/>
        <w:ind w:left="0" w:firstLine="0"/>
        <w:jc w:val="center"/>
      </w:pPr>
      <w:r>
        <w:rPr>
          <w:b/>
          <w:bCs/>
        </w:rPr>
        <w:t xml:space="preserve">CONCLUSION</w:t>
      </w:r>
    </w:p>
    <w:p>
      <w:pPr>
        <w:pStyle w:val="BodyText"/>
      </w:pPr>
      <w:r>
        <w:t xml:space="preserve">A universal tenet of law allows an advocate to test the bias of a witness, and this inquiry serves the vital role of presenting reliable evidence to the factfinder. Accordingly, the position of MAJ is that a reasonable exploration into the financial arrangements of an expert must be allowed in order to fulfill our precedent, the Rules of Evidence, and our federal and state constitutions.</w:t>
      </w:r>
    </w:p>
    <w:p>
      <w:pPr>
        <w:spacing w:before="0" w:after="0" w:line="276"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552" w:lineRule="exact"/>
              <w:ind w:left="0" w:firstLine="720"/>
              <w:jc w:val="left"/>
            </w:pPr>
            <w:r>
              <w:t xml:space="preserve">Respectfully</w:t>
            </w:r>
            <w:r>
              <w:t xml:space="preserve"> </w:t>
            </w:r>
            <w:r>
              <w:t xml:space="preserve">submitted,</w:t>
            </w:r>
            <w:r>
              <w:t xml:space="preserve"> </w:t>
            </w:r>
            <w:r>
              <w:t xml:space="preserve">the</w:t>
            </w:r>
            <w:r>
              <w:t xml:space="preserve"> </w:t>
            </w:r>
            <w:r>
              <w:t xml:space="preserve">20th</w:t>
            </w:r>
            <w:r>
              <w:t xml:space="preserve"> </w:t>
            </w:r>
            <w:r>
              <w:t xml:space="preserve">day</w:t>
            </w:r>
            <w:r>
              <w:t xml:space="preserve"> </w:t>
            </w:r>
            <w:r>
              <w:t xml:space="preserve">of</w:t>
            </w:r>
            <w:r>
              <w:t xml:space="preserve"> </w:t>
            </w:r>
            <w:r>
              <w:t xml:space="preserve">December,</w:t>
            </w:r>
            <w:r>
              <w:t xml:space="preserve"> </w:t>
            </w:r>
            <w:r>
              <w:t xml:space="preserve">2016.</w:t>
            </w:r>
          </w:p>
          <w:p>
            <w:pPr>
              <w:spacing w:before="276" w:after="0" w:line="276" w:lineRule="exact"/>
              <w:ind w:left="4320" w:firstLine="0"/>
              <w:jc w:val="left"/>
            </w:pPr>
            <w:r>
              <w:t xml:space="preserve">MISSISSIPPI</w:t>
            </w:r>
            <w:r>
              <w:t xml:space="preserve"> </w:t>
            </w:r>
            <w:r>
              <w:t xml:space="preserve">ASSOCIATION</w:t>
            </w:r>
            <w:r>
              <w:t xml:space="preserve"> </w:t>
            </w:r>
            <w:r>
              <w:t xml:space="preserve">FOR</w:t>
            </w:r>
            <w:r>
              <w:t xml:space="preserve"> </w:t>
            </w:r>
            <w:r>
              <w:t xml:space="preserve">JUSTICE</w:t>
            </w:r>
          </w:p>
          <w:p>
            <w:pPr>
              <w:spacing w:before="0" w:after="0" w:line="276" w:lineRule="exact"/>
              <w:ind w:left="4320" w:firstLine="0"/>
              <w:jc w:val="left"/>
            </w:pPr>
            <w:r>
              <w:t xml:space="preserve">/s/</w:t>
            </w:r>
            <w:r>
              <w:t xml:space="preserve"> </w:t>
            </w:r>
            <w:r>
              <w:t xml:space="preserve">David</w:t>
            </w:r>
            <w:r>
              <w:t xml:space="preserve"> </w:t>
            </w:r>
            <w:r>
              <w:t xml:space="preserve">Neil</w:t>
            </w:r>
            <w:r>
              <w:t xml:space="preserve"> </w:t>
            </w:r>
            <w:r>
              <w:t xml:space="preserve">McCarty</w:t>
            </w:r>
          </w:p>
          <w:p>
            <w:pPr>
              <w:spacing w:before="0" w:after="0" w:line="276" w:lineRule="exact"/>
              <w:ind w:left="4320" w:firstLine="0"/>
              <w:jc w:val="left"/>
            </w:pPr>
            <w:r>
              <w:t xml:space="preserve">David</w:t>
            </w:r>
            <w:r>
              <w:t xml:space="preserve"> </w:t>
            </w:r>
            <w:r>
              <w:t xml:space="preserve">Neil</w:t>
            </w:r>
            <w:r>
              <w:t xml:space="preserve"> </w:t>
            </w:r>
            <w:r>
              <w:t xml:space="preserve">McCarty</w:t>
            </w:r>
          </w:p>
          <w:p>
            <w:pPr>
              <w:spacing w:before="0" w:after="0" w:line="276" w:lineRule="exact"/>
              <w:ind w:left="4320" w:firstLine="0"/>
              <w:jc w:val="left"/>
            </w:pPr>
            <w:r>
              <w:t xml:space="preserve">Miss.</w:t>
            </w:r>
            <w:r>
              <w:t xml:space="preserve"> </w:t>
            </w:r>
            <w:r>
              <w:t xml:space="preserve">Bar</w:t>
            </w:r>
            <w:r>
              <w:t xml:space="preserve"> </w:t>
            </w:r>
            <w:r>
              <w:t xml:space="preserve">No.</w:t>
            </w:r>
            <w:r>
              <w:t xml:space="preserve"> </w:t>
            </w:r>
            <w:r>
              <w:t xml:space="preserve">101620</w:t>
            </w:r>
          </w:p>
          <w:p>
            <w:pPr>
              <w:spacing w:before="0" w:after="0" w:line="276" w:lineRule="exact"/>
              <w:ind w:left="4320" w:firstLine="0"/>
              <w:jc w:val="left"/>
            </w:pPr>
            <w:r>
              <w:t xml:space="preserve">DAVID</w:t>
            </w:r>
            <w:r>
              <w:t xml:space="preserve"> </w:t>
            </w:r>
            <w:r>
              <w:t xml:space="preserve">NEIL</w:t>
            </w:r>
            <w:r>
              <w:t xml:space="preserve"> </w:t>
            </w:r>
            <w:r>
              <w:t xml:space="preserve">McCARTY</w:t>
            </w:r>
            <w:r>
              <w:t xml:space="preserve"> </w:t>
            </w:r>
            <w:r>
              <w:t xml:space="preserve">LAW</w:t>
            </w:r>
            <w:r>
              <w:t xml:space="preserve"> </w:t>
            </w:r>
            <w:r>
              <w:t xml:space="preserve">FIRM,</w:t>
            </w:r>
            <w:r>
              <w:t xml:space="preserve"> </w:t>
            </w:r>
            <w:r>
              <w:t xml:space="preserve">PLLC</w:t>
            </w:r>
          </w:p>
          <w:p>
            <w:pPr>
              <w:spacing w:before="0" w:after="0" w:line="276" w:lineRule="exact"/>
              <w:ind w:left="4320" w:firstLine="0"/>
              <w:jc w:val="left"/>
            </w:pPr>
            <w:r>
              <w:t xml:space="preserve">416</w:t>
            </w:r>
            <w:r>
              <w:t xml:space="preserve"> </w:t>
            </w:r>
            <w:r>
              <w:t xml:space="preserve">East</w:t>
            </w:r>
            <w:r>
              <w:t xml:space="preserve"> </w:t>
            </w:r>
            <w:r>
              <w:t xml:space="preserve">Amite</w:t>
            </w:r>
            <w:r>
              <w:t xml:space="preserve"> </w:t>
            </w:r>
            <w:r>
              <w:t xml:space="preserve">Street</w:t>
            </w:r>
          </w:p>
          <w:p>
            <w:pPr>
              <w:spacing w:before="0" w:after="0" w:line="276" w:lineRule="exact"/>
              <w:ind w:left="4320" w:firstLine="0"/>
              <w:jc w:val="left"/>
            </w:pPr>
            <w:r>
              <w:t xml:space="preserve">Jackson,</w:t>
            </w:r>
            <w:r>
              <w:t xml:space="preserve"> </w:t>
            </w:r>
            <w:r>
              <w:t xml:space="preserve">Miss.</w:t>
            </w:r>
            <w:r>
              <w:t xml:space="preserve"> </w:t>
            </w:r>
            <w:r>
              <w:t xml:space="preserve">39201</w:t>
            </w:r>
          </w:p>
          <w:p>
            <w:pPr>
              <w:spacing w:before="0" w:after="0" w:line="276" w:lineRule="exact"/>
              <w:ind w:left="4320" w:firstLine="0"/>
              <w:jc w:val="left"/>
            </w:pPr>
            <w:r>
              <w:t xml:space="preserve">T:</w:t>
            </w:r>
            <w:r>
              <w:t xml:space="preserve"> </w:t>
            </w:r>
            <w:r>
              <w:t xml:space="preserve">601.874.0721</w:t>
            </w:r>
          </w:p>
          <w:p>
            <w:pPr>
              <w:spacing w:before="0" w:after="0" w:line="276" w:lineRule="exact"/>
              <w:ind w:left="4320" w:firstLine="0"/>
              <w:jc w:val="left"/>
            </w:pPr>
            <w:r>
              <w:t xml:space="preserve">E:</w:t>
            </w:r>
            <w:r>
              <w:t xml:space="preserve"> </w:t>
            </w:r>
            <w:r>
              <w:t xml:space="preserve">dnmlaw@gmail.com</w:t>
            </w:r>
          </w:p>
          <w:p>
            <w:pPr>
              <w:spacing w:before="0" w:after="0" w:line="276" w:lineRule="exact"/>
              <w:ind w:left="4320" w:firstLine="0"/>
              <w:jc w:val="left"/>
            </w:pPr>
            <w:r>
              <w:t xml:space="preserve">W:</w:t>
            </w:r>
            <w:r>
              <w:t xml:space="preserve"> </w:t>
            </w:r>
            <w:r>
              <w:t xml:space="preserve">www.​McCartyAppeals.​com</w:t>
            </w:r>
          </w:p>
          <w:p>
            <w:pPr>
              <w:spacing w:before="0" w:after="0" w:line="276" w:lineRule="exact"/>
              <w:ind w:left="4320" w:firstLine="0"/>
              <w:jc w:val="left"/>
            </w:pPr>
            <w:r>
              <w:t xml:space="preserve">Cynthia</w:t>
            </w:r>
            <w:r>
              <w:t xml:space="preserve"> </w:t>
            </w:r>
            <w:r>
              <w:t xml:space="preserve">I.</w:t>
            </w:r>
            <w:r>
              <w:t xml:space="preserve"> </w:t>
            </w:r>
            <w:r>
              <w:t xml:space="preserve">Mitchell</w:t>
            </w:r>
          </w:p>
          <w:p>
            <w:pPr>
              <w:spacing w:before="0" w:after="0" w:line="276" w:lineRule="exact"/>
              <w:ind w:left="4320" w:firstLine="0"/>
              <w:jc w:val="left"/>
            </w:pPr>
            <w:r>
              <w:t xml:space="preserve">President,</w:t>
            </w:r>
            <w:r>
              <w:t xml:space="preserve"> </w:t>
            </w:r>
            <w:r>
              <w:t xml:space="preserve">Mississippi</w:t>
            </w:r>
            <w:r>
              <w:t xml:space="preserve"> </w:t>
            </w:r>
            <w:r>
              <w:t xml:space="preserve">Assoc.</w:t>
            </w:r>
            <w:r>
              <w:t xml:space="preserve"> </w:t>
            </w:r>
            <w:r>
              <w:t xml:space="preserve">for</w:t>
            </w:r>
            <w:r>
              <w:t xml:space="preserve"> </w:t>
            </w:r>
            <w:r>
              <w:t xml:space="preserve">Justice</w:t>
            </w:r>
          </w:p>
          <w:p>
            <w:pPr>
              <w:spacing w:before="0" w:after="0" w:line="276" w:lineRule="exact"/>
              <w:ind w:left="4320" w:firstLine="0"/>
              <w:jc w:val="left"/>
            </w:pPr>
            <w:r>
              <w:t xml:space="preserve">Miss.</w:t>
            </w:r>
            <w:r>
              <w:t xml:space="preserve"> </w:t>
            </w:r>
            <w:r>
              <w:t xml:space="preserve">Bar</w:t>
            </w:r>
            <w:r>
              <w:t xml:space="preserve"> </w:t>
            </w:r>
            <w:r>
              <w:t xml:space="preserve">No.</w:t>
            </w:r>
            <w:r>
              <w:t xml:space="preserve"> </w:t>
            </w:r>
            <w:r>
              <w:t xml:space="preserve">3356</w:t>
            </w:r>
          </w:p>
          <w:p>
            <w:pPr>
              <w:spacing w:before="0" w:after="0" w:line="276" w:lineRule="exact"/>
              <w:ind w:left="4320" w:firstLine="0"/>
              <w:jc w:val="left"/>
            </w:pPr>
            <w:r>
              <w:t xml:space="preserve">MERKEL</w:t>
            </w:r>
            <w:r>
              <w:t xml:space="preserve"> </w:t>
            </w:r>
            <w:r>
              <w:t xml:space="preserve">&amp;</w:t>
            </w:r>
            <w:r>
              <w:t xml:space="preserve"> </w:t>
            </w:r>
            <w:r>
              <w:t xml:space="preserve">COCKE,</w:t>
            </w:r>
            <w:r>
              <w:t xml:space="preserve"> </w:t>
            </w:r>
            <w:r>
              <w:t xml:space="preserve">P.A.</w:t>
            </w:r>
          </w:p>
          <w:p>
            <w:pPr>
              <w:spacing w:before="0" w:after="0" w:line="276" w:lineRule="exact"/>
              <w:ind w:left="4320" w:firstLine="0"/>
              <w:jc w:val="left"/>
            </w:pPr>
            <w:r>
              <w:t xml:space="preserve">30</w:t>
            </w:r>
            <w:r>
              <w:t xml:space="preserve"> </w:t>
            </w:r>
            <w:r>
              <w:t xml:space="preserve">Delta</w:t>
            </w:r>
            <w:r>
              <w:t xml:space="preserve"> </w:t>
            </w:r>
            <w:r>
              <w:t xml:space="preserve">Avenue</w:t>
            </w:r>
          </w:p>
          <w:p>
            <w:pPr>
              <w:spacing w:before="0" w:after="0" w:line="276" w:lineRule="exact"/>
              <w:ind w:left="4320" w:firstLine="0"/>
              <w:jc w:val="left"/>
            </w:pPr>
            <w:r>
              <w:t xml:space="preserve">Clarksdale,</w:t>
            </w:r>
            <w:r>
              <w:t xml:space="preserve"> </w:t>
            </w:r>
            <w:r>
              <w:t xml:space="preserve">Miss.</w:t>
            </w:r>
            <w:r>
              <w:t xml:space="preserve"> </w:t>
            </w:r>
            <w:r>
              <w:t xml:space="preserve">38614</w:t>
            </w:r>
          </w:p>
          <w:p>
            <w:pPr>
              <w:spacing w:before="0" w:after="0" w:line="276" w:lineRule="exact"/>
              <w:ind w:left="4320" w:firstLine="0"/>
              <w:jc w:val="left"/>
            </w:pPr>
            <w:r>
              <w:t xml:space="preserve">E:</w:t>
            </w:r>
            <w:r>
              <w:t xml:space="preserve"> </w:t>
            </w:r>
            <w:r>
              <w:t xml:space="preserve">cmitchell@merkel-cocke.com</w:t>
            </w:r>
          </w:p>
        </w:tc>
      </w:tr>
    </w:tbl>
    <w:p>
      <w:pPr>
        <w:pageBreakBefore/>
        <w:spacing w:before="0" w:after="0" w:line="1" w:lineRule="exact"/>
      </w:pPr>
    </w:p>
    <w:p>
      <w:pPr>
        <w:spacing w:before="0" w:after="240" w:line="276"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SERVICE</w:t>
      </w:r>
    </w:p>
    <w:p>
      <w:pPr>
        <w:spacing w:before="0" w:after="0" w:line="552" w:lineRule="exact"/>
        <w:ind w:left="0" w:firstLine="720"/>
        <w:jc w:val="left"/>
      </w:pPr>
      <w:r>
        <w:t xml:space="preserve">I,</w:t>
      </w:r>
      <w:r>
        <w:t xml:space="preserve"> </w:t>
      </w:r>
      <w:r>
        <w:t xml:space="preserve">David</w:t>
      </w:r>
      <w:r>
        <w:t xml:space="preserve"> </w:t>
      </w:r>
      <w:r>
        <w:t xml:space="preserve">Neil</w:t>
      </w:r>
      <w:r>
        <w:t xml:space="preserve"> </w:t>
      </w:r>
      <w:r>
        <w:t xml:space="preserve">McCarty,</w:t>
      </w:r>
      <w:r>
        <w:t xml:space="preserve"> </w:t>
      </w:r>
      <w:r>
        <w:t xml:space="preserve">certify</w:t>
      </w:r>
      <w:r>
        <w:t xml:space="preserve"> </w:t>
      </w:r>
      <w:r>
        <w:t xml:space="preserve">that</w:t>
      </w:r>
      <w:r>
        <w:t xml:space="preserve"> </w:t>
      </w:r>
      <w:r>
        <w:t xml:space="preserve">I</w:t>
      </w:r>
      <w:r>
        <w:t xml:space="preserve"> </w:t>
      </w:r>
      <w:r>
        <w:t xml:space="preserve">have</w:t>
      </w:r>
      <w:r>
        <w:t xml:space="preserve"> </w:t>
      </w:r>
      <w:r>
        <w:t xml:space="preserve">served</w:t>
      </w:r>
      <w:r>
        <w:t xml:space="preserve"> </w:t>
      </w:r>
      <w:r>
        <w:t xml:space="preserve">a</w:t>
      </w:r>
      <w:r>
        <w:t xml:space="preserve"> </w:t>
      </w:r>
      <w:r>
        <w:t xml:space="preserve">copy</w:t>
      </w:r>
      <w:r>
        <w:t xml:space="preserve"> </w:t>
      </w:r>
      <w:r>
        <w:t xml:space="preserve">of</w:t>
      </w:r>
      <w:r>
        <w:t xml:space="preserve"> </w:t>
      </w:r>
      <w:r>
        <w:t xml:space="preserve">the</w:t>
      </w:r>
      <w:r>
        <w:t xml:space="preserve"> </w:t>
      </w:r>
      <w:r>
        <w:t xml:space="preserve">above</w:t>
      </w:r>
      <w:r>
        <w:t xml:space="preserve"> </w:t>
      </w:r>
      <w:r>
        <w:t xml:space="preserve">and</w:t>
      </w:r>
      <w:r>
        <w:t xml:space="preserve"> </w:t>
      </w:r>
      <w:r>
        <w:t xml:space="preserve">foregoing</w:t>
      </w:r>
      <w:r>
        <w:t xml:space="preserve"> </w:t>
      </w:r>
      <w:r>
        <w:t xml:space="preserve">document</w:t>
      </w:r>
      <w:r>
        <w:t xml:space="preserve"> </w:t>
      </w:r>
      <w:r>
        <w:t xml:space="preserve">to</w:t>
      </w:r>
      <w:r>
        <w:t xml:space="preserve"> </w:t>
      </w:r>
      <w:r>
        <w:t xml:space="preserve">the</w:t>
      </w:r>
      <w:r>
        <w:t xml:space="preserve"> </w:t>
      </w:r>
      <w:r>
        <w:t xml:space="preserve">following</w:t>
      </w:r>
      <w:r>
        <w:t xml:space="preserve"> </w:t>
      </w:r>
      <w:r>
        <w:t xml:space="preserve">via</w:t>
      </w:r>
      <w:r>
        <w:t xml:space="preserve"> </w:t>
      </w:r>
      <w:r>
        <w:t xml:space="preserve">filing</w:t>
      </w:r>
      <w:r>
        <w:t xml:space="preserve"> </w:t>
      </w:r>
      <w:r>
        <w:t xml:space="preserve">with</w:t>
      </w:r>
      <w:r>
        <w:t xml:space="preserve"> </w:t>
      </w:r>
      <w:r>
        <w:t xml:space="preserve">the</w:t>
      </w:r>
      <w:r>
        <w:t xml:space="preserve"> </w:t>
      </w:r>
      <w:r>
        <w:t xml:space="preserve">MEC</w:t>
      </w:r>
      <w:r>
        <w:t xml:space="preserve"> </w:t>
      </w:r>
      <w:r>
        <w:t xml:space="preserve">electronic</w:t>
      </w:r>
      <w:r>
        <w:t xml:space="preserve"> </w:t>
      </w:r>
      <w:r>
        <w:t xml:space="preserve">filing</w:t>
      </w:r>
      <w:r>
        <w:t xml:space="preserve"> </w:t>
      </w:r>
      <w:r>
        <w:t xml:space="preserve">system:</w:t>
      </w:r>
      <w:r>
        <w:t xml:space="preserve"> </w:t>
      </w:r>
      <w:r>
        <w:t xml:space="preserve">Ms.</w:t>
      </w:r>
      <w:r>
        <w:t xml:space="preserve"> </w:t>
      </w:r>
      <w:r>
        <w:t xml:space="preserve">Muriel</w:t>
      </w:r>
      <w:r>
        <w:t xml:space="preserve"> </w:t>
      </w:r>
      <w:r>
        <w:t xml:space="preserve">B.</w:t>
      </w:r>
      <w:r>
        <w:t xml:space="preserve"> </w:t>
      </w:r>
      <w:r>
        <w:t xml:space="preserve">Ellis,</w:t>
      </w:r>
      <w:r>
        <w:t xml:space="preserve"> </w:t>
      </w:r>
      <w:r>
        <w:t xml:space="preserve">Clerk,</w:t>
      </w:r>
      <w:r>
        <w:t xml:space="preserve"> </w:t>
      </w:r>
      <w:r>
        <w:t xml:space="preserve">Mississippi</w:t>
      </w:r>
      <w:r>
        <w:t xml:space="preserve"> </w:t>
      </w:r>
      <w:r>
        <w:t xml:space="preserve">Supreme</w:t>
      </w:r>
      <w:r>
        <w:t xml:space="preserve"> </w:t>
      </w:r>
      <w:r>
        <w:t xml:space="preserve">Court;</w:t>
      </w:r>
      <w:r>
        <w:t xml:space="preserve"> </w:t>
      </w:r>
      <w:r>
        <w:t xml:space="preserve">Karl</w:t>
      </w:r>
      <w:r>
        <w:t xml:space="preserve"> </w:t>
      </w:r>
      <w:r>
        <w:t xml:space="preserve">Steinberger</w:t>
      </w:r>
      <w:r>
        <w:t xml:space="preserve"> </w:t>
      </w:r>
      <w:r>
        <w:t xml:space="preserve">and</w:t>
      </w:r>
      <w:r>
        <w:t xml:space="preserve"> </w:t>
      </w:r>
      <w:r>
        <w:t xml:space="preserve">Rebecca</w:t>
      </w:r>
      <w:r>
        <w:t xml:space="preserve"> </w:t>
      </w:r>
      <w:r>
        <w:t xml:space="preserve">Hawkins,</w:t>
      </w:r>
      <w:r>
        <w:t xml:space="preserve"> </w:t>
      </w:r>
      <w:r>
        <w:t xml:space="preserve">Heidelberg,</w:t>
      </w:r>
      <w:r>
        <w:t xml:space="preserve"> </w:t>
      </w:r>
      <w:r>
        <w:t xml:space="preserve">Steinberger,</w:t>
      </w:r>
      <w:r>
        <w:t xml:space="preserve"> </w:t>
      </w:r>
      <w:r>
        <w:t xml:space="preserve">Colmer,</w:t>
      </w:r>
      <w:r>
        <w:t xml:space="preserve"> </w:t>
      </w:r>
      <w:r>
        <w:t xml:space="preserve">&amp;</w:t>
      </w:r>
      <w:r>
        <w:t xml:space="preserve"> </w:t>
      </w:r>
      <w:r>
        <w:t xml:space="preserve">Burrow,</w:t>
      </w:r>
      <w:r>
        <w:t xml:space="preserve"> </w:t>
      </w:r>
      <w:r>
        <w:t xml:space="preserve">P.A.;</w:t>
      </w:r>
      <w:r>
        <w:t xml:space="preserve"> </w:t>
      </w:r>
      <w:r>
        <w:t xml:space="preserve">Walter</w:t>
      </w:r>
      <w:r>
        <w:t xml:space="preserve"> </w:t>
      </w:r>
      <w:r>
        <w:t xml:space="preserve">Johnson</w:t>
      </w:r>
      <w:r>
        <w:t xml:space="preserve"> </w:t>
      </w:r>
      <w:r>
        <w:t xml:space="preserve">and</w:t>
      </w:r>
      <w:r>
        <w:t xml:space="preserve"> </w:t>
      </w:r>
      <w:r>
        <w:t xml:space="preserve">W.</w:t>
      </w:r>
      <w:r>
        <w:t xml:space="preserve"> </w:t>
      </w:r>
      <w:r>
        <w:t xml:space="preserve">Abram</w:t>
      </w:r>
      <w:r>
        <w:t xml:space="preserve"> </w:t>
      </w:r>
      <w:r>
        <w:t xml:space="preserve">Orlansky,</w:t>
      </w:r>
      <w:r>
        <w:t xml:space="preserve"> </w:t>
      </w:r>
      <w:r>
        <w:t xml:space="preserve">Watkins</w:t>
      </w:r>
      <w:r>
        <w:t xml:space="preserve"> </w:t>
      </w:r>
      <w:r>
        <w:t xml:space="preserve">&amp;</w:t>
      </w:r>
      <w:r>
        <w:t xml:space="preserve"> </w:t>
      </w:r>
      <w:r>
        <w:t xml:space="preserve">Eager,</w:t>
      </w:r>
      <w:r>
        <w:t xml:space="preserve"> </w:t>
      </w:r>
      <w:r>
        <w:t xml:space="preserve">PLLC.</w:t>
      </w:r>
      <w:r>
        <w:t xml:space="preserve"> </w:t>
      </w:r>
      <w:r>
        <w:t xml:space="preserve">And</w:t>
      </w:r>
      <w:r>
        <w:t xml:space="preserve"> </w:t>
      </w:r>
      <w:r>
        <w:t xml:space="preserve">that</w:t>
      </w:r>
      <w:r>
        <w:t xml:space="preserve"> </w:t>
      </w:r>
      <w:r>
        <w:t xml:space="preserve">I</w:t>
      </w:r>
      <w:r>
        <w:t xml:space="preserve"> </w:t>
      </w:r>
      <w:r>
        <w:t xml:space="preserve">have</w:t>
      </w:r>
      <w:r>
        <w:t xml:space="preserve"> </w:t>
      </w:r>
      <w:r>
        <w:t xml:space="preserve">further</w:t>
      </w:r>
      <w:r>
        <w:t xml:space="preserve"> </w:t>
      </w:r>
      <w:r>
        <w:t xml:space="preserve">served</w:t>
      </w:r>
      <w:r>
        <w:t xml:space="preserve"> </w:t>
      </w:r>
      <w:r>
        <w:t xml:space="preserve">a</w:t>
      </w:r>
      <w:r>
        <w:t xml:space="preserve"> </w:t>
      </w:r>
      <w:r>
        <w:t xml:space="preserve">paper</w:t>
      </w:r>
      <w:r>
        <w:t xml:space="preserve"> </w:t>
      </w:r>
      <w:r>
        <w:t xml:space="preserve">copy</w:t>
      </w:r>
      <w:r>
        <w:t xml:space="preserve"> </w:t>
      </w:r>
      <w:r>
        <w:t xml:space="preserve">via</w:t>
      </w:r>
      <w:r>
        <w:t xml:space="preserve"> </w:t>
      </w:r>
      <w:r>
        <w:t xml:space="preserve">first</w:t>
      </w:r>
      <w:r>
        <w:t xml:space="preserve"> </w:t>
      </w:r>
      <w:r>
        <w:t xml:space="preserve">class</w:t>
      </w:r>
      <w:r>
        <w:t xml:space="preserve"> </w:t>
      </w:r>
      <w:r>
        <w:t xml:space="preserve">U.S.</w:t>
      </w:r>
      <w:r>
        <w:t xml:space="preserve"> </w:t>
      </w:r>
      <w:r>
        <w:t xml:space="preserve">Mail</w:t>
      </w:r>
      <w:r>
        <w:t xml:space="preserve"> </w:t>
      </w:r>
      <w:r>
        <w:t xml:space="preserve">on</w:t>
      </w:r>
      <w:r>
        <w:t xml:space="preserve"> </w:t>
      </w:r>
      <w:r>
        <w:t xml:space="preserve">the</w:t>
      </w:r>
      <w:r>
        <w:t xml:space="preserve"> </w:t>
      </w:r>
      <w:r>
        <w:t xml:space="preserve">following:</w:t>
      </w:r>
      <w:r>
        <w:t xml:space="preserve"> </w:t>
      </w:r>
      <w:r>
        <w:t xml:space="preserve">Mississippi</w:t>
      </w:r>
      <w:r>
        <w:t xml:space="preserve"> </w:t>
      </w:r>
      <w:r>
        <w:t xml:space="preserve">Workers’</w:t>
      </w:r>
      <w:r>
        <w:t xml:space="preserve"> </w:t>
      </w:r>
      <w:r>
        <w:t xml:space="preserve">Compensation</w:t>
      </w:r>
      <w:r>
        <w:t xml:space="preserve"> </w:t>
      </w:r>
      <w:r>
        <w:t xml:space="preserve">Commission,</w:t>
      </w:r>
      <w:r>
        <w:t xml:space="preserve"> </w:t>
      </w:r>
      <w:r>
        <w:t xml:space="preserve">Post</w:t>
      </w:r>
      <w:r>
        <w:t xml:space="preserve"> </w:t>
      </w:r>
      <w:r>
        <w:t xml:space="preserve">Office</w:t>
      </w:r>
      <w:r>
        <w:t xml:space="preserve"> </w:t>
      </w:r>
      <w:r>
        <w:t xml:space="preserve">Box</w:t>
      </w:r>
      <w:r>
        <w:t xml:space="preserve"> </w:t>
      </w:r>
      <w:r>
        <w:t xml:space="preserve">5300,</w:t>
      </w:r>
      <w:r>
        <w:t xml:space="preserve"> </w:t>
      </w:r>
      <w:r>
        <w:t xml:space="preserve">Jackson,</w:t>
      </w:r>
      <w:r>
        <w:t xml:space="preserve"> </w:t>
      </w:r>
      <w:r>
        <w:t xml:space="preserve">MS</w:t>
      </w:r>
      <w:r>
        <w:t xml:space="preserve"> </w:t>
      </w:r>
      <w:r>
        <w:t xml:space="preserve">39296-⁠5300.</w:t>
      </w:r>
    </w:p>
    <w:p>
      <w:pPr>
        <w:spacing w:before="0" w:after="0" w:line="552" w:lineRule="exact"/>
        <w:ind w:left="0" w:firstLine="720"/>
        <w:jc w:val="left"/>
      </w:pPr>
      <w:r>
        <w:t xml:space="preserve">On</w:t>
      </w:r>
      <w:r>
        <w:t xml:space="preserve"> </w:t>
      </w:r>
      <w:r>
        <w:t xml:space="preserve">December</w:t>
      </w:r>
      <w:r>
        <w:t xml:space="preserve"> </w:t>
      </w:r>
      <w:r>
        <w:t xml:space="preserve">20,</w:t>
      </w:r>
      <w:r>
        <w:t xml:space="preserve"> </w:t>
      </w:r>
      <w:r>
        <w:t xml:space="preserve">2016.</w:t>
      </w:r>
    </w:p>
    <w:p>
      <w:pPr>
        <w:spacing w:before="276" w:after="0" w:line="276" w:lineRule="exact"/>
        <w:ind w:left="4320" w:firstLine="0"/>
        <w:jc w:val="left"/>
      </w:pPr>
      <w:r>
        <w:t xml:space="preserve">MISSISSIPPI</w:t>
      </w:r>
      <w:r>
        <w:t xml:space="preserve"> </w:t>
      </w:r>
      <w:r>
        <w:t xml:space="preserve">ASSOCIATION</w:t>
      </w:r>
      <w:r>
        <w:t xml:space="preserve"> </w:t>
      </w:r>
      <w:r>
        <w:t xml:space="preserve">FOR</w:t>
      </w:r>
      <w:r>
        <w:t xml:space="preserve"> </w:t>
      </w:r>
      <w:r>
        <w:t xml:space="preserve">JUSTICE</w:t>
      </w:r>
    </w:p>
    <w:p>
      <w:pPr>
        <w:spacing w:before="0" w:after="0" w:line="276" w:lineRule="exact"/>
        <w:ind w:left="4320" w:firstLine="0"/>
        <w:jc w:val="left"/>
      </w:pPr>
      <w:r>
        <w:t xml:space="preserve">/s/</w:t>
      </w:r>
      <w:r>
        <w:t xml:space="preserve"> </w:t>
      </w:r>
      <w:r>
        <w:t xml:space="preserve">David</w:t>
      </w:r>
      <w:r>
        <w:t xml:space="preserve"> </w:t>
      </w:r>
      <w:r>
        <w:t xml:space="preserve">Neil</w:t>
      </w:r>
      <w:r>
        <w:t xml:space="preserve"> </w:t>
      </w:r>
      <w:r>
        <w:t xml:space="preserve">McCarty</w:t>
      </w:r>
    </w:p>
    <w:p>
      <w:pPr>
        <w:spacing w:before="0" w:after="0" w:line="276" w:lineRule="exact"/>
        <w:ind w:left="4320" w:firstLine="0"/>
        <w:jc w:val="left"/>
      </w:pPr>
      <w:r>
        <w:t xml:space="preserve">David</w:t>
      </w:r>
      <w:r>
        <w:t xml:space="preserve"> </w:t>
      </w:r>
      <w:r>
        <w:t xml:space="preserve">Neil</w:t>
      </w:r>
      <w:r>
        <w:t xml:space="preserve"> </w:t>
      </w:r>
      <w:r>
        <w:t xml:space="preserve">McCarty</w:t>
      </w:r>
    </w:p>
    <w:p>
      <w:pPr>
        <w:spacing w:before="0" w:after="0" w:line="276" w:lineRule="exact"/>
        <w:ind w:left="4320" w:firstLine="0"/>
        <w:jc w:val="left"/>
      </w:pPr>
      <w:r>
        <w:t xml:space="preserve">Miss.</w:t>
      </w:r>
      <w:r>
        <w:t xml:space="preserve"> </w:t>
      </w:r>
      <w:r>
        <w:t xml:space="preserve">Bar</w:t>
      </w:r>
      <w:r>
        <w:t xml:space="preserve"> </w:t>
      </w:r>
      <w:r>
        <w:t xml:space="preserve">No.</w:t>
      </w:r>
      <w:r>
        <w:t xml:space="preserve"> </w:t>
      </w:r>
      <w:r>
        <w:t xml:space="preserve">101620</w:t>
      </w:r>
    </w:p>
    <w:p>
      <w:pPr>
        <w:spacing w:before="0" w:after="0" w:line="276" w:lineRule="exact"/>
        <w:ind w:left="4320" w:firstLine="0"/>
        <w:jc w:val="left"/>
      </w:pPr>
      <w:r>
        <w:t xml:space="preserve">DAVID</w:t>
      </w:r>
      <w:r>
        <w:t xml:space="preserve"> </w:t>
      </w:r>
      <w:r>
        <w:t xml:space="preserve">NEIL</w:t>
      </w:r>
      <w:r>
        <w:t xml:space="preserve"> </w:t>
      </w:r>
      <w:r>
        <w:t xml:space="preserve">McCARTY</w:t>
      </w:r>
      <w:r>
        <w:t xml:space="preserve"> </w:t>
      </w:r>
      <w:r>
        <w:t xml:space="preserve">LAW</w:t>
      </w:r>
      <w:r>
        <w:t xml:space="preserve"> </w:t>
      </w:r>
      <w:r>
        <w:t xml:space="preserve">FIRM,</w:t>
      </w:r>
      <w:r>
        <w:t xml:space="preserve"> </w:t>
      </w:r>
      <w:r>
        <w:t xml:space="preserve">PLLC</w:t>
      </w:r>
    </w:p>
    <w:p>
      <w:pPr>
        <w:spacing w:before="0" w:after="0" w:line="276" w:lineRule="exact"/>
        <w:ind w:left="4320" w:firstLine="0"/>
        <w:jc w:val="left"/>
      </w:pPr>
      <w:r>
        <w:t xml:space="preserve">416</w:t>
      </w:r>
      <w:r>
        <w:t xml:space="preserve"> </w:t>
      </w:r>
      <w:r>
        <w:t xml:space="preserve">East</w:t>
      </w:r>
      <w:r>
        <w:t xml:space="preserve"> </w:t>
      </w:r>
      <w:r>
        <w:t xml:space="preserve">Amite</w:t>
      </w:r>
      <w:r>
        <w:t xml:space="preserve"> </w:t>
      </w:r>
      <w:r>
        <w:t xml:space="preserve">Street</w:t>
      </w:r>
    </w:p>
    <w:p>
      <w:pPr>
        <w:spacing w:before="0" w:after="0" w:line="276" w:lineRule="exact"/>
        <w:ind w:left="4320" w:firstLine="0"/>
        <w:jc w:val="left"/>
      </w:pPr>
      <w:r>
        <w:t xml:space="preserve">Jackson,</w:t>
      </w:r>
      <w:r>
        <w:t xml:space="preserve"> </w:t>
      </w:r>
      <w:r>
        <w:t xml:space="preserve">Miss.</w:t>
      </w:r>
      <w:r>
        <w:t xml:space="preserve"> </w:t>
      </w:r>
      <w:r>
        <w:t xml:space="preserve">39201</w:t>
      </w:r>
    </w:p>
    <w:p>
      <w:pPr>
        <w:spacing w:before="0" w:after="0" w:line="276" w:lineRule="exact"/>
        <w:ind w:left="4320" w:firstLine="0"/>
        <w:jc w:val="left"/>
      </w:pPr>
      <w:r>
        <w:t xml:space="preserve">T:</w:t>
      </w:r>
      <w:r>
        <w:t xml:space="preserve"> </w:t>
      </w:r>
      <w:r>
        <w:t xml:space="preserve">601.874.0721</w:t>
      </w:r>
    </w:p>
    <w:p>
      <w:pPr>
        <w:spacing w:before="0" w:after="0" w:line="276" w:lineRule="exact"/>
        <w:ind w:left="4320" w:firstLine="0"/>
        <w:jc w:val="left"/>
      </w:pPr>
      <w:r>
        <w:t xml:space="preserve">E:</w:t>
      </w:r>
      <w:r>
        <w:t xml:space="preserve"> </w:t>
      </w:r>
      <w:r>
        <w:t xml:space="preserve">dnmlaw@gmail.com</w:t>
      </w:r>
    </w:p>
    <w:p>
      <w:pPr>
        <w:spacing w:before="0" w:after="0" w:line="276" w:lineRule="exact"/>
        <w:ind w:left="4320" w:firstLine="0"/>
        <w:jc w:val="left"/>
      </w:pPr>
      <w:r>
        <w:t xml:space="preserve">W:</w:t>
      </w:r>
      <w:r>
        <w:t xml:space="preserve"> </w:t>
      </w:r>
      <w:r>
        <w:t xml:space="preserve">www.​McCartyAppeals.​com</w:t>
      </w:r>
    </w:p>
    <w:p>
      <w:pPr>
        <w:spacing w:before="0" w:after="0" w:line="276" w:lineRule="exact"/>
        <w:ind w:left="4320" w:firstLine="0"/>
        <w:jc w:val="left"/>
      </w:pPr>
      <w:r>
        <w:t xml:space="preserve">Cynthia</w:t>
      </w:r>
      <w:r>
        <w:t xml:space="preserve"> </w:t>
      </w:r>
      <w:r>
        <w:t xml:space="preserve">I.</w:t>
      </w:r>
      <w:r>
        <w:t xml:space="preserve"> </w:t>
      </w:r>
      <w:r>
        <w:t xml:space="preserve">Mitchell</w:t>
      </w:r>
    </w:p>
    <w:p>
      <w:pPr>
        <w:spacing w:before="0" w:after="0" w:line="276" w:lineRule="exact"/>
        <w:ind w:left="4320" w:firstLine="0"/>
        <w:jc w:val="left"/>
      </w:pPr>
      <w:r>
        <w:t xml:space="preserve">President,</w:t>
      </w:r>
      <w:r>
        <w:t xml:space="preserve"> </w:t>
      </w:r>
      <w:r>
        <w:t xml:space="preserve">Mississippi</w:t>
      </w:r>
      <w:r>
        <w:t xml:space="preserve"> </w:t>
      </w:r>
      <w:r>
        <w:t xml:space="preserve">Assoc.</w:t>
      </w:r>
      <w:r>
        <w:t xml:space="preserve"> </w:t>
      </w:r>
      <w:r>
        <w:t xml:space="preserve">for</w:t>
      </w:r>
      <w:r>
        <w:t xml:space="preserve"> </w:t>
      </w:r>
      <w:r>
        <w:t xml:space="preserve">Justice</w:t>
      </w:r>
    </w:p>
    <w:p>
      <w:pPr>
        <w:spacing w:before="0" w:after="0" w:line="276" w:lineRule="exact"/>
        <w:ind w:left="4320" w:firstLine="0"/>
        <w:jc w:val="left"/>
      </w:pPr>
      <w:r>
        <w:t xml:space="preserve">Miss.</w:t>
      </w:r>
      <w:r>
        <w:t xml:space="preserve"> </w:t>
      </w:r>
      <w:r>
        <w:t xml:space="preserve">Bar</w:t>
      </w:r>
      <w:r>
        <w:t xml:space="preserve"> </w:t>
      </w:r>
      <w:r>
        <w:t xml:space="preserve">No.</w:t>
      </w:r>
      <w:r>
        <w:t xml:space="preserve"> </w:t>
      </w:r>
      <w:r>
        <w:t xml:space="preserve">3356</w:t>
      </w:r>
    </w:p>
    <w:p>
      <w:pPr>
        <w:spacing w:before="0" w:after="0" w:line="276" w:lineRule="exact"/>
        <w:ind w:left="4320" w:firstLine="0"/>
        <w:jc w:val="left"/>
      </w:pPr>
      <w:r>
        <w:t xml:space="preserve">MERKEL</w:t>
      </w:r>
      <w:r>
        <w:t xml:space="preserve"> </w:t>
      </w:r>
      <w:r>
        <w:t xml:space="preserve">&amp;</w:t>
      </w:r>
      <w:r>
        <w:t xml:space="preserve"> </w:t>
      </w:r>
      <w:r>
        <w:t xml:space="preserve">COCKE,</w:t>
      </w:r>
      <w:r>
        <w:t xml:space="preserve"> </w:t>
      </w:r>
      <w:r>
        <w:t xml:space="preserve">P.A.</w:t>
      </w:r>
    </w:p>
    <w:p>
      <w:pPr>
        <w:spacing w:before="0" w:after="0" w:line="276" w:lineRule="exact"/>
        <w:ind w:left="4320" w:firstLine="0"/>
        <w:jc w:val="left"/>
      </w:pPr>
      <w:r>
        <w:t xml:space="preserve">30</w:t>
      </w:r>
      <w:r>
        <w:t xml:space="preserve"> </w:t>
      </w:r>
      <w:r>
        <w:t xml:space="preserve">Delta</w:t>
      </w:r>
      <w:r>
        <w:t xml:space="preserve"> </w:t>
      </w:r>
      <w:r>
        <w:t xml:space="preserve">Avenue</w:t>
      </w:r>
    </w:p>
    <w:p>
      <w:pPr>
        <w:spacing w:before="0" w:after="0" w:line="276" w:lineRule="exact"/>
        <w:ind w:left="4320" w:firstLine="0"/>
        <w:jc w:val="left"/>
      </w:pPr>
      <w:r>
        <w:t xml:space="preserve">Clarksdale,</w:t>
      </w:r>
      <w:r>
        <w:t xml:space="preserve"> </w:t>
      </w:r>
      <w:r>
        <w:t xml:space="preserve">Miss.</w:t>
      </w:r>
      <w:r>
        <w:t xml:space="preserve"> </w:t>
      </w:r>
      <w:r>
        <w:t xml:space="preserve">38614</w:t>
      </w:r>
    </w:p>
    <w:p>
      <w:pPr>
        <w:spacing w:before="0" w:after="0" w:line="276" w:lineRule="exact"/>
        <w:ind w:left="4320" w:firstLine="0"/>
        <w:jc w:val="left"/>
      </w:pPr>
      <w:r>
        <w:t xml:space="preserve">E:</w:t>
      </w:r>
      <w:r>
        <w:t xml:space="preserve"> </w:t>
      </w:r>
      <w:r>
        <w:t xml:space="preserve">cmitchell@merkel-cocke.com</w:t>
      </w:r>
    </w:p>
    <w:sectPr>
      <w:footerReference w:type="default" r:id="rIdXdPage"/>
      <w:pgSz w:w="12240" w:h="15840"/>
      <w:pgMar w:top="1440" w:right="720" w:bottom="1080" w:left="2160" w:header="720" w:footer="480" w:gutter="0"/>
      <w:pgNumType w:fmt="decimal"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276" w:lineRule="exact"/>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The Mississippi Association for Justice is composed of attorneys from across the State of Mississippi. MAJ is committed to strengthening the civil justice system so that deserving individuals can get justice and wrongdoers are held accountable. MAJ opposes efforts to weaken basic legal protections and further stack the deck against average Mississippians. Many MAJ members have a varied practice representing clients in family law matters, criminal defense, real estate and business transactions, and a myriad of other areas. The group is adamant that all Mississippians benefit when individuals represented by attorneys have a fair chance to get justice through our civil justice system.</w:t>
      </w:r>
    </w:p>
  </w:footnote>
  <w:footnote w:id="10">
    <w:p>
      <w:pPr>
        <w:pStyle w:val="FootnoteText"/>
      </w:pPr>
      <w:r>
        <w:rPr>
          <w:rStyle w:val="FootnoteReference"/>
        </w:rPr>
        <w:footnoteRef/>
      </w:r>
      <w:r>
        <w:t xml:space="preserve"> </w:t>
      </w:r>
      <w:r>
        <w:t xml:space="preserve">It is important to recall that the Constitution applies with equal force in Commission proceedings as it does in any other courtroom. For</w:t>
      </w:r>
      <w:r>
        <w:t xml:space="preserve"> </w:t>
      </w:r>
      <w:r>
        <w:t xml:space="preserve">“[d]ue process always stands as a constitutionally grounded procedural safety net in administrative proceedings.”</w:t>
      </w:r>
      <w:r>
        <w:t xml:space="preserve"> </w:t>
      </w:r>
      <w:r>
        <w:rPr>
          <w:i/>
          <w:iCs/>
        </w:rPr>
        <w:t xml:space="preserve">Dawson</w:t>
      </w:r>
      <w:r>
        <w:rPr>
          <w:i/>
          <w:iCs/>
        </w:rPr>
        <w:t xml:space="preserve"> </w:t>
      </w:r>
      <w:r>
        <w:rPr>
          <w:i/>
          <w:iCs/>
        </w:rPr>
        <w:t xml:space="preserve">v. Miss. State Bd. of Massage Therapy</w:t>
      </w:r>
      <w:r>
        <w:t xml:space="preserve">, 949 So. 2d 829, 831 (Miss. Ct. App. 2006) (internal quotation and citation omitted). Furthermore, the Court will reverse an administrative decision if it</w:t>
      </w:r>
      <w:r>
        <w:t xml:space="preserve"> </w:t>
      </w:r>
      <w:r>
        <w:t xml:space="preserve">“violates one’s constitutional rights.”</w:t>
      </w:r>
      <w:r>
        <w:t xml:space="preserve"> </w:t>
      </w:r>
      <w:r>
        <w:rPr>
          <w:i/>
          <w:iCs/>
        </w:rPr>
        <w:t xml:space="preserve">Id.</w:t>
      </w:r>
      <w:r>
        <w:t xml:space="preserve"> </w:t>
      </w:r>
      <w:r>
        <w:t xml:space="preserve">(internal quotation and citation omitted); see also</w:t>
      </w:r>
      <w:r>
        <w:t xml:space="preserve"> </w:t>
      </w:r>
      <w:r>
        <w:rPr>
          <w:i/>
          <w:iCs/>
        </w:rPr>
        <w:t xml:space="preserve">State v. Allstate</w:t>
      </w:r>
      <w:r>
        <w:rPr>
          <w:i/>
          <w:iCs/>
        </w:rPr>
        <w:t xml:space="preserve"> </w:t>
      </w:r>
      <w:r>
        <w:rPr>
          <w:i/>
          <w:iCs/>
        </w:rPr>
        <w:t xml:space="preserve">Ins. Co.</w:t>
      </w:r>
      <w:r>
        <w:t xml:space="preserve">, 97 So. 2d 372, 376 (Miss. 1957) (</w:t>
      </w:r>
      <w:r>
        <w:t xml:space="preserve">“A standard or rein upon an administrative agency is a constitutional requirement, and its presence or absence is a judicial question”</w:t>
      </w:r>
      <w:r>
        <w:t xml:space="preserve">).</w:t>
      </w:r>
    </w:p>
  </w:footnote>
  <w:footnote w:id="11">
    <w:p>
      <w:pPr>
        <w:pStyle w:val="FootnoteText"/>
      </w:pPr>
      <w:r>
        <w:rPr>
          <w:rStyle w:val="FootnoteReference"/>
        </w:rPr>
        <w:footnoteRef/>
      </w:r>
      <w:r>
        <w:t xml:space="preserve"> </w:t>
      </w:r>
      <w:r>
        <w:t xml:space="preserve">MRE 611(b).</w:t>
      </w:r>
    </w:p>
  </w:footnote>
  <w:footnote w:id="12">
    <w:p>
      <w:pPr>
        <w:pStyle w:val="FootnoteText"/>
      </w:pPr>
      <w:r>
        <w:rPr>
          <w:rStyle w:val="FootnoteReference"/>
        </w:rPr>
        <w:footnoteRef/>
      </w:r>
      <w:r>
        <w:t xml:space="preserve"> </w:t>
      </w:r>
      <w:r>
        <w:rPr>
          <w:i/>
          <w:iCs/>
        </w:rPr>
        <w:t xml:space="preserve">Jackson v. State</w:t>
      </w:r>
      <w:r>
        <w:t xml:space="preserve">, 924 So. 2d 531, 539 (Miss. Ct. App. 2005) (emphasis added) (internal quotation and citation omitted) (internal quotation, citation, and alteration omitted).</w:t>
      </w:r>
    </w:p>
  </w:footnote>
  <w:footnote w:id="13">
    <w:p>
      <w:pPr>
        <w:pStyle w:val="FootnoteText"/>
      </w:pPr>
      <w:r>
        <w:rPr>
          <w:rStyle w:val="FootnoteReference"/>
        </w:rPr>
        <w:footnoteRef/>
      </w:r>
      <w:r>
        <w:t xml:space="preserve"> </w:t>
      </w:r>
      <w:r>
        <w:rPr>
          <w:i/>
          <w:iCs/>
        </w:rPr>
        <w:t xml:space="preserve">Bennett</w:t>
      </w:r>
      <w:r>
        <w:rPr>
          <w:i/>
          <w:iCs/>
        </w:rPr>
        <w:t xml:space="preserve"> </w:t>
      </w:r>
      <w:r>
        <w:rPr>
          <w:i/>
          <w:iCs/>
        </w:rPr>
        <w:t xml:space="preserve">v. State</w:t>
      </w:r>
      <w:r>
        <w:t xml:space="preserve">, 933 So. 2d 930, 947 (Miss. 2006).</w:t>
      </w:r>
    </w:p>
  </w:footnote>
  <w:footnote w:id="14">
    <w:p>
      <w:pPr>
        <w:pStyle w:val="FootnoteText"/>
      </w:pPr>
      <w:r>
        <w:rPr>
          <w:rStyle w:val="FootnoteReference"/>
        </w:rPr>
        <w:footnoteRef/>
      </w:r>
      <w:r>
        <w:t xml:space="preserve"> </w:t>
      </w:r>
      <w:r>
        <w:t xml:space="preserve">David Neil McCarty, Evidence, 4 MS Prac. Encyclopedia</w:t>
      </w:r>
      <w:r>
        <w:t xml:space="preserve"> </w:t>
      </w:r>
      <w:r>
        <w:t xml:space="preserve">MS Law § 33:65, Bias of Witnesses (ed. Jackson, Miller, &amp; Campbell 2016).</w:t>
      </w:r>
    </w:p>
  </w:footnote>
  <w:footnote w:id="15">
    <w:p>
      <w:pPr>
        <w:pStyle w:val="FootnoteText"/>
      </w:pPr>
      <w:r>
        <w:rPr>
          <w:rStyle w:val="FootnoteReference"/>
        </w:rPr>
        <w:footnoteRef/>
      </w:r>
      <w:r>
        <w:t xml:space="preserve"> </w:t>
      </w:r>
      <w:r>
        <w:t xml:space="preserve">MRE 616.</w:t>
      </w:r>
    </w:p>
  </w:footnote>
  <w:footnote w:id="16">
    <w:p>
      <w:pPr>
        <w:pStyle w:val="FootnoteText"/>
      </w:pPr>
      <w:r>
        <w:rPr>
          <w:rStyle w:val="FootnoteReference"/>
        </w:rPr>
        <w:footnoteRef/>
      </w:r>
      <w:r>
        <w:t xml:space="preserve"> </w:t>
      </w:r>
      <w:r>
        <w:rPr>
          <w:i/>
          <w:iCs/>
        </w:rPr>
        <w:t xml:space="preserve">Bennett</w:t>
      </w:r>
      <w:r>
        <w:rPr>
          <w:i/>
          <w:iCs/>
        </w:rPr>
        <w:t xml:space="preserve"> </w:t>
      </w:r>
      <w:r>
        <w:rPr>
          <w:i/>
          <w:iCs/>
        </w:rPr>
        <w:t xml:space="preserve">v. State</w:t>
      </w:r>
      <w:r>
        <w:t xml:space="preserve">, 933 So. 2d 930, 947 (Miss. 2006).</w:t>
      </w:r>
    </w:p>
  </w:footnote>
  <w:footnote w:id="17">
    <w:p>
      <w:pPr>
        <w:pStyle w:val="FootnoteText"/>
      </w:pPr>
      <w:r>
        <w:rPr>
          <w:rStyle w:val="FootnoteReference"/>
        </w:rPr>
        <w:footnoteRef/>
      </w:r>
      <w:r>
        <w:t xml:space="preserve"> </w:t>
      </w:r>
      <w:r>
        <w:rPr>
          <w:i/>
          <w:iCs/>
        </w:rPr>
        <w:t xml:space="preserve">Johnson v. State</w:t>
      </w:r>
      <w:r>
        <w:t xml:space="preserve">, 756 So. 2d 4, 7 (Miss. Ct. App. 1999).</w:t>
      </w:r>
    </w:p>
  </w:footnote>
  <w:footnote w:id="18">
    <w:p>
      <w:pPr>
        <w:pStyle w:val="FootnoteText"/>
      </w:pPr>
      <w:r>
        <w:rPr>
          <w:rStyle w:val="FootnoteReference"/>
        </w:rPr>
        <w:footnoteRef/>
      </w:r>
      <w:r>
        <w:t xml:space="preserve"> </w:t>
      </w:r>
      <w:r>
        <w:rPr>
          <w:i/>
          <w:iCs/>
        </w:rPr>
        <w:t xml:space="preserve">Anthony</w:t>
      </w:r>
      <w:r>
        <w:rPr>
          <w:i/>
          <w:iCs/>
        </w:rPr>
        <w:t xml:space="preserve"> </w:t>
      </w:r>
      <w:r>
        <w:rPr>
          <w:i/>
          <w:iCs/>
        </w:rPr>
        <w:t xml:space="preserve">v. State</w:t>
      </w:r>
      <w:r>
        <w:t xml:space="preserve">, 108 So. 3d 394, 397-⁠98 (Miss. 2013) (internal quotation, citation, and alteration omitted).</w:t>
      </w:r>
    </w:p>
  </w:footnote>
  <w:footnote w:id="19">
    <w:p>
      <w:pPr>
        <w:pStyle w:val="FootnoteText"/>
      </w:pPr>
      <w:r>
        <w:rPr>
          <w:rStyle w:val="FootnoteReference"/>
        </w:rPr>
        <w:footnoteRef/>
      </w:r>
      <w:r>
        <w:t xml:space="preserve"> </w:t>
      </w:r>
      <w:r>
        <w:rPr>
          <w:i/>
          <w:iCs/>
        </w:rPr>
        <w:t xml:space="preserve">U.S. v. Abel</w:t>
      </w:r>
      <w:r>
        <w:t xml:space="preserve">, 469 U.S. 45, 51 (1984).</w:t>
      </w:r>
    </w:p>
  </w:footnote>
  <w:footnote w:id="20">
    <w:p>
      <w:pPr>
        <w:pStyle w:val="FootnoteText"/>
      </w:pPr>
      <w:r>
        <w:rPr>
          <w:rStyle w:val="FootnoteReference"/>
        </w:rPr>
        <w:footnoteRef/>
      </w:r>
      <w:r>
        <w:t xml:space="preserve"> </w:t>
      </w:r>
      <w:r>
        <w:rPr>
          <w:i/>
          <w:iCs/>
        </w:rPr>
        <w:t xml:space="preserve">Id.</w:t>
      </w:r>
      <w:r>
        <w:t xml:space="preserve"> </w:t>
      </w:r>
      <w:r>
        <w:t xml:space="preserve">at 52.</w:t>
      </w:r>
    </w:p>
  </w:footnote>
  <w:footnote w:id="21">
    <w:p>
      <w:pPr>
        <w:pStyle w:val="FootnoteText"/>
      </w:pPr>
      <w:r>
        <w:rPr>
          <w:rStyle w:val="FootnoteReference"/>
        </w:rPr>
        <w:footnoteRef/>
      </w:r>
      <w:r>
        <w:t xml:space="preserve"> </w:t>
      </w:r>
      <w:r>
        <w:rPr>
          <w:i/>
          <w:iCs/>
        </w:rPr>
        <w:t xml:space="preserve">Id.</w:t>
      </w:r>
      <w:r>
        <w:t xml:space="preserve">.</w:t>
      </w:r>
    </w:p>
  </w:footnote>
  <w:footnote w:id="22">
    <w:p>
      <w:pPr>
        <w:pStyle w:val="FootnoteText"/>
      </w:pPr>
      <w:r>
        <w:rPr>
          <w:rStyle w:val="FootnoteReference"/>
        </w:rPr>
        <w:footnoteRef/>
      </w:r>
      <w:r>
        <w:t xml:space="preserve"> </w:t>
      </w:r>
      <w:r>
        <w:rPr>
          <w:i/>
          <w:iCs/>
        </w:rPr>
        <w:t xml:space="preserve">Id.</w:t>
      </w:r>
      <w:r>
        <w:t xml:space="preserve">.</w:t>
      </w:r>
    </w:p>
  </w:footnote>
  <w:footnote w:id="23">
    <w:p>
      <w:pPr>
        <w:pStyle w:val="FootnoteText"/>
      </w:pPr>
      <w:r>
        <w:rPr>
          <w:rStyle w:val="FootnoteReference"/>
        </w:rPr>
        <w:footnoteRef/>
      </w:r>
      <w:r>
        <w:t xml:space="preserve"> </w:t>
      </w:r>
      <w:r>
        <w:rPr>
          <w:i/>
          <w:iCs/>
        </w:rPr>
        <w:t xml:space="preserve">Wells v. Tucker</w:t>
      </w:r>
      <w:r>
        <w:t xml:space="preserve">, 997 So. 2d 908,</w:t>
      </w:r>
      <w:r>
        <w:t xml:space="preserve"> </w:t>
      </w:r>
      <w:r>
        <w:t xml:space="preserve">916-⁠17 (Miss. 2008) (quoting</w:t>
      </w:r>
      <w:r>
        <w:t xml:space="preserve"> </w:t>
      </w:r>
      <w:r>
        <w:rPr>
          <w:i/>
          <w:iCs/>
        </w:rPr>
        <w:t xml:space="preserve">Wells v. Tucker</w:t>
      </w:r>
      <w:r>
        <w:t xml:space="preserve">, 997 So. 2d 925,</w:t>
      </w:r>
      <w:r>
        <w:t xml:space="preserve"> </w:t>
      </w:r>
      <w:r>
        <w:t xml:space="preserve">940 (Miss. Ct. App. 2007) (Griffis, P.J., dissenting)).</w:t>
      </w:r>
    </w:p>
  </w:footnote>
  <w:footnote w:id="24">
    <w:p>
      <w:pPr>
        <w:pStyle w:val="FootnoteText"/>
      </w:pPr>
      <w:r>
        <w:rPr>
          <w:rStyle w:val="FootnoteReference"/>
        </w:rPr>
        <w:footnoteRef/>
      </w:r>
      <w:r>
        <w:t xml:space="preserve"> </w:t>
      </w:r>
      <w:r>
        <w:rPr>
          <w:i/>
          <w:iCs/>
        </w:rPr>
        <w:t xml:space="preserve">Crowe</w:t>
      </w:r>
      <w:r>
        <w:rPr>
          <w:i/>
          <w:iCs/>
        </w:rPr>
        <w:t xml:space="preserve"> </w:t>
      </w:r>
      <w:r>
        <w:rPr>
          <w:i/>
          <w:iCs/>
        </w:rPr>
        <w:t xml:space="preserve">v. Bolduc</w:t>
      </w:r>
      <w:r>
        <w:t xml:space="preserve">, 334 F.3d 124, 132 (1st Cir. 2003).</w:t>
      </w:r>
    </w:p>
  </w:footnote>
  <w:footnote w:id="25">
    <w:p>
      <w:pPr>
        <w:pStyle w:val="FootnoteText"/>
      </w:pPr>
      <w:r>
        <w:rPr>
          <w:rStyle w:val="FootnoteReference"/>
        </w:rPr>
        <w:footnoteRef/>
      </w:r>
      <w:r>
        <w:t xml:space="preserve"> </w:t>
      </w:r>
      <w:r>
        <w:rPr>
          <w:i/>
          <w:iCs/>
        </w:rPr>
        <w:t xml:space="preserve">U.S. v. Lawson</w:t>
      </w:r>
      <w:r>
        <w:t xml:space="preserve">, 683 F.2d 688, 693 (2d Cir. 1982).</w:t>
      </w:r>
    </w:p>
  </w:footnote>
  <w:footnote w:id="26">
    <w:p>
      <w:pPr>
        <w:pStyle w:val="FootnoteText"/>
      </w:pPr>
      <w:r>
        <w:rPr>
          <w:rStyle w:val="FootnoteReference"/>
        </w:rPr>
        <w:footnoteRef/>
      </w:r>
      <w:r>
        <w:t xml:space="preserve"> </w:t>
      </w:r>
      <w:r>
        <w:rPr>
          <w:i/>
          <w:iCs/>
        </w:rPr>
        <w:t xml:space="preserve">U.S. v. Harris</w:t>
      </w:r>
      <w:r>
        <w:t xml:space="preserve">, 210 F.3d 165, 167 (3d Cir. 2000).</w:t>
      </w:r>
    </w:p>
  </w:footnote>
  <w:footnote w:id="27">
    <w:p>
      <w:pPr>
        <w:pStyle w:val="FootnoteText"/>
      </w:pPr>
      <w:r>
        <w:rPr>
          <w:rStyle w:val="FootnoteReference"/>
        </w:rPr>
        <w:footnoteRef/>
      </w:r>
      <w:r>
        <w:t xml:space="preserve"> </w:t>
      </w:r>
      <w:r>
        <w:rPr>
          <w:i/>
          <w:iCs/>
        </w:rPr>
        <w:t xml:space="preserve">U.S. v. Turner</w:t>
      </w:r>
      <w:r>
        <w:t xml:space="preserve">, 198 F.3d 425, 429 (4th Cir. 1999).</w:t>
      </w:r>
    </w:p>
  </w:footnote>
  <w:footnote w:id="28">
    <w:p>
      <w:pPr>
        <w:pStyle w:val="FootnoteText"/>
      </w:pPr>
      <w:r>
        <w:rPr>
          <w:rStyle w:val="FootnoteReference"/>
        </w:rPr>
        <w:footnoteRef/>
      </w:r>
      <w:r>
        <w:t xml:space="preserve"> </w:t>
      </w:r>
      <w:r>
        <w:rPr>
          <w:i/>
          <w:iCs/>
        </w:rPr>
        <w:t xml:space="preserve">U.S. v. Powell</w:t>
      </w:r>
      <w:r>
        <w:t xml:space="preserve">, 124 F.3d 655, 661 (5th Cir. 1997).</w:t>
      </w:r>
    </w:p>
  </w:footnote>
  <w:footnote w:id="29">
    <w:p>
      <w:pPr>
        <w:pStyle w:val="FootnoteText"/>
      </w:pPr>
      <w:r>
        <w:rPr>
          <w:rStyle w:val="FootnoteReference"/>
        </w:rPr>
        <w:footnoteRef/>
      </w:r>
      <w:r>
        <w:t xml:space="preserve"> </w:t>
      </w:r>
      <w:r>
        <w:rPr>
          <w:i/>
          <w:iCs/>
        </w:rPr>
        <w:t xml:space="preserve">Schledwitz</w:t>
      </w:r>
      <w:r>
        <w:rPr>
          <w:i/>
          <w:iCs/>
        </w:rPr>
        <w:t xml:space="preserve"> </w:t>
      </w:r>
      <w:r>
        <w:rPr>
          <w:i/>
          <w:iCs/>
        </w:rPr>
        <w:t xml:space="preserve">v. U.S.</w:t>
      </w:r>
      <w:r>
        <w:t xml:space="preserve">, 169 F.3d 1003, 1015 (6th Cir. 1999).</w:t>
      </w:r>
    </w:p>
  </w:footnote>
  <w:footnote w:id="30">
    <w:p>
      <w:pPr>
        <w:pStyle w:val="FootnoteText"/>
      </w:pPr>
      <w:r>
        <w:rPr>
          <w:rStyle w:val="FootnoteReference"/>
        </w:rPr>
        <w:footnoteRef/>
      </w:r>
      <w:r>
        <w:t xml:space="preserve"> </w:t>
      </w:r>
      <w:r>
        <w:rPr>
          <w:i/>
          <w:iCs/>
        </w:rPr>
        <w:t xml:space="preserve">U.S. v. Salem</w:t>
      </w:r>
      <w:r>
        <w:t xml:space="preserve">, 578 F.3d 682, 686 (7th Cir. 2009).</w:t>
      </w:r>
    </w:p>
  </w:footnote>
  <w:footnote w:id="31">
    <w:p>
      <w:pPr>
        <w:pStyle w:val="FootnoteText"/>
      </w:pPr>
      <w:r>
        <w:rPr>
          <w:rStyle w:val="FootnoteReference"/>
        </w:rPr>
        <w:footnoteRef/>
      </w:r>
      <w:r>
        <w:t xml:space="preserve"> </w:t>
      </w:r>
      <w:r>
        <w:rPr>
          <w:i/>
          <w:iCs/>
        </w:rPr>
        <w:t xml:space="preserve">U.S. v. Peyro</w:t>
      </w:r>
      <w:r>
        <w:t xml:space="preserve">, 786 F.2d 826, 828 (8th Cir. 1986) (citing to</w:t>
      </w:r>
      <w:r>
        <w:t xml:space="preserve"> </w:t>
      </w:r>
      <w:r>
        <w:rPr>
          <w:i/>
          <w:iCs/>
        </w:rPr>
        <w:t xml:space="preserve">Davis v. Alaska</w:t>
      </w:r>
      <w:r>
        <w:t xml:space="preserve">, 415 U.S. 308, 316 (1974)).</w:t>
      </w:r>
    </w:p>
  </w:footnote>
  <w:footnote w:id="32">
    <w:p>
      <w:pPr>
        <w:pStyle w:val="FootnoteText"/>
      </w:pPr>
      <w:r>
        <w:rPr>
          <w:rStyle w:val="FootnoteReference"/>
        </w:rPr>
        <w:footnoteRef/>
      </w:r>
      <w:r>
        <w:t xml:space="preserve"> </w:t>
      </w:r>
      <w:r>
        <w:rPr>
          <w:i/>
          <w:iCs/>
        </w:rPr>
        <w:t xml:space="preserve">U.S. v. Hankey</w:t>
      </w:r>
      <w:r>
        <w:t xml:space="preserve">, 203 F.3d 1160, 1171 (9th Cir. 2000).</w:t>
      </w:r>
    </w:p>
  </w:footnote>
  <w:footnote w:id="33">
    <w:p>
      <w:pPr>
        <w:pStyle w:val="FootnoteText"/>
      </w:pPr>
      <w:r>
        <w:rPr>
          <w:rStyle w:val="FootnoteReference"/>
        </w:rPr>
        <w:footnoteRef/>
      </w:r>
      <w:r>
        <w:t xml:space="preserve"> </w:t>
      </w:r>
      <w:r>
        <w:rPr>
          <w:i/>
          <w:iCs/>
        </w:rPr>
        <w:t xml:space="preserve">U.S. v. Baldridge</w:t>
      </w:r>
      <w:r>
        <w:t xml:space="preserve">, 559 F.3d 1126, 1135 (10th Cir. 2009).</w:t>
      </w:r>
    </w:p>
  </w:footnote>
  <w:footnote w:id="34">
    <w:p>
      <w:pPr>
        <w:pStyle w:val="FootnoteText"/>
      </w:pPr>
      <w:r>
        <w:rPr>
          <w:rStyle w:val="FootnoteReference"/>
        </w:rPr>
        <w:footnoteRef/>
      </w:r>
      <w:r>
        <w:t xml:space="preserve"> </w:t>
      </w:r>
      <w:r>
        <w:rPr>
          <w:i/>
          <w:iCs/>
        </w:rPr>
        <w:t xml:space="preserve">Smith v. Kemp</w:t>
      </w:r>
      <w:r>
        <w:t xml:space="preserve">, 715 F.2d 1459, 1467 (11th Cir. 1983).</w:t>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own1.xml><?xml version="1.0" encoding="utf-8"?>
<w:ftr xmlns:w="http://schemas.openxmlformats.org/wordprocessingml/2006/main" xmlns:r="http://schemas.openxmlformats.org/officeDocument/2006/relationships">
  <w:p>
    <w:pPr>
      <w:spacing w:before="0" w:after="0" w:line="276" w:lineRule="exact"/>
      <w:jc w:val="center"/>
    </w:pPr>
    <w:r>
      <w:fldChar w:fldCharType="begin"/>
    </w:r>
    <w:r>
      <w:instrText xml:space="preserve"> PAGE </w:instrText>
    </w:r>
    <w:r>
      <w:fldChar w:fldCharType="separate"/>
    </w:r>
    <w:r>
      <w:t>1</w:t>
    </w:r>
    <w:r>
      <w:fldChar w:fldCharType="end"/>
    </w:r>
  </w:p>
</w:ftr>
</file>

<file path=word/ftr-own2.xml><?xml version="1.0" encoding="utf-8"?>
<w:ftr xmlns:w="http://schemas.openxmlformats.org/wordprocessingml/2006/main" xmlns:r="http://schemas.openxmlformats.org/officeDocument/2006/relationships">
  <w:p>
    <w:pPr>
      <w:spacing w:before="0" w:after="0" w:line="276" w:lineRule="exact"/>
      <w:jc w:val="center"/>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552"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276" w:lineRule="exact"/>
      <w:ind w:firstLine="0"/>
      <w:jc w:val="center"/>
      <w:outlineLvl w:val="0"/>
    </w:pPr>
    <w:rPr>
      <w:rFonts w:ascii="Times New Roman" w:hAnsi="Times New Roman" w:eastAsia="Times New Roman" w:cs="Times New Roman"/>
      <w:b/>
      <w:bCs/>
      <w:caps/>
      <w:color w:val="000000"/>
      <w:sz w:val="24"/>
      <w:szCs w:val="24"/>
    </w:rPr>
  </w:style>
  <w:style w:type="paragraph" w:styleId="Heading2">
    <w:name w:val="heading 2"/>
    <w:basedOn w:val="Normal"/>
    <w:next w:val="BodyText"/>
    <w:link w:val="Heading2Char"/>
    <w:uiPriority w:val="9"/>
    <w:semiHidden/>
    <w:unhideWhenUsed/>
    <w:qFormat/>
    <w:rsid w:val="00A10FD9"/>
    <w:pPr>
      <w:keepNext/>
      <w:keepLines/>
      <w:spacing w:before="240" w:after="120" w:line="276" w:lineRule="exact"/>
      <w:ind w:firstLine="0"/>
      <w:outlineLvl w:val="1"/>
    </w:pPr>
    <w:rPr>
      <w:rFonts w:ascii="Times New Roman" w:hAnsi="Times New Roman" w:eastAsia="Times New Roman" w:cs="Times New Roman"/>
      <w:b/>
      <w:bCs/>
      <w:color w:val="000000"/>
      <w:sz w:val="24"/>
      <w:szCs w:val="24"/>
    </w:rPr>
  </w:style>
  <w:style w:type="paragraph" w:styleId="Heading3">
    <w:name w:val="heading 3"/>
    <w:basedOn w:val="Normal"/>
    <w:next w:val="BodyText"/>
    <w:link w:val="Heading3Char"/>
    <w:uiPriority w:val="9"/>
    <w:semiHidden/>
    <w:unhideWhenUsed/>
    <w:qFormat/>
    <w:rsid w:val="00A10FD9"/>
    <w:pPr>
      <w:keepNext/>
      <w:keepLines/>
      <w:spacing w:before="240" w:after="120" w:line="276" w:lineRule="exact"/>
      <w:ind w:firstLine="0"/>
      <w:outlineLvl w:val="2"/>
    </w:pPr>
    <w:rPr>
      <w:rFonts w:ascii="Times New Roman" w:hAnsi="Times New Roman" w:eastAsia="Times New Roman" w:cs="Times New Roman"/>
      <w:b/>
      <w:bCs/>
      <w:color w:val="000000"/>
      <w:sz w:val="24"/>
      <w:szCs w:val="24"/>
    </w:rPr>
  </w:style>
  <w:style w:type="paragraph" w:styleId="Heading4">
    <w:name w:val="heading 4"/>
    <w:basedOn w:val="Normal"/>
    <w:next w:val="BodyText"/>
    <w:link w:val="Heading4Char"/>
    <w:uiPriority w:val="9"/>
    <w:semiHidden/>
    <w:unhideWhenUsed/>
    <w:qFormat/>
    <w:rsid w:val="00A10FD9"/>
    <w:pPr>
      <w:keepNext/>
      <w:keepLines/>
      <w:spacing w:before="240" w:after="120" w:line="276" w:lineRule="exact"/>
      <w:ind w:firstLine="0"/>
      <w:outlineLvl w:val="3"/>
    </w:pPr>
    <w:rPr>
      <w:rFonts w:ascii="Times New Roman" w:hAnsi="Times New Roman" w:eastAsia="Times New Roman" w:cs="Times New Roman"/>
      <w:b/>
      <w:bCs/>
      <w:i/>
      <w:color w:val="000000"/>
      <w:sz w:val="24"/>
      <w:szCs w:val="24"/>
    </w:rPr>
  </w:style>
  <w:style w:type="paragraph" w:styleId="Heading5">
    <w:name w:val="heading 5"/>
    <w:basedOn w:val="Normal"/>
    <w:next w:val="BodyText"/>
    <w:link w:val="Heading5Char"/>
    <w:uiPriority w:val="9"/>
    <w:semiHidden/>
    <w:unhideWhenUsed/>
    <w:qFormat/>
    <w:rsid w:val="00A10FD9"/>
    <w:pPr>
      <w:keepNext/>
      <w:keepLines/>
      <w:spacing w:before="240" w:after="120" w:line="276" w:lineRule="exact"/>
      <w:ind w:firstLine="0"/>
      <w:outlineLvl w:val="4"/>
    </w:pPr>
    <w:rPr>
      <w:rFonts w:ascii="Times New Roman" w:hAnsi="Times New Roman" w:eastAsia="Times New Roman" w:cs="Times New Roman"/>
      <w:b/>
      <w:bCs/>
      <w:i/>
      <w:color w:val="000000"/>
      <w:sz w:val="24"/>
      <w:szCs w:val="24"/>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552" w:lineRule="exact"/>
      <w:ind w:left="720" w:hanging="720"/>
    </w:pPr>
  </w:style>
  <w:style w:type="paragraph" w:styleId="BlockText">
    <w:name w:val="Block Text"/>
    <w:basedOn w:val="BodyText"/>
    <w:next w:val="BodyText"/>
    <w:uiPriority w:val="9"/>
    <w:unhideWhenUsed/>
    <w:qFormat/>
    <w:pPr>
      <w:spacing w:before="280" w:after="280" w:line="276" w:lineRule="exact"/>
      <w:ind w:firstLine="0" w:left="720" w:right="720"/>
    </w:pPr>
  </w:style>
  <w:style w:type="paragraph" w:styleId="FootnoteText">
    <w:name w:val="Footnote Text"/>
    <w:basedOn w:val="Normal"/>
    <w:next w:val="FootnoteText"/>
    <w:uiPriority w:val="9"/>
    <w:unhideWhenUsed/>
    <w:qFormat/>
    <w:pPr>
      <w:keepLines/>
      <w:spacing w:before="26" w:after="120" w:line="253" w:lineRule="exact"/>
    </w:pPr>
    <w:rPr>
      <w:sz w:val="22"/>
      <w:szCs w:val="22"/>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240" w:after="240" w:line="276" w:lineRule="exact"/>
      <w:ind w:left="720" w:right="720" w:firstLine="0"/>
    </w:pPr>
  </w:style>
  <w:style w:type="paragraph" w:customStyle="1" w:styleId="XdQuoteFirst">
    <w:name w:val="Xd Quote First"/>
    <w:basedOn w:val="Normal"/>
    <w:qFormat/>
    <w:pPr>
      <w:spacing w:before="240" w:after="240" w:line="276" w:lineRule="exact"/>
      <w:ind w:left="720" w:right="720" w:firstLine="0"/>
    </w:pPr>
  </w:style>
  <w:style w:type="paragraph" w:customStyle="1" w:styleId="XdQuoteLast">
    <w:name w:val="Xd Quote Last"/>
    <w:basedOn w:val="Normal"/>
    <w:qFormat/>
    <w:pPr>
      <w:spacing w:before="240" w:after="240" w:line="276" w:lineRule="exact"/>
      <w:ind w:left="720" w:right="720" w:firstLine="0"/>
    </w:pPr>
  </w:style>
  <w:style w:type="paragraph" w:customStyle="1" w:styleId="XdQuoteOnly">
    <w:name w:val="Xd Quote Only"/>
    <w:basedOn w:val="Normal"/>
    <w:qFormat/>
    <w:pPr>
      <w:spacing w:before="240" w:after="240" w:line="276" w:lineRule="exact"/>
      <w:ind w:left="720" w:right="720" w:firstLine="0"/>
    </w:pPr>
  </w:style>
  <w:style w:type="paragraph" w:customStyle="1" w:styleId="XdTail">
    <w:name w:val="Xd Tail"/>
    <w:basedOn w:val="Normal"/>
    <w:qFormat/>
    <w:pPr>
      <w:spacing w:before="0" w:after="0" w:line="276" w:lineRule="exact"/>
      <w:ind w:firstLine="0"/>
    </w:pPr>
  </w:style>
  <w:style w:type="paragraph" w:customStyle="1" w:styleId="XdList1">
    <w:name w:val="XdList 1"/>
    <w:basedOn w:val="Normal"/>
    <w:qFormat/>
    <w:pPr>
      <w:spacing w:before="0" w:after="0" w:line="552" w:lineRule="exact"/>
      <w:ind w:left="720" w:hanging="720"/>
    </w:pPr>
  </w:style>
  <w:style w:type="paragraph" w:customStyle="1" w:styleId="XdList2">
    <w:name w:val="XdList 2"/>
    <w:basedOn w:val="Normal"/>
    <w:qFormat/>
    <w:pPr>
      <w:spacing w:before="0" w:after="0" w:line="552" w:lineRule="exact"/>
      <w:ind w:left="1440" w:hanging="720"/>
    </w:pPr>
  </w:style>
  <w:style w:type="paragraph" w:customStyle="1" w:styleId="XdList3">
    <w:name w:val="XdList 3"/>
    <w:basedOn w:val="Normal"/>
    <w:qFormat/>
    <w:pPr>
      <w:spacing w:before="0" w:after="0" w:line="552" w:lineRule="exact"/>
      <w:ind w:left="2160" w:hanging="720"/>
    </w:pPr>
  </w:style>
  <w:style w:type="paragraph" w:customStyle="1" w:styleId="XdTailList1">
    <w:name w:val="XdTailList 1"/>
    <w:basedOn w:val="Normal"/>
    <w:qFormat/>
    <w:pPr>
      <w:spacing w:before="0" w:after="0" w:line="276" w:lineRule="exact"/>
      <w:ind w:left="720" w:hanging="720"/>
    </w:pPr>
  </w:style>
  <w:style w:type="paragraph" w:customStyle="1" w:styleId="XdTailList2">
    <w:name w:val="XdTailList 2"/>
    <w:basedOn w:val="Normal"/>
    <w:qFormat/>
    <w:pPr>
      <w:spacing w:before="0" w:after="0" w:line="276" w:lineRule="exact"/>
      <w:ind w:left="1440" w:hanging="720"/>
    </w:pPr>
  </w:style>
  <w:style w:type="paragraph" w:customStyle="1" w:styleId="XdTailList3">
    <w:name w:val="XdTailList 3"/>
    <w:basedOn w:val="Normal"/>
    <w:qFormat/>
    <w:pPr>
      <w:spacing w:before="0" w:after="0" w:line="276" w:lineRule="exact"/>
      <w:ind w:left="2160" w:hanging="720"/>
    </w:pPr>
  </w:style>
  <w:style w:type="paragraph" w:customStyle="1" w:styleId="XdQuoteList1">
    <w:name w:val="Xd Quote List 1"/>
    <w:basedOn w:val="Normal"/>
    <w:qFormat/>
    <w:pPr>
      <w:spacing w:before="0" w:after="0" w:line="276" w:lineRule="exact"/>
      <w:ind w:left="1440" w:right="720" w:hanging="720"/>
    </w:pPr>
  </w:style>
  <w:style w:type="paragraph" w:customStyle="1" w:styleId="XdQuoteList2">
    <w:name w:val="Xd Quote List 2"/>
    <w:basedOn w:val="Normal"/>
    <w:qFormat/>
    <w:pPr>
      <w:spacing w:before="0" w:after="0" w:line="276" w:lineRule="exact"/>
      <w:ind w:left="2160" w:right="720" w:hanging="720"/>
    </w:pPr>
  </w:style>
  <w:style w:type="paragraph" w:customStyle="1" w:styleId="XdQuoteList3">
    <w:name w:val="Xd Quote List 3"/>
    <w:basedOn w:val="Normal"/>
    <w:qFormat/>
    <w:pPr>
      <w:spacing w:before="0" w:after="0" w:line="276" w:lineRule="exact"/>
      <w:ind w:left="2880" w:right="720" w:hanging="720"/>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 Type="http://schemas.openxmlformats.org/officeDocument/2006/relationships/footer" Id="rIdXdPage" Target="ftr-own1.xml"/><Relationship Type="http://schemas.openxmlformats.org/officeDocument/2006/relationships/footer" Id="rIdXdNone" Target="ftr-own2.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